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544"/>
        <w:gridCol w:w="5528"/>
      </w:tblGrid>
      <w:tr w:rsidR="005C33F8" w:rsidRPr="008F59DA" w14:paraId="4160F7E8" w14:textId="77777777" w:rsidTr="00681162">
        <w:trPr>
          <w:trHeight w:val="2550"/>
        </w:trPr>
        <w:tc>
          <w:tcPr>
            <w:tcW w:w="3544" w:type="dxa"/>
          </w:tcPr>
          <w:p w14:paraId="52955EF0" w14:textId="77777777" w:rsidR="005C33F8" w:rsidRPr="00E326C8" w:rsidRDefault="005C33F8" w:rsidP="002A52CF">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2A52CF">
            <w:pPr>
              <w:jc w:val="center"/>
              <w:rPr>
                <w:b/>
                <w:szCs w:val="28"/>
              </w:rPr>
            </w:pPr>
            <w:r w:rsidRPr="00A2287B">
              <w:rPr>
                <w:b/>
                <w:sz w:val="28"/>
                <w:szCs w:val="28"/>
              </w:rPr>
              <w:t>SỞ TƯ PHÁP</w:t>
            </w:r>
          </w:p>
          <w:p w14:paraId="79154961" w14:textId="0BDDB8C5" w:rsidR="005C33F8" w:rsidRPr="00681162" w:rsidRDefault="005C33F8" w:rsidP="00681162">
            <w:pPr>
              <w:tabs>
                <w:tab w:val="left" w:pos="2262"/>
              </w:tabs>
              <w:rPr>
                <w:sz w:val="8"/>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1765C69B">
                      <wp:simplePos x="0" y="0"/>
                      <wp:positionH relativeFrom="column">
                        <wp:posOffset>667179</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465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3.4pt" to="10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2X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43SxmG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"/>
                  </w:pict>
                </mc:Fallback>
              </mc:AlternateContent>
            </w:r>
          </w:p>
          <w:p w14:paraId="40ACF80A" w14:textId="40C4EB84" w:rsidR="005C33F8" w:rsidRPr="00DD5708" w:rsidRDefault="0083089E" w:rsidP="002A52CF">
            <w:pPr>
              <w:jc w:val="center"/>
              <w:rPr>
                <w:sz w:val="28"/>
                <w:szCs w:val="28"/>
              </w:rPr>
            </w:pPr>
            <w:r>
              <w:rPr>
                <w:sz w:val="28"/>
                <w:szCs w:val="28"/>
              </w:rPr>
              <w:t xml:space="preserve">Số: </w:t>
            </w:r>
            <w:r w:rsidR="00E45286">
              <w:rPr>
                <w:sz w:val="28"/>
                <w:szCs w:val="28"/>
              </w:rPr>
              <w:t xml:space="preserve"> </w:t>
            </w:r>
            <w:r w:rsidR="00772CC5">
              <w:rPr>
                <w:sz w:val="28"/>
                <w:szCs w:val="28"/>
              </w:rPr>
              <w:t xml:space="preserve"> </w:t>
            </w:r>
            <w:r w:rsidR="00E45286">
              <w:rPr>
                <w:sz w:val="28"/>
                <w:szCs w:val="28"/>
              </w:rPr>
              <w:t xml:space="preserve">     </w:t>
            </w:r>
            <w:r w:rsidR="005C33F8" w:rsidRPr="00DD5708">
              <w:rPr>
                <w:sz w:val="28"/>
                <w:szCs w:val="28"/>
              </w:rPr>
              <w:t>/STP-XDKTVB</w:t>
            </w:r>
          </w:p>
          <w:p w14:paraId="705B55F1" w14:textId="53172E47" w:rsidR="00681162" w:rsidRDefault="005C33F8" w:rsidP="00681162">
            <w:pPr>
              <w:jc w:val="center"/>
            </w:pPr>
            <w:r w:rsidRPr="001846F9">
              <w:t xml:space="preserve">V/v </w:t>
            </w:r>
            <w:r>
              <w:t xml:space="preserve">góp ý dự thảo </w:t>
            </w:r>
            <w:r w:rsidR="00254DF3">
              <w:t>Nghị quyết</w:t>
            </w:r>
            <w:r w:rsidR="005D1853" w:rsidRPr="005D1853">
              <w:t xml:space="preserve"> </w:t>
            </w:r>
            <w:r w:rsidR="006D4AD3">
              <w:t>quy định mức chi bảo đảm điều kiện hoạt động đối với lực lượng tham gia bảo vệ an ninh, trật tự ở cơ sở trên địa bàn tỉnh Lâm Đồng</w:t>
            </w:r>
          </w:p>
          <w:p w14:paraId="3B574338" w14:textId="177EBA54" w:rsidR="000C4743" w:rsidRPr="00681162" w:rsidRDefault="000C4743" w:rsidP="00681162">
            <w:pPr>
              <w:tabs>
                <w:tab w:val="left" w:pos="2200"/>
              </w:tabs>
              <w:jc w:val="center"/>
              <w:rPr>
                <w:sz w:val="12"/>
              </w:rPr>
            </w:pPr>
          </w:p>
        </w:tc>
        <w:tc>
          <w:tcPr>
            <w:tcW w:w="5528" w:type="dxa"/>
          </w:tcPr>
          <w:p w14:paraId="468B2A98" w14:textId="77777777" w:rsidR="005C33F8" w:rsidRPr="00E326C8" w:rsidRDefault="005C33F8" w:rsidP="00681162">
            <w:pPr>
              <w:ind w:left="-104" w:right="-104"/>
              <w:jc w:val="center"/>
              <w:rPr>
                <w:b/>
                <w:sz w:val="26"/>
                <w:szCs w:val="26"/>
              </w:rPr>
            </w:pPr>
            <w:r w:rsidRPr="00E326C8">
              <w:rPr>
                <w:b/>
                <w:sz w:val="26"/>
                <w:szCs w:val="26"/>
              </w:rPr>
              <w:t>CỘNG HÒA XÃ HỘI CHỦ NGHĨA VIỆT NAM</w:t>
            </w:r>
          </w:p>
          <w:p w14:paraId="63EDD32C" w14:textId="77777777" w:rsidR="005C33F8" w:rsidRPr="00827A9C" w:rsidRDefault="005C33F8" w:rsidP="00681162">
            <w:pPr>
              <w:ind w:left="-104" w:right="-104"/>
              <w:jc w:val="center"/>
              <w:rPr>
                <w:b/>
                <w:szCs w:val="28"/>
              </w:rPr>
            </w:pPr>
            <w:r w:rsidRPr="00827A9C">
              <w:rPr>
                <w:b/>
                <w:sz w:val="28"/>
                <w:szCs w:val="28"/>
              </w:rPr>
              <w:t>Độc lập – Tự do – Hạnh phúc</w:t>
            </w:r>
          </w:p>
          <w:p w14:paraId="35CB238A" w14:textId="05CBDB90" w:rsidR="005C33F8" w:rsidRPr="00681162" w:rsidRDefault="005C33F8" w:rsidP="00681162">
            <w:pPr>
              <w:tabs>
                <w:tab w:val="left" w:pos="2103"/>
              </w:tabs>
              <w:ind w:left="-104" w:right="-104"/>
              <w:rPr>
                <w:b/>
                <w:sz w:val="8"/>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1A3BB7D5" w:rsidR="00254DF3" w:rsidRDefault="005C33F8" w:rsidP="00681162">
            <w:pPr>
              <w:ind w:left="-104" w:right="-104"/>
              <w:jc w:val="center"/>
              <w:rPr>
                <w:i/>
                <w:szCs w:val="28"/>
              </w:rPr>
            </w:pPr>
            <w:r w:rsidRPr="00A2287B">
              <w:rPr>
                <w:i/>
                <w:sz w:val="28"/>
                <w:szCs w:val="28"/>
              </w:rPr>
              <w:t>Lâm Đồng</w:t>
            </w:r>
            <w:r w:rsidR="00DD5708">
              <w:rPr>
                <w:i/>
                <w:sz w:val="28"/>
                <w:szCs w:val="28"/>
              </w:rPr>
              <w:t xml:space="preserve">, ngày     </w:t>
            </w:r>
            <w:r w:rsidR="001A1E94">
              <w:rPr>
                <w:i/>
                <w:sz w:val="28"/>
                <w:szCs w:val="28"/>
              </w:rPr>
              <w:t xml:space="preserve">tháng </w:t>
            </w:r>
            <w:r w:rsidR="006D4AD3">
              <w:rPr>
                <w:i/>
                <w:sz w:val="28"/>
                <w:szCs w:val="28"/>
              </w:rPr>
              <w:t>5</w:t>
            </w:r>
            <w:r w:rsidR="00841BBE">
              <w:rPr>
                <w:i/>
                <w:sz w:val="28"/>
                <w:szCs w:val="28"/>
              </w:rPr>
              <w:t xml:space="preserve"> năm 2025</w:t>
            </w:r>
          </w:p>
          <w:p w14:paraId="21F39439" w14:textId="77777777" w:rsidR="00254DF3" w:rsidRPr="00254DF3" w:rsidRDefault="00254DF3" w:rsidP="00254DF3">
            <w:pPr>
              <w:rPr>
                <w:szCs w:val="28"/>
              </w:rPr>
            </w:pPr>
          </w:p>
          <w:p w14:paraId="02CD27E1" w14:textId="77777777" w:rsidR="00254DF3" w:rsidRPr="00254DF3" w:rsidRDefault="00254DF3" w:rsidP="00254DF3">
            <w:pPr>
              <w:rPr>
                <w:szCs w:val="28"/>
              </w:rPr>
            </w:pPr>
          </w:p>
          <w:p w14:paraId="1E9905D7" w14:textId="77777777" w:rsidR="00254DF3" w:rsidRPr="00254DF3" w:rsidRDefault="00254DF3" w:rsidP="00254DF3">
            <w:pPr>
              <w:rPr>
                <w:szCs w:val="28"/>
              </w:rPr>
            </w:pPr>
          </w:p>
          <w:p w14:paraId="23813BAA" w14:textId="77777777" w:rsidR="005C33F8" w:rsidRPr="00254DF3" w:rsidRDefault="005C33F8" w:rsidP="00254DF3">
            <w:pPr>
              <w:rPr>
                <w:szCs w:val="28"/>
              </w:rPr>
            </w:pPr>
          </w:p>
        </w:tc>
      </w:tr>
    </w:tbl>
    <w:p w14:paraId="40135CB8" w14:textId="1EACA9F3" w:rsidR="005C33F8" w:rsidRPr="00AD39DF" w:rsidRDefault="005C33F8" w:rsidP="00681162">
      <w:pPr>
        <w:spacing w:before="80" w:after="80"/>
        <w:jc w:val="center"/>
        <w:rPr>
          <w:sz w:val="28"/>
          <w:szCs w:val="28"/>
        </w:rPr>
      </w:pPr>
      <w:r w:rsidRPr="00AD39DF">
        <w:rPr>
          <w:sz w:val="28"/>
          <w:szCs w:val="28"/>
        </w:rPr>
        <w:t xml:space="preserve">Kính gửi: </w:t>
      </w:r>
      <w:r w:rsidR="006D4AD3">
        <w:rPr>
          <w:sz w:val="28"/>
          <w:szCs w:val="28"/>
        </w:rPr>
        <w:t>Công an</w:t>
      </w:r>
      <w:r w:rsidR="00113749" w:rsidRPr="00AD39DF">
        <w:rPr>
          <w:sz w:val="28"/>
          <w:szCs w:val="28"/>
        </w:rPr>
        <w:t xml:space="preserve"> tỉnh Lâm Đồng</w:t>
      </w:r>
    </w:p>
    <w:p w14:paraId="342643F7" w14:textId="0CF1F566" w:rsidR="005C33F8" w:rsidRPr="00234B03" w:rsidRDefault="005C33F8" w:rsidP="00117BA3">
      <w:pPr>
        <w:tabs>
          <w:tab w:val="left" w:pos="4086"/>
        </w:tabs>
        <w:spacing w:before="120" w:after="80"/>
        <w:rPr>
          <w:color w:val="FF0000"/>
          <w:sz w:val="2"/>
          <w:szCs w:val="28"/>
        </w:rPr>
      </w:pPr>
    </w:p>
    <w:p w14:paraId="3B0A3AF0" w14:textId="41A9A6A2" w:rsidR="005C33F8" w:rsidRPr="00CA2DF3" w:rsidRDefault="001A1E94" w:rsidP="00681162">
      <w:pPr>
        <w:spacing w:before="120" w:after="120" w:line="288" w:lineRule="auto"/>
        <w:ind w:firstLine="567"/>
        <w:jc w:val="both"/>
        <w:rPr>
          <w:sz w:val="28"/>
          <w:szCs w:val="28"/>
        </w:rPr>
      </w:pPr>
      <w:r w:rsidRPr="00CA2DF3">
        <w:rPr>
          <w:sz w:val="28"/>
          <w:szCs w:val="28"/>
        </w:rPr>
        <w:t>S</w:t>
      </w:r>
      <w:r w:rsidR="005C33F8" w:rsidRPr="00CA2DF3">
        <w:rPr>
          <w:sz w:val="28"/>
          <w:szCs w:val="28"/>
        </w:rPr>
        <w:t xml:space="preserve">ở Tư pháp nhận được </w:t>
      </w:r>
      <w:r w:rsidR="00DD5708" w:rsidRPr="00CA2DF3">
        <w:rPr>
          <w:sz w:val="28"/>
          <w:szCs w:val="28"/>
        </w:rPr>
        <w:t>V</w:t>
      </w:r>
      <w:r w:rsidR="005C33F8" w:rsidRPr="00CA2DF3">
        <w:rPr>
          <w:sz w:val="28"/>
          <w:szCs w:val="28"/>
        </w:rPr>
        <w:t xml:space="preserve">ăn bản số </w:t>
      </w:r>
      <w:r w:rsidR="00D137ED">
        <w:rPr>
          <w:sz w:val="28"/>
          <w:szCs w:val="28"/>
        </w:rPr>
        <w:t>1462</w:t>
      </w:r>
      <w:r w:rsidR="00921A48">
        <w:rPr>
          <w:sz w:val="28"/>
          <w:szCs w:val="28"/>
        </w:rPr>
        <w:t>/</w:t>
      </w:r>
      <w:r w:rsidR="00D137ED">
        <w:rPr>
          <w:sz w:val="28"/>
          <w:szCs w:val="28"/>
        </w:rPr>
        <w:t>CAT-PV01</w:t>
      </w:r>
      <w:r w:rsidR="00454D71" w:rsidRPr="00CA2DF3">
        <w:rPr>
          <w:sz w:val="28"/>
          <w:szCs w:val="28"/>
        </w:rPr>
        <w:t xml:space="preserve"> ngày </w:t>
      </w:r>
      <w:r w:rsidR="00D137ED">
        <w:rPr>
          <w:sz w:val="28"/>
          <w:szCs w:val="28"/>
        </w:rPr>
        <w:t>14/5</w:t>
      </w:r>
      <w:r w:rsidR="00BE140C" w:rsidRPr="00CA2DF3">
        <w:rPr>
          <w:sz w:val="28"/>
          <w:szCs w:val="28"/>
        </w:rPr>
        <w:t>/2025</w:t>
      </w:r>
      <w:r w:rsidR="00DD5708" w:rsidRPr="00CA2DF3">
        <w:rPr>
          <w:sz w:val="28"/>
          <w:szCs w:val="28"/>
        </w:rPr>
        <w:t xml:space="preserve"> </w:t>
      </w:r>
      <w:r w:rsidR="005C33F8" w:rsidRPr="00CA2DF3">
        <w:rPr>
          <w:sz w:val="28"/>
          <w:szCs w:val="28"/>
        </w:rPr>
        <w:t xml:space="preserve">của </w:t>
      </w:r>
      <w:r w:rsidR="006D4AD3">
        <w:rPr>
          <w:sz w:val="28"/>
          <w:szCs w:val="28"/>
        </w:rPr>
        <w:t xml:space="preserve">Công an </w:t>
      </w:r>
      <w:r w:rsidR="00D137ED">
        <w:rPr>
          <w:sz w:val="28"/>
          <w:szCs w:val="28"/>
        </w:rPr>
        <w:t>tỉnh</w:t>
      </w:r>
      <w:r w:rsidRPr="00CA2DF3">
        <w:rPr>
          <w:sz w:val="28"/>
          <w:szCs w:val="28"/>
        </w:rPr>
        <w:t xml:space="preserve"> về việc </w:t>
      </w:r>
      <w:r w:rsidR="00D137ED">
        <w:rPr>
          <w:sz w:val="28"/>
          <w:szCs w:val="28"/>
        </w:rPr>
        <w:t xml:space="preserve">đề nghị </w:t>
      </w:r>
      <w:r w:rsidR="005D1853" w:rsidRPr="00CA2DF3">
        <w:rPr>
          <w:sz w:val="28"/>
          <w:szCs w:val="28"/>
        </w:rPr>
        <w:t>góp ý dự thảo</w:t>
      </w:r>
      <w:r w:rsidR="00D137ED">
        <w:rPr>
          <w:sz w:val="28"/>
          <w:szCs w:val="28"/>
        </w:rPr>
        <w:t xml:space="preserve"> Tờ trình của Ủy ban nhân dân tỉnh, Nghị quyết của Hội đồng nhân dân tỉnh</w:t>
      </w:r>
      <w:r w:rsidR="00921A48">
        <w:rPr>
          <w:sz w:val="28"/>
          <w:szCs w:val="28"/>
        </w:rPr>
        <w:t xml:space="preserve">. </w:t>
      </w:r>
      <w:r w:rsidR="00921A48" w:rsidRPr="00CA2DF3">
        <w:rPr>
          <w:sz w:val="28"/>
          <w:szCs w:val="28"/>
        </w:rPr>
        <w:t xml:space="preserve">Sau khi nghiên cứu nội dung của </w:t>
      </w:r>
      <w:r w:rsidR="00D137ED" w:rsidRPr="00D137ED">
        <w:rPr>
          <w:sz w:val="28"/>
          <w:szCs w:val="28"/>
        </w:rPr>
        <w:t xml:space="preserve">dự thảo Nghị quyết quy định mức chi bảo đảm điều kiện hoạt động đối với lực lượng tham gia bảo vệ an ninh, trật tự ở cơ sở trên địa bàn tỉnh Lâm Đồng </w:t>
      </w:r>
      <w:r w:rsidR="00454D71" w:rsidRPr="00CA2DF3">
        <w:rPr>
          <w:i/>
          <w:sz w:val="28"/>
          <w:szCs w:val="28"/>
        </w:rPr>
        <w:t>(sau đây gọi tắt là dự thảo)</w:t>
      </w:r>
      <w:r w:rsidR="00921A48">
        <w:rPr>
          <w:sz w:val="28"/>
          <w:szCs w:val="28"/>
        </w:rPr>
        <w:t xml:space="preserve"> </w:t>
      </w:r>
      <w:r w:rsidR="00E45286" w:rsidRPr="00CA2DF3">
        <w:rPr>
          <w:sz w:val="28"/>
          <w:szCs w:val="28"/>
        </w:rPr>
        <w:t xml:space="preserve">và </w:t>
      </w:r>
      <w:r w:rsidR="005C33F8" w:rsidRPr="00CA2DF3">
        <w:rPr>
          <w:sz w:val="28"/>
          <w:szCs w:val="28"/>
        </w:rPr>
        <w:t xml:space="preserve">các văn bản có liên quan, Sở Tư pháp có </w:t>
      </w:r>
      <w:r w:rsidR="003F4FE5" w:rsidRPr="00CA2DF3">
        <w:rPr>
          <w:sz w:val="28"/>
          <w:szCs w:val="28"/>
        </w:rPr>
        <w:t xml:space="preserve">một số </w:t>
      </w:r>
      <w:r w:rsidR="005C33F8" w:rsidRPr="00CA2DF3">
        <w:rPr>
          <w:sz w:val="28"/>
          <w:szCs w:val="28"/>
        </w:rPr>
        <w:t xml:space="preserve">ý kiến </w:t>
      </w:r>
      <w:r w:rsidR="00091A61" w:rsidRPr="00CA2DF3">
        <w:rPr>
          <w:sz w:val="28"/>
          <w:szCs w:val="28"/>
        </w:rPr>
        <w:t xml:space="preserve">góp ý </w:t>
      </w:r>
      <w:r w:rsidR="005C33F8" w:rsidRPr="00CA2DF3">
        <w:rPr>
          <w:sz w:val="28"/>
          <w:szCs w:val="28"/>
        </w:rPr>
        <w:t>như sau:</w:t>
      </w:r>
    </w:p>
    <w:p w14:paraId="60F40A87" w14:textId="0E049911" w:rsidR="005D1853" w:rsidRPr="006A1ED6" w:rsidRDefault="005D1853" w:rsidP="00681162">
      <w:pPr>
        <w:numPr>
          <w:ilvl w:val="0"/>
          <w:numId w:val="3"/>
        </w:numPr>
        <w:spacing w:before="120" w:after="120" w:line="288" w:lineRule="auto"/>
        <w:ind w:firstLine="567"/>
        <w:jc w:val="both"/>
        <w:rPr>
          <w:b/>
          <w:sz w:val="28"/>
          <w:szCs w:val="28"/>
        </w:rPr>
      </w:pPr>
      <w:r w:rsidRPr="006A1ED6">
        <w:rPr>
          <w:b/>
          <w:sz w:val="28"/>
          <w:szCs w:val="28"/>
        </w:rPr>
        <w:t>Về trình tự, thủ tục</w:t>
      </w:r>
      <w:r w:rsidR="002020A3">
        <w:rPr>
          <w:b/>
          <w:sz w:val="28"/>
          <w:szCs w:val="28"/>
        </w:rPr>
        <w:t xml:space="preserve"> rút gọn</w:t>
      </w:r>
    </w:p>
    <w:p w14:paraId="4F5CF25D" w14:textId="77777777" w:rsidR="002020A3" w:rsidRDefault="002020A3" w:rsidP="00681162">
      <w:pPr>
        <w:spacing w:before="120" w:after="120" w:line="288" w:lineRule="auto"/>
        <w:ind w:firstLine="567"/>
        <w:jc w:val="both"/>
        <w:rPr>
          <w:sz w:val="28"/>
          <w:szCs w:val="28"/>
          <w:shd w:val="clear" w:color="auto" w:fill="FFFFFF"/>
        </w:rPr>
      </w:pPr>
      <w:r>
        <w:rPr>
          <w:sz w:val="28"/>
          <w:szCs w:val="28"/>
          <w:shd w:val="clear" w:color="auto" w:fill="FFFFFF"/>
        </w:rPr>
        <w:t>T</w:t>
      </w:r>
      <w:r w:rsidR="008A1821" w:rsidRPr="008A1821">
        <w:rPr>
          <w:sz w:val="28"/>
          <w:szCs w:val="28"/>
          <w:shd w:val="clear" w:color="auto" w:fill="FFFFFF"/>
        </w:rPr>
        <w:t xml:space="preserve">heo điểm b khoản 4 Điều 51 Luật Ban hành văn bản bản quy phạm pháp luật năm 2025, quy định về </w:t>
      </w:r>
      <w:r w:rsidR="008A1821">
        <w:rPr>
          <w:sz w:val="28"/>
          <w:szCs w:val="28"/>
          <w:shd w:val="clear" w:color="auto" w:fill="FFFFFF"/>
        </w:rPr>
        <w:t>s</w:t>
      </w:r>
      <w:r w:rsidR="008A1821" w:rsidRPr="008A1821">
        <w:rPr>
          <w:sz w:val="28"/>
          <w:szCs w:val="28"/>
          <w:shd w:val="clear" w:color="auto" w:fill="FFFFFF"/>
        </w:rPr>
        <w:t xml:space="preserve">oạn thảo văn bản quy phạm pháp luật theo trình tự, thủ tục rút gọn được thực hiện như sau: </w:t>
      </w:r>
      <w:r w:rsidR="008A1821" w:rsidRPr="008A1821">
        <w:rPr>
          <w:i/>
          <w:sz w:val="28"/>
          <w:szCs w:val="28"/>
          <w:shd w:val="clear" w:color="auto" w:fill="FFFFFF"/>
        </w:rPr>
        <w:t xml:space="preserve">“Cơ quan chủ trì soạn thảo có thể đăng tải dự thảo trên cổng thông tin điện tử của cơ quan mình, trừ trường hợp điều ước quốc tế có liên quan mà nước Cộng hòa xã hội chủ nghĩa Việt Nam là thành viên có quy định khác; có thể lấy ý kiến đối tượng chịu sự tác động trực tiếp của văn bản, cơ quan, tổ chức, cá nhân có liên quan và thực hiện truyền thông nội dung dự thảo. </w:t>
      </w:r>
      <w:r w:rsidR="008A1821" w:rsidRPr="008A1821">
        <w:rPr>
          <w:b/>
          <w:i/>
          <w:sz w:val="28"/>
          <w:szCs w:val="28"/>
          <w:shd w:val="clear" w:color="auto" w:fill="FFFFFF"/>
        </w:rPr>
        <w:t>Trường hợp lấy ý kiến bằng văn bản</w:t>
      </w:r>
      <w:r w:rsidR="008A1821" w:rsidRPr="008A1821">
        <w:rPr>
          <w:i/>
          <w:sz w:val="28"/>
          <w:szCs w:val="28"/>
          <w:shd w:val="clear" w:color="auto" w:fill="FFFFFF"/>
        </w:rPr>
        <w:t xml:space="preserve"> thì thời hạn lấy ý kiến </w:t>
      </w:r>
      <w:r w:rsidR="008A1821" w:rsidRPr="008A1821">
        <w:rPr>
          <w:b/>
          <w:i/>
          <w:sz w:val="28"/>
          <w:szCs w:val="28"/>
          <w:shd w:val="clear" w:color="auto" w:fill="FFFFFF"/>
        </w:rPr>
        <w:t xml:space="preserve">ít nhất là 03 ngày </w:t>
      </w:r>
      <w:r w:rsidR="008A1821" w:rsidRPr="008A1821">
        <w:rPr>
          <w:b/>
          <w:i/>
          <w:sz w:val="28"/>
          <w:szCs w:val="28"/>
          <w:u w:val="single"/>
          <w:shd w:val="clear" w:color="auto" w:fill="FFFFFF"/>
        </w:rPr>
        <w:t>kể từ ngày nhận được đề nghị</w:t>
      </w:r>
      <w:r w:rsidR="008A1821" w:rsidRPr="008A1821">
        <w:rPr>
          <w:i/>
          <w:sz w:val="28"/>
          <w:szCs w:val="28"/>
          <w:shd w:val="clear" w:color="auto" w:fill="FFFFFF"/>
        </w:rPr>
        <w:t xml:space="preserve"> tham gia góp ý kiến”</w:t>
      </w:r>
      <w:r>
        <w:rPr>
          <w:sz w:val="28"/>
          <w:szCs w:val="28"/>
          <w:shd w:val="clear" w:color="auto" w:fill="FFFFFF"/>
        </w:rPr>
        <w:t>.</w:t>
      </w:r>
    </w:p>
    <w:p w14:paraId="41755283" w14:textId="4C3807B9" w:rsidR="002020A3" w:rsidRDefault="002020A3" w:rsidP="00681162">
      <w:pPr>
        <w:spacing w:before="120" w:after="120" w:line="288" w:lineRule="auto"/>
        <w:ind w:firstLine="567"/>
        <w:jc w:val="both"/>
        <w:rPr>
          <w:sz w:val="28"/>
          <w:szCs w:val="28"/>
          <w:shd w:val="clear" w:color="auto" w:fill="FFFFFF"/>
        </w:rPr>
      </w:pPr>
      <w:r>
        <w:rPr>
          <w:sz w:val="28"/>
          <w:szCs w:val="28"/>
          <w:shd w:val="clear" w:color="auto" w:fill="FFFFFF"/>
        </w:rPr>
        <w:t xml:space="preserve"> Tại </w:t>
      </w:r>
      <w:r w:rsidR="008A1821" w:rsidRPr="008A1821">
        <w:rPr>
          <w:sz w:val="28"/>
          <w:szCs w:val="28"/>
          <w:shd w:val="clear" w:color="auto" w:fill="FFFFFF"/>
        </w:rPr>
        <w:t xml:space="preserve">khoản 2 Điều 44 </w:t>
      </w:r>
      <w:r w:rsidRPr="002020A3">
        <w:rPr>
          <w:sz w:val="28"/>
          <w:szCs w:val="28"/>
          <w:shd w:val="clear" w:color="auto" w:fill="FFFFFF"/>
        </w:rPr>
        <w:t>Nghị định số 78/2025/NĐ-CP ngày 01/4/2025 của Chính phủ quy định chi tiết một số điều và biện pháp để tổ chức, hướng dẫn thi hành Luật Ban hành văn bản quy phạm pháp luật</w:t>
      </w:r>
      <w:r>
        <w:rPr>
          <w:sz w:val="28"/>
          <w:szCs w:val="28"/>
          <w:shd w:val="clear" w:color="auto" w:fill="FFFFFF"/>
        </w:rPr>
        <w:t xml:space="preserve">, </w:t>
      </w:r>
      <w:r w:rsidR="008A1821" w:rsidRPr="008A1821">
        <w:rPr>
          <w:sz w:val="28"/>
          <w:szCs w:val="28"/>
          <w:shd w:val="clear" w:color="auto" w:fill="FFFFFF"/>
        </w:rPr>
        <w:t xml:space="preserve">quy định về soạn thảo nghị quyết: </w:t>
      </w:r>
      <w:r w:rsidR="008A1821" w:rsidRPr="008A1821">
        <w:rPr>
          <w:i/>
          <w:sz w:val="28"/>
          <w:szCs w:val="28"/>
          <w:shd w:val="clear" w:color="auto" w:fill="FFFFFF"/>
        </w:rPr>
        <w:t>“</w:t>
      </w:r>
      <w:r w:rsidR="008A1821" w:rsidRPr="008A1821">
        <w:rPr>
          <w:b/>
          <w:i/>
          <w:sz w:val="28"/>
          <w:szCs w:val="28"/>
          <w:shd w:val="clear" w:color="auto" w:fill="FFFFFF"/>
        </w:rPr>
        <w:t xml:space="preserve">Các cơ quan, tổ chức có trách nhiệm trả lời bằng văn bản </w:t>
      </w:r>
      <w:r w:rsidR="008A1821" w:rsidRPr="008A1821">
        <w:rPr>
          <w:i/>
          <w:sz w:val="28"/>
          <w:szCs w:val="28"/>
          <w:shd w:val="clear" w:color="auto" w:fill="FFFFFF"/>
        </w:rPr>
        <w:t xml:space="preserve">trong thời hạn 10 ngày, </w:t>
      </w:r>
      <w:r w:rsidR="008A1821" w:rsidRPr="008A1821">
        <w:rPr>
          <w:b/>
          <w:i/>
          <w:sz w:val="28"/>
          <w:szCs w:val="28"/>
          <w:shd w:val="clear" w:color="auto" w:fill="FFFFFF"/>
        </w:rPr>
        <w:t xml:space="preserve">đối với nghị quyết ban hành theo trình tự, thủ tục rút gọn là 03 ngày, </w:t>
      </w:r>
      <w:r w:rsidR="008A1821" w:rsidRPr="008A1821">
        <w:rPr>
          <w:b/>
          <w:i/>
          <w:sz w:val="28"/>
          <w:szCs w:val="28"/>
          <w:u w:val="single"/>
          <w:shd w:val="clear" w:color="auto" w:fill="FFFFFF"/>
        </w:rPr>
        <w:t>kể từ ngày nhận được đề nghị góp ý kiến</w:t>
      </w:r>
      <w:r w:rsidR="008A1821" w:rsidRPr="008A1821">
        <w:rPr>
          <w:i/>
          <w:sz w:val="28"/>
          <w:szCs w:val="28"/>
          <w:shd w:val="clear" w:color="auto" w:fill="FFFFFF"/>
        </w:rPr>
        <w:t xml:space="preserve">. Trong đó, </w:t>
      </w:r>
      <w:r w:rsidR="008A1821" w:rsidRPr="00EC50A5">
        <w:rPr>
          <w:b/>
          <w:i/>
          <w:sz w:val="28"/>
          <w:szCs w:val="28"/>
          <w:shd w:val="clear" w:color="auto" w:fill="FFFFFF"/>
        </w:rPr>
        <w:t>Sở Tài chính có ý kiến về nguồn tài chính</w:t>
      </w:r>
      <w:r w:rsidR="008A1821" w:rsidRPr="008A1821">
        <w:rPr>
          <w:i/>
          <w:sz w:val="28"/>
          <w:szCs w:val="28"/>
          <w:shd w:val="clear" w:color="auto" w:fill="FFFFFF"/>
        </w:rPr>
        <w:t xml:space="preserve">; </w:t>
      </w:r>
      <w:r w:rsidR="008A1821" w:rsidRPr="00EC50A5">
        <w:rPr>
          <w:b/>
          <w:i/>
          <w:sz w:val="28"/>
          <w:szCs w:val="28"/>
          <w:shd w:val="clear" w:color="auto" w:fill="FFFFFF"/>
        </w:rPr>
        <w:t>Sở Nội vụ có ý kiến về việc phân cấp, thực hiện nhiệm vụ, quyền hạn được phân cấp và nguồn nhân lực</w:t>
      </w:r>
      <w:r w:rsidR="008A1821" w:rsidRPr="008A1821">
        <w:rPr>
          <w:i/>
          <w:sz w:val="28"/>
          <w:szCs w:val="28"/>
          <w:shd w:val="clear" w:color="auto" w:fill="FFFFFF"/>
        </w:rPr>
        <w:t>; Sở Tư pháp có ý kiến về tính hợp hiến, tính hợp pháp và tính thống nhất với hệ thống pháp luật”</w:t>
      </w:r>
      <w:r w:rsidR="008A1821" w:rsidRPr="008A1821">
        <w:rPr>
          <w:sz w:val="28"/>
          <w:szCs w:val="28"/>
          <w:shd w:val="clear" w:color="auto" w:fill="FFFFFF"/>
        </w:rPr>
        <w:t xml:space="preserve">. </w:t>
      </w:r>
      <w:r w:rsidR="00EC50A5">
        <w:rPr>
          <w:sz w:val="28"/>
          <w:szCs w:val="28"/>
          <w:shd w:val="clear" w:color="auto" w:fill="FFFFFF"/>
        </w:rPr>
        <w:t>Do đó, đề nghị cơ quan soạn thảo gửi lấy ý kiến góp ý của Sở Tài chính và Sở Nội vụ theo quy định.</w:t>
      </w:r>
    </w:p>
    <w:p w14:paraId="2DED5431" w14:textId="3665068A" w:rsidR="006A1ED6" w:rsidRPr="00F828CB" w:rsidRDefault="00EC50A5" w:rsidP="00681162">
      <w:pPr>
        <w:widowControl w:val="0"/>
        <w:spacing w:before="120" w:after="120" w:line="288" w:lineRule="auto"/>
        <w:ind w:firstLine="567"/>
        <w:jc w:val="both"/>
        <w:rPr>
          <w:sz w:val="28"/>
          <w:szCs w:val="28"/>
          <w:shd w:val="clear" w:color="auto" w:fill="FFFFFF"/>
        </w:rPr>
      </w:pPr>
      <w:r>
        <w:rPr>
          <w:sz w:val="28"/>
          <w:szCs w:val="28"/>
          <w:shd w:val="clear" w:color="auto" w:fill="FFFFFF"/>
        </w:rPr>
        <w:t>Đồng thời</w:t>
      </w:r>
      <w:r w:rsidR="008A1821" w:rsidRPr="008A1821">
        <w:rPr>
          <w:sz w:val="28"/>
          <w:szCs w:val="28"/>
          <w:shd w:val="clear" w:color="auto" w:fill="FFFFFF"/>
        </w:rPr>
        <w:t xml:space="preserve">, đề nghị cơ quan soạn thảo lưu ý thời gian góp ý theo trình tự, thủ </w:t>
      </w:r>
      <w:r w:rsidR="008A1821" w:rsidRPr="008A1821">
        <w:rPr>
          <w:sz w:val="28"/>
          <w:szCs w:val="28"/>
          <w:shd w:val="clear" w:color="auto" w:fill="FFFFFF"/>
        </w:rPr>
        <w:lastRenderedPageBreak/>
        <w:t>tục rút gọn, đồng thời, tổng hợp các ý kiến góp ý của các cơ quan, đơn vị mà cơ quan soạn thảo đã gửi xin ý kiến góp ý.</w:t>
      </w:r>
    </w:p>
    <w:p w14:paraId="3BBF7B35" w14:textId="58C63139" w:rsidR="00841BBE" w:rsidRPr="00583E1F" w:rsidRDefault="0022421D" w:rsidP="00681162">
      <w:pPr>
        <w:spacing w:before="120" w:after="120" w:line="288" w:lineRule="auto"/>
        <w:ind w:firstLine="567"/>
        <w:jc w:val="both"/>
        <w:rPr>
          <w:b/>
          <w:sz w:val="28"/>
          <w:szCs w:val="28"/>
        </w:rPr>
      </w:pPr>
      <w:r w:rsidRPr="00583E1F">
        <w:rPr>
          <w:b/>
          <w:sz w:val="28"/>
          <w:szCs w:val="28"/>
        </w:rPr>
        <w:t>2</w:t>
      </w:r>
      <w:r w:rsidR="00841BBE" w:rsidRPr="00583E1F">
        <w:rPr>
          <w:b/>
          <w:sz w:val="28"/>
          <w:szCs w:val="28"/>
        </w:rPr>
        <w:t xml:space="preserve">. Đối với dự thảo </w:t>
      </w:r>
      <w:r w:rsidR="00F56AEA" w:rsidRPr="00583E1F">
        <w:rPr>
          <w:b/>
          <w:sz w:val="28"/>
          <w:szCs w:val="28"/>
        </w:rPr>
        <w:t>Nghị quyết</w:t>
      </w:r>
      <w:bookmarkStart w:id="1" w:name="_GoBack"/>
      <w:bookmarkEnd w:id="1"/>
    </w:p>
    <w:p w14:paraId="362D1C72" w14:textId="30DBC532" w:rsidR="00C10E2E" w:rsidRPr="00C10E2E" w:rsidRDefault="00583E1F" w:rsidP="00681162">
      <w:pPr>
        <w:spacing w:before="120" w:after="120" w:line="288" w:lineRule="auto"/>
        <w:ind w:firstLine="567"/>
        <w:jc w:val="both"/>
        <w:rPr>
          <w:rFonts w:eastAsia="Courier New"/>
          <w:b/>
          <w:sz w:val="28"/>
          <w:szCs w:val="28"/>
          <w:lang w:eastAsia="vi-VN"/>
        </w:rPr>
      </w:pPr>
      <w:r w:rsidRPr="00583E1F">
        <w:rPr>
          <w:rFonts w:eastAsia="Courier New"/>
          <w:b/>
          <w:sz w:val="28"/>
          <w:szCs w:val="28"/>
          <w:lang w:eastAsia="vi-VN"/>
        </w:rPr>
        <w:t xml:space="preserve">- Tại khoản 1 Điều 2: </w:t>
      </w:r>
      <w:r w:rsidR="00C10E2E">
        <w:rPr>
          <w:rFonts w:eastAsia="Courier New"/>
          <w:sz w:val="28"/>
          <w:szCs w:val="28"/>
          <w:lang w:eastAsia="vi-VN"/>
        </w:rPr>
        <w:t xml:space="preserve">Cơ quan soạn thảo quy định: </w:t>
      </w:r>
      <w:r w:rsidR="00C10E2E" w:rsidRPr="00DE316A">
        <w:rPr>
          <w:rFonts w:eastAsia="Courier New"/>
          <w:i/>
          <w:sz w:val="28"/>
          <w:szCs w:val="28"/>
          <w:lang w:eastAsia="vi-VN"/>
        </w:rPr>
        <w:t>“Ngân sách địa phương hỗ trợ kinh phí mua sắm phương tiện, thiết bị theo quy định tại Khoản 1 Điều 4 Nghị định số 40/2024/NĐ-CP…nhưng không quá 20.000.000 đồng/Tổ…”</w:t>
      </w:r>
      <w:r w:rsidR="00C10E2E">
        <w:rPr>
          <w:rFonts w:eastAsia="Courier New"/>
          <w:sz w:val="28"/>
          <w:szCs w:val="28"/>
          <w:lang w:eastAsia="vi-VN"/>
        </w:rPr>
        <w:t>. Theo số thứ tự 06 k</w:t>
      </w:r>
      <w:r w:rsidR="00C10E2E" w:rsidRPr="00B204C2">
        <w:rPr>
          <w:rFonts w:eastAsia="Courier New"/>
          <w:sz w:val="28"/>
          <w:szCs w:val="28"/>
          <w:lang w:eastAsia="vi-VN"/>
        </w:rPr>
        <w:t>hoản 1 Điều 4 Nghị định số 40/2024/NĐ-CP</w:t>
      </w:r>
      <w:r w:rsidR="00C10E2E">
        <w:rPr>
          <w:rFonts w:eastAsia="Courier New"/>
          <w:sz w:val="28"/>
          <w:szCs w:val="28"/>
          <w:lang w:eastAsia="vi-VN"/>
        </w:rPr>
        <w:t xml:space="preserve"> quy định d</w:t>
      </w:r>
      <w:r w:rsidR="00C10E2E" w:rsidRPr="00DE316A">
        <w:rPr>
          <w:rFonts w:eastAsia="Courier New"/>
          <w:sz w:val="28"/>
          <w:szCs w:val="28"/>
          <w:lang w:eastAsia="vi-VN"/>
        </w:rPr>
        <w:t>anh mục, tiêu chuẩn, niên hạn trang bị</w:t>
      </w:r>
      <w:r w:rsidR="00C10E2E">
        <w:rPr>
          <w:rFonts w:eastAsia="Courier New"/>
          <w:sz w:val="28"/>
          <w:szCs w:val="28"/>
          <w:lang w:eastAsia="vi-VN"/>
        </w:rPr>
        <w:t xml:space="preserve">: </w:t>
      </w:r>
      <w:r w:rsidR="00C10E2E" w:rsidRPr="00DE316A">
        <w:rPr>
          <w:rFonts w:eastAsia="Courier New"/>
          <w:i/>
          <w:sz w:val="28"/>
          <w:szCs w:val="28"/>
          <w:lang w:eastAsia="vi-VN"/>
        </w:rPr>
        <w:t>“Văn phòng phẩm</w:t>
      </w:r>
      <w:r w:rsidR="00C10E2E">
        <w:rPr>
          <w:rFonts w:eastAsia="Courier New"/>
          <w:i/>
          <w:sz w:val="28"/>
          <w:szCs w:val="28"/>
          <w:lang w:eastAsia="vi-VN"/>
        </w:rPr>
        <w:t>; theo yêu cầu công tác</w:t>
      </w:r>
      <w:r w:rsidR="00C10E2E" w:rsidRPr="00DE316A">
        <w:rPr>
          <w:rFonts w:eastAsia="Courier New"/>
          <w:i/>
          <w:sz w:val="28"/>
          <w:szCs w:val="28"/>
          <w:lang w:eastAsia="vi-VN"/>
        </w:rPr>
        <w:t>”</w:t>
      </w:r>
      <w:r w:rsidR="00C10E2E">
        <w:rPr>
          <w:rFonts w:eastAsia="Courier New"/>
          <w:sz w:val="28"/>
          <w:szCs w:val="28"/>
          <w:lang w:eastAsia="vi-VN"/>
        </w:rPr>
        <w:t xml:space="preserve">. Như vậy, nội dung về </w:t>
      </w:r>
      <w:r w:rsidR="00C10E2E" w:rsidRPr="00C10E2E">
        <w:rPr>
          <w:rFonts w:eastAsia="Courier New"/>
          <w:b/>
          <w:sz w:val="28"/>
          <w:szCs w:val="28"/>
          <w:lang w:eastAsia="vi-VN"/>
        </w:rPr>
        <w:t>hỗ trợ văn phòng phẩm</w:t>
      </w:r>
      <w:r w:rsidR="00C10E2E">
        <w:rPr>
          <w:rFonts w:eastAsia="Courier New"/>
          <w:sz w:val="28"/>
          <w:szCs w:val="28"/>
          <w:lang w:eastAsia="vi-VN"/>
        </w:rPr>
        <w:t xml:space="preserve"> đã được quy định trong kinh phí mua sắm phương tiện, thiết bị là </w:t>
      </w:r>
      <w:r w:rsidR="00C10E2E" w:rsidRPr="00C10E2E">
        <w:rPr>
          <w:rFonts w:eastAsia="Courier New"/>
          <w:sz w:val="28"/>
          <w:szCs w:val="28"/>
          <w:lang w:eastAsia="vi-VN"/>
        </w:rPr>
        <w:t>20.000.000 đồng/Tổ</w:t>
      </w:r>
      <w:r w:rsidR="00C10E2E">
        <w:rPr>
          <w:rFonts w:eastAsia="Courier New"/>
          <w:sz w:val="28"/>
          <w:szCs w:val="28"/>
          <w:lang w:eastAsia="vi-VN"/>
        </w:rPr>
        <w:t xml:space="preserve">. Tuy nhiên, tại khoản 3 </w:t>
      </w:r>
      <w:r w:rsidR="00C10E2E" w:rsidRPr="00C10E2E">
        <w:rPr>
          <w:rFonts w:eastAsia="Courier New"/>
          <w:sz w:val="28"/>
          <w:szCs w:val="28"/>
          <w:lang w:eastAsia="vi-VN"/>
        </w:rPr>
        <w:t>Điều 2</w:t>
      </w:r>
      <w:r w:rsidR="00C10E2E">
        <w:rPr>
          <w:rFonts w:eastAsia="Courier New"/>
          <w:sz w:val="28"/>
          <w:szCs w:val="28"/>
          <w:lang w:eastAsia="vi-VN"/>
        </w:rPr>
        <w:t xml:space="preserve">, cơ quan soạn thảo lại tiếp tục quy định: </w:t>
      </w:r>
      <w:r w:rsidR="00C10E2E" w:rsidRPr="00C10E2E">
        <w:rPr>
          <w:rFonts w:eastAsia="Courier New"/>
          <w:i/>
          <w:sz w:val="28"/>
          <w:szCs w:val="28"/>
          <w:lang w:eastAsia="vi-VN"/>
        </w:rPr>
        <w:t>“Hỗ trợ Văn phòng phẩm 1.000.000 đồng/Tổ/năm”</w:t>
      </w:r>
      <w:r w:rsidR="00C10E2E">
        <w:rPr>
          <w:rFonts w:eastAsia="Courier New"/>
          <w:sz w:val="28"/>
          <w:szCs w:val="28"/>
          <w:lang w:eastAsia="vi-VN"/>
        </w:rPr>
        <w:t>. Do đó, đề nghị cơ quan soạn thảo nghiên cứu để chỉnh sửa cho phù hợp, tránh trường hợp quy định trùng lặp.</w:t>
      </w:r>
    </w:p>
    <w:p w14:paraId="21A3BBE3" w14:textId="6852905B" w:rsidR="00583E1F" w:rsidRDefault="00C10E2E" w:rsidP="00681162">
      <w:pPr>
        <w:spacing w:before="120" w:after="120" w:line="288" w:lineRule="auto"/>
        <w:ind w:firstLine="567"/>
        <w:jc w:val="both"/>
        <w:rPr>
          <w:rFonts w:eastAsia="Courier New"/>
          <w:sz w:val="28"/>
          <w:szCs w:val="28"/>
          <w:lang w:eastAsia="vi-VN"/>
        </w:rPr>
      </w:pPr>
      <w:r>
        <w:rPr>
          <w:rFonts w:eastAsia="Courier New"/>
          <w:sz w:val="28"/>
          <w:szCs w:val="28"/>
          <w:lang w:eastAsia="vi-VN"/>
        </w:rPr>
        <w:t>Ngoài ra, đ</w:t>
      </w:r>
      <w:r w:rsidR="009D734A" w:rsidRPr="009D734A">
        <w:rPr>
          <w:rFonts w:eastAsia="Courier New"/>
          <w:sz w:val="28"/>
          <w:szCs w:val="28"/>
          <w:lang w:eastAsia="vi-VN"/>
        </w:rPr>
        <w:t xml:space="preserve">ề nghị cơ quan soạn thảo bổ sung nội dung </w:t>
      </w:r>
      <w:r w:rsidR="009D734A" w:rsidRPr="00B204C2">
        <w:rPr>
          <w:rFonts w:eastAsia="Courier New"/>
          <w:i/>
          <w:sz w:val="28"/>
          <w:szCs w:val="28"/>
          <w:lang w:eastAsia="vi-VN"/>
        </w:rPr>
        <w:t>“quy định chi tiết một số điều của luật lực lượng tham gia bảo vệ an ninh, trật tự ở cơ sở”</w:t>
      </w:r>
      <w:r w:rsidR="009D734A">
        <w:rPr>
          <w:rFonts w:eastAsia="Courier New"/>
          <w:sz w:val="28"/>
          <w:szCs w:val="28"/>
          <w:lang w:eastAsia="vi-VN"/>
        </w:rPr>
        <w:t xml:space="preserve"> vào sau nội dung </w:t>
      </w:r>
      <w:r w:rsidR="009D734A" w:rsidRPr="00B204C2">
        <w:rPr>
          <w:rFonts w:eastAsia="Courier New"/>
          <w:i/>
          <w:sz w:val="28"/>
          <w:szCs w:val="28"/>
          <w:lang w:eastAsia="vi-VN"/>
        </w:rPr>
        <w:t>“Nghị định số 40/2024/NĐ-CP ngày 16 tháng 4 năm 2024 của Chính phủ”</w:t>
      </w:r>
      <w:r w:rsidR="009D734A">
        <w:rPr>
          <w:rFonts w:eastAsia="Courier New"/>
          <w:sz w:val="28"/>
          <w:szCs w:val="28"/>
          <w:lang w:eastAsia="vi-VN"/>
        </w:rPr>
        <w:t xml:space="preserve"> cho phù hợp với điểm c khoản 1 Điều 68 </w:t>
      </w:r>
      <w:r w:rsidR="009D734A" w:rsidRPr="009D734A">
        <w:rPr>
          <w:rFonts w:eastAsia="Courier New"/>
          <w:sz w:val="28"/>
          <w:szCs w:val="28"/>
          <w:lang w:eastAsia="vi-VN"/>
        </w:rPr>
        <w:t>Nghị định số 78/2025/NĐ-CP quy định về viện dẫn văn bản quy phạm pháp luật</w:t>
      </w:r>
      <w:r w:rsidR="009D734A">
        <w:rPr>
          <w:rFonts w:eastAsia="Courier New"/>
          <w:sz w:val="28"/>
          <w:szCs w:val="28"/>
          <w:lang w:eastAsia="vi-VN"/>
        </w:rPr>
        <w:t xml:space="preserve">: </w:t>
      </w:r>
      <w:r w:rsidR="009D734A" w:rsidRPr="003D5795">
        <w:rPr>
          <w:rFonts w:eastAsia="Courier New"/>
          <w:i/>
          <w:sz w:val="28"/>
          <w:szCs w:val="28"/>
          <w:lang w:eastAsia="vi-VN"/>
        </w:rPr>
        <w:t xml:space="preserve">“Đối với văn bản khác, khi </w:t>
      </w:r>
      <w:r w:rsidR="009D734A" w:rsidRPr="003D5795">
        <w:rPr>
          <w:rFonts w:eastAsia="Courier New"/>
          <w:b/>
          <w:i/>
          <w:sz w:val="28"/>
          <w:szCs w:val="28"/>
          <w:lang w:eastAsia="vi-VN"/>
        </w:rPr>
        <w:t>viện dẫn lần đầu</w:t>
      </w:r>
      <w:r w:rsidR="009D734A" w:rsidRPr="003D5795">
        <w:rPr>
          <w:rFonts w:eastAsia="Courier New"/>
          <w:i/>
          <w:sz w:val="28"/>
          <w:szCs w:val="28"/>
          <w:lang w:eastAsia="vi-VN"/>
        </w:rPr>
        <w:t xml:space="preserve"> phải ghi tên loại văn bản; số, ký hiệu văn bản; tên cơ quan, người có thẩm quyền ban hành văn bản và </w:t>
      </w:r>
      <w:r w:rsidR="009D734A" w:rsidRPr="003D5795">
        <w:rPr>
          <w:rFonts w:eastAsia="Courier New"/>
          <w:b/>
          <w:i/>
          <w:sz w:val="28"/>
          <w:szCs w:val="28"/>
          <w:lang w:eastAsia="vi-VN"/>
        </w:rPr>
        <w:t>tên gọi của văn bản</w:t>
      </w:r>
      <w:r w:rsidR="00162D66">
        <w:rPr>
          <w:rFonts w:eastAsia="Courier New"/>
          <w:i/>
          <w:sz w:val="28"/>
          <w:szCs w:val="28"/>
          <w:lang w:eastAsia="vi-VN"/>
        </w:rPr>
        <w:t>…</w:t>
      </w:r>
      <w:r w:rsidR="003D5795" w:rsidRPr="003D5795">
        <w:rPr>
          <w:rFonts w:eastAsia="Courier New"/>
          <w:i/>
          <w:sz w:val="28"/>
          <w:szCs w:val="28"/>
          <w:lang w:eastAsia="vi-VN"/>
        </w:rPr>
        <w:t>”</w:t>
      </w:r>
      <w:r w:rsidR="003D5795">
        <w:rPr>
          <w:rFonts w:eastAsia="Courier New"/>
          <w:sz w:val="28"/>
          <w:szCs w:val="28"/>
          <w:lang w:eastAsia="vi-VN"/>
        </w:rPr>
        <w:t>.</w:t>
      </w:r>
    </w:p>
    <w:p w14:paraId="0B10049D" w14:textId="4278D24B" w:rsidR="00C10E2E" w:rsidRDefault="00C10E2E" w:rsidP="00681162">
      <w:pPr>
        <w:spacing w:before="120" w:after="120" w:line="288" w:lineRule="auto"/>
        <w:ind w:firstLine="567"/>
        <w:jc w:val="both"/>
        <w:rPr>
          <w:rFonts w:eastAsia="Courier New"/>
          <w:sz w:val="28"/>
          <w:szCs w:val="28"/>
          <w:lang w:eastAsia="vi-VN"/>
        </w:rPr>
      </w:pPr>
      <w:r w:rsidRPr="00583E1F">
        <w:rPr>
          <w:rFonts w:eastAsia="Courier New"/>
          <w:b/>
          <w:sz w:val="28"/>
          <w:szCs w:val="28"/>
          <w:lang w:eastAsia="vi-VN"/>
        </w:rPr>
        <w:t xml:space="preserve">- Tại khoản </w:t>
      </w:r>
      <w:r>
        <w:rPr>
          <w:rFonts w:eastAsia="Courier New"/>
          <w:b/>
          <w:sz w:val="28"/>
          <w:szCs w:val="28"/>
          <w:lang w:eastAsia="vi-VN"/>
        </w:rPr>
        <w:t>3</w:t>
      </w:r>
      <w:r w:rsidRPr="00583E1F">
        <w:rPr>
          <w:rFonts w:eastAsia="Courier New"/>
          <w:b/>
          <w:sz w:val="28"/>
          <w:szCs w:val="28"/>
          <w:lang w:eastAsia="vi-VN"/>
        </w:rPr>
        <w:t xml:space="preserve"> Điều 2:</w:t>
      </w:r>
      <w:r>
        <w:rPr>
          <w:rFonts w:eastAsia="Courier New"/>
          <w:b/>
          <w:sz w:val="28"/>
          <w:szCs w:val="28"/>
          <w:lang w:eastAsia="vi-VN"/>
        </w:rPr>
        <w:t xml:space="preserve"> </w:t>
      </w:r>
      <w:r w:rsidRPr="00C10E2E">
        <w:rPr>
          <w:rFonts w:eastAsia="Courier New"/>
          <w:sz w:val="28"/>
          <w:szCs w:val="28"/>
          <w:lang w:eastAsia="vi-VN"/>
        </w:rPr>
        <w:t xml:space="preserve">Đề nghị cơ quan soạn thảo viện dẫn </w:t>
      </w:r>
      <w:r>
        <w:rPr>
          <w:rFonts w:eastAsia="Courier New"/>
          <w:sz w:val="28"/>
          <w:szCs w:val="28"/>
          <w:lang w:eastAsia="vi-VN"/>
        </w:rPr>
        <w:t xml:space="preserve">lần tiếp theo của </w:t>
      </w:r>
      <w:r w:rsidRPr="00C10E2E">
        <w:rPr>
          <w:rFonts w:eastAsia="Courier New"/>
          <w:sz w:val="28"/>
          <w:szCs w:val="28"/>
          <w:lang w:eastAsia="vi-VN"/>
        </w:rPr>
        <w:t>Nghị định số 40/2024/NĐ-CP</w:t>
      </w:r>
      <w:r>
        <w:rPr>
          <w:rFonts w:eastAsia="Courier New"/>
          <w:sz w:val="28"/>
          <w:szCs w:val="28"/>
          <w:lang w:eastAsia="vi-VN"/>
        </w:rPr>
        <w:t xml:space="preserve"> cho phù hợp với </w:t>
      </w:r>
      <w:r w:rsidR="00162D66">
        <w:rPr>
          <w:rFonts w:eastAsia="Courier New"/>
          <w:sz w:val="28"/>
          <w:szCs w:val="28"/>
          <w:lang w:eastAsia="vi-VN"/>
        </w:rPr>
        <w:t xml:space="preserve">điểm c khoản 1 Điều 68 </w:t>
      </w:r>
      <w:r w:rsidR="00162D66" w:rsidRPr="009D734A">
        <w:rPr>
          <w:rFonts w:eastAsia="Courier New"/>
          <w:sz w:val="28"/>
          <w:szCs w:val="28"/>
          <w:lang w:eastAsia="vi-VN"/>
        </w:rPr>
        <w:t>Nghị định số 78/2025/NĐ-CP quy định về viện dẫn văn bản quy phạm pháp luật</w:t>
      </w:r>
      <w:r w:rsidR="00162D66">
        <w:rPr>
          <w:rFonts w:eastAsia="Courier New"/>
          <w:sz w:val="28"/>
          <w:szCs w:val="28"/>
          <w:lang w:eastAsia="vi-VN"/>
        </w:rPr>
        <w:t xml:space="preserve">: </w:t>
      </w:r>
      <w:r w:rsidR="00162D66" w:rsidRPr="003D5795">
        <w:rPr>
          <w:rFonts w:eastAsia="Courier New"/>
          <w:i/>
          <w:sz w:val="28"/>
          <w:szCs w:val="28"/>
          <w:lang w:eastAsia="vi-VN"/>
        </w:rPr>
        <w:t>“</w:t>
      </w:r>
      <w:r w:rsidR="00162D66" w:rsidRPr="00162D66">
        <w:rPr>
          <w:rFonts w:eastAsia="Courier New"/>
          <w:i/>
          <w:sz w:val="28"/>
          <w:szCs w:val="28"/>
          <w:lang w:eastAsia="vi-VN"/>
        </w:rPr>
        <w:t>Đối với văn bản khác, khi viện dẫn lần đầu phải ghi tên loại văn bản; số, ký hiệu văn bản; tên cơ quan, người có thẩm quyền ban hành văn bản và tên gọi của văn bản</w:t>
      </w:r>
      <w:r w:rsidR="00162D66" w:rsidRPr="003D5795">
        <w:rPr>
          <w:rFonts w:eastAsia="Courier New"/>
          <w:i/>
          <w:sz w:val="28"/>
          <w:szCs w:val="28"/>
          <w:lang w:eastAsia="vi-VN"/>
        </w:rPr>
        <w:t>.</w:t>
      </w:r>
      <w:r w:rsidR="00162D66">
        <w:rPr>
          <w:rFonts w:eastAsia="Courier New"/>
          <w:i/>
          <w:sz w:val="28"/>
          <w:szCs w:val="28"/>
          <w:lang w:eastAsia="vi-VN"/>
        </w:rPr>
        <w:t>.</w:t>
      </w:r>
      <w:r w:rsidR="00162D66" w:rsidRPr="003D5795">
        <w:rPr>
          <w:rFonts w:eastAsia="Courier New"/>
          <w:i/>
          <w:sz w:val="28"/>
          <w:szCs w:val="28"/>
          <w:lang w:eastAsia="vi-VN"/>
        </w:rPr>
        <w:t xml:space="preserve">. </w:t>
      </w:r>
      <w:r w:rsidR="00162D66" w:rsidRPr="00162D66">
        <w:rPr>
          <w:rFonts w:eastAsia="Courier New"/>
          <w:b/>
          <w:i/>
          <w:sz w:val="28"/>
          <w:szCs w:val="28"/>
          <w:lang w:eastAsia="vi-VN"/>
        </w:rPr>
        <w:t>Khi viện dẫn tiếp theo, ghi tên loại, số, ký hiệu của văn bản</w:t>
      </w:r>
      <w:r w:rsidR="00162D66" w:rsidRPr="003D5795">
        <w:rPr>
          <w:rFonts w:eastAsia="Courier New"/>
          <w:i/>
          <w:sz w:val="28"/>
          <w:szCs w:val="28"/>
          <w:lang w:eastAsia="vi-VN"/>
        </w:rPr>
        <w:t>”</w:t>
      </w:r>
      <w:r w:rsidR="00162D66">
        <w:rPr>
          <w:rFonts w:eastAsia="Courier New"/>
          <w:sz w:val="28"/>
          <w:szCs w:val="28"/>
          <w:lang w:eastAsia="vi-VN"/>
        </w:rPr>
        <w:t>.</w:t>
      </w:r>
    </w:p>
    <w:p w14:paraId="30285BEB" w14:textId="2CC374E8" w:rsidR="00162D66" w:rsidRDefault="00162D66" w:rsidP="00681162">
      <w:pPr>
        <w:spacing w:before="120" w:after="120" w:line="288" w:lineRule="auto"/>
        <w:ind w:firstLine="567"/>
        <w:jc w:val="both"/>
        <w:rPr>
          <w:rFonts w:eastAsia="Courier New"/>
          <w:sz w:val="28"/>
          <w:szCs w:val="28"/>
          <w:lang w:eastAsia="vi-VN"/>
        </w:rPr>
      </w:pPr>
      <w:r w:rsidRPr="00223A59">
        <w:rPr>
          <w:rFonts w:eastAsia="Courier New"/>
          <w:b/>
          <w:sz w:val="28"/>
          <w:szCs w:val="28"/>
          <w:lang w:eastAsia="vi-VN"/>
        </w:rPr>
        <w:t>- Tại khoản 1 Điều 4:</w:t>
      </w:r>
      <w:r>
        <w:rPr>
          <w:rFonts w:eastAsia="Courier New"/>
          <w:sz w:val="28"/>
          <w:szCs w:val="28"/>
          <w:lang w:eastAsia="vi-VN"/>
        </w:rPr>
        <w:t xml:space="preserve"> Đề nghị cơ quan soạn thảo bổ sung nội dung </w:t>
      </w:r>
      <w:r w:rsidRPr="00162D66">
        <w:rPr>
          <w:rFonts w:eastAsia="Courier New"/>
          <w:i/>
          <w:sz w:val="28"/>
          <w:szCs w:val="28"/>
          <w:lang w:eastAsia="vi-VN"/>
        </w:rPr>
        <w:t>“quy định”</w:t>
      </w:r>
      <w:r>
        <w:rPr>
          <w:rFonts w:eastAsia="Courier New"/>
          <w:sz w:val="28"/>
          <w:szCs w:val="28"/>
          <w:lang w:eastAsia="vi-VN"/>
        </w:rPr>
        <w:t xml:space="preserve"> vào sau nội dung </w:t>
      </w:r>
      <w:r w:rsidRPr="00162D66">
        <w:rPr>
          <w:rFonts w:eastAsia="Courier New"/>
          <w:i/>
          <w:sz w:val="28"/>
          <w:szCs w:val="28"/>
          <w:lang w:eastAsia="vi-VN"/>
        </w:rPr>
        <w:t>“Bộ trưởng Bộ Công an”</w:t>
      </w:r>
      <w:r>
        <w:rPr>
          <w:rFonts w:eastAsia="Courier New"/>
          <w:sz w:val="28"/>
          <w:szCs w:val="28"/>
          <w:lang w:eastAsia="vi-VN"/>
        </w:rPr>
        <w:t xml:space="preserve"> cho phù hợp với tên của Thông tư số 128/2020/TT-BCA.</w:t>
      </w:r>
    </w:p>
    <w:p w14:paraId="6168BB3A" w14:textId="3B6B81D0" w:rsidR="00223A59" w:rsidRDefault="00223A59" w:rsidP="00681162">
      <w:pPr>
        <w:spacing w:before="120" w:after="120" w:line="288" w:lineRule="auto"/>
        <w:ind w:firstLine="567"/>
        <w:jc w:val="both"/>
        <w:rPr>
          <w:rFonts w:eastAsia="Courier New"/>
          <w:sz w:val="28"/>
          <w:szCs w:val="28"/>
          <w:lang w:eastAsia="vi-VN"/>
        </w:rPr>
      </w:pPr>
      <w:r w:rsidRPr="00223A59">
        <w:rPr>
          <w:rFonts w:eastAsia="Courier New"/>
          <w:b/>
          <w:sz w:val="28"/>
          <w:szCs w:val="28"/>
          <w:lang w:eastAsia="vi-VN"/>
        </w:rPr>
        <w:t>- Tại khoản 2 Điều 4:</w:t>
      </w:r>
      <w:r>
        <w:rPr>
          <w:rFonts w:eastAsia="Courier New"/>
          <w:sz w:val="28"/>
          <w:szCs w:val="28"/>
          <w:lang w:eastAsia="vi-VN"/>
        </w:rPr>
        <w:t xml:space="preserve"> Đề nghị cơ quan soạn thảo bổ sung nội dung </w:t>
      </w:r>
      <w:r w:rsidRPr="00162D66">
        <w:rPr>
          <w:rFonts w:eastAsia="Courier New"/>
          <w:i/>
          <w:sz w:val="28"/>
          <w:szCs w:val="28"/>
          <w:lang w:eastAsia="vi-VN"/>
        </w:rPr>
        <w:t>“</w:t>
      </w:r>
      <w:r w:rsidRPr="00223A59">
        <w:rPr>
          <w:rFonts w:eastAsia="Courier New"/>
          <w:i/>
          <w:sz w:val="28"/>
          <w:szCs w:val="28"/>
          <w:lang w:eastAsia="vi-VN"/>
        </w:rPr>
        <w:t>công tác phí, chế độ chi hội nghị</w:t>
      </w:r>
      <w:r w:rsidRPr="00162D66">
        <w:rPr>
          <w:rFonts w:eastAsia="Courier New"/>
          <w:i/>
          <w:sz w:val="28"/>
          <w:szCs w:val="28"/>
          <w:lang w:eastAsia="vi-VN"/>
        </w:rPr>
        <w:t>”</w:t>
      </w:r>
      <w:r>
        <w:rPr>
          <w:rFonts w:eastAsia="Courier New"/>
          <w:sz w:val="28"/>
          <w:szCs w:val="28"/>
          <w:lang w:eastAsia="vi-VN"/>
        </w:rPr>
        <w:t xml:space="preserve"> vào sau nội dung </w:t>
      </w:r>
      <w:r w:rsidRPr="00162D66">
        <w:rPr>
          <w:rFonts w:eastAsia="Courier New"/>
          <w:i/>
          <w:sz w:val="28"/>
          <w:szCs w:val="28"/>
          <w:lang w:eastAsia="vi-VN"/>
        </w:rPr>
        <w:t>“</w:t>
      </w:r>
      <w:r>
        <w:rPr>
          <w:rFonts w:eastAsia="Courier New"/>
          <w:i/>
          <w:sz w:val="28"/>
          <w:szCs w:val="28"/>
          <w:lang w:eastAsia="vi-VN"/>
        </w:rPr>
        <w:t>quy định chế độ</w:t>
      </w:r>
      <w:r w:rsidRPr="00162D66">
        <w:rPr>
          <w:rFonts w:eastAsia="Courier New"/>
          <w:i/>
          <w:sz w:val="28"/>
          <w:szCs w:val="28"/>
          <w:lang w:eastAsia="vi-VN"/>
        </w:rPr>
        <w:t>”</w:t>
      </w:r>
      <w:r>
        <w:rPr>
          <w:rFonts w:eastAsia="Courier New"/>
          <w:sz w:val="28"/>
          <w:szCs w:val="28"/>
          <w:lang w:eastAsia="vi-VN"/>
        </w:rPr>
        <w:t xml:space="preserve"> cho phù hợp với tên của Thông tư số </w:t>
      </w:r>
      <w:r w:rsidR="00DE73FD">
        <w:rPr>
          <w:rFonts w:eastAsia="Courier New"/>
          <w:sz w:val="28"/>
          <w:szCs w:val="28"/>
          <w:lang w:eastAsia="vi-VN"/>
        </w:rPr>
        <w:t>12/2025</w:t>
      </w:r>
      <w:r>
        <w:rPr>
          <w:rFonts w:eastAsia="Courier New"/>
          <w:sz w:val="28"/>
          <w:szCs w:val="28"/>
          <w:lang w:eastAsia="vi-VN"/>
        </w:rPr>
        <w:t>/TT-B</w:t>
      </w:r>
      <w:r w:rsidR="00DE73FD">
        <w:rPr>
          <w:rFonts w:eastAsia="Courier New"/>
          <w:sz w:val="28"/>
          <w:szCs w:val="28"/>
          <w:lang w:eastAsia="vi-VN"/>
        </w:rPr>
        <w:t>TC.</w:t>
      </w:r>
    </w:p>
    <w:p w14:paraId="265FD212" w14:textId="4DB7EAA8" w:rsidR="00DE73FD" w:rsidRDefault="00D50C1C" w:rsidP="00681162">
      <w:pPr>
        <w:spacing w:before="120" w:after="120" w:line="288" w:lineRule="auto"/>
        <w:ind w:firstLine="567"/>
        <w:jc w:val="both"/>
        <w:rPr>
          <w:rFonts w:eastAsia="Courier New"/>
          <w:sz w:val="28"/>
          <w:szCs w:val="28"/>
          <w:lang w:eastAsia="vi-VN"/>
        </w:rPr>
      </w:pPr>
      <w:r w:rsidRPr="00D50C1C">
        <w:rPr>
          <w:rFonts w:eastAsia="Courier New"/>
          <w:b/>
          <w:sz w:val="28"/>
          <w:szCs w:val="28"/>
          <w:lang w:eastAsia="vi-VN"/>
        </w:rPr>
        <w:t>-</w:t>
      </w:r>
      <w:r>
        <w:rPr>
          <w:rFonts w:eastAsia="Courier New"/>
          <w:sz w:val="28"/>
          <w:szCs w:val="28"/>
          <w:lang w:eastAsia="vi-VN"/>
        </w:rPr>
        <w:t xml:space="preserve"> </w:t>
      </w:r>
      <w:r w:rsidRPr="00223A59">
        <w:rPr>
          <w:rFonts w:eastAsia="Courier New"/>
          <w:b/>
          <w:sz w:val="28"/>
          <w:szCs w:val="28"/>
          <w:lang w:eastAsia="vi-VN"/>
        </w:rPr>
        <w:t xml:space="preserve">Tại khoản </w:t>
      </w:r>
      <w:r>
        <w:rPr>
          <w:rFonts w:eastAsia="Courier New"/>
          <w:b/>
          <w:sz w:val="28"/>
          <w:szCs w:val="28"/>
          <w:lang w:eastAsia="vi-VN"/>
        </w:rPr>
        <w:t>3</w:t>
      </w:r>
      <w:r w:rsidRPr="00223A59">
        <w:rPr>
          <w:rFonts w:eastAsia="Courier New"/>
          <w:b/>
          <w:sz w:val="28"/>
          <w:szCs w:val="28"/>
          <w:lang w:eastAsia="vi-VN"/>
        </w:rPr>
        <w:t xml:space="preserve"> Điều 4:</w:t>
      </w:r>
      <w:r>
        <w:rPr>
          <w:rFonts w:eastAsia="Courier New"/>
          <w:b/>
          <w:sz w:val="28"/>
          <w:szCs w:val="28"/>
          <w:lang w:eastAsia="vi-VN"/>
        </w:rPr>
        <w:t xml:space="preserve"> </w:t>
      </w:r>
      <w:r w:rsidRPr="00D50C1C">
        <w:rPr>
          <w:rFonts w:eastAsia="Courier New"/>
          <w:sz w:val="28"/>
          <w:szCs w:val="28"/>
          <w:lang w:eastAsia="vi-VN"/>
        </w:rPr>
        <w:t xml:space="preserve">Đề nghị cơ quan soạn thảo bổ sung nội dung </w:t>
      </w:r>
      <w:r w:rsidRPr="006A2FF7">
        <w:rPr>
          <w:rFonts w:eastAsia="Courier New"/>
          <w:i/>
          <w:sz w:val="28"/>
          <w:szCs w:val="28"/>
          <w:lang w:eastAsia="vi-VN"/>
        </w:rPr>
        <w:t>“năm 2022”</w:t>
      </w:r>
      <w:r w:rsidRPr="00D50C1C">
        <w:rPr>
          <w:rFonts w:eastAsia="Courier New"/>
          <w:sz w:val="28"/>
          <w:szCs w:val="28"/>
          <w:lang w:eastAsia="vi-VN"/>
        </w:rPr>
        <w:t xml:space="preserve"> vào sau nội dung </w:t>
      </w:r>
      <w:r w:rsidRPr="006A2FF7">
        <w:rPr>
          <w:rFonts w:eastAsia="Courier New"/>
          <w:i/>
          <w:sz w:val="28"/>
          <w:szCs w:val="28"/>
          <w:lang w:eastAsia="vi-VN"/>
        </w:rPr>
        <w:t>“Luật Thi đua, khen thưởng”</w:t>
      </w:r>
      <w:r>
        <w:rPr>
          <w:rFonts w:eastAsia="Courier New"/>
          <w:sz w:val="28"/>
          <w:szCs w:val="28"/>
          <w:lang w:eastAsia="vi-VN"/>
        </w:rPr>
        <w:t xml:space="preserve"> cho phù hợp với khoản 1 Điều 68 </w:t>
      </w:r>
      <w:r w:rsidRPr="009D734A">
        <w:rPr>
          <w:rFonts w:eastAsia="Courier New"/>
          <w:sz w:val="28"/>
          <w:szCs w:val="28"/>
          <w:lang w:eastAsia="vi-VN"/>
        </w:rPr>
        <w:t xml:space="preserve">Nghị định số 78/2025/NĐ-CP quy định về viện dẫn văn bản quy phạm </w:t>
      </w:r>
      <w:r w:rsidRPr="009D734A">
        <w:rPr>
          <w:rFonts w:eastAsia="Courier New"/>
          <w:sz w:val="28"/>
          <w:szCs w:val="28"/>
          <w:lang w:eastAsia="vi-VN"/>
        </w:rPr>
        <w:lastRenderedPageBreak/>
        <w:t>pháp luật</w:t>
      </w:r>
      <w:r>
        <w:rPr>
          <w:rFonts w:eastAsia="Courier New"/>
          <w:sz w:val="28"/>
          <w:szCs w:val="28"/>
          <w:lang w:eastAsia="vi-VN"/>
        </w:rPr>
        <w:t xml:space="preserve">: </w:t>
      </w:r>
      <w:r w:rsidRPr="00D50C1C">
        <w:rPr>
          <w:rFonts w:eastAsia="Courier New"/>
          <w:i/>
          <w:sz w:val="28"/>
          <w:szCs w:val="28"/>
          <w:lang w:eastAsia="vi-VN"/>
        </w:rPr>
        <w:t>“</w:t>
      </w:r>
      <w:r w:rsidRPr="00D50C1C">
        <w:rPr>
          <w:rFonts w:eastAsia="Courier New"/>
          <w:b/>
          <w:i/>
          <w:sz w:val="28"/>
          <w:szCs w:val="28"/>
          <w:lang w:eastAsia="vi-VN"/>
        </w:rPr>
        <w:t>Đối với văn bản được viện dẫn là luật</w:t>
      </w:r>
      <w:r w:rsidRPr="00D50C1C">
        <w:rPr>
          <w:rFonts w:eastAsia="Courier New"/>
          <w:i/>
          <w:sz w:val="28"/>
          <w:szCs w:val="28"/>
          <w:lang w:eastAsia="vi-VN"/>
        </w:rPr>
        <w:t xml:space="preserve">, pháp lệnh của Quốc hội, Ủy ban Thường vụ Quốc hội </w:t>
      </w:r>
      <w:r w:rsidRPr="00D50C1C">
        <w:rPr>
          <w:rFonts w:eastAsia="Courier New"/>
          <w:b/>
          <w:i/>
          <w:sz w:val="28"/>
          <w:szCs w:val="28"/>
          <w:lang w:eastAsia="vi-VN"/>
        </w:rPr>
        <w:t>khi viện dẫn phải ghi đầy đủ tên văn bản và năm ban hành</w:t>
      </w:r>
      <w:r w:rsidRPr="00D50C1C">
        <w:rPr>
          <w:rFonts w:eastAsia="Courier New"/>
          <w:i/>
          <w:sz w:val="28"/>
          <w:szCs w:val="28"/>
          <w:lang w:eastAsia="vi-VN"/>
        </w:rPr>
        <w:t>…”</w:t>
      </w:r>
      <w:r>
        <w:rPr>
          <w:rFonts w:eastAsia="Courier New"/>
          <w:sz w:val="28"/>
          <w:szCs w:val="28"/>
          <w:lang w:eastAsia="vi-VN"/>
        </w:rPr>
        <w:t>.</w:t>
      </w:r>
    </w:p>
    <w:p w14:paraId="04292CCF" w14:textId="3AA8B13B" w:rsidR="00013413" w:rsidRPr="00D50C1C" w:rsidRDefault="00555B85" w:rsidP="00681162">
      <w:pPr>
        <w:spacing w:before="120" w:after="120" w:line="288" w:lineRule="auto"/>
        <w:ind w:firstLine="567"/>
        <w:jc w:val="both"/>
        <w:rPr>
          <w:rFonts w:eastAsia="Courier New"/>
          <w:sz w:val="28"/>
          <w:szCs w:val="28"/>
          <w:lang w:eastAsia="vi-VN"/>
        </w:rPr>
      </w:pPr>
      <w:r w:rsidRPr="00013413">
        <w:rPr>
          <w:rFonts w:eastAsia="Courier New"/>
          <w:b/>
          <w:sz w:val="28"/>
          <w:szCs w:val="28"/>
          <w:lang w:eastAsia="vi-VN"/>
        </w:rPr>
        <w:t xml:space="preserve">- Tại Điều 5 và Điều 6: </w:t>
      </w:r>
      <w:r w:rsidR="00467679">
        <w:rPr>
          <w:rFonts w:eastAsia="Courier New"/>
          <w:sz w:val="28"/>
          <w:szCs w:val="28"/>
          <w:lang w:eastAsia="vi-VN"/>
        </w:rPr>
        <w:t xml:space="preserve">Đề nghị cơ quan soạn thảo sử dụng </w:t>
      </w:r>
      <w:r w:rsidR="00013413">
        <w:rPr>
          <w:rFonts w:eastAsia="Courier New"/>
          <w:sz w:val="28"/>
          <w:szCs w:val="28"/>
          <w:lang w:eastAsia="vi-VN"/>
        </w:rPr>
        <w:t>kiểu chữ không in đậm đối với các số thứ tự của các khoản tại Điều 5 và Điều 6 cho thống nhất toàn bộ dự thảo.</w:t>
      </w:r>
    </w:p>
    <w:p w14:paraId="736CD89C" w14:textId="48763929" w:rsidR="006B4246" w:rsidRDefault="00C44BA7" w:rsidP="00681162">
      <w:pPr>
        <w:spacing w:before="120" w:after="120" w:line="288" w:lineRule="auto"/>
        <w:ind w:firstLine="567"/>
        <w:jc w:val="both"/>
        <w:rPr>
          <w:rFonts w:eastAsia="Courier New"/>
          <w:sz w:val="28"/>
          <w:szCs w:val="28"/>
          <w:lang w:eastAsia="vi-VN"/>
        </w:rPr>
      </w:pPr>
      <w:r w:rsidRPr="00013413">
        <w:rPr>
          <w:b/>
          <w:sz w:val="28"/>
          <w:szCs w:val="28"/>
        </w:rPr>
        <w:t xml:space="preserve">- Tại nội dung quy định về hiệu lực thi hành: </w:t>
      </w:r>
      <w:r w:rsidRPr="00013413">
        <w:rPr>
          <w:sz w:val="28"/>
          <w:szCs w:val="28"/>
        </w:rPr>
        <w:t xml:space="preserve">Đề nghị cơ quan soạn thảo quy định 01 điều, quy định về hiệu lực thi hành cho phù hợp với </w:t>
      </w:r>
      <w:r w:rsidR="00013413">
        <w:rPr>
          <w:sz w:val="28"/>
          <w:szCs w:val="28"/>
        </w:rPr>
        <w:t>khoản 1</w:t>
      </w:r>
      <w:r w:rsidR="00A920B2">
        <w:rPr>
          <w:sz w:val="28"/>
          <w:szCs w:val="28"/>
        </w:rPr>
        <w:t xml:space="preserve"> và khoản 5</w:t>
      </w:r>
      <w:r w:rsidR="00013413">
        <w:rPr>
          <w:sz w:val="28"/>
          <w:szCs w:val="28"/>
        </w:rPr>
        <w:t xml:space="preserve"> </w:t>
      </w:r>
      <w:r w:rsidRPr="00013413">
        <w:rPr>
          <w:sz w:val="28"/>
          <w:szCs w:val="28"/>
        </w:rPr>
        <w:t xml:space="preserve">Điều 67 </w:t>
      </w:r>
      <w:r w:rsidRPr="00013413">
        <w:rPr>
          <w:rFonts w:eastAsia="Courier New"/>
          <w:sz w:val="28"/>
          <w:szCs w:val="28"/>
          <w:lang w:eastAsia="vi-VN"/>
        </w:rPr>
        <w:t>Nghị định số 78/2025/NĐ-CP</w:t>
      </w:r>
      <w:r w:rsidR="00013413">
        <w:rPr>
          <w:rFonts w:eastAsia="Courier New"/>
          <w:sz w:val="28"/>
          <w:szCs w:val="28"/>
          <w:lang w:eastAsia="vi-VN"/>
        </w:rPr>
        <w:t xml:space="preserve"> quy định </w:t>
      </w:r>
      <w:r w:rsidR="00013413" w:rsidRPr="00013413">
        <w:rPr>
          <w:rFonts w:eastAsia="Courier New"/>
          <w:sz w:val="28"/>
          <w:szCs w:val="28"/>
          <w:lang w:eastAsia="vi-VN"/>
        </w:rPr>
        <w:t>chuyển tiếp, hiệu lực thi hành, quy định chi tiết</w:t>
      </w:r>
      <w:r w:rsidR="00013413">
        <w:rPr>
          <w:rFonts w:eastAsia="Courier New"/>
          <w:sz w:val="28"/>
          <w:szCs w:val="28"/>
          <w:lang w:eastAsia="vi-VN"/>
        </w:rPr>
        <w:t xml:space="preserve">: </w:t>
      </w:r>
    </w:p>
    <w:p w14:paraId="28B88946" w14:textId="0B6B91F3" w:rsidR="006B4246" w:rsidRPr="006B4246" w:rsidRDefault="006B4246" w:rsidP="00681162">
      <w:pPr>
        <w:widowControl w:val="0"/>
        <w:shd w:val="clear" w:color="auto" w:fill="FFFFFF"/>
        <w:tabs>
          <w:tab w:val="left" w:pos="284"/>
          <w:tab w:val="left" w:pos="680"/>
          <w:tab w:val="left" w:pos="851"/>
        </w:tabs>
        <w:spacing w:before="120" w:after="120" w:line="288" w:lineRule="auto"/>
        <w:ind w:firstLine="567"/>
        <w:jc w:val="both"/>
        <w:textAlignment w:val="baseline"/>
        <w:rPr>
          <w:rFonts w:eastAsia="Courier New"/>
          <w:i/>
          <w:sz w:val="28"/>
          <w:szCs w:val="28"/>
          <w:lang w:eastAsia="vi-VN"/>
        </w:rPr>
      </w:pPr>
      <w:r w:rsidRPr="006B4246">
        <w:rPr>
          <w:rFonts w:eastAsia="Courier New"/>
          <w:i/>
          <w:sz w:val="28"/>
          <w:szCs w:val="28"/>
          <w:lang w:eastAsia="vi-VN"/>
        </w:rPr>
        <w:t xml:space="preserve">“1. Quy định chuyển tiếp được quy định thành điều riêng tại phần cuối của văn bản, được đặt tên là “Điều khoản chuyển tiếp” hoặc quy định thành khoản riêng tại các điều cần phải có quy định chuyển tiếp hoặc quy định thành khoản riêng tại </w:t>
      </w:r>
      <w:r w:rsidRPr="006B4246">
        <w:rPr>
          <w:rFonts w:eastAsia="Courier New"/>
          <w:b/>
          <w:i/>
          <w:sz w:val="28"/>
          <w:szCs w:val="28"/>
          <w:lang w:eastAsia="vi-VN"/>
        </w:rPr>
        <w:t>điều quy định về hiệu lực thi hành</w:t>
      </w:r>
      <w:r w:rsidRPr="006B4246">
        <w:rPr>
          <w:rFonts w:eastAsia="Courier New"/>
          <w:i/>
          <w:sz w:val="28"/>
          <w:szCs w:val="28"/>
          <w:lang w:eastAsia="vi-VN"/>
        </w:rPr>
        <w:t>.</w:t>
      </w:r>
    </w:p>
    <w:p w14:paraId="4809D88F" w14:textId="783E4DFE" w:rsidR="006B4246" w:rsidRPr="006B4246" w:rsidRDefault="006B4246" w:rsidP="00681162">
      <w:pPr>
        <w:widowControl w:val="0"/>
        <w:shd w:val="clear" w:color="auto" w:fill="FFFFFF"/>
        <w:tabs>
          <w:tab w:val="left" w:pos="284"/>
          <w:tab w:val="left" w:pos="680"/>
          <w:tab w:val="left" w:pos="851"/>
        </w:tabs>
        <w:ind w:firstLine="567"/>
        <w:jc w:val="both"/>
        <w:textAlignment w:val="baseline"/>
        <w:rPr>
          <w:rFonts w:eastAsia="Courier New"/>
          <w:i/>
          <w:sz w:val="28"/>
          <w:szCs w:val="28"/>
          <w:lang w:eastAsia="vi-VN"/>
        </w:rPr>
      </w:pPr>
      <w:r w:rsidRPr="006B4246">
        <w:rPr>
          <w:rFonts w:eastAsia="Courier New"/>
          <w:i/>
          <w:sz w:val="28"/>
          <w:szCs w:val="28"/>
          <w:lang w:eastAsia="vi-VN"/>
        </w:rPr>
        <w:t>…</w:t>
      </w:r>
    </w:p>
    <w:p w14:paraId="0028AB6C" w14:textId="7A7BA3B2" w:rsidR="006B4246" w:rsidRDefault="006B4246" w:rsidP="00681162">
      <w:pPr>
        <w:widowControl w:val="0"/>
        <w:shd w:val="clear" w:color="auto" w:fill="FFFFFF"/>
        <w:tabs>
          <w:tab w:val="left" w:pos="284"/>
          <w:tab w:val="left" w:pos="680"/>
          <w:tab w:val="left" w:pos="851"/>
        </w:tabs>
        <w:spacing w:before="120" w:after="120" w:line="288" w:lineRule="auto"/>
        <w:ind w:firstLine="567"/>
        <w:jc w:val="both"/>
        <w:textAlignment w:val="baseline"/>
        <w:rPr>
          <w:rFonts w:eastAsia="Courier New"/>
          <w:sz w:val="28"/>
          <w:szCs w:val="28"/>
          <w:lang w:eastAsia="vi-VN"/>
        </w:rPr>
      </w:pPr>
      <w:r w:rsidRPr="006B4246">
        <w:rPr>
          <w:rFonts w:eastAsia="Courier New"/>
          <w:i/>
          <w:sz w:val="28"/>
          <w:szCs w:val="28"/>
          <w:lang w:eastAsia="vi-VN"/>
        </w:rPr>
        <w:t xml:space="preserve">5. Trường hợp văn bản có điều, khoản, điểm mà nội dung cần quy định chi tiết thì quy định ngay tại điều, khoản, điểm đó hoặc quy định tại </w:t>
      </w:r>
      <w:r w:rsidRPr="006B4246">
        <w:rPr>
          <w:rFonts w:eastAsia="Courier New"/>
          <w:b/>
          <w:i/>
          <w:sz w:val="28"/>
          <w:szCs w:val="28"/>
          <w:lang w:eastAsia="vi-VN"/>
        </w:rPr>
        <w:t>điều quy định về hiệu lực thi hành</w:t>
      </w:r>
      <w:r w:rsidRPr="006B4246">
        <w:rPr>
          <w:rFonts w:eastAsia="Courier New"/>
          <w:i/>
          <w:sz w:val="28"/>
          <w:szCs w:val="28"/>
          <w:lang w:eastAsia="vi-VN"/>
        </w:rPr>
        <w:t>”</w:t>
      </w:r>
      <w:r>
        <w:rPr>
          <w:rFonts w:eastAsia="Courier New"/>
          <w:sz w:val="28"/>
          <w:szCs w:val="28"/>
          <w:lang w:eastAsia="vi-VN"/>
        </w:rPr>
        <w:t>.</w:t>
      </w:r>
    </w:p>
    <w:p w14:paraId="7443E0A4" w14:textId="257B6C27" w:rsidR="00A920B2" w:rsidRPr="008D6D3C" w:rsidRDefault="00A920B2" w:rsidP="00681162">
      <w:pPr>
        <w:widowControl w:val="0"/>
        <w:shd w:val="clear" w:color="auto" w:fill="FFFFFF"/>
        <w:tabs>
          <w:tab w:val="left" w:pos="284"/>
          <w:tab w:val="left" w:pos="680"/>
          <w:tab w:val="left" w:pos="851"/>
        </w:tabs>
        <w:spacing w:before="120" w:after="120" w:line="288" w:lineRule="auto"/>
        <w:ind w:firstLine="567"/>
        <w:jc w:val="both"/>
        <w:textAlignment w:val="baseline"/>
        <w:rPr>
          <w:rFonts w:eastAsia="Courier New"/>
          <w:sz w:val="28"/>
          <w:szCs w:val="28"/>
          <w:lang w:eastAsia="vi-VN"/>
        </w:rPr>
      </w:pPr>
      <w:r w:rsidRPr="00C772E2">
        <w:rPr>
          <w:rFonts w:eastAsia="Courier New"/>
          <w:b/>
          <w:sz w:val="28"/>
          <w:szCs w:val="28"/>
          <w:lang w:eastAsia="vi-VN"/>
        </w:rPr>
        <w:t>- Tại phần nơi nhận:</w:t>
      </w:r>
      <w:r>
        <w:rPr>
          <w:rFonts w:eastAsia="Courier New"/>
          <w:sz w:val="28"/>
          <w:szCs w:val="28"/>
          <w:lang w:eastAsia="vi-VN"/>
        </w:rPr>
        <w:t xml:space="preserve"> Đề nghị cơ quan soạn thảo rà soát lại toàn bộ dự thảo để chỉnh sửa, bổ sung các cơ quan, đơn vị nhận văn bản. Cụ thể như: Bỏ nơi nhận Bộ Kế hoạch và Đầu tư; Vụ pháp chế - Bộ Kế hoạch và Đầu tư; chỉnh sửa nơi nhận </w:t>
      </w:r>
      <w:r w:rsidRPr="008D6D3C">
        <w:rPr>
          <w:rFonts w:eastAsia="Courier New"/>
          <w:i/>
          <w:sz w:val="28"/>
          <w:szCs w:val="28"/>
          <w:lang w:eastAsia="vi-VN"/>
        </w:rPr>
        <w:t xml:space="preserve">“Cục Kiểm tra văn bản QPPL </w:t>
      </w:r>
      <w:r w:rsidR="008D6D3C">
        <w:rPr>
          <w:rFonts w:eastAsia="Courier New"/>
          <w:i/>
          <w:sz w:val="28"/>
          <w:szCs w:val="28"/>
          <w:lang w:eastAsia="vi-VN"/>
        </w:rPr>
        <w:t>-</w:t>
      </w:r>
      <w:r w:rsidRPr="008D6D3C">
        <w:rPr>
          <w:rFonts w:eastAsia="Courier New"/>
          <w:i/>
          <w:sz w:val="28"/>
          <w:szCs w:val="28"/>
          <w:lang w:eastAsia="vi-VN"/>
        </w:rPr>
        <w:t xml:space="preserve"> Bộ Tư pháp”</w:t>
      </w:r>
      <w:r>
        <w:rPr>
          <w:rFonts w:eastAsia="Courier New"/>
          <w:sz w:val="28"/>
          <w:szCs w:val="28"/>
          <w:lang w:eastAsia="vi-VN"/>
        </w:rPr>
        <w:t xml:space="preserve"> thành </w:t>
      </w:r>
      <w:r w:rsidRPr="008D6D3C">
        <w:rPr>
          <w:rFonts w:eastAsia="Courier New"/>
          <w:i/>
          <w:sz w:val="28"/>
          <w:szCs w:val="28"/>
          <w:lang w:eastAsia="vi-VN"/>
        </w:rPr>
        <w:t>“</w:t>
      </w:r>
      <w:r w:rsidR="008D6D3C" w:rsidRPr="008D6D3C">
        <w:rPr>
          <w:rFonts w:eastAsia="Courier New"/>
          <w:i/>
          <w:sz w:val="28"/>
          <w:szCs w:val="28"/>
          <w:lang w:eastAsia="vi-VN"/>
        </w:rPr>
        <w:t>Cục Kiểm tra văn bản và Quản lý xử lý vi phạm hành chính</w:t>
      </w:r>
      <w:r w:rsidR="008D6D3C">
        <w:rPr>
          <w:rFonts w:eastAsia="Courier New"/>
          <w:i/>
          <w:sz w:val="28"/>
          <w:szCs w:val="28"/>
          <w:lang w:eastAsia="vi-VN"/>
        </w:rPr>
        <w:t xml:space="preserve"> -</w:t>
      </w:r>
      <w:r w:rsidR="008D6D3C" w:rsidRPr="008D6D3C">
        <w:rPr>
          <w:rFonts w:eastAsia="Courier New"/>
          <w:i/>
          <w:sz w:val="28"/>
          <w:szCs w:val="28"/>
          <w:lang w:eastAsia="vi-VN"/>
        </w:rPr>
        <w:t xml:space="preserve"> Bộ Tư pháp</w:t>
      </w:r>
      <w:r w:rsidR="008D6D3C">
        <w:rPr>
          <w:rFonts w:eastAsia="Courier New"/>
          <w:i/>
          <w:sz w:val="28"/>
          <w:szCs w:val="28"/>
          <w:lang w:eastAsia="vi-VN"/>
        </w:rPr>
        <w:t xml:space="preserve">”; </w:t>
      </w:r>
      <w:r w:rsidR="008D6D3C" w:rsidRPr="008D6D3C">
        <w:rPr>
          <w:rFonts w:eastAsia="Courier New"/>
          <w:sz w:val="28"/>
          <w:szCs w:val="28"/>
          <w:lang w:eastAsia="vi-VN"/>
        </w:rPr>
        <w:t>bổ sung nơi nhận văn bản: Cục Pháp chế và cải cách hành chính tư pháp</w:t>
      </w:r>
      <w:r w:rsidR="00E367AB">
        <w:rPr>
          <w:rFonts w:eastAsia="Courier New"/>
          <w:sz w:val="28"/>
          <w:szCs w:val="28"/>
          <w:lang w:eastAsia="vi-VN"/>
        </w:rPr>
        <w:t xml:space="preserve"> - Bộ Công an</w:t>
      </w:r>
      <w:r w:rsidR="008D6D3C">
        <w:rPr>
          <w:rFonts w:eastAsia="Courier New"/>
          <w:sz w:val="28"/>
          <w:szCs w:val="28"/>
          <w:lang w:eastAsia="vi-VN"/>
        </w:rPr>
        <w:t>…</w:t>
      </w:r>
    </w:p>
    <w:p w14:paraId="127AAAAD" w14:textId="7A407F57" w:rsidR="00786EB3" w:rsidRPr="008D6D3C" w:rsidRDefault="00786EB3" w:rsidP="00681162">
      <w:pPr>
        <w:widowControl w:val="0"/>
        <w:shd w:val="clear" w:color="auto" w:fill="FFFFFF"/>
        <w:tabs>
          <w:tab w:val="left" w:pos="284"/>
          <w:tab w:val="left" w:pos="680"/>
          <w:tab w:val="left" w:pos="851"/>
        </w:tabs>
        <w:spacing w:before="120" w:after="120" w:line="288" w:lineRule="auto"/>
        <w:ind w:firstLine="567"/>
        <w:jc w:val="both"/>
        <w:textAlignment w:val="baseline"/>
        <w:rPr>
          <w:rFonts w:eastAsia="Courier New"/>
          <w:sz w:val="28"/>
          <w:szCs w:val="28"/>
          <w:lang w:eastAsia="vi-VN"/>
        </w:rPr>
      </w:pPr>
      <w:r w:rsidRPr="008D6D3C">
        <w:rPr>
          <w:rFonts w:eastAsia="Courier New"/>
          <w:sz w:val="28"/>
          <w:szCs w:val="28"/>
          <w:lang w:eastAsia="vi-VN"/>
        </w:rPr>
        <w:t xml:space="preserve">Ngoài ra, đề nghị cơ quan soạn thảo thuyết minh các nội dung quy định </w:t>
      </w:r>
      <w:r w:rsidR="008D6D3C" w:rsidRPr="008D6D3C">
        <w:rPr>
          <w:rFonts w:eastAsia="Courier New"/>
          <w:sz w:val="28"/>
          <w:szCs w:val="28"/>
          <w:lang w:eastAsia="vi-VN"/>
        </w:rPr>
        <w:t xml:space="preserve">của </w:t>
      </w:r>
      <w:r w:rsidRPr="008D6D3C">
        <w:rPr>
          <w:rFonts w:eastAsia="Courier New"/>
          <w:sz w:val="28"/>
          <w:szCs w:val="28"/>
          <w:lang w:eastAsia="vi-VN"/>
        </w:rPr>
        <w:t xml:space="preserve">dự thảo </w:t>
      </w:r>
      <w:r w:rsidR="008D6D3C" w:rsidRPr="008D6D3C">
        <w:rPr>
          <w:rFonts w:eastAsia="Courier New"/>
          <w:sz w:val="28"/>
          <w:szCs w:val="28"/>
          <w:lang w:eastAsia="vi-VN"/>
        </w:rPr>
        <w:t>Nghị quyết tại dự thảo Tờ trình</w:t>
      </w:r>
      <w:r w:rsidRPr="008D6D3C">
        <w:rPr>
          <w:rFonts w:eastAsia="Courier New"/>
          <w:sz w:val="28"/>
          <w:szCs w:val="28"/>
          <w:lang w:eastAsia="vi-VN"/>
        </w:rPr>
        <w:t>, để cơ quan có thẩm quyền xem xét, quyết định.</w:t>
      </w:r>
    </w:p>
    <w:p w14:paraId="1F8FCA65" w14:textId="28C4313C" w:rsidR="00AF5DEF" w:rsidRPr="002D1093" w:rsidRDefault="008F4EBD" w:rsidP="00681162">
      <w:pPr>
        <w:shd w:val="clear" w:color="auto" w:fill="FFFFFF"/>
        <w:spacing w:before="120" w:after="120" w:line="288" w:lineRule="auto"/>
        <w:ind w:firstLine="567"/>
        <w:jc w:val="both"/>
        <w:rPr>
          <w:b/>
          <w:sz w:val="28"/>
          <w:szCs w:val="28"/>
        </w:rPr>
      </w:pPr>
      <w:r w:rsidRPr="002D1093">
        <w:rPr>
          <w:rFonts w:eastAsia="Courier New"/>
          <w:b/>
          <w:sz w:val="28"/>
          <w:szCs w:val="28"/>
          <w:lang w:eastAsia="vi-VN"/>
        </w:rPr>
        <w:t>4</w:t>
      </w:r>
      <w:r w:rsidR="00AF5DEF" w:rsidRPr="002D1093">
        <w:rPr>
          <w:rFonts w:eastAsia="Courier New"/>
          <w:b/>
          <w:sz w:val="28"/>
          <w:szCs w:val="28"/>
          <w:lang w:eastAsia="vi-VN"/>
        </w:rPr>
        <w:t>. Đối với dự thảo Tờ trình</w:t>
      </w:r>
    </w:p>
    <w:p w14:paraId="37FDBD86" w14:textId="68200234" w:rsidR="0095743F" w:rsidRPr="00A1356A" w:rsidRDefault="0095743F" w:rsidP="00681162">
      <w:pPr>
        <w:widowControl w:val="0"/>
        <w:spacing w:before="120" w:after="120" w:line="288" w:lineRule="auto"/>
        <w:ind w:firstLine="567"/>
        <w:jc w:val="both"/>
        <w:rPr>
          <w:sz w:val="28"/>
          <w:szCs w:val="28"/>
        </w:rPr>
      </w:pPr>
      <w:r w:rsidRPr="00A1356A">
        <w:rPr>
          <w:sz w:val="28"/>
          <w:szCs w:val="28"/>
        </w:rPr>
        <w:t>Đề nghị cơ quan soạn thảo nghiên cứu mẫu số 02 Phụ lục IV ban hành kèm theo Nghị định số 78/2025/NĐ-CP để trình bày dự thảo Tờ trình cho phù hợp. Cụ thể như sau:</w:t>
      </w:r>
    </w:p>
    <w:p w14:paraId="2F01682C" w14:textId="356D65DC" w:rsidR="00A1356A" w:rsidRDefault="00A1356A" w:rsidP="00681162">
      <w:pPr>
        <w:pStyle w:val="ListParagraph"/>
        <w:widowControl w:val="0"/>
        <w:numPr>
          <w:ilvl w:val="0"/>
          <w:numId w:val="2"/>
        </w:numPr>
        <w:spacing w:before="120" w:after="120" w:line="288" w:lineRule="auto"/>
        <w:ind w:left="0" w:firstLine="567"/>
        <w:jc w:val="both"/>
        <w:rPr>
          <w:rFonts w:ascii="Times New Roman" w:hAnsi="Times New Roman"/>
          <w:sz w:val="28"/>
          <w:szCs w:val="28"/>
        </w:rPr>
      </w:pPr>
      <w:r w:rsidRPr="00F75556">
        <w:rPr>
          <w:rFonts w:ascii="Times New Roman" w:hAnsi="Times New Roman"/>
          <w:b/>
          <w:sz w:val="28"/>
          <w:szCs w:val="28"/>
        </w:rPr>
        <w:t>Tại phần tên gọi:</w:t>
      </w:r>
      <w:r>
        <w:rPr>
          <w:rFonts w:ascii="Times New Roman" w:hAnsi="Times New Roman"/>
          <w:sz w:val="28"/>
          <w:szCs w:val="28"/>
        </w:rPr>
        <w:t xml:space="preserve"> Đề nghị cơ quan soạn thảo thay cụm từ </w:t>
      </w:r>
      <w:r w:rsidRPr="00F75556">
        <w:rPr>
          <w:rFonts w:ascii="Times New Roman" w:hAnsi="Times New Roman"/>
          <w:i/>
          <w:sz w:val="28"/>
          <w:szCs w:val="28"/>
        </w:rPr>
        <w:t>“Về việc ban hành”</w:t>
      </w:r>
      <w:r>
        <w:rPr>
          <w:rFonts w:ascii="Times New Roman" w:hAnsi="Times New Roman"/>
          <w:sz w:val="28"/>
          <w:szCs w:val="28"/>
        </w:rPr>
        <w:t xml:space="preserve"> bằng cụm từ </w:t>
      </w:r>
      <w:r w:rsidRPr="00F75556">
        <w:rPr>
          <w:rFonts w:ascii="Times New Roman" w:hAnsi="Times New Roman"/>
          <w:i/>
          <w:sz w:val="28"/>
          <w:szCs w:val="28"/>
        </w:rPr>
        <w:t>“Dự thảo”</w:t>
      </w:r>
      <w:r>
        <w:rPr>
          <w:rFonts w:ascii="Times New Roman" w:hAnsi="Times New Roman"/>
          <w:sz w:val="28"/>
          <w:szCs w:val="28"/>
        </w:rPr>
        <w:t xml:space="preserve"> </w:t>
      </w:r>
      <w:r w:rsidR="00F75556">
        <w:rPr>
          <w:rFonts w:ascii="Times New Roman" w:hAnsi="Times New Roman"/>
          <w:sz w:val="28"/>
          <w:szCs w:val="28"/>
        </w:rPr>
        <w:t xml:space="preserve">trước cụm từ </w:t>
      </w:r>
      <w:r w:rsidR="00F75556" w:rsidRPr="00F75556">
        <w:rPr>
          <w:rFonts w:ascii="Times New Roman" w:hAnsi="Times New Roman"/>
          <w:i/>
          <w:sz w:val="28"/>
          <w:szCs w:val="28"/>
        </w:rPr>
        <w:t>“Nghị quyết quy định”</w:t>
      </w:r>
      <w:r w:rsidR="00F75556">
        <w:rPr>
          <w:rFonts w:ascii="Times New Roman" w:hAnsi="Times New Roman"/>
          <w:sz w:val="28"/>
          <w:szCs w:val="28"/>
        </w:rPr>
        <w:t xml:space="preserve"> cho phù hợp với </w:t>
      </w:r>
      <w:r w:rsidR="00F75556" w:rsidRPr="00A1356A">
        <w:rPr>
          <w:rFonts w:ascii="Times New Roman" w:hAnsi="Times New Roman"/>
          <w:sz w:val="28"/>
          <w:szCs w:val="28"/>
        </w:rPr>
        <w:t>mẫu số 02 Phụ lục IV ban hành kèm theo Nghị định số 78/2025/NĐ-CP</w:t>
      </w:r>
      <w:r w:rsidR="00F75556">
        <w:rPr>
          <w:rFonts w:ascii="Times New Roman" w:hAnsi="Times New Roman"/>
          <w:sz w:val="28"/>
          <w:szCs w:val="28"/>
        </w:rPr>
        <w:t>.</w:t>
      </w:r>
    </w:p>
    <w:p w14:paraId="57FA1C00" w14:textId="77777777" w:rsidR="00F75556" w:rsidRDefault="00F75556" w:rsidP="00681162">
      <w:pPr>
        <w:pStyle w:val="ListParagraph"/>
        <w:widowControl w:val="0"/>
        <w:numPr>
          <w:ilvl w:val="0"/>
          <w:numId w:val="2"/>
        </w:numPr>
        <w:spacing w:before="120" w:after="120" w:line="288" w:lineRule="auto"/>
        <w:ind w:left="0" w:firstLine="567"/>
        <w:jc w:val="both"/>
        <w:rPr>
          <w:rFonts w:ascii="Times New Roman" w:hAnsi="Times New Roman"/>
          <w:sz w:val="28"/>
          <w:szCs w:val="28"/>
        </w:rPr>
      </w:pPr>
      <w:r w:rsidRPr="00F75556">
        <w:rPr>
          <w:rFonts w:ascii="Times New Roman" w:hAnsi="Times New Roman"/>
          <w:b/>
          <w:sz w:val="28"/>
          <w:szCs w:val="28"/>
        </w:rPr>
        <w:lastRenderedPageBreak/>
        <w:t>Tại phần mở đầu:</w:t>
      </w:r>
      <w:r>
        <w:rPr>
          <w:rFonts w:ascii="Times New Roman" w:hAnsi="Times New Roman"/>
          <w:sz w:val="28"/>
          <w:szCs w:val="28"/>
        </w:rPr>
        <w:t xml:space="preserve"> Đề nghị cơ quan soạn thảo thay cụm từ </w:t>
      </w:r>
      <w:r w:rsidRPr="00F75556">
        <w:rPr>
          <w:rFonts w:ascii="Times New Roman" w:hAnsi="Times New Roman"/>
          <w:i/>
          <w:sz w:val="28"/>
          <w:szCs w:val="28"/>
        </w:rPr>
        <w:t>“xem xét, ban hành”</w:t>
      </w:r>
      <w:r>
        <w:rPr>
          <w:rFonts w:ascii="Times New Roman" w:hAnsi="Times New Roman"/>
          <w:sz w:val="28"/>
          <w:szCs w:val="28"/>
        </w:rPr>
        <w:t xml:space="preserve"> bằng cụm từ </w:t>
      </w:r>
      <w:r w:rsidRPr="00F75556">
        <w:rPr>
          <w:rFonts w:ascii="Times New Roman" w:hAnsi="Times New Roman"/>
          <w:i/>
          <w:sz w:val="28"/>
          <w:szCs w:val="28"/>
        </w:rPr>
        <w:t>“Dự thảo”</w:t>
      </w:r>
      <w:r>
        <w:rPr>
          <w:rFonts w:ascii="Times New Roman" w:hAnsi="Times New Roman"/>
          <w:sz w:val="28"/>
          <w:szCs w:val="28"/>
        </w:rPr>
        <w:t xml:space="preserve"> trước cụm từ </w:t>
      </w:r>
      <w:r w:rsidRPr="00F75556">
        <w:rPr>
          <w:rFonts w:ascii="Times New Roman" w:hAnsi="Times New Roman"/>
          <w:i/>
          <w:sz w:val="28"/>
          <w:szCs w:val="28"/>
        </w:rPr>
        <w:t>“Nghị quyết quy định”</w:t>
      </w:r>
      <w:r>
        <w:rPr>
          <w:rFonts w:ascii="Times New Roman" w:hAnsi="Times New Roman"/>
          <w:sz w:val="28"/>
          <w:szCs w:val="28"/>
        </w:rPr>
        <w:t xml:space="preserve"> cho phù hợp với </w:t>
      </w:r>
      <w:r w:rsidRPr="00A1356A">
        <w:rPr>
          <w:rFonts w:ascii="Times New Roman" w:hAnsi="Times New Roman"/>
          <w:sz w:val="28"/>
          <w:szCs w:val="28"/>
        </w:rPr>
        <w:t>mẫu số 02 Phụ lục IV ban hành kèm theo Nghị định số 78/2025/NĐ-CP</w:t>
      </w:r>
      <w:r>
        <w:rPr>
          <w:rFonts w:ascii="Times New Roman" w:hAnsi="Times New Roman"/>
          <w:sz w:val="28"/>
          <w:szCs w:val="28"/>
        </w:rPr>
        <w:t>.</w:t>
      </w:r>
    </w:p>
    <w:p w14:paraId="1D916502" w14:textId="48E7D40C" w:rsidR="00E51A10" w:rsidRPr="006A1ED6" w:rsidRDefault="00E51A10" w:rsidP="00681162">
      <w:pPr>
        <w:pStyle w:val="ListParagraph"/>
        <w:widowControl w:val="0"/>
        <w:numPr>
          <w:ilvl w:val="0"/>
          <w:numId w:val="2"/>
        </w:numPr>
        <w:spacing w:before="120" w:after="120" w:line="288" w:lineRule="auto"/>
        <w:ind w:left="0" w:firstLine="567"/>
        <w:jc w:val="both"/>
        <w:rPr>
          <w:rFonts w:ascii="Times New Roman" w:hAnsi="Times New Roman"/>
          <w:sz w:val="28"/>
          <w:szCs w:val="28"/>
        </w:rPr>
      </w:pPr>
      <w:r w:rsidRPr="006A1ED6">
        <w:rPr>
          <w:rFonts w:ascii="Times New Roman" w:hAnsi="Times New Roman"/>
          <w:b/>
          <w:sz w:val="28"/>
          <w:szCs w:val="28"/>
        </w:rPr>
        <w:t>Tại phần kết thúc:</w:t>
      </w:r>
      <w:r w:rsidRPr="006A1ED6">
        <w:rPr>
          <w:rFonts w:ascii="Times New Roman" w:hAnsi="Times New Roman"/>
          <w:sz w:val="28"/>
          <w:szCs w:val="28"/>
        </w:rPr>
        <w:t xml:space="preserve"> Đề nghị cơ quan soạn thảo </w:t>
      </w:r>
      <w:r w:rsidR="006A536A" w:rsidRPr="006A1ED6">
        <w:rPr>
          <w:rFonts w:ascii="Times New Roman" w:hAnsi="Times New Roman"/>
          <w:sz w:val="28"/>
          <w:szCs w:val="28"/>
        </w:rPr>
        <w:t xml:space="preserve">bổ sung từ </w:t>
      </w:r>
      <w:r w:rsidR="006A536A" w:rsidRPr="006A1ED6">
        <w:rPr>
          <w:rFonts w:ascii="Times New Roman" w:hAnsi="Times New Roman"/>
          <w:i/>
          <w:sz w:val="28"/>
          <w:szCs w:val="28"/>
        </w:rPr>
        <w:t>“</w:t>
      </w:r>
      <w:r w:rsidR="006A1ED6" w:rsidRPr="006A1ED6">
        <w:rPr>
          <w:rFonts w:ascii="Times New Roman" w:hAnsi="Times New Roman"/>
          <w:i/>
          <w:sz w:val="28"/>
          <w:szCs w:val="28"/>
        </w:rPr>
        <w:t>dự thảo</w:t>
      </w:r>
      <w:r w:rsidR="006A536A" w:rsidRPr="006A1ED6">
        <w:rPr>
          <w:rFonts w:ascii="Times New Roman" w:hAnsi="Times New Roman"/>
          <w:i/>
          <w:sz w:val="28"/>
          <w:szCs w:val="28"/>
        </w:rPr>
        <w:t>”</w:t>
      </w:r>
      <w:r w:rsidR="006A536A" w:rsidRPr="006A1ED6">
        <w:rPr>
          <w:rFonts w:ascii="Times New Roman" w:hAnsi="Times New Roman"/>
          <w:sz w:val="28"/>
          <w:szCs w:val="28"/>
        </w:rPr>
        <w:t xml:space="preserve"> vào sau cụm từ </w:t>
      </w:r>
      <w:r w:rsidR="006A536A" w:rsidRPr="006A1ED6">
        <w:rPr>
          <w:rFonts w:ascii="Times New Roman" w:hAnsi="Times New Roman"/>
          <w:i/>
          <w:sz w:val="28"/>
          <w:szCs w:val="28"/>
        </w:rPr>
        <w:t>“</w:t>
      </w:r>
      <w:r w:rsidR="006A1ED6" w:rsidRPr="006A1ED6">
        <w:rPr>
          <w:rFonts w:ascii="Times New Roman" w:hAnsi="Times New Roman"/>
          <w:i/>
          <w:sz w:val="28"/>
          <w:szCs w:val="28"/>
        </w:rPr>
        <w:t>Nghị quyết quy định</w:t>
      </w:r>
      <w:r w:rsidR="006A536A" w:rsidRPr="006A1ED6">
        <w:rPr>
          <w:rFonts w:ascii="Times New Roman" w:hAnsi="Times New Roman"/>
          <w:i/>
          <w:sz w:val="28"/>
          <w:szCs w:val="28"/>
        </w:rPr>
        <w:t>”</w:t>
      </w:r>
      <w:r w:rsidR="00D9394A" w:rsidRPr="006A1ED6">
        <w:rPr>
          <w:rFonts w:ascii="Times New Roman" w:hAnsi="Times New Roman"/>
          <w:sz w:val="28"/>
          <w:szCs w:val="28"/>
        </w:rPr>
        <w:t xml:space="preserve"> </w:t>
      </w:r>
      <w:r w:rsidRPr="006A1ED6">
        <w:rPr>
          <w:rFonts w:ascii="Times New Roman" w:hAnsi="Times New Roman"/>
          <w:sz w:val="28"/>
          <w:szCs w:val="28"/>
        </w:rPr>
        <w:t>cho phù hợp với mẫu số 02 Phụ lục IV ban hành kèm theo Nghị định số 78/2025/NĐ-CP.</w:t>
      </w:r>
    </w:p>
    <w:p w14:paraId="0C91CA2D" w14:textId="4F8FC4ED" w:rsidR="00AF5DEF" w:rsidRPr="006A1ED6" w:rsidRDefault="0057436D" w:rsidP="00681162">
      <w:pPr>
        <w:spacing w:before="120" w:after="120" w:line="288" w:lineRule="auto"/>
        <w:ind w:firstLine="567"/>
        <w:jc w:val="both"/>
        <w:rPr>
          <w:sz w:val="28"/>
          <w:szCs w:val="28"/>
        </w:rPr>
      </w:pPr>
      <w:r w:rsidRPr="006A1ED6">
        <w:rPr>
          <w:sz w:val="28"/>
          <w:szCs w:val="28"/>
          <w:shd w:val="clear" w:color="auto" w:fill="FFFFFF"/>
        </w:rPr>
        <w:t>Ngoài ra, đ</w:t>
      </w:r>
      <w:r w:rsidR="00AF5DEF" w:rsidRPr="006A1ED6">
        <w:rPr>
          <w:sz w:val="28"/>
          <w:szCs w:val="28"/>
        </w:rPr>
        <w:t xml:space="preserve">ối với các nội dung chỉnh sửa tại dự thảo </w:t>
      </w:r>
      <w:r w:rsidR="000C52CB" w:rsidRPr="006A1ED6">
        <w:rPr>
          <w:sz w:val="28"/>
          <w:szCs w:val="28"/>
        </w:rPr>
        <w:t>Nghị quyết</w:t>
      </w:r>
      <w:r w:rsidR="00BE140C" w:rsidRPr="006A1ED6">
        <w:rPr>
          <w:sz w:val="28"/>
          <w:szCs w:val="28"/>
        </w:rPr>
        <w:t>,</w:t>
      </w:r>
      <w:r w:rsidR="00AF5DEF" w:rsidRPr="006A1ED6">
        <w:rPr>
          <w:sz w:val="28"/>
          <w:szCs w:val="28"/>
        </w:rPr>
        <w:t xml:space="preserve"> đề nghị cơ quan soạn thảo đồng thời chỉnh sửa tại dự thảo Tờ trình cho thống nhất.</w:t>
      </w:r>
    </w:p>
    <w:p w14:paraId="3AC1D7E4" w14:textId="6FE8F716" w:rsidR="005C33F8" w:rsidRPr="00CA2DF3" w:rsidRDefault="005C33F8" w:rsidP="00681162">
      <w:pPr>
        <w:spacing w:before="120" w:after="120" w:line="288" w:lineRule="auto"/>
        <w:ind w:firstLine="567"/>
        <w:jc w:val="both"/>
        <w:rPr>
          <w:sz w:val="28"/>
          <w:szCs w:val="28"/>
        </w:rPr>
      </w:pPr>
      <w:r w:rsidRPr="00CA2DF3">
        <w:rPr>
          <w:sz w:val="28"/>
          <w:szCs w:val="28"/>
        </w:rPr>
        <w:t xml:space="preserve">Trên đây là ý kiến góp ý </w:t>
      </w:r>
      <w:r w:rsidR="00580340" w:rsidRPr="00CA2DF3">
        <w:rPr>
          <w:sz w:val="28"/>
          <w:szCs w:val="28"/>
        </w:rPr>
        <w:t xml:space="preserve">của Sở Tư pháp </w:t>
      </w:r>
      <w:r w:rsidR="00031EDE" w:rsidRPr="00CA2DF3">
        <w:rPr>
          <w:sz w:val="28"/>
          <w:szCs w:val="28"/>
        </w:rPr>
        <w:t xml:space="preserve">đối với </w:t>
      </w:r>
      <w:r w:rsidR="00D137ED" w:rsidRPr="00D137ED">
        <w:rPr>
          <w:sz w:val="28"/>
          <w:szCs w:val="28"/>
        </w:rPr>
        <w:t>dự thảo Nghị quyết quy định mức chi bảo đảm điều kiện hoạt động đối với lực lượng tham gia bảo vệ an ninh, trật tự ở cơ sở trên địa bàn tỉnh Lâm Đồng</w:t>
      </w:r>
      <w:r w:rsidRPr="00CA2DF3">
        <w:rPr>
          <w:sz w:val="28"/>
          <w:szCs w:val="28"/>
        </w:rPr>
        <w:t xml:space="preserve">. Sở Tư pháp kính gửi </w:t>
      </w:r>
      <w:r w:rsidR="006D4AD3">
        <w:rPr>
          <w:sz w:val="28"/>
          <w:szCs w:val="28"/>
        </w:rPr>
        <w:t xml:space="preserve">Công an </w:t>
      </w:r>
      <w:r w:rsidR="00D137ED">
        <w:rPr>
          <w:sz w:val="28"/>
          <w:szCs w:val="28"/>
        </w:rPr>
        <w:t>tỉnh</w:t>
      </w:r>
      <w:r w:rsidRPr="00CA2DF3">
        <w:rPr>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2A52CF">
        <w:tc>
          <w:tcPr>
            <w:tcW w:w="4348" w:type="dxa"/>
          </w:tcPr>
          <w:p w14:paraId="39841FF8" w14:textId="77777777" w:rsidR="005C33F8" w:rsidRPr="0074713B" w:rsidRDefault="005C33F8" w:rsidP="002A52CF">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479F1090" w14:textId="7AAD7750" w:rsidR="005C33F8" w:rsidRPr="00DA1709" w:rsidRDefault="007903FF" w:rsidP="002A52CF">
            <w:pPr>
              <w:jc w:val="both"/>
              <w:rPr>
                <w:rFonts w:eastAsia="SimSun"/>
                <w:b/>
                <w:i/>
                <w:lang w:val="pt-BR"/>
              </w:rPr>
            </w:pPr>
            <w:r w:rsidRPr="007903FF">
              <w:rPr>
                <w:rFonts w:eastAsia="SimSun"/>
                <w:sz w:val="22"/>
                <w:szCs w:val="22"/>
                <w:lang w:val="pt-BR"/>
              </w:rPr>
              <w:t>- Lưu: VT, XDKTVB.</w:t>
            </w:r>
          </w:p>
        </w:tc>
        <w:tc>
          <w:tcPr>
            <w:tcW w:w="4940" w:type="dxa"/>
          </w:tcPr>
          <w:p w14:paraId="3C4B3F20" w14:textId="3FA2B5EF" w:rsidR="005C33F8" w:rsidRDefault="00D137ED" w:rsidP="002C4BD4">
            <w:pPr>
              <w:jc w:val="center"/>
              <w:rPr>
                <w:b/>
                <w:sz w:val="28"/>
                <w:szCs w:val="28"/>
              </w:rPr>
            </w:pPr>
            <w:r>
              <w:rPr>
                <w:b/>
                <w:sz w:val="28"/>
                <w:szCs w:val="28"/>
              </w:rPr>
              <w:t xml:space="preserve">KT. </w:t>
            </w:r>
            <w:r w:rsidR="005C33F8" w:rsidRPr="0075593B">
              <w:rPr>
                <w:b/>
                <w:sz w:val="28"/>
                <w:szCs w:val="28"/>
              </w:rPr>
              <w:t>GIÁM ĐỐC</w:t>
            </w:r>
          </w:p>
          <w:p w14:paraId="0538FD00" w14:textId="6C8DB4E5" w:rsidR="00AD23F6" w:rsidRDefault="00D137ED" w:rsidP="00D137ED">
            <w:pPr>
              <w:jc w:val="center"/>
              <w:rPr>
                <w:b/>
                <w:sz w:val="28"/>
                <w:szCs w:val="28"/>
              </w:rPr>
            </w:pPr>
            <w:r>
              <w:rPr>
                <w:b/>
                <w:sz w:val="28"/>
                <w:szCs w:val="28"/>
              </w:rPr>
              <w:t xml:space="preserve">PHÓ </w:t>
            </w:r>
            <w:r w:rsidRPr="0075593B">
              <w:rPr>
                <w:b/>
                <w:sz w:val="28"/>
                <w:szCs w:val="28"/>
              </w:rPr>
              <w:t>GIÁM ĐỐC</w:t>
            </w:r>
          </w:p>
          <w:p w14:paraId="764EAD68" w14:textId="38348A43" w:rsidR="00AD23F6" w:rsidRPr="00DA1709" w:rsidRDefault="00AD23F6" w:rsidP="00DA1709">
            <w:pPr>
              <w:rPr>
                <w:b/>
                <w:sz w:val="52"/>
                <w:szCs w:val="28"/>
              </w:rPr>
            </w:pPr>
          </w:p>
          <w:p w14:paraId="0497869C" w14:textId="77777777" w:rsidR="00002B96" w:rsidRDefault="00002B96" w:rsidP="00002B96">
            <w:pPr>
              <w:jc w:val="center"/>
              <w:rPr>
                <w:b/>
                <w:sz w:val="28"/>
                <w:szCs w:val="28"/>
              </w:rPr>
            </w:pPr>
          </w:p>
          <w:p w14:paraId="4362909E" w14:textId="77777777" w:rsidR="00002B96" w:rsidRDefault="00002B96" w:rsidP="00002B96">
            <w:pPr>
              <w:jc w:val="center"/>
              <w:rPr>
                <w:b/>
                <w:sz w:val="28"/>
                <w:szCs w:val="28"/>
              </w:rPr>
            </w:pPr>
          </w:p>
          <w:p w14:paraId="7F715854" w14:textId="77777777" w:rsidR="00002B96" w:rsidRDefault="00002B96" w:rsidP="00002B96">
            <w:pPr>
              <w:jc w:val="center"/>
              <w:rPr>
                <w:b/>
                <w:sz w:val="28"/>
                <w:szCs w:val="28"/>
              </w:rPr>
            </w:pPr>
          </w:p>
          <w:p w14:paraId="26EFEC1C" w14:textId="77777777" w:rsidR="00002B96" w:rsidRDefault="00002B96" w:rsidP="00002B96">
            <w:pPr>
              <w:jc w:val="center"/>
              <w:rPr>
                <w:b/>
                <w:sz w:val="28"/>
                <w:szCs w:val="28"/>
              </w:rPr>
            </w:pPr>
          </w:p>
          <w:p w14:paraId="3B2DDA44" w14:textId="7C6421CA" w:rsidR="005C33F8" w:rsidRPr="00A23649" w:rsidRDefault="00D137ED" w:rsidP="00002B96">
            <w:pPr>
              <w:jc w:val="center"/>
              <w:rPr>
                <w:b/>
                <w:sz w:val="28"/>
                <w:szCs w:val="28"/>
              </w:rPr>
            </w:pPr>
            <w:r>
              <w:rPr>
                <w:b/>
                <w:sz w:val="28"/>
                <w:szCs w:val="28"/>
              </w:rPr>
              <w:t>Vũ Văn Thúc</w:t>
            </w:r>
          </w:p>
        </w:tc>
      </w:tr>
      <w:bookmarkEnd w:id="0"/>
    </w:tbl>
    <w:p w14:paraId="674DB864" w14:textId="77777777" w:rsidR="005C33F8" w:rsidRDefault="005C33F8" w:rsidP="005C33F8">
      <w:pPr>
        <w:spacing w:before="240" w:after="240"/>
        <w:ind w:firstLine="567"/>
        <w:jc w:val="both"/>
        <w:rPr>
          <w:sz w:val="28"/>
          <w:szCs w:val="28"/>
        </w:rPr>
      </w:pPr>
    </w:p>
    <w:sectPr w:rsidR="005C33F8" w:rsidSect="00117BA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5A52" w14:textId="77777777" w:rsidR="002A52CF" w:rsidRDefault="002A52CF">
      <w:r>
        <w:separator/>
      </w:r>
    </w:p>
  </w:endnote>
  <w:endnote w:type="continuationSeparator" w:id="0">
    <w:p w14:paraId="50AA40BE" w14:textId="77777777" w:rsidR="002A52CF" w:rsidRDefault="002A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2A52CF" w:rsidRDefault="002A52CF" w:rsidP="002A52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2A52CF" w:rsidRDefault="002A52CF" w:rsidP="002A5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2A52CF" w:rsidRDefault="002A52CF">
    <w:pPr>
      <w:pStyle w:val="Footer"/>
      <w:jc w:val="right"/>
    </w:pPr>
  </w:p>
  <w:p w14:paraId="0E1A04E4" w14:textId="77777777" w:rsidR="002A52CF" w:rsidRDefault="002A52CF" w:rsidP="002A52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943C7" w14:textId="77777777" w:rsidR="002A52CF" w:rsidRDefault="002A52CF">
      <w:r>
        <w:separator/>
      </w:r>
    </w:p>
  </w:footnote>
  <w:footnote w:type="continuationSeparator" w:id="0">
    <w:p w14:paraId="1E05E90F" w14:textId="77777777" w:rsidR="002A52CF" w:rsidRDefault="002A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0552CDC8" w:rsidR="002A52CF" w:rsidRDefault="002A52CF" w:rsidP="00F3670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2A52CF" w:rsidRDefault="002A52CF">
    <w:pPr>
      <w:pStyle w:val="Header"/>
      <w:jc w:val="center"/>
    </w:pPr>
  </w:p>
  <w:p w14:paraId="46E6A2B9" w14:textId="77777777" w:rsidR="002A52CF" w:rsidRDefault="002A5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21D2"/>
    <w:multiLevelType w:val="singleLevel"/>
    <w:tmpl w:val="287621D2"/>
    <w:lvl w:ilvl="0">
      <w:start w:val="1"/>
      <w:numFmt w:val="decimal"/>
      <w:suff w:val="space"/>
      <w:lvlText w:val="%1."/>
      <w:lvlJc w:val="left"/>
    </w:lvl>
  </w:abstractNum>
  <w:abstractNum w:abstractNumId="1" w15:restartNumberingAfterBreak="0">
    <w:nsid w:val="51421537"/>
    <w:multiLevelType w:val="hybridMultilevel"/>
    <w:tmpl w:val="10888C6E"/>
    <w:lvl w:ilvl="0" w:tplc="4C7456A2">
      <w:start w:val="2"/>
      <w:numFmt w:val="bullet"/>
      <w:lvlText w:val="-"/>
      <w:lvlJc w:val="left"/>
      <w:pPr>
        <w:ind w:left="4755" w:hanging="360"/>
      </w:pPr>
      <w:rPr>
        <w:rFonts w:ascii="Times New Roman" w:eastAsia="Times New Roman" w:hAnsi="Times New Roman" w:cs="Times New Roman"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2"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02B96"/>
    <w:rsid w:val="00013413"/>
    <w:rsid w:val="0002681B"/>
    <w:rsid w:val="00031EDE"/>
    <w:rsid w:val="00032A82"/>
    <w:rsid w:val="00036480"/>
    <w:rsid w:val="00040530"/>
    <w:rsid w:val="000442C2"/>
    <w:rsid w:val="0004643F"/>
    <w:rsid w:val="00054B72"/>
    <w:rsid w:val="0005538C"/>
    <w:rsid w:val="000746D2"/>
    <w:rsid w:val="00074C85"/>
    <w:rsid w:val="00076DF9"/>
    <w:rsid w:val="00091A61"/>
    <w:rsid w:val="000A11E0"/>
    <w:rsid w:val="000A2C93"/>
    <w:rsid w:val="000B5FF4"/>
    <w:rsid w:val="000C4743"/>
    <w:rsid w:val="000C52CB"/>
    <w:rsid w:val="000E5D61"/>
    <w:rsid w:val="000F5911"/>
    <w:rsid w:val="000F6CE2"/>
    <w:rsid w:val="000F7D5B"/>
    <w:rsid w:val="00103183"/>
    <w:rsid w:val="00112602"/>
    <w:rsid w:val="00113749"/>
    <w:rsid w:val="00117BA3"/>
    <w:rsid w:val="00121D30"/>
    <w:rsid w:val="0012777D"/>
    <w:rsid w:val="00145B5C"/>
    <w:rsid w:val="00147C72"/>
    <w:rsid w:val="00162D66"/>
    <w:rsid w:val="0017561E"/>
    <w:rsid w:val="001757D7"/>
    <w:rsid w:val="001834DF"/>
    <w:rsid w:val="001A1E94"/>
    <w:rsid w:val="001B7615"/>
    <w:rsid w:val="001C0D21"/>
    <w:rsid w:val="001D69E9"/>
    <w:rsid w:val="001E7DAA"/>
    <w:rsid w:val="001F13C9"/>
    <w:rsid w:val="001F31CA"/>
    <w:rsid w:val="001F48C4"/>
    <w:rsid w:val="001F6DFC"/>
    <w:rsid w:val="001F7014"/>
    <w:rsid w:val="002020A3"/>
    <w:rsid w:val="00203AAF"/>
    <w:rsid w:val="002073DD"/>
    <w:rsid w:val="00223A59"/>
    <w:rsid w:val="0022421D"/>
    <w:rsid w:val="00234B03"/>
    <w:rsid w:val="00241D3E"/>
    <w:rsid w:val="002472C7"/>
    <w:rsid w:val="00254DF3"/>
    <w:rsid w:val="00254E13"/>
    <w:rsid w:val="002568B8"/>
    <w:rsid w:val="00284964"/>
    <w:rsid w:val="002855F2"/>
    <w:rsid w:val="00286698"/>
    <w:rsid w:val="00287D32"/>
    <w:rsid w:val="002A52CF"/>
    <w:rsid w:val="002B2143"/>
    <w:rsid w:val="002B51A9"/>
    <w:rsid w:val="002C4BD4"/>
    <w:rsid w:val="002D1093"/>
    <w:rsid w:val="002D5A75"/>
    <w:rsid w:val="002D72F2"/>
    <w:rsid w:val="002E79D3"/>
    <w:rsid w:val="002F7FF8"/>
    <w:rsid w:val="003023C9"/>
    <w:rsid w:val="003032E4"/>
    <w:rsid w:val="003125FF"/>
    <w:rsid w:val="00324BFE"/>
    <w:rsid w:val="003261C9"/>
    <w:rsid w:val="00332C06"/>
    <w:rsid w:val="00351B0B"/>
    <w:rsid w:val="00355DF8"/>
    <w:rsid w:val="0036248F"/>
    <w:rsid w:val="00366A58"/>
    <w:rsid w:val="00375AB7"/>
    <w:rsid w:val="00381BF5"/>
    <w:rsid w:val="00385302"/>
    <w:rsid w:val="00385678"/>
    <w:rsid w:val="00387598"/>
    <w:rsid w:val="00391BA8"/>
    <w:rsid w:val="00395CED"/>
    <w:rsid w:val="003964AC"/>
    <w:rsid w:val="003974DC"/>
    <w:rsid w:val="003C3A57"/>
    <w:rsid w:val="003D5795"/>
    <w:rsid w:val="003E3759"/>
    <w:rsid w:val="003F3AEE"/>
    <w:rsid w:val="003F4FE5"/>
    <w:rsid w:val="00407DE7"/>
    <w:rsid w:val="0042540A"/>
    <w:rsid w:val="00454D71"/>
    <w:rsid w:val="004644CD"/>
    <w:rsid w:val="00467679"/>
    <w:rsid w:val="00477015"/>
    <w:rsid w:val="00485247"/>
    <w:rsid w:val="00490D8A"/>
    <w:rsid w:val="004924E4"/>
    <w:rsid w:val="004A0EB2"/>
    <w:rsid w:val="004B528A"/>
    <w:rsid w:val="004E0628"/>
    <w:rsid w:val="004F7DDA"/>
    <w:rsid w:val="00530CFB"/>
    <w:rsid w:val="0053690B"/>
    <w:rsid w:val="00547D0F"/>
    <w:rsid w:val="00551011"/>
    <w:rsid w:val="00552B30"/>
    <w:rsid w:val="00552F03"/>
    <w:rsid w:val="00555B85"/>
    <w:rsid w:val="0056158E"/>
    <w:rsid w:val="0057436D"/>
    <w:rsid w:val="00580340"/>
    <w:rsid w:val="00583E1F"/>
    <w:rsid w:val="0059037D"/>
    <w:rsid w:val="00597A04"/>
    <w:rsid w:val="005B259B"/>
    <w:rsid w:val="005B3A3B"/>
    <w:rsid w:val="005C33F8"/>
    <w:rsid w:val="005D1853"/>
    <w:rsid w:val="005F6811"/>
    <w:rsid w:val="005F6CDC"/>
    <w:rsid w:val="006052C3"/>
    <w:rsid w:val="00613B8B"/>
    <w:rsid w:val="00626762"/>
    <w:rsid w:val="00630A20"/>
    <w:rsid w:val="00636F49"/>
    <w:rsid w:val="00642B41"/>
    <w:rsid w:val="00651EF3"/>
    <w:rsid w:val="00675441"/>
    <w:rsid w:val="00681162"/>
    <w:rsid w:val="006A1ED6"/>
    <w:rsid w:val="006A2FF7"/>
    <w:rsid w:val="006A536A"/>
    <w:rsid w:val="006B4246"/>
    <w:rsid w:val="006C327C"/>
    <w:rsid w:val="006C49A2"/>
    <w:rsid w:val="006C5090"/>
    <w:rsid w:val="006D4AD3"/>
    <w:rsid w:val="006E0AFC"/>
    <w:rsid w:val="006E2C53"/>
    <w:rsid w:val="006E793D"/>
    <w:rsid w:val="006F4739"/>
    <w:rsid w:val="007020FC"/>
    <w:rsid w:val="00705741"/>
    <w:rsid w:val="007263F3"/>
    <w:rsid w:val="0073446E"/>
    <w:rsid w:val="007351C8"/>
    <w:rsid w:val="007352F8"/>
    <w:rsid w:val="0074172D"/>
    <w:rsid w:val="00752435"/>
    <w:rsid w:val="007555BE"/>
    <w:rsid w:val="0076488F"/>
    <w:rsid w:val="00766B24"/>
    <w:rsid w:val="00772CC5"/>
    <w:rsid w:val="00783101"/>
    <w:rsid w:val="00786487"/>
    <w:rsid w:val="00786EB3"/>
    <w:rsid w:val="007903FF"/>
    <w:rsid w:val="007C67B7"/>
    <w:rsid w:val="007D789D"/>
    <w:rsid w:val="007E4AB4"/>
    <w:rsid w:val="007F0D38"/>
    <w:rsid w:val="007F3159"/>
    <w:rsid w:val="00815B3C"/>
    <w:rsid w:val="0083089E"/>
    <w:rsid w:val="00841BBE"/>
    <w:rsid w:val="00846620"/>
    <w:rsid w:val="00855A1F"/>
    <w:rsid w:val="00856753"/>
    <w:rsid w:val="008602FE"/>
    <w:rsid w:val="00860473"/>
    <w:rsid w:val="00872CEF"/>
    <w:rsid w:val="00890224"/>
    <w:rsid w:val="00894FCE"/>
    <w:rsid w:val="008A1821"/>
    <w:rsid w:val="008C7075"/>
    <w:rsid w:val="008D582D"/>
    <w:rsid w:val="008D6D3C"/>
    <w:rsid w:val="008F2A20"/>
    <w:rsid w:val="008F376E"/>
    <w:rsid w:val="008F4EBD"/>
    <w:rsid w:val="00900000"/>
    <w:rsid w:val="009162EA"/>
    <w:rsid w:val="00921A48"/>
    <w:rsid w:val="00936C2B"/>
    <w:rsid w:val="00941568"/>
    <w:rsid w:val="00943951"/>
    <w:rsid w:val="0095743F"/>
    <w:rsid w:val="009629A6"/>
    <w:rsid w:val="00973F1A"/>
    <w:rsid w:val="009A0FDF"/>
    <w:rsid w:val="009A771D"/>
    <w:rsid w:val="009A7973"/>
    <w:rsid w:val="009B654C"/>
    <w:rsid w:val="009B7E16"/>
    <w:rsid w:val="009C0697"/>
    <w:rsid w:val="009C60AD"/>
    <w:rsid w:val="009D734A"/>
    <w:rsid w:val="009F4675"/>
    <w:rsid w:val="00A019E5"/>
    <w:rsid w:val="00A027F7"/>
    <w:rsid w:val="00A04231"/>
    <w:rsid w:val="00A069D9"/>
    <w:rsid w:val="00A1356A"/>
    <w:rsid w:val="00A14CEC"/>
    <w:rsid w:val="00A23649"/>
    <w:rsid w:val="00A462DF"/>
    <w:rsid w:val="00A73B95"/>
    <w:rsid w:val="00A9041A"/>
    <w:rsid w:val="00A920B2"/>
    <w:rsid w:val="00A92341"/>
    <w:rsid w:val="00A935C5"/>
    <w:rsid w:val="00AA6018"/>
    <w:rsid w:val="00AC30C2"/>
    <w:rsid w:val="00AC390E"/>
    <w:rsid w:val="00AD23F6"/>
    <w:rsid w:val="00AD39DF"/>
    <w:rsid w:val="00AF5DEF"/>
    <w:rsid w:val="00B123EE"/>
    <w:rsid w:val="00B15140"/>
    <w:rsid w:val="00B204C2"/>
    <w:rsid w:val="00B23B36"/>
    <w:rsid w:val="00B330B3"/>
    <w:rsid w:val="00B57DF7"/>
    <w:rsid w:val="00B75DD7"/>
    <w:rsid w:val="00B946DE"/>
    <w:rsid w:val="00B950CC"/>
    <w:rsid w:val="00BA2ECB"/>
    <w:rsid w:val="00BA329B"/>
    <w:rsid w:val="00BA47B9"/>
    <w:rsid w:val="00BB0743"/>
    <w:rsid w:val="00BB18B8"/>
    <w:rsid w:val="00BB37BF"/>
    <w:rsid w:val="00BB5839"/>
    <w:rsid w:val="00BE140C"/>
    <w:rsid w:val="00C06D88"/>
    <w:rsid w:val="00C06EF0"/>
    <w:rsid w:val="00C07786"/>
    <w:rsid w:val="00C07C0B"/>
    <w:rsid w:val="00C10494"/>
    <w:rsid w:val="00C10E2E"/>
    <w:rsid w:val="00C26314"/>
    <w:rsid w:val="00C30D38"/>
    <w:rsid w:val="00C43B3F"/>
    <w:rsid w:val="00C44BA7"/>
    <w:rsid w:val="00C47392"/>
    <w:rsid w:val="00C50914"/>
    <w:rsid w:val="00C51A7B"/>
    <w:rsid w:val="00C772E2"/>
    <w:rsid w:val="00C859F2"/>
    <w:rsid w:val="00C96050"/>
    <w:rsid w:val="00CA0745"/>
    <w:rsid w:val="00CA2DF3"/>
    <w:rsid w:val="00CC66B7"/>
    <w:rsid w:val="00CC672F"/>
    <w:rsid w:val="00CD370D"/>
    <w:rsid w:val="00CE7BF7"/>
    <w:rsid w:val="00D069EA"/>
    <w:rsid w:val="00D12304"/>
    <w:rsid w:val="00D137ED"/>
    <w:rsid w:val="00D172CF"/>
    <w:rsid w:val="00D427CF"/>
    <w:rsid w:val="00D50C1C"/>
    <w:rsid w:val="00D54C1D"/>
    <w:rsid w:val="00D61431"/>
    <w:rsid w:val="00D6357A"/>
    <w:rsid w:val="00D64501"/>
    <w:rsid w:val="00D67ADF"/>
    <w:rsid w:val="00D90E3E"/>
    <w:rsid w:val="00D9394A"/>
    <w:rsid w:val="00DA1307"/>
    <w:rsid w:val="00DA1709"/>
    <w:rsid w:val="00DB1849"/>
    <w:rsid w:val="00DB5B9B"/>
    <w:rsid w:val="00DB7A82"/>
    <w:rsid w:val="00DB7DE3"/>
    <w:rsid w:val="00DD5708"/>
    <w:rsid w:val="00DE2408"/>
    <w:rsid w:val="00DE316A"/>
    <w:rsid w:val="00DE58CE"/>
    <w:rsid w:val="00DE73FD"/>
    <w:rsid w:val="00DF105C"/>
    <w:rsid w:val="00DF362B"/>
    <w:rsid w:val="00E2446A"/>
    <w:rsid w:val="00E3152F"/>
    <w:rsid w:val="00E32C9C"/>
    <w:rsid w:val="00E367AB"/>
    <w:rsid w:val="00E45286"/>
    <w:rsid w:val="00E51A10"/>
    <w:rsid w:val="00E60A7A"/>
    <w:rsid w:val="00E63329"/>
    <w:rsid w:val="00E65FA4"/>
    <w:rsid w:val="00E82D22"/>
    <w:rsid w:val="00E8529D"/>
    <w:rsid w:val="00E86385"/>
    <w:rsid w:val="00EB522F"/>
    <w:rsid w:val="00EB71AE"/>
    <w:rsid w:val="00EB73F5"/>
    <w:rsid w:val="00EC50A5"/>
    <w:rsid w:val="00ED3363"/>
    <w:rsid w:val="00EE6D67"/>
    <w:rsid w:val="00F03E9C"/>
    <w:rsid w:val="00F23B37"/>
    <w:rsid w:val="00F34ADE"/>
    <w:rsid w:val="00F36703"/>
    <w:rsid w:val="00F36D54"/>
    <w:rsid w:val="00F56AEA"/>
    <w:rsid w:val="00F7183C"/>
    <w:rsid w:val="00F75556"/>
    <w:rsid w:val="00F7649C"/>
    <w:rsid w:val="00F8046B"/>
    <w:rsid w:val="00F828CB"/>
    <w:rsid w:val="00F87C93"/>
    <w:rsid w:val="00FA4AB7"/>
    <w:rsid w:val="00FA4AD7"/>
    <w:rsid w:val="00FA7CC7"/>
    <w:rsid w:val="00FC271C"/>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384595715">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84BC-31D8-4BBB-9D14-9761F531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dc:creator>
  <cp:lastModifiedBy>USER</cp:lastModifiedBy>
  <cp:revision>167</cp:revision>
  <cp:lastPrinted>2025-05-20T02:56:00Z</cp:lastPrinted>
  <dcterms:created xsi:type="dcterms:W3CDTF">2024-06-12T10:39:00Z</dcterms:created>
  <dcterms:modified xsi:type="dcterms:W3CDTF">2025-05-20T03:28:00Z</dcterms:modified>
</cp:coreProperties>
</file>