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9" w:type="dxa"/>
        <w:tblInd w:w="-5" w:type="dxa"/>
        <w:tblLook w:val="04A0" w:firstRow="1" w:lastRow="0" w:firstColumn="1" w:lastColumn="0" w:noHBand="0" w:noVBand="1"/>
      </w:tblPr>
      <w:tblGrid>
        <w:gridCol w:w="3657"/>
        <w:gridCol w:w="5812"/>
      </w:tblGrid>
      <w:tr w:rsidR="00CA41A1" w:rsidRPr="00CA41A1" w14:paraId="6DC2D004" w14:textId="77777777">
        <w:trPr>
          <w:trHeight w:val="2416"/>
        </w:trPr>
        <w:tc>
          <w:tcPr>
            <w:tcW w:w="3657" w:type="dxa"/>
          </w:tcPr>
          <w:p w14:paraId="20CB935E" w14:textId="77777777" w:rsidR="004D0C41" w:rsidRPr="00CA41A1" w:rsidRDefault="00E84F33">
            <w:pPr>
              <w:jc w:val="center"/>
              <w:rPr>
                <w:sz w:val="26"/>
                <w:szCs w:val="26"/>
              </w:rPr>
            </w:pPr>
            <w:bookmarkStart w:id="0" w:name="_Hlk40189851"/>
            <w:r w:rsidRPr="00CA41A1">
              <w:rPr>
                <w:sz w:val="26"/>
                <w:szCs w:val="26"/>
              </w:rPr>
              <w:t>UBND TỈNH LÂM ĐỒNG</w:t>
            </w:r>
          </w:p>
          <w:p w14:paraId="3CE131C0" w14:textId="77777777" w:rsidR="004D0C41" w:rsidRPr="00CA41A1" w:rsidRDefault="00E84F33">
            <w:pPr>
              <w:jc w:val="center"/>
              <w:rPr>
                <w:b/>
                <w:szCs w:val="28"/>
              </w:rPr>
            </w:pPr>
            <w:r w:rsidRPr="00CA41A1">
              <w:rPr>
                <w:b/>
                <w:sz w:val="28"/>
                <w:szCs w:val="28"/>
              </w:rPr>
              <w:t>SỞ TƯ PHÁP</w:t>
            </w:r>
          </w:p>
          <w:p w14:paraId="263E59DC" w14:textId="77777777" w:rsidR="004D0C41" w:rsidRPr="00CA41A1" w:rsidRDefault="00E84F33">
            <w:pPr>
              <w:rPr>
                <w:sz w:val="14"/>
                <w:szCs w:val="28"/>
              </w:rPr>
            </w:pPr>
            <w:r w:rsidRPr="00CA41A1">
              <w:rPr>
                <w:noProof/>
                <w:sz w:val="28"/>
                <w:szCs w:val="28"/>
              </w:rPr>
              <mc:AlternateContent>
                <mc:Choice Requires="wps">
                  <w:drawing>
                    <wp:anchor distT="0" distB="0" distL="114300" distR="114300" simplePos="0" relativeHeight="251659264" behindDoc="0" locked="0" layoutInCell="1" allowOverlap="1" wp14:anchorId="614B727A" wp14:editId="26739C32">
                      <wp:simplePos x="0" y="0"/>
                      <wp:positionH relativeFrom="column">
                        <wp:posOffset>685165</wp:posOffset>
                      </wp:positionH>
                      <wp:positionV relativeFrom="paragraph">
                        <wp:posOffset>38100</wp:posOffset>
                      </wp:positionV>
                      <wp:extent cx="590550" cy="1"/>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1"/>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13669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5pt,3pt" to="100.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"/>
                  </w:pict>
                </mc:Fallback>
              </mc:AlternateContent>
            </w:r>
          </w:p>
          <w:p w14:paraId="410A0EDC" w14:textId="77777777" w:rsidR="004D0C41" w:rsidRPr="00CA41A1" w:rsidRDefault="00E84F33">
            <w:pPr>
              <w:spacing w:before="120"/>
              <w:jc w:val="center"/>
              <w:rPr>
                <w:sz w:val="28"/>
                <w:szCs w:val="28"/>
              </w:rPr>
            </w:pPr>
            <w:r w:rsidRPr="00CA41A1">
              <w:rPr>
                <w:sz w:val="28"/>
                <w:szCs w:val="28"/>
              </w:rPr>
              <w:t>Số:        /STP-XDKTVB</w:t>
            </w:r>
          </w:p>
          <w:p w14:paraId="39E8E1C4" w14:textId="048DCC63" w:rsidR="004D0C41" w:rsidRPr="00CA41A1" w:rsidRDefault="00E84F33" w:rsidP="00CA0FEA">
            <w:pPr>
              <w:spacing w:before="120"/>
              <w:jc w:val="center"/>
            </w:pPr>
            <w:r w:rsidRPr="00CA41A1">
              <w:t xml:space="preserve">V/v góp ý </w:t>
            </w:r>
            <w:r w:rsidR="00A87BDC" w:rsidRPr="00A87BDC">
              <w:t>dự thảo Tờ trình, Nghị quyết quy định mức chi công tác phí và mức chi hội nghị tại các cơ quan, đơn vị, tổ chức thuộc tỉnh Lâm Đồng</w:t>
            </w:r>
          </w:p>
        </w:tc>
        <w:tc>
          <w:tcPr>
            <w:tcW w:w="5812" w:type="dxa"/>
          </w:tcPr>
          <w:p w14:paraId="3629FFDC" w14:textId="77777777" w:rsidR="004D0C41" w:rsidRPr="00CA41A1" w:rsidRDefault="00E84F33">
            <w:pPr>
              <w:jc w:val="center"/>
              <w:rPr>
                <w:b/>
                <w:sz w:val="26"/>
                <w:szCs w:val="26"/>
              </w:rPr>
            </w:pPr>
            <w:r w:rsidRPr="00CA41A1">
              <w:rPr>
                <w:b/>
                <w:sz w:val="26"/>
                <w:szCs w:val="26"/>
              </w:rPr>
              <w:t>CỘNG HÒA XÃ HỘI CHỦ NGHĨA VIỆT NAM</w:t>
            </w:r>
          </w:p>
          <w:p w14:paraId="044964BB" w14:textId="77777777" w:rsidR="004D0C41" w:rsidRPr="00CA41A1" w:rsidRDefault="00E84F33">
            <w:pPr>
              <w:jc w:val="center"/>
              <w:rPr>
                <w:b/>
                <w:szCs w:val="28"/>
              </w:rPr>
            </w:pPr>
            <w:r w:rsidRPr="00CA41A1">
              <w:rPr>
                <w:b/>
                <w:sz w:val="28"/>
                <w:szCs w:val="28"/>
              </w:rPr>
              <w:t>Độc lập – Tự do – Hạnh phúc</w:t>
            </w:r>
          </w:p>
          <w:p w14:paraId="0EAA0A31" w14:textId="77777777" w:rsidR="004D0C41" w:rsidRPr="00CA41A1" w:rsidRDefault="00E84F33">
            <w:pPr>
              <w:rPr>
                <w:b/>
                <w:sz w:val="14"/>
                <w:szCs w:val="28"/>
              </w:rPr>
            </w:pPr>
            <w:r w:rsidRPr="00CA41A1">
              <w:rPr>
                <w:b/>
                <w:noProof/>
                <w:sz w:val="28"/>
                <w:szCs w:val="28"/>
              </w:rPr>
              <mc:AlternateContent>
                <mc:Choice Requires="wps">
                  <w:drawing>
                    <wp:anchor distT="0" distB="0" distL="114300" distR="114300" simplePos="0" relativeHeight="251660288" behindDoc="0" locked="0" layoutInCell="1" allowOverlap="1" wp14:anchorId="3C3BF6E4" wp14:editId="637B62AA">
                      <wp:simplePos x="0" y="0"/>
                      <wp:positionH relativeFrom="column">
                        <wp:posOffset>659130</wp:posOffset>
                      </wp:positionH>
                      <wp:positionV relativeFrom="paragraph">
                        <wp:posOffset>36830</wp:posOffset>
                      </wp:positionV>
                      <wp:extent cx="213931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7F02A1" id="_x0000_t32" coordsize="21600,21600" o:spt="32" o:oned="t" path="m,l21600,21600e" filled="f">
                      <v:path arrowok="t" fillok="f" o:connecttype="none"/>
                      <o:lock v:ext="edit" shapetype="t"/>
                    </v:shapetype>
                    <v:shape id="Straight Arrow Connector 2" o:spid="_x0000_s1026" type="#_x0000_t32" style="position:absolute;margin-left:51.9pt;margin-top:2.9pt;width:168.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"/>
                  </w:pict>
                </mc:Fallback>
              </mc:AlternateContent>
            </w:r>
          </w:p>
          <w:p w14:paraId="2C55AC61" w14:textId="29C63391" w:rsidR="004D0C41" w:rsidRPr="00CA41A1" w:rsidRDefault="00E84F33">
            <w:pPr>
              <w:jc w:val="center"/>
              <w:rPr>
                <w:i/>
                <w:szCs w:val="28"/>
              </w:rPr>
            </w:pPr>
            <w:r w:rsidRPr="00CA41A1">
              <w:rPr>
                <w:i/>
                <w:sz w:val="28"/>
                <w:szCs w:val="28"/>
              </w:rPr>
              <w:t xml:space="preserve">Lâm Đồng, ngày     tháng </w:t>
            </w:r>
            <w:r w:rsidR="001B5627">
              <w:rPr>
                <w:i/>
                <w:sz w:val="28"/>
                <w:szCs w:val="28"/>
              </w:rPr>
              <w:t>9</w:t>
            </w:r>
            <w:r w:rsidRPr="00CA41A1">
              <w:rPr>
                <w:i/>
                <w:sz w:val="28"/>
                <w:szCs w:val="28"/>
              </w:rPr>
              <w:t xml:space="preserve"> năm 2025</w:t>
            </w:r>
          </w:p>
        </w:tc>
      </w:tr>
    </w:tbl>
    <w:p w14:paraId="65B30DEE" w14:textId="77777777" w:rsidR="004D0C41" w:rsidRPr="00CA41A1" w:rsidRDefault="00E84F33">
      <w:pPr>
        <w:tabs>
          <w:tab w:val="left" w:pos="1753"/>
        </w:tabs>
        <w:spacing w:before="80" w:after="80"/>
        <w:rPr>
          <w:sz w:val="2"/>
          <w:szCs w:val="28"/>
        </w:rPr>
      </w:pPr>
      <w:r w:rsidRPr="00CA41A1">
        <w:rPr>
          <w:sz w:val="2"/>
          <w:szCs w:val="28"/>
        </w:rPr>
        <w:t>Làm nhi</w:t>
      </w:r>
    </w:p>
    <w:p w14:paraId="212A53A1" w14:textId="77777777" w:rsidR="004D0C41" w:rsidRPr="00CA41A1" w:rsidRDefault="004D0C41">
      <w:pPr>
        <w:tabs>
          <w:tab w:val="left" w:pos="4086"/>
        </w:tabs>
        <w:spacing w:before="120" w:after="80"/>
        <w:rPr>
          <w:sz w:val="2"/>
          <w:szCs w:val="28"/>
        </w:rPr>
      </w:pPr>
    </w:p>
    <w:p w14:paraId="6FD71E1A" w14:textId="1C823ABA" w:rsidR="004D0C41" w:rsidRPr="00CA41A1" w:rsidRDefault="00E84F33" w:rsidP="004A31DB">
      <w:pPr>
        <w:spacing w:before="120" w:after="120"/>
        <w:jc w:val="center"/>
        <w:rPr>
          <w:sz w:val="28"/>
          <w:szCs w:val="28"/>
        </w:rPr>
      </w:pPr>
      <w:r w:rsidRPr="00CA41A1">
        <w:rPr>
          <w:sz w:val="28"/>
          <w:szCs w:val="28"/>
        </w:rPr>
        <w:t>Kính gửi: Sở Tài chính</w:t>
      </w:r>
      <w:r w:rsidR="001B5627">
        <w:rPr>
          <w:sz w:val="28"/>
          <w:szCs w:val="28"/>
        </w:rPr>
        <w:t xml:space="preserve"> </w:t>
      </w:r>
    </w:p>
    <w:p w14:paraId="2AAACAC0" w14:textId="77777777" w:rsidR="004A31DB" w:rsidRPr="00CA41A1" w:rsidRDefault="004A31DB" w:rsidP="00CA41A1">
      <w:pPr>
        <w:spacing w:before="120" w:after="120"/>
        <w:jc w:val="center"/>
        <w:rPr>
          <w:sz w:val="28"/>
          <w:szCs w:val="28"/>
        </w:rPr>
      </w:pPr>
    </w:p>
    <w:p w14:paraId="7530F29A" w14:textId="208CB7DB" w:rsidR="008D6FB7" w:rsidRPr="00751A79" w:rsidRDefault="00E84F33" w:rsidP="000F3D5A">
      <w:pPr>
        <w:spacing w:before="120" w:after="120"/>
        <w:ind w:firstLine="567"/>
        <w:jc w:val="both"/>
        <w:rPr>
          <w:sz w:val="28"/>
          <w:szCs w:val="28"/>
        </w:rPr>
      </w:pPr>
      <w:r w:rsidRPr="00751A79">
        <w:rPr>
          <w:sz w:val="28"/>
          <w:szCs w:val="28"/>
        </w:rPr>
        <w:t>Sở Tư pháp nhận được Công văn</w:t>
      </w:r>
      <w:r w:rsidR="0023635F" w:rsidRPr="00751A79">
        <w:rPr>
          <w:sz w:val="28"/>
          <w:szCs w:val="28"/>
        </w:rPr>
        <w:t xml:space="preserve"> số</w:t>
      </w:r>
      <w:r w:rsidR="00326E07" w:rsidRPr="00751A79">
        <w:rPr>
          <w:sz w:val="28"/>
          <w:szCs w:val="28"/>
        </w:rPr>
        <w:t xml:space="preserve"> </w:t>
      </w:r>
      <w:r w:rsidR="004E68DF" w:rsidRPr="00751A79">
        <w:rPr>
          <w:sz w:val="28"/>
          <w:szCs w:val="28"/>
        </w:rPr>
        <w:t xml:space="preserve">2131/STC-HCSN </w:t>
      </w:r>
      <w:r w:rsidR="00326E07" w:rsidRPr="00751A79">
        <w:rPr>
          <w:sz w:val="28"/>
          <w:szCs w:val="28"/>
        </w:rPr>
        <w:t xml:space="preserve">ngày </w:t>
      </w:r>
      <w:r w:rsidR="004E68DF" w:rsidRPr="00751A79">
        <w:rPr>
          <w:sz w:val="28"/>
          <w:szCs w:val="28"/>
        </w:rPr>
        <w:t>1</w:t>
      </w:r>
      <w:r w:rsidR="00A97A61">
        <w:rPr>
          <w:sz w:val="28"/>
          <w:szCs w:val="28"/>
        </w:rPr>
        <w:t>2</w:t>
      </w:r>
      <w:r w:rsidR="004E68DF" w:rsidRPr="00751A79">
        <w:rPr>
          <w:sz w:val="28"/>
          <w:szCs w:val="28"/>
        </w:rPr>
        <w:t>/9</w:t>
      </w:r>
      <w:r w:rsidR="00326E07" w:rsidRPr="00751A79">
        <w:rPr>
          <w:sz w:val="28"/>
          <w:szCs w:val="28"/>
        </w:rPr>
        <w:t xml:space="preserve">/2025 của Sở Tài chính về việc </w:t>
      </w:r>
      <w:r w:rsidR="00A97A61">
        <w:rPr>
          <w:sz w:val="28"/>
          <w:szCs w:val="28"/>
        </w:rPr>
        <w:t xml:space="preserve">góp ý </w:t>
      </w:r>
      <w:r w:rsidR="004E68DF" w:rsidRPr="00751A79">
        <w:rPr>
          <w:sz w:val="28"/>
          <w:szCs w:val="28"/>
        </w:rPr>
        <w:t>dự thảo Tờ trình, Nghị quyết quy định mức chi công tác phí và mức chi hội nghị tại các cơ quan, đơn vị, tổ chức thuộc tỉnh Lâm Đồng</w:t>
      </w:r>
      <w:r w:rsidRPr="00751A79">
        <w:rPr>
          <w:i/>
          <w:sz w:val="28"/>
          <w:szCs w:val="28"/>
        </w:rPr>
        <w:t>.</w:t>
      </w:r>
      <w:r w:rsidR="0023635F" w:rsidRPr="00751A79">
        <w:rPr>
          <w:sz w:val="28"/>
          <w:szCs w:val="28"/>
        </w:rPr>
        <w:t xml:space="preserve"> Qua</w:t>
      </w:r>
      <w:r w:rsidRPr="00751A79">
        <w:rPr>
          <w:sz w:val="28"/>
          <w:szCs w:val="28"/>
        </w:rPr>
        <w:t xml:space="preserve"> nghiên cứu nội dung của dự thảo Nghị quyết và các văn bản có liên quan, Sở Tư pháp có </w:t>
      </w:r>
      <w:r w:rsidR="004E68DF" w:rsidRPr="00751A79">
        <w:rPr>
          <w:sz w:val="28"/>
          <w:szCs w:val="28"/>
        </w:rPr>
        <w:t xml:space="preserve">ý kiến </w:t>
      </w:r>
      <w:r w:rsidRPr="00751A79">
        <w:rPr>
          <w:sz w:val="28"/>
          <w:szCs w:val="28"/>
        </w:rPr>
        <w:t>góp ý như sau:</w:t>
      </w:r>
    </w:p>
    <w:p w14:paraId="71D7E964" w14:textId="77777777" w:rsidR="00AA003B" w:rsidRPr="00751A79" w:rsidRDefault="00AA003B" w:rsidP="00AA003B">
      <w:pPr>
        <w:tabs>
          <w:tab w:val="left" w:pos="567"/>
        </w:tabs>
        <w:spacing w:before="120" w:after="120"/>
        <w:jc w:val="both"/>
        <w:rPr>
          <w:rFonts w:eastAsia="Courier New"/>
          <w:b/>
          <w:bCs/>
          <w:color w:val="000000" w:themeColor="text1"/>
          <w:sz w:val="28"/>
          <w:szCs w:val="28"/>
          <w:lang w:eastAsia="vi-VN"/>
        </w:rPr>
      </w:pPr>
      <w:r w:rsidRPr="00751A79">
        <w:rPr>
          <w:b/>
          <w:sz w:val="28"/>
          <w:szCs w:val="28"/>
          <w:shd w:val="clear" w:color="auto" w:fill="FFFFFF"/>
        </w:rPr>
        <w:tab/>
      </w:r>
      <w:r w:rsidR="00363E1F" w:rsidRPr="00751A79">
        <w:rPr>
          <w:b/>
          <w:sz w:val="28"/>
          <w:szCs w:val="28"/>
          <w:shd w:val="clear" w:color="auto" w:fill="FFFFFF"/>
        </w:rPr>
        <w:t>1</w:t>
      </w:r>
      <w:r w:rsidR="007B1514" w:rsidRPr="00751A79">
        <w:rPr>
          <w:b/>
          <w:sz w:val="28"/>
          <w:szCs w:val="28"/>
          <w:shd w:val="clear" w:color="auto" w:fill="FFFFFF"/>
        </w:rPr>
        <w:t xml:space="preserve">. </w:t>
      </w:r>
      <w:r w:rsidRPr="00751A79">
        <w:rPr>
          <w:rFonts w:eastAsia="Courier New"/>
          <w:b/>
          <w:bCs/>
          <w:color w:val="000000" w:themeColor="text1"/>
          <w:sz w:val="28"/>
          <w:szCs w:val="28"/>
          <w:lang w:eastAsia="vi-VN"/>
        </w:rPr>
        <w:t>Tính hợp hiến, tính hợp pháp và tính thống nhất với hệ thống pháp luật của dự thảo</w:t>
      </w:r>
    </w:p>
    <w:p w14:paraId="5769AAB8" w14:textId="2BBCBE19" w:rsidR="00A97A61" w:rsidRDefault="008529EA" w:rsidP="004E68DF">
      <w:pPr>
        <w:spacing w:before="120" w:after="120"/>
        <w:ind w:firstLine="567"/>
        <w:jc w:val="both"/>
        <w:rPr>
          <w:sz w:val="28"/>
          <w:szCs w:val="28"/>
          <w:shd w:val="clear" w:color="auto" w:fill="FFFFFF"/>
        </w:rPr>
      </w:pPr>
      <w:r>
        <w:rPr>
          <w:sz w:val="28"/>
          <w:szCs w:val="28"/>
          <w:shd w:val="clear" w:color="auto" w:fill="FFFFFF"/>
        </w:rPr>
        <w:t>1.1.</w:t>
      </w:r>
      <w:r w:rsidR="00A97A61">
        <w:rPr>
          <w:sz w:val="28"/>
          <w:szCs w:val="28"/>
          <w:shd w:val="clear" w:color="auto" w:fill="FFFFFF"/>
        </w:rPr>
        <w:t xml:space="preserve"> Về thẩm quyền ban hành văn bản: Căn cứ quy định tại k</w:t>
      </w:r>
      <w:r w:rsidR="004E68DF" w:rsidRPr="00751A79">
        <w:rPr>
          <w:sz w:val="28"/>
          <w:szCs w:val="28"/>
          <w:shd w:val="clear" w:color="auto" w:fill="FFFFFF"/>
        </w:rPr>
        <w:t>hoản 3 Điều 14 Thông tư số 40/2017/TT-BTC ngày 28 tháng 4 năm 2017 của Bộ trưởng Bộ Tài chính quy định chế độ công tác phí, chế độ chi hội nghị</w:t>
      </w:r>
      <w:r w:rsidR="00A97A61">
        <w:rPr>
          <w:sz w:val="28"/>
          <w:szCs w:val="28"/>
          <w:shd w:val="clear" w:color="auto" w:fill="FFFFFF"/>
        </w:rPr>
        <w:t xml:space="preserve">; </w:t>
      </w:r>
      <w:r w:rsidR="00A97A61" w:rsidRPr="00751A79">
        <w:rPr>
          <w:sz w:val="28"/>
          <w:szCs w:val="28"/>
        </w:rPr>
        <w:t>Thông tư số 12/2025/TT-BTC sửa đổi, bổ sung một số điều của Thông tư số 40/2017/TT-BTC</w:t>
      </w:r>
      <w:r w:rsidR="00A97A61">
        <w:rPr>
          <w:sz w:val="28"/>
          <w:szCs w:val="28"/>
        </w:rPr>
        <w:t>; đ</w:t>
      </w:r>
      <w:r w:rsidR="00A97A61" w:rsidRPr="00751A79">
        <w:rPr>
          <w:sz w:val="28"/>
          <w:szCs w:val="28"/>
        </w:rPr>
        <w:t>iểm a khoản 1 Điều 21</w:t>
      </w:r>
      <w:r w:rsidR="00A97A61">
        <w:rPr>
          <w:sz w:val="28"/>
          <w:szCs w:val="28"/>
        </w:rPr>
        <w:t>, khoản 2 Điều 54</w:t>
      </w:r>
      <w:r w:rsidR="00A97A61" w:rsidRPr="00751A79">
        <w:rPr>
          <w:sz w:val="28"/>
          <w:szCs w:val="28"/>
        </w:rPr>
        <w:t xml:space="preserve"> Luật Ban hành văn bản quy phạm pháp luật số 64/2025/QH15 </w:t>
      </w:r>
      <w:r w:rsidR="00A97A61">
        <w:rPr>
          <w:sz w:val="28"/>
          <w:szCs w:val="28"/>
        </w:rPr>
        <w:t>(</w:t>
      </w:r>
      <w:r w:rsidR="00A97A61" w:rsidRPr="00751A79">
        <w:rPr>
          <w:sz w:val="28"/>
          <w:szCs w:val="28"/>
        </w:rPr>
        <w:t>được sửa đổi, bổ sung bởi Luật sửa đổi, bổ sung một số điều của Luật Ban hành văn bản quy phạm pháp luật số 87/2025/QH15</w:t>
      </w:r>
      <w:r w:rsidR="00A97A61">
        <w:rPr>
          <w:sz w:val="28"/>
          <w:szCs w:val="28"/>
        </w:rPr>
        <w:t xml:space="preserve">), việc Sở Tài chính tham mưu UBND tỉnh trình HĐND tỉnh dự thảo </w:t>
      </w:r>
      <w:r w:rsidR="00A97A61" w:rsidRPr="00751A79">
        <w:rPr>
          <w:sz w:val="28"/>
          <w:szCs w:val="28"/>
        </w:rPr>
        <w:t>Nghị quyết quy định mức chi công tác phí và mức chi hội nghị tại các cơ quan, đơn vị, tổ chức thuộc tỉnh Lâm Đồng</w:t>
      </w:r>
      <w:r w:rsidR="00A97A61">
        <w:rPr>
          <w:sz w:val="28"/>
          <w:szCs w:val="28"/>
        </w:rPr>
        <w:t xml:space="preserve"> đảm bảo phù hợp thẩm quyền theo quy định pháp luật.  </w:t>
      </w:r>
      <w:r w:rsidR="004E68DF" w:rsidRPr="00751A79">
        <w:rPr>
          <w:sz w:val="28"/>
          <w:szCs w:val="28"/>
          <w:shd w:val="clear" w:color="auto" w:fill="FFFFFF"/>
        </w:rPr>
        <w:t xml:space="preserve"> </w:t>
      </w:r>
    </w:p>
    <w:p w14:paraId="5A41CDD4" w14:textId="57FF5840" w:rsidR="007B1514" w:rsidRDefault="008529EA" w:rsidP="004E68DF">
      <w:pPr>
        <w:spacing w:before="120" w:after="120"/>
        <w:ind w:firstLine="567"/>
        <w:jc w:val="both"/>
        <w:rPr>
          <w:rFonts w:eastAsia="Calibri"/>
          <w:sz w:val="28"/>
          <w:szCs w:val="28"/>
          <w:lang w:eastAsia="vi-VN"/>
        </w:rPr>
      </w:pPr>
      <w:r>
        <w:rPr>
          <w:rFonts w:eastAsia="Calibri"/>
          <w:sz w:val="28"/>
          <w:szCs w:val="28"/>
          <w:lang w:eastAsia="vi-VN"/>
        </w:rPr>
        <w:t>1.2.</w:t>
      </w:r>
      <w:r w:rsidR="00A97A61" w:rsidRPr="00A97A61">
        <w:rPr>
          <w:rFonts w:eastAsia="Calibri"/>
          <w:sz w:val="28"/>
          <w:szCs w:val="28"/>
          <w:lang w:eastAsia="vi-VN"/>
        </w:rPr>
        <w:t xml:space="preserve"> Về nội dung dự thảo Nghị quyết:</w:t>
      </w:r>
    </w:p>
    <w:p w14:paraId="1B0AE81D" w14:textId="13F01C3B" w:rsidR="00A97A61" w:rsidRDefault="008529EA" w:rsidP="004E68DF">
      <w:pPr>
        <w:spacing w:before="120" w:after="120"/>
        <w:ind w:firstLine="567"/>
        <w:jc w:val="both"/>
        <w:rPr>
          <w:sz w:val="28"/>
          <w:szCs w:val="28"/>
        </w:rPr>
      </w:pPr>
      <w:r w:rsidRPr="00751A79">
        <w:rPr>
          <w:sz w:val="28"/>
          <w:szCs w:val="28"/>
        </w:rPr>
        <w:t>- Khoản 2 Điều 1 dự thảo Quy định: Nhằm bảo đảm tính rõ ràng, minh bạch và thuận lợi cho các cơ quan, tổ chức, cá nhân liên quan trong quá trình triển khai thi hành</w:t>
      </w:r>
      <w:r>
        <w:rPr>
          <w:sz w:val="28"/>
          <w:szCs w:val="28"/>
        </w:rPr>
        <w:t>, đề nghị c</w:t>
      </w:r>
      <w:r w:rsidRPr="00751A79">
        <w:rPr>
          <w:sz w:val="28"/>
          <w:szCs w:val="28"/>
        </w:rPr>
        <w:t xml:space="preserve">ơ </w:t>
      </w:r>
      <w:r w:rsidRPr="00751A79">
        <w:rPr>
          <w:sz w:val="28"/>
          <w:szCs w:val="28"/>
        </w:rPr>
        <w:t xml:space="preserve">quan soạn thảo cần </w:t>
      </w:r>
      <w:r>
        <w:rPr>
          <w:sz w:val="28"/>
          <w:szCs w:val="28"/>
        </w:rPr>
        <w:t>quy định</w:t>
      </w:r>
      <w:r w:rsidRPr="00751A79">
        <w:rPr>
          <w:sz w:val="28"/>
          <w:szCs w:val="28"/>
        </w:rPr>
        <w:t xml:space="preserve"> cụ thể các đối tượng áp dụng</w:t>
      </w:r>
      <w:r>
        <w:rPr>
          <w:sz w:val="28"/>
          <w:szCs w:val="28"/>
        </w:rPr>
        <w:t xml:space="preserve"> thay vì dẫn chiếu như dự thảo</w:t>
      </w:r>
      <w:r w:rsidRPr="00751A79">
        <w:rPr>
          <w:sz w:val="28"/>
          <w:szCs w:val="28"/>
        </w:rPr>
        <w:t>.</w:t>
      </w:r>
    </w:p>
    <w:p w14:paraId="7B3474FB" w14:textId="4351FA71" w:rsidR="00AF34E9" w:rsidRPr="00801D2D" w:rsidRDefault="00434C4F" w:rsidP="008612F4">
      <w:pPr>
        <w:spacing w:before="120" w:after="120"/>
        <w:ind w:firstLine="567"/>
        <w:jc w:val="both"/>
        <w:rPr>
          <w:color w:val="000000"/>
          <w:sz w:val="28"/>
          <w:szCs w:val="28"/>
          <w:shd w:val="clear" w:color="auto" w:fill="FFFFFF"/>
        </w:rPr>
      </w:pPr>
      <w:r w:rsidRPr="00801D2D">
        <w:rPr>
          <w:sz w:val="28"/>
          <w:szCs w:val="28"/>
        </w:rPr>
        <w:t xml:space="preserve">- </w:t>
      </w:r>
      <w:r w:rsidR="00AF34E9" w:rsidRPr="00801D2D">
        <w:rPr>
          <w:sz w:val="28"/>
          <w:szCs w:val="28"/>
        </w:rPr>
        <w:t xml:space="preserve">Điểm a khoản 1 Điều 5 </w:t>
      </w:r>
      <w:r w:rsidR="00AE5CE5" w:rsidRPr="00751A79">
        <w:rPr>
          <w:sz w:val="28"/>
          <w:szCs w:val="28"/>
        </w:rPr>
        <w:t>dự thảo Quy định</w:t>
      </w:r>
      <w:r w:rsidR="00AF34E9" w:rsidRPr="00801D2D">
        <w:rPr>
          <w:sz w:val="28"/>
          <w:szCs w:val="28"/>
        </w:rPr>
        <w:t xml:space="preserve">: Khoản 3 và khoản 7 Điều 14 </w:t>
      </w:r>
      <w:r w:rsidR="00AF34E9" w:rsidRPr="00801D2D">
        <w:rPr>
          <w:sz w:val="28"/>
          <w:szCs w:val="28"/>
          <w:shd w:val="clear" w:color="auto" w:fill="FFFFFF"/>
        </w:rPr>
        <w:t>Thông tư số 40/2017/TT-BTC</w:t>
      </w:r>
      <w:r w:rsidR="00AF34E9" w:rsidRPr="00801D2D">
        <w:rPr>
          <w:sz w:val="28"/>
          <w:szCs w:val="28"/>
          <w:shd w:val="clear" w:color="auto" w:fill="FFFFFF"/>
        </w:rPr>
        <w:t xml:space="preserve">, HĐND tỉnh có thẩm quyền </w:t>
      </w:r>
      <w:r w:rsidR="00AF34E9" w:rsidRPr="00801D2D">
        <w:rPr>
          <w:color w:val="000000"/>
          <w:sz w:val="28"/>
          <w:szCs w:val="28"/>
          <w:shd w:val="clear" w:color="auto" w:fill="FFFFFF"/>
        </w:rPr>
        <w:t xml:space="preserve">quy định các mức chi cụ thể về công tác phí, chi hội nghị đối với các cơ quan, đơn vị trực thuộc </w:t>
      </w:r>
      <w:r w:rsidR="00AF34E9" w:rsidRPr="00801D2D">
        <w:rPr>
          <w:color w:val="000000"/>
          <w:sz w:val="28"/>
          <w:szCs w:val="28"/>
          <w:shd w:val="clear" w:color="auto" w:fill="FFFFFF"/>
        </w:rPr>
        <w:t>(HĐND tỉnh không quy định mức chi tối đa) và t</w:t>
      </w:r>
      <w:r w:rsidR="00AF34E9" w:rsidRPr="00801D2D">
        <w:rPr>
          <w:color w:val="000000"/>
          <w:sz w:val="28"/>
          <w:szCs w:val="28"/>
          <w:shd w:val="clear" w:color="auto" w:fill="FFFFFF"/>
        </w:rPr>
        <w:t xml:space="preserve">rường hợp </w:t>
      </w:r>
      <w:r w:rsidR="00AF34E9" w:rsidRPr="00801D2D">
        <w:rPr>
          <w:color w:val="000000"/>
          <w:sz w:val="28"/>
          <w:szCs w:val="28"/>
          <w:shd w:val="clear" w:color="auto" w:fill="FFFFFF"/>
        </w:rPr>
        <w:t xml:space="preserve">HĐND tỉnh </w:t>
      </w:r>
      <w:r w:rsidR="00AF34E9" w:rsidRPr="00801D2D">
        <w:rPr>
          <w:color w:val="000000"/>
          <w:sz w:val="28"/>
          <w:szCs w:val="28"/>
          <w:shd w:val="clear" w:color="auto" w:fill="FFFFFF"/>
        </w:rPr>
        <w:t xml:space="preserve">chưa ban hành văn bản quy định mức chi cụ thể, thì thủ trưởng cơ quan, đơn vị căn cứ mức chi quy định tại Thông tư </w:t>
      </w:r>
      <w:r w:rsidR="00AF34E9" w:rsidRPr="00801D2D">
        <w:rPr>
          <w:sz w:val="28"/>
          <w:szCs w:val="28"/>
          <w:shd w:val="clear" w:color="auto" w:fill="FFFFFF"/>
        </w:rPr>
        <w:t>số 40/2017/TT-BTC</w:t>
      </w:r>
      <w:r w:rsidR="00AF34E9" w:rsidRPr="00801D2D">
        <w:rPr>
          <w:color w:val="000000"/>
          <w:sz w:val="28"/>
          <w:szCs w:val="28"/>
          <w:shd w:val="clear" w:color="auto" w:fill="FFFFFF"/>
        </w:rPr>
        <w:t xml:space="preserve"> quyết định mức chi công tác phí, chi hội nghị trong quy chế chi tiêu nội bộ của cơ quan, đơn vị</w:t>
      </w:r>
      <w:r w:rsidR="00AF34E9" w:rsidRPr="00801D2D">
        <w:rPr>
          <w:color w:val="000000"/>
          <w:sz w:val="28"/>
          <w:szCs w:val="28"/>
          <w:shd w:val="clear" w:color="auto" w:fill="FFFFFF"/>
        </w:rPr>
        <w:t>.</w:t>
      </w:r>
      <w:r w:rsidR="008612F4" w:rsidRPr="00801D2D">
        <w:rPr>
          <w:color w:val="000000"/>
          <w:sz w:val="28"/>
          <w:szCs w:val="28"/>
          <w:shd w:val="clear" w:color="auto" w:fill="FFFFFF"/>
        </w:rPr>
        <w:t xml:space="preserve"> </w:t>
      </w:r>
      <w:r w:rsidR="00AF34E9" w:rsidRPr="00801D2D">
        <w:rPr>
          <w:color w:val="000000"/>
          <w:sz w:val="28"/>
          <w:szCs w:val="28"/>
          <w:shd w:val="clear" w:color="auto" w:fill="FFFFFF"/>
        </w:rPr>
        <w:t xml:space="preserve">Tuy nhiên, </w:t>
      </w:r>
      <w:r w:rsidR="00AF34E9" w:rsidRPr="00801D2D">
        <w:rPr>
          <w:color w:val="000000"/>
          <w:sz w:val="28"/>
          <w:szCs w:val="28"/>
          <w:shd w:val="clear" w:color="auto" w:fill="FFFFFF"/>
        </w:rPr>
        <w:lastRenderedPageBreak/>
        <w:t xml:space="preserve">Sở Tài chính tham mưu xây dựng </w:t>
      </w:r>
      <w:r w:rsidR="008612F4" w:rsidRPr="00801D2D">
        <w:rPr>
          <w:color w:val="000000"/>
          <w:sz w:val="28"/>
          <w:szCs w:val="28"/>
          <w:shd w:val="clear" w:color="auto" w:fill="FFFFFF"/>
        </w:rPr>
        <w:t>các mức chi tối đa và các cơ quan, đơn vị rà soát quy định lại quy chế chi tiêu nội bộ.</w:t>
      </w:r>
      <w:r w:rsidR="00AF34E9" w:rsidRPr="00801D2D">
        <w:rPr>
          <w:color w:val="000000"/>
          <w:sz w:val="28"/>
          <w:szCs w:val="28"/>
          <w:shd w:val="clear" w:color="auto" w:fill="FFFFFF"/>
        </w:rPr>
        <w:t xml:space="preserve"> </w:t>
      </w:r>
    </w:p>
    <w:p w14:paraId="2B6C67AA" w14:textId="5375E28F" w:rsidR="00434C4F" w:rsidRDefault="008612F4" w:rsidP="004E68DF">
      <w:pPr>
        <w:spacing w:before="120" w:after="120"/>
        <w:ind w:firstLine="567"/>
        <w:jc w:val="both"/>
        <w:rPr>
          <w:sz w:val="28"/>
          <w:szCs w:val="28"/>
          <w:shd w:val="clear" w:color="auto" w:fill="FFFFFF"/>
        </w:rPr>
      </w:pPr>
      <w:r w:rsidRPr="00801D2D">
        <w:rPr>
          <w:sz w:val="28"/>
          <w:szCs w:val="28"/>
          <w:shd w:val="clear" w:color="auto" w:fill="FFFFFF"/>
        </w:rPr>
        <w:t xml:space="preserve">Đề </w:t>
      </w:r>
      <w:r w:rsidR="00AF34E9" w:rsidRPr="00801D2D">
        <w:rPr>
          <w:sz w:val="28"/>
          <w:szCs w:val="28"/>
          <w:shd w:val="clear" w:color="auto" w:fill="FFFFFF"/>
        </w:rPr>
        <w:t>nghị cơ quan soạn thảo nghiên cứu, điều chỉnh lại điểm a khoản 1 Điều 5 cho phù hợp quy định</w:t>
      </w:r>
      <w:r w:rsidR="00801D2D">
        <w:rPr>
          <w:sz w:val="28"/>
          <w:szCs w:val="28"/>
          <w:shd w:val="clear" w:color="auto" w:fill="FFFFFF"/>
        </w:rPr>
        <w:t>.</w:t>
      </w:r>
    </w:p>
    <w:p w14:paraId="4F172E32" w14:textId="41C3B51A" w:rsidR="00AE5CE5" w:rsidRPr="00F8583C" w:rsidRDefault="00AE5CE5" w:rsidP="00AE5CE5">
      <w:pPr>
        <w:spacing w:after="120"/>
        <w:ind w:firstLine="720"/>
        <w:jc w:val="both"/>
        <w:rPr>
          <w:sz w:val="28"/>
          <w:szCs w:val="28"/>
        </w:rPr>
      </w:pPr>
      <w:r w:rsidRPr="00F8583C">
        <w:rPr>
          <w:sz w:val="28"/>
          <w:szCs w:val="28"/>
          <w:shd w:val="clear" w:color="auto" w:fill="FFFFFF"/>
        </w:rPr>
        <w:t xml:space="preserve">- Điểm c khoản 1 Điều 5 </w:t>
      </w:r>
      <w:r w:rsidRPr="00F8583C">
        <w:rPr>
          <w:sz w:val="28"/>
          <w:szCs w:val="28"/>
        </w:rPr>
        <w:t>dự thảo Quy định</w:t>
      </w:r>
      <w:r w:rsidRPr="00F8583C">
        <w:rPr>
          <w:sz w:val="28"/>
          <w:szCs w:val="28"/>
        </w:rPr>
        <w:t xml:space="preserve">: Đề nghị cơ quan soạn thảo rà soát lại nội dung </w:t>
      </w:r>
      <w:r w:rsidRPr="00F8583C">
        <w:rPr>
          <w:i/>
          <w:sz w:val="28"/>
          <w:szCs w:val="28"/>
        </w:rPr>
        <w:t>“</w:t>
      </w:r>
      <w:r w:rsidRPr="00F8583C">
        <w:rPr>
          <w:i/>
          <w:sz w:val="28"/>
          <w:szCs w:val="28"/>
          <w:lang w:val="nl-NL"/>
        </w:rPr>
        <w:t xml:space="preserve">Trường hợp được ngân sách địa phương bố trí kinh phí thực hiện theo chương trình, đề án, dự án cụ thể, nếu có phát sinh nhiệm vụ chi công tác phí, chi hội nghị </w:t>
      </w:r>
      <w:r w:rsidRPr="00F8583C">
        <w:rPr>
          <w:i/>
          <w:sz w:val="28"/>
          <w:szCs w:val="28"/>
          <w:u w:val="single"/>
          <w:lang w:val="nl-NL"/>
        </w:rPr>
        <w:t>thì thực hiện theo quy định tại Quy định này</w:t>
      </w:r>
      <w:r w:rsidRPr="00F8583C">
        <w:rPr>
          <w:i/>
          <w:sz w:val="28"/>
          <w:szCs w:val="28"/>
          <w:lang w:val="nl-NL"/>
        </w:rPr>
        <w:t>.</w:t>
      </w:r>
      <w:r w:rsidRPr="00F8583C">
        <w:rPr>
          <w:i/>
          <w:sz w:val="28"/>
          <w:szCs w:val="28"/>
          <w:lang w:val="nl-NL"/>
        </w:rPr>
        <w:t>”</w:t>
      </w:r>
      <w:r w:rsidRPr="00F8583C">
        <w:rPr>
          <w:sz w:val="28"/>
          <w:szCs w:val="28"/>
          <w:lang w:val="nl-NL"/>
        </w:rPr>
        <w:t xml:space="preserve"> </w:t>
      </w:r>
      <w:r w:rsidR="00F8583C">
        <w:rPr>
          <w:sz w:val="28"/>
          <w:szCs w:val="28"/>
          <w:lang w:val="nl-NL"/>
        </w:rPr>
        <w:t>đ</w:t>
      </w:r>
      <w:r w:rsidRPr="00F8583C">
        <w:rPr>
          <w:sz w:val="28"/>
          <w:szCs w:val="28"/>
          <w:lang w:val="nl-NL"/>
        </w:rPr>
        <w:t xml:space="preserve">ảm bảo phù hợp quy định </w:t>
      </w:r>
      <w:r w:rsidR="006F24D4" w:rsidRPr="00F8583C">
        <w:rPr>
          <w:i/>
          <w:sz w:val="28"/>
          <w:szCs w:val="28"/>
          <w:lang w:val="nl-NL"/>
        </w:rPr>
        <w:t>“</w:t>
      </w:r>
      <w:r w:rsidR="006F24D4" w:rsidRPr="00F8583C">
        <w:rPr>
          <w:i/>
          <w:color w:val="000000"/>
          <w:sz w:val="28"/>
          <w:szCs w:val="28"/>
          <w:shd w:val="clear" w:color="auto" w:fill="FFFFFF"/>
        </w:rPr>
        <w:t xml:space="preserve">Trường hợp doanh nghiệp nhà nước được ngân sách nhà nước bố trí kinh phí thực hiện theo chương trình, đề án, dự án cụ thể, nếu có phát sinh nhiệm vụ chi công tác phí, hội nghị phí </w:t>
      </w:r>
      <w:r w:rsidR="006F24D4" w:rsidRPr="00F8583C">
        <w:rPr>
          <w:i/>
          <w:color w:val="000000"/>
          <w:sz w:val="28"/>
          <w:szCs w:val="28"/>
          <w:u w:val="single"/>
          <w:shd w:val="clear" w:color="auto" w:fill="FFFFFF"/>
        </w:rPr>
        <w:t>thì phải thực hiện theo đúng mức chi được cấp có thẩm quyền giao thực hiện chương trình, đề án, dự án phê duyệt</w:t>
      </w:r>
      <w:r w:rsidR="006F24D4" w:rsidRPr="00F8583C">
        <w:rPr>
          <w:i/>
          <w:color w:val="000000"/>
          <w:sz w:val="28"/>
          <w:szCs w:val="28"/>
          <w:shd w:val="clear" w:color="auto" w:fill="FFFFFF"/>
        </w:rPr>
        <w:t>.</w:t>
      </w:r>
      <w:r w:rsidR="006F24D4" w:rsidRPr="00F8583C">
        <w:rPr>
          <w:i/>
          <w:color w:val="000000"/>
          <w:sz w:val="28"/>
          <w:szCs w:val="28"/>
          <w:shd w:val="clear" w:color="auto" w:fill="FFFFFF"/>
        </w:rPr>
        <w:t>”</w:t>
      </w:r>
      <w:r w:rsidR="006F24D4" w:rsidRPr="00F8583C">
        <w:rPr>
          <w:color w:val="000000"/>
          <w:sz w:val="28"/>
          <w:szCs w:val="28"/>
          <w:shd w:val="clear" w:color="auto" w:fill="FFFFFF"/>
        </w:rPr>
        <w:t xml:space="preserve"> tại khoản 5 Điều 14 </w:t>
      </w:r>
      <w:r w:rsidR="006F24D4" w:rsidRPr="00F8583C">
        <w:rPr>
          <w:color w:val="000000"/>
          <w:sz w:val="28"/>
          <w:szCs w:val="28"/>
          <w:shd w:val="clear" w:color="auto" w:fill="FFFFFF"/>
        </w:rPr>
        <w:t xml:space="preserve">Thông tư </w:t>
      </w:r>
      <w:r w:rsidR="006F24D4" w:rsidRPr="00F8583C">
        <w:rPr>
          <w:sz w:val="28"/>
          <w:szCs w:val="28"/>
          <w:shd w:val="clear" w:color="auto" w:fill="FFFFFF"/>
        </w:rPr>
        <w:t>số 40/2017/TT-BTC</w:t>
      </w:r>
      <w:r w:rsidR="006F24D4" w:rsidRPr="00F8583C">
        <w:rPr>
          <w:sz w:val="28"/>
          <w:szCs w:val="28"/>
          <w:shd w:val="clear" w:color="auto" w:fill="FFFFFF"/>
        </w:rPr>
        <w:t>.</w:t>
      </w:r>
      <w:r w:rsidR="006F24D4" w:rsidRPr="00F8583C">
        <w:rPr>
          <w:color w:val="000000"/>
          <w:sz w:val="28"/>
          <w:szCs w:val="28"/>
          <w:shd w:val="clear" w:color="auto" w:fill="FFFFFF"/>
        </w:rPr>
        <w:t xml:space="preserve"> </w:t>
      </w:r>
      <w:r w:rsidRPr="00F8583C">
        <w:rPr>
          <w:sz w:val="28"/>
          <w:szCs w:val="28"/>
          <w:lang w:val="nl-NL"/>
        </w:rPr>
        <w:t xml:space="preserve">  </w:t>
      </w:r>
    </w:p>
    <w:p w14:paraId="0BFF6150" w14:textId="3565C8A9" w:rsidR="00AE5CE5" w:rsidRPr="00801D2D" w:rsidRDefault="006F24D4" w:rsidP="004E68DF">
      <w:pPr>
        <w:spacing w:before="120" w:after="120"/>
        <w:ind w:firstLine="567"/>
        <w:jc w:val="both"/>
        <w:rPr>
          <w:sz w:val="28"/>
          <w:szCs w:val="28"/>
          <w:shd w:val="clear" w:color="auto" w:fill="FFFFFF"/>
        </w:rPr>
      </w:pPr>
      <w:r>
        <w:rPr>
          <w:sz w:val="28"/>
          <w:szCs w:val="28"/>
          <w:shd w:val="clear" w:color="auto" w:fill="FFFFFF"/>
        </w:rPr>
        <w:t>- Đề nghị rà soát, điều chỉnh lại các viện dẫn tại mục 3.2 Điều 3 (viện dẫn “tại khoản 1 Điều này”), khoản 3 Điều 4 (viện dẫn “tại khoản 1 Điều 2”)</w:t>
      </w:r>
      <w:r w:rsidR="00917325">
        <w:rPr>
          <w:sz w:val="28"/>
          <w:szCs w:val="28"/>
          <w:shd w:val="clear" w:color="auto" w:fill="FFFFFF"/>
        </w:rPr>
        <w:t>,…</w:t>
      </w:r>
      <w:r w:rsidR="00A51128">
        <w:rPr>
          <w:sz w:val="28"/>
          <w:szCs w:val="28"/>
          <w:shd w:val="clear" w:color="auto" w:fill="FFFFFF"/>
        </w:rPr>
        <w:t>để đảm bảo tính</w:t>
      </w:r>
      <w:r w:rsidR="00917325">
        <w:rPr>
          <w:sz w:val="28"/>
          <w:szCs w:val="28"/>
          <w:shd w:val="clear" w:color="auto" w:fill="FFFFFF"/>
        </w:rPr>
        <w:t xml:space="preserve"> chính xác</w:t>
      </w:r>
      <w:r w:rsidR="00A51128">
        <w:rPr>
          <w:sz w:val="28"/>
          <w:szCs w:val="28"/>
          <w:shd w:val="clear" w:color="auto" w:fill="FFFFFF"/>
        </w:rPr>
        <w:t xml:space="preserve"> của nội dung văn bản</w:t>
      </w:r>
      <w:bookmarkStart w:id="1" w:name="_GoBack"/>
      <w:bookmarkEnd w:id="1"/>
      <w:r w:rsidR="00917325">
        <w:rPr>
          <w:sz w:val="28"/>
          <w:szCs w:val="28"/>
          <w:shd w:val="clear" w:color="auto" w:fill="FFFFFF"/>
        </w:rPr>
        <w:t>.</w:t>
      </w:r>
    </w:p>
    <w:p w14:paraId="5603D92C" w14:textId="74588C33" w:rsidR="003D385D" w:rsidRPr="001E3727" w:rsidRDefault="00363E1F" w:rsidP="001E3727">
      <w:pPr>
        <w:tabs>
          <w:tab w:val="left" w:pos="993"/>
        </w:tabs>
        <w:spacing w:before="120" w:after="120"/>
        <w:ind w:firstLine="567"/>
        <w:jc w:val="both"/>
        <w:rPr>
          <w:rFonts w:eastAsia="Courier New"/>
          <w:b/>
          <w:bCs/>
          <w:sz w:val="28"/>
          <w:szCs w:val="28"/>
          <w:lang w:eastAsia="vi-VN"/>
        </w:rPr>
      </w:pPr>
      <w:r w:rsidRPr="00751A79">
        <w:rPr>
          <w:rFonts w:eastAsia="Courier New"/>
          <w:b/>
          <w:bCs/>
          <w:sz w:val="28"/>
          <w:szCs w:val="28"/>
          <w:lang w:eastAsia="vi-VN"/>
        </w:rPr>
        <w:t>2</w:t>
      </w:r>
      <w:r w:rsidR="00E84F33" w:rsidRPr="00751A79">
        <w:rPr>
          <w:rFonts w:eastAsia="Courier New"/>
          <w:b/>
          <w:bCs/>
          <w:sz w:val="28"/>
          <w:szCs w:val="28"/>
          <w:lang w:eastAsia="vi-VN"/>
        </w:rPr>
        <w:t xml:space="preserve">. </w:t>
      </w:r>
      <w:r w:rsidR="001F403B" w:rsidRPr="00751A79">
        <w:rPr>
          <w:rFonts w:eastAsia="Courier New"/>
          <w:b/>
          <w:bCs/>
          <w:sz w:val="28"/>
          <w:szCs w:val="28"/>
          <w:lang w:eastAsia="vi-VN"/>
        </w:rPr>
        <w:t xml:space="preserve">Thể </w:t>
      </w:r>
      <w:r w:rsidR="00A926D5" w:rsidRPr="00751A79">
        <w:rPr>
          <w:rFonts w:eastAsia="Courier New"/>
          <w:b/>
          <w:bCs/>
          <w:sz w:val="28"/>
          <w:szCs w:val="28"/>
          <w:lang w:eastAsia="vi-VN"/>
        </w:rPr>
        <w:t>thức</w:t>
      </w:r>
      <w:r w:rsidR="001F403B">
        <w:rPr>
          <w:rFonts w:eastAsia="Courier New"/>
          <w:b/>
          <w:bCs/>
          <w:sz w:val="28"/>
          <w:szCs w:val="28"/>
          <w:lang w:eastAsia="vi-VN"/>
        </w:rPr>
        <w:t>, kỹ thuật</w:t>
      </w:r>
      <w:r w:rsidR="00A926D5" w:rsidRPr="00751A79">
        <w:rPr>
          <w:rFonts w:eastAsia="Courier New"/>
          <w:b/>
          <w:bCs/>
          <w:sz w:val="28"/>
          <w:szCs w:val="28"/>
          <w:lang w:eastAsia="vi-VN"/>
        </w:rPr>
        <w:t xml:space="preserve"> trình bày</w:t>
      </w:r>
      <w:r w:rsidR="00E84F33" w:rsidRPr="00751A79">
        <w:rPr>
          <w:rFonts w:eastAsia="Courier New"/>
          <w:b/>
          <w:bCs/>
          <w:sz w:val="28"/>
          <w:szCs w:val="28"/>
          <w:lang w:eastAsia="vi-VN"/>
        </w:rPr>
        <w:t xml:space="preserve"> văn bản</w:t>
      </w:r>
    </w:p>
    <w:p w14:paraId="72E41631" w14:textId="2FB5A49B" w:rsidR="004D0C41" w:rsidRPr="00751A79" w:rsidRDefault="005B37BF" w:rsidP="000F3D5A">
      <w:pPr>
        <w:tabs>
          <w:tab w:val="left" w:pos="567"/>
        </w:tabs>
        <w:spacing w:before="120" w:after="120"/>
        <w:jc w:val="both"/>
        <w:rPr>
          <w:sz w:val="28"/>
          <w:szCs w:val="28"/>
        </w:rPr>
      </w:pPr>
      <w:r w:rsidRPr="00751A79">
        <w:rPr>
          <w:sz w:val="28"/>
          <w:szCs w:val="28"/>
        </w:rPr>
        <w:tab/>
      </w:r>
      <w:r w:rsidR="00592897">
        <w:rPr>
          <w:sz w:val="28"/>
          <w:szCs w:val="28"/>
        </w:rPr>
        <w:t xml:space="preserve">Nội dung dự thảo Quy định chỉ gồm 05 Điều, đề nghị </w:t>
      </w:r>
      <w:r w:rsidR="00612366" w:rsidRPr="00751A79">
        <w:rPr>
          <w:sz w:val="28"/>
          <w:szCs w:val="28"/>
        </w:rPr>
        <w:t xml:space="preserve">cơ quan soạn thảo trình bày dự thảo Nghị quyết theo </w:t>
      </w:r>
      <w:r w:rsidR="008768F4">
        <w:rPr>
          <w:sz w:val="28"/>
          <w:szCs w:val="28"/>
        </w:rPr>
        <w:t xml:space="preserve">hình thức nghị </w:t>
      </w:r>
      <w:r w:rsidR="008768F4">
        <w:rPr>
          <w:sz w:val="28"/>
          <w:szCs w:val="28"/>
        </w:rPr>
        <w:tab/>
        <w:t xml:space="preserve">quyết quy định trực tiếp tại </w:t>
      </w:r>
      <w:r w:rsidR="00612366" w:rsidRPr="00751A79">
        <w:rPr>
          <w:sz w:val="28"/>
          <w:szCs w:val="28"/>
        </w:rPr>
        <w:t>Mẫu số 1</w:t>
      </w:r>
      <w:r w:rsidR="00592897">
        <w:rPr>
          <w:sz w:val="28"/>
          <w:szCs w:val="28"/>
        </w:rPr>
        <w:t>7</w:t>
      </w:r>
      <w:r w:rsidR="00612366" w:rsidRPr="00751A79">
        <w:rPr>
          <w:sz w:val="28"/>
          <w:szCs w:val="28"/>
        </w:rPr>
        <w:t xml:space="preserve"> Phụ lục III kèm theo Nghị định </w:t>
      </w:r>
      <w:r w:rsidRPr="00751A79">
        <w:rPr>
          <w:sz w:val="28"/>
          <w:szCs w:val="28"/>
        </w:rPr>
        <w:t>số 187/2025/NĐ-CP của Chính phủ (</w:t>
      </w:r>
      <w:r w:rsidRPr="00751A79">
        <w:rPr>
          <w:i/>
          <w:sz w:val="28"/>
          <w:szCs w:val="28"/>
        </w:rPr>
        <w:t xml:space="preserve">lưu ý </w:t>
      </w:r>
      <w:r w:rsidR="00592897">
        <w:rPr>
          <w:i/>
          <w:sz w:val="28"/>
          <w:szCs w:val="28"/>
        </w:rPr>
        <w:t>kỹ thuật t</w:t>
      </w:r>
      <w:r w:rsidR="003D385D" w:rsidRPr="00751A79">
        <w:rPr>
          <w:i/>
          <w:sz w:val="28"/>
          <w:szCs w:val="28"/>
        </w:rPr>
        <w:t>rình bày văn bản cho phù hợp với quy định tại Điều 63</w:t>
      </w:r>
      <w:r w:rsidR="00592897">
        <w:rPr>
          <w:i/>
          <w:sz w:val="28"/>
          <w:szCs w:val="28"/>
        </w:rPr>
        <w:t>, Phụ lục I</w:t>
      </w:r>
      <w:r w:rsidR="003D385D" w:rsidRPr="00751A79">
        <w:rPr>
          <w:i/>
          <w:sz w:val="28"/>
          <w:szCs w:val="28"/>
        </w:rPr>
        <w:t xml:space="preserve"> Nghị định số 78/2025/NĐ-CP </w:t>
      </w:r>
      <w:r w:rsidR="00592897">
        <w:rPr>
          <w:i/>
          <w:sz w:val="28"/>
          <w:szCs w:val="28"/>
        </w:rPr>
        <w:t>của Chính phủ</w:t>
      </w:r>
      <w:r w:rsidRPr="00751A79">
        <w:rPr>
          <w:sz w:val="28"/>
          <w:szCs w:val="28"/>
        </w:rPr>
        <w:t>)</w:t>
      </w:r>
      <w:r w:rsidR="0066739C" w:rsidRPr="00751A79">
        <w:rPr>
          <w:rFonts w:eastAsia="Courier New"/>
          <w:sz w:val="28"/>
          <w:szCs w:val="28"/>
          <w:lang w:eastAsia="vi-VN"/>
        </w:rPr>
        <w:t xml:space="preserve"> </w:t>
      </w:r>
    </w:p>
    <w:p w14:paraId="333439FB" w14:textId="77777777" w:rsidR="00807306" w:rsidRPr="00751A79" w:rsidRDefault="00363E1F" w:rsidP="000F3D5A">
      <w:pPr>
        <w:spacing w:before="120" w:after="120"/>
        <w:ind w:firstLine="567"/>
        <w:jc w:val="both"/>
        <w:rPr>
          <w:b/>
          <w:sz w:val="28"/>
          <w:szCs w:val="28"/>
        </w:rPr>
      </w:pPr>
      <w:r w:rsidRPr="00751A79">
        <w:rPr>
          <w:b/>
          <w:sz w:val="28"/>
          <w:szCs w:val="28"/>
        </w:rPr>
        <w:t>3</w:t>
      </w:r>
      <w:r w:rsidR="00807306" w:rsidRPr="00751A79">
        <w:rPr>
          <w:b/>
          <w:sz w:val="28"/>
          <w:szCs w:val="28"/>
        </w:rPr>
        <w:t xml:space="preserve">. Về </w:t>
      </w:r>
      <w:r w:rsidR="000F2F38" w:rsidRPr="00751A79">
        <w:rPr>
          <w:b/>
          <w:sz w:val="28"/>
          <w:szCs w:val="28"/>
        </w:rPr>
        <w:t xml:space="preserve">trình tự, thủ tục </w:t>
      </w:r>
      <w:r w:rsidR="00807306" w:rsidRPr="00751A79">
        <w:rPr>
          <w:b/>
          <w:sz w:val="28"/>
          <w:szCs w:val="28"/>
        </w:rPr>
        <w:t>xây dựng văn bản:</w:t>
      </w:r>
    </w:p>
    <w:p w14:paraId="75A1267A" w14:textId="77777777" w:rsidR="00807306" w:rsidRPr="00751A79" w:rsidRDefault="00681D2D" w:rsidP="000F3D5A">
      <w:pPr>
        <w:spacing w:before="120" w:after="120"/>
        <w:ind w:firstLine="567"/>
        <w:jc w:val="both"/>
        <w:rPr>
          <w:sz w:val="28"/>
          <w:szCs w:val="28"/>
        </w:rPr>
      </w:pPr>
      <w:r w:rsidRPr="00751A79">
        <w:rPr>
          <w:sz w:val="28"/>
          <w:szCs w:val="28"/>
        </w:rPr>
        <w:t>Tại</w:t>
      </w:r>
      <w:r w:rsidR="00807306" w:rsidRPr="00751A79">
        <w:rPr>
          <w:sz w:val="28"/>
          <w:szCs w:val="28"/>
        </w:rPr>
        <w:t xml:space="preserve"> hồ sơ chưa thể hiện việc xây dựng nghị quyết đã được Thường trực HĐND tỉnh chấp thuận chủ trương xây dựng văn bản</w:t>
      </w:r>
      <w:r w:rsidR="0004217F" w:rsidRPr="00751A79">
        <w:rPr>
          <w:sz w:val="28"/>
          <w:szCs w:val="28"/>
        </w:rPr>
        <w:t xml:space="preserve">. </w:t>
      </w:r>
      <w:r w:rsidR="00807306" w:rsidRPr="00751A79">
        <w:rPr>
          <w:sz w:val="28"/>
          <w:szCs w:val="28"/>
        </w:rPr>
        <w:t xml:space="preserve">Đề nghị Sở Tài chính rà soát, trường hợp đã có chủ trương xây dựng văn bản của Thường trực HĐND tỉnh, đề nghị thuyết minh trong Tờ trình; trường hợp chưa có chủ trương, đề nghị rà soát, thực hiện theo quy định tại Điều 43 Nghị định số 78/2025/NĐ-CP (được sửa đổi, bổ sung). Đồng thời, đề nghị cơ quan soạn thảo rà soát thực hiện đầy đủ quy định tại Điều 2, Điều 3, Điều 44 Nghị định số 78/2025/NĐ-CP (được sửa đổi, bổ sung) trước khi hoàn chỉnh hồ sơ theo quy định tại khoản 2 Điều 45 Nghị định số 78/2025/NĐ-CP gửi Sở Tư pháp thẩm định.  </w:t>
      </w:r>
    </w:p>
    <w:p w14:paraId="424DFD6C" w14:textId="77777777" w:rsidR="00807306" w:rsidRPr="00751A79" w:rsidRDefault="00807306" w:rsidP="000F3D5A">
      <w:pPr>
        <w:spacing w:before="120" w:after="120"/>
        <w:ind w:firstLine="567"/>
        <w:jc w:val="both"/>
        <w:rPr>
          <w:sz w:val="28"/>
          <w:szCs w:val="28"/>
        </w:rPr>
      </w:pPr>
      <w:r w:rsidRPr="00751A79">
        <w:rPr>
          <w:bCs/>
          <w:sz w:val="28"/>
          <w:szCs w:val="28"/>
        </w:rPr>
        <w:t xml:space="preserve">Trong đó, đề nghị cơ quan soạn thảo lưu ý thực hiện truyền thông dự thảo Nghị quyết theo quy định tại Điều 3 </w:t>
      </w:r>
      <w:r w:rsidRPr="00751A79">
        <w:rPr>
          <w:sz w:val="28"/>
          <w:szCs w:val="28"/>
        </w:rPr>
        <w:t>Nghị định số 78/2025/NĐ-CP. Đồng thời, trên cơ sở ý kiến góp ý của các sở, ngành, địa phương, đề nghị Sở Tài chính tổng hợp, nghiên cứu tiếp thu, giải trình các ý kiến góp ý và đăng tải bản tổng hợp ý kiến, tiếp thu, giải trình ý kiến góp ý trên cổng, trang thông tin điện tử của cơ quan mình theo quy định tại khoản 5 Điều 2 Nghị định số 78/2025/NĐ-CP (được sửa đổi, bổ sung bởi điểm b khoản 1 Điều 1 Nghị định số 187/2025/NĐ-CP)</w:t>
      </w:r>
      <w:r w:rsidRPr="00751A79">
        <w:rPr>
          <w:i/>
          <w:sz w:val="28"/>
          <w:szCs w:val="28"/>
        </w:rPr>
        <w:t xml:space="preserve"> </w:t>
      </w:r>
      <w:r w:rsidRPr="00751A79">
        <w:rPr>
          <w:sz w:val="28"/>
          <w:szCs w:val="28"/>
        </w:rPr>
        <w:t>và điểm e khoản 1 Điều 44 Nghị định số 78/2025/NĐ-CP.</w:t>
      </w:r>
    </w:p>
    <w:p w14:paraId="44FFEFAD" w14:textId="77777777" w:rsidR="004D0C41" w:rsidRPr="00751A79" w:rsidRDefault="00E84F33" w:rsidP="000F3D5A">
      <w:pPr>
        <w:tabs>
          <w:tab w:val="left" w:pos="567"/>
        </w:tabs>
        <w:spacing w:before="120" w:after="120"/>
        <w:jc w:val="both"/>
        <w:rPr>
          <w:sz w:val="28"/>
          <w:szCs w:val="28"/>
        </w:rPr>
      </w:pPr>
      <w:r w:rsidRPr="00751A79">
        <w:rPr>
          <w:sz w:val="28"/>
          <w:szCs w:val="28"/>
        </w:rPr>
        <w:lastRenderedPageBreak/>
        <w:tab/>
        <w:t>Trên đây là ý kiến của Sở Tư pháp, gửi Sở Tài chính nghiên cứu, tổng hợp./.</w:t>
      </w:r>
    </w:p>
    <w:tbl>
      <w:tblPr>
        <w:tblW w:w="9102" w:type="dxa"/>
        <w:jc w:val="center"/>
        <w:tblLook w:val="04A0" w:firstRow="1" w:lastRow="0" w:firstColumn="1" w:lastColumn="0" w:noHBand="0" w:noVBand="1"/>
      </w:tblPr>
      <w:tblGrid>
        <w:gridCol w:w="4693"/>
        <w:gridCol w:w="4409"/>
      </w:tblGrid>
      <w:tr w:rsidR="004D0C41" w:rsidRPr="00CA41A1" w14:paraId="1D9BD7C1" w14:textId="77777777">
        <w:trPr>
          <w:trHeight w:val="255"/>
          <w:jc w:val="center"/>
        </w:trPr>
        <w:tc>
          <w:tcPr>
            <w:tcW w:w="4693" w:type="dxa"/>
          </w:tcPr>
          <w:p w14:paraId="299A98B7" w14:textId="77777777" w:rsidR="004D0C41" w:rsidRPr="00CA41A1" w:rsidRDefault="00E84F33">
            <w:pPr>
              <w:tabs>
                <w:tab w:val="left" w:pos="3372"/>
              </w:tabs>
              <w:spacing w:line="276" w:lineRule="auto"/>
              <w:jc w:val="both"/>
              <w:rPr>
                <w:b/>
                <w:i/>
                <w:sz w:val="22"/>
                <w:szCs w:val="22"/>
              </w:rPr>
            </w:pPr>
            <w:r w:rsidRPr="00CA41A1">
              <w:rPr>
                <w:b/>
                <w:i/>
                <w:sz w:val="22"/>
                <w:szCs w:val="22"/>
              </w:rPr>
              <w:t>Nơi nhận:</w:t>
            </w:r>
          </w:p>
          <w:p w14:paraId="1B082532" w14:textId="77777777" w:rsidR="00751A79" w:rsidRPr="00751A79" w:rsidRDefault="00751A79" w:rsidP="00751A79">
            <w:pPr>
              <w:tabs>
                <w:tab w:val="left" w:pos="6000"/>
              </w:tabs>
              <w:jc w:val="both"/>
              <w:rPr>
                <w:sz w:val="22"/>
                <w:szCs w:val="22"/>
              </w:rPr>
            </w:pPr>
            <w:r w:rsidRPr="00751A79">
              <w:rPr>
                <w:sz w:val="22"/>
                <w:szCs w:val="22"/>
              </w:rPr>
              <w:t>- Như trên;</w:t>
            </w:r>
          </w:p>
          <w:p w14:paraId="22879E72" w14:textId="77777777" w:rsidR="00751A79" w:rsidRPr="00751A79" w:rsidRDefault="00751A79" w:rsidP="00751A79">
            <w:pPr>
              <w:tabs>
                <w:tab w:val="left" w:pos="6000"/>
              </w:tabs>
              <w:jc w:val="both"/>
              <w:rPr>
                <w:sz w:val="22"/>
                <w:szCs w:val="22"/>
              </w:rPr>
            </w:pPr>
            <w:r w:rsidRPr="00751A79">
              <w:rPr>
                <w:sz w:val="22"/>
                <w:szCs w:val="22"/>
              </w:rPr>
              <w:t xml:space="preserve">- Giám đốc; </w:t>
            </w:r>
          </w:p>
          <w:p w14:paraId="47D6467E" w14:textId="77777777" w:rsidR="00751A79" w:rsidRPr="00751A79" w:rsidRDefault="00751A79" w:rsidP="00751A79">
            <w:pPr>
              <w:tabs>
                <w:tab w:val="left" w:pos="6000"/>
              </w:tabs>
              <w:jc w:val="both"/>
              <w:rPr>
                <w:sz w:val="22"/>
                <w:szCs w:val="22"/>
              </w:rPr>
            </w:pPr>
            <w:r w:rsidRPr="00751A79">
              <w:rPr>
                <w:sz w:val="22"/>
                <w:szCs w:val="22"/>
              </w:rPr>
              <w:t>- Phó Giám đốc phụ trách;</w:t>
            </w:r>
          </w:p>
          <w:p w14:paraId="025B29C4" w14:textId="77777777" w:rsidR="00751A79" w:rsidRPr="00751A79" w:rsidRDefault="00751A79" w:rsidP="00751A79">
            <w:pPr>
              <w:tabs>
                <w:tab w:val="left" w:pos="6000"/>
              </w:tabs>
              <w:jc w:val="both"/>
              <w:rPr>
                <w:sz w:val="22"/>
                <w:szCs w:val="22"/>
              </w:rPr>
            </w:pPr>
            <w:r w:rsidRPr="00751A79">
              <w:rPr>
                <w:sz w:val="22"/>
                <w:szCs w:val="22"/>
              </w:rPr>
              <w:t>- Trang TTĐT STP;</w:t>
            </w:r>
          </w:p>
          <w:p w14:paraId="62C81728" w14:textId="7E5DFD72" w:rsidR="004D0C41" w:rsidRPr="00CA41A1" w:rsidRDefault="00751A79" w:rsidP="00751A79">
            <w:pPr>
              <w:tabs>
                <w:tab w:val="left" w:pos="3372"/>
              </w:tabs>
              <w:spacing w:line="276" w:lineRule="auto"/>
              <w:jc w:val="both"/>
              <w:rPr>
                <w:sz w:val="22"/>
                <w:szCs w:val="22"/>
              </w:rPr>
            </w:pPr>
            <w:r w:rsidRPr="00751A79">
              <w:rPr>
                <w:sz w:val="22"/>
                <w:szCs w:val="22"/>
              </w:rPr>
              <w:t>- Lưu: VT, XDKTVB.</w:t>
            </w:r>
          </w:p>
        </w:tc>
        <w:tc>
          <w:tcPr>
            <w:tcW w:w="4409" w:type="dxa"/>
          </w:tcPr>
          <w:p w14:paraId="312D486E" w14:textId="3F181C71" w:rsidR="004D0C41" w:rsidRDefault="00DA243E">
            <w:pPr>
              <w:tabs>
                <w:tab w:val="left" w:pos="6120"/>
              </w:tabs>
              <w:jc w:val="center"/>
              <w:rPr>
                <w:b/>
                <w:sz w:val="28"/>
                <w:szCs w:val="28"/>
              </w:rPr>
            </w:pPr>
            <w:r>
              <w:rPr>
                <w:b/>
                <w:sz w:val="28"/>
                <w:szCs w:val="28"/>
              </w:rPr>
              <w:t>KT.</w:t>
            </w:r>
            <w:r w:rsidR="00E84F33" w:rsidRPr="00CA41A1">
              <w:rPr>
                <w:b/>
                <w:sz w:val="28"/>
                <w:szCs w:val="28"/>
              </w:rPr>
              <w:t>GIÁM ĐỐC</w:t>
            </w:r>
          </w:p>
          <w:p w14:paraId="1B07F4BE" w14:textId="1CF4DABB" w:rsidR="00DA243E" w:rsidRPr="00CA41A1" w:rsidRDefault="00DA243E">
            <w:pPr>
              <w:tabs>
                <w:tab w:val="left" w:pos="6120"/>
              </w:tabs>
              <w:jc w:val="center"/>
              <w:rPr>
                <w:b/>
                <w:sz w:val="28"/>
                <w:szCs w:val="28"/>
              </w:rPr>
            </w:pPr>
            <w:r>
              <w:rPr>
                <w:b/>
                <w:sz w:val="28"/>
                <w:szCs w:val="28"/>
              </w:rPr>
              <w:t>PHÓ GIÁM ĐỐC</w:t>
            </w:r>
          </w:p>
          <w:p w14:paraId="314067D9" w14:textId="77777777" w:rsidR="004D0C41" w:rsidRPr="00CA41A1" w:rsidRDefault="004D0C41">
            <w:pPr>
              <w:tabs>
                <w:tab w:val="left" w:pos="6120"/>
              </w:tabs>
              <w:spacing w:line="276" w:lineRule="auto"/>
              <w:rPr>
                <w:b/>
                <w:sz w:val="28"/>
                <w:szCs w:val="28"/>
              </w:rPr>
            </w:pPr>
          </w:p>
          <w:p w14:paraId="0EDCB90A" w14:textId="77777777" w:rsidR="000062F1" w:rsidRPr="00CA41A1" w:rsidRDefault="000062F1">
            <w:pPr>
              <w:tabs>
                <w:tab w:val="left" w:pos="6120"/>
              </w:tabs>
              <w:spacing w:line="276" w:lineRule="auto"/>
              <w:rPr>
                <w:b/>
                <w:sz w:val="28"/>
                <w:szCs w:val="28"/>
              </w:rPr>
            </w:pPr>
          </w:p>
          <w:p w14:paraId="44B379DE" w14:textId="77777777" w:rsidR="000062F1" w:rsidRPr="00CA41A1" w:rsidRDefault="000062F1">
            <w:pPr>
              <w:tabs>
                <w:tab w:val="left" w:pos="6120"/>
              </w:tabs>
              <w:spacing w:line="276" w:lineRule="auto"/>
              <w:rPr>
                <w:b/>
                <w:sz w:val="28"/>
                <w:szCs w:val="28"/>
              </w:rPr>
            </w:pPr>
          </w:p>
          <w:p w14:paraId="0AA1FEF3" w14:textId="77777777" w:rsidR="0028601F" w:rsidRPr="00CA41A1" w:rsidRDefault="0028601F">
            <w:pPr>
              <w:tabs>
                <w:tab w:val="left" w:pos="6120"/>
              </w:tabs>
              <w:spacing w:line="276" w:lineRule="auto"/>
              <w:rPr>
                <w:b/>
                <w:sz w:val="28"/>
                <w:szCs w:val="28"/>
              </w:rPr>
            </w:pPr>
          </w:p>
          <w:p w14:paraId="03BE6435" w14:textId="146E3358" w:rsidR="004D0C41" w:rsidRPr="00CA41A1" w:rsidRDefault="00DA243E">
            <w:pPr>
              <w:tabs>
                <w:tab w:val="left" w:pos="6120"/>
              </w:tabs>
              <w:spacing w:line="276" w:lineRule="auto"/>
              <w:jc w:val="center"/>
              <w:rPr>
                <w:b/>
                <w:sz w:val="28"/>
                <w:szCs w:val="28"/>
              </w:rPr>
            </w:pPr>
            <w:r>
              <w:rPr>
                <w:b/>
                <w:sz w:val="28"/>
                <w:szCs w:val="28"/>
              </w:rPr>
              <w:t>Dương Tín Hòa</w:t>
            </w:r>
          </w:p>
          <w:p w14:paraId="3A16F403" w14:textId="77777777" w:rsidR="004D0C41" w:rsidRPr="00CA41A1" w:rsidRDefault="004D0C41">
            <w:pPr>
              <w:tabs>
                <w:tab w:val="left" w:pos="6120"/>
              </w:tabs>
              <w:spacing w:line="276" w:lineRule="auto"/>
              <w:jc w:val="center"/>
              <w:rPr>
                <w:b/>
              </w:rPr>
            </w:pPr>
          </w:p>
        </w:tc>
      </w:tr>
      <w:bookmarkEnd w:id="0"/>
    </w:tbl>
    <w:p w14:paraId="7EB0D795" w14:textId="77777777" w:rsidR="004D0C41" w:rsidRPr="00CA41A1" w:rsidRDefault="004D0C41">
      <w:pPr>
        <w:tabs>
          <w:tab w:val="center" w:pos="1843"/>
          <w:tab w:val="center" w:pos="6930"/>
        </w:tabs>
        <w:ind w:firstLine="720"/>
        <w:jc w:val="both"/>
        <w:rPr>
          <w:sz w:val="28"/>
          <w:szCs w:val="32"/>
        </w:rPr>
      </w:pPr>
    </w:p>
    <w:sectPr w:rsidR="004D0C41" w:rsidRPr="00CA41A1" w:rsidSect="00576033">
      <w:headerReference w:type="default" r:id="rId10"/>
      <w:footerReference w:type="even" r:id="rId11"/>
      <w:footerReference w:type="default" r:id="rId12"/>
      <w:headerReference w:type="first" r:id="rId13"/>
      <w:pgSz w:w="11907" w:h="16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25882" w14:textId="77777777" w:rsidR="009A108C" w:rsidRDefault="009A108C">
      <w:r>
        <w:separator/>
      </w:r>
    </w:p>
  </w:endnote>
  <w:endnote w:type="continuationSeparator" w:id="0">
    <w:p w14:paraId="0025B838" w14:textId="77777777" w:rsidR="009A108C" w:rsidRDefault="009A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E1712" w14:textId="77777777" w:rsidR="004D0C41" w:rsidRDefault="00E84F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7B853" w14:textId="77777777" w:rsidR="004D0C41" w:rsidRDefault="004D0C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F11B2" w14:textId="77777777" w:rsidR="004D0C41" w:rsidRDefault="004D0C41">
    <w:pPr>
      <w:pStyle w:val="Footer"/>
      <w:jc w:val="right"/>
    </w:pPr>
  </w:p>
  <w:p w14:paraId="72F6C928" w14:textId="77777777" w:rsidR="004D0C41" w:rsidRDefault="004D0C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AF736" w14:textId="77777777" w:rsidR="009A108C" w:rsidRDefault="009A108C">
      <w:r>
        <w:separator/>
      </w:r>
    </w:p>
  </w:footnote>
  <w:footnote w:type="continuationSeparator" w:id="0">
    <w:p w14:paraId="5694ACFF" w14:textId="77777777" w:rsidR="009A108C" w:rsidRDefault="009A1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02188"/>
      <w:docPartObj>
        <w:docPartGallery w:val="AutoText"/>
      </w:docPartObj>
    </w:sdtPr>
    <w:sdtEndPr/>
    <w:sdtContent>
      <w:p w14:paraId="548C0A2C" w14:textId="77777777" w:rsidR="004D0C41" w:rsidRDefault="00E84F33">
        <w:pPr>
          <w:pStyle w:val="Header"/>
          <w:jc w:val="center"/>
        </w:pPr>
        <w:r>
          <w:fldChar w:fldCharType="begin"/>
        </w:r>
        <w:r>
          <w:instrText xml:space="preserve"> PAGE   \* MERGEFORMAT </w:instrText>
        </w:r>
        <w:r>
          <w:fldChar w:fldCharType="separate"/>
        </w:r>
        <w:r w:rsidR="00A51128">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44A3" w14:textId="77777777" w:rsidR="004D0C41" w:rsidRDefault="004D0C41">
    <w:pPr>
      <w:pStyle w:val="Header"/>
      <w:jc w:val="center"/>
    </w:pPr>
  </w:p>
  <w:p w14:paraId="09B7EF98" w14:textId="77777777" w:rsidR="004D0C41" w:rsidRDefault="004D0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47F"/>
    <w:multiLevelType w:val="hybridMultilevel"/>
    <w:tmpl w:val="AAA612DA"/>
    <w:lvl w:ilvl="0" w:tplc="61905D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745463"/>
    <w:multiLevelType w:val="hybridMultilevel"/>
    <w:tmpl w:val="85FC8BE6"/>
    <w:lvl w:ilvl="0" w:tplc="D760406A">
      <w:start w:val="2"/>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F8"/>
    <w:rsid w:val="000012D6"/>
    <w:rsid w:val="000062F1"/>
    <w:rsid w:val="00006C4C"/>
    <w:rsid w:val="0002681B"/>
    <w:rsid w:val="00030633"/>
    <w:rsid w:val="00031EDE"/>
    <w:rsid w:val="00032A82"/>
    <w:rsid w:val="00036480"/>
    <w:rsid w:val="000369AB"/>
    <w:rsid w:val="00040530"/>
    <w:rsid w:val="0004217F"/>
    <w:rsid w:val="0004390B"/>
    <w:rsid w:val="00043D90"/>
    <w:rsid w:val="000442C2"/>
    <w:rsid w:val="0004643F"/>
    <w:rsid w:val="0004677A"/>
    <w:rsid w:val="00047EAD"/>
    <w:rsid w:val="000505B0"/>
    <w:rsid w:val="00054B72"/>
    <w:rsid w:val="0005538C"/>
    <w:rsid w:val="00066995"/>
    <w:rsid w:val="000746D2"/>
    <w:rsid w:val="00075359"/>
    <w:rsid w:val="00076DF9"/>
    <w:rsid w:val="0008159F"/>
    <w:rsid w:val="00091A61"/>
    <w:rsid w:val="00095205"/>
    <w:rsid w:val="000963F1"/>
    <w:rsid w:val="000A11E0"/>
    <w:rsid w:val="000A2C93"/>
    <w:rsid w:val="000A5671"/>
    <w:rsid w:val="000B340A"/>
    <w:rsid w:val="000B5FF4"/>
    <w:rsid w:val="000C4743"/>
    <w:rsid w:val="000C585F"/>
    <w:rsid w:val="000E58C6"/>
    <w:rsid w:val="000E5D61"/>
    <w:rsid w:val="000E6E03"/>
    <w:rsid w:val="000F2F38"/>
    <w:rsid w:val="000F3A9E"/>
    <w:rsid w:val="000F3D5A"/>
    <w:rsid w:val="000F5910"/>
    <w:rsid w:val="000F7D5B"/>
    <w:rsid w:val="00100169"/>
    <w:rsid w:val="00103183"/>
    <w:rsid w:val="00105695"/>
    <w:rsid w:val="00112602"/>
    <w:rsid w:val="00113749"/>
    <w:rsid w:val="00117BA3"/>
    <w:rsid w:val="00121D30"/>
    <w:rsid w:val="001331EA"/>
    <w:rsid w:val="00133A02"/>
    <w:rsid w:val="001431F1"/>
    <w:rsid w:val="00145B5C"/>
    <w:rsid w:val="00147835"/>
    <w:rsid w:val="00147C72"/>
    <w:rsid w:val="00164B7D"/>
    <w:rsid w:val="001724C9"/>
    <w:rsid w:val="001733E8"/>
    <w:rsid w:val="00174C5A"/>
    <w:rsid w:val="001757D7"/>
    <w:rsid w:val="00176EF3"/>
    <w:rsid w:val="0018301B"/>
    <w:rsid w:val="001834DF"/>
    <w:rsid w:val="001A1E94"/>
    <w:rsid w:val="001A6628"/>
    <w:rsid w:val="001B3DEA"/>
    <w:rsid w:val="001B5627"/>
    <w:rsid w:val="001B6122"/>
    <w:rsid w:val="001B7615"/>
    <w:rsid w:val="001C0D21"/>
    <w:rsid w:val="001C19E9"/>
    <w:rsid w:val="001C1E15"/>
    <w:rsid w:val="001C641C"/>
    <w:rsid w:val="001C7684"/>
    <w:rsid w:val="001C7725"/>
    <w:rsid w:val="001C79E6"/>
    <w:rsid w:val="001D69E9"/>
    <w:rsid w:val="001E188B"/>
    <w:rsid w:val="001E3727"/>
    <w:rsid w:val="001E7DAA"/>
    <w:rsid w:val="001F13C9"/>
    <w:rsid w:val="001F31CA"/>
    <w:rsid w:val="001F403B"/>
    <w:rsid w:val="001F48C4"/>
    <w:rsid w:val="001F6DFC"/>
    <w:rsid w:val="001F7014"/>
    <w:rsid w:val="002025E1"/>
    <w:rsid w:val="00203AAF"/>
    <w:rsid w:val="00206ADB"/>
    <w:rsid w:val="002073DD"/>
    <w:rsid w:val="00220F99"/>
    <w:rsid w:val="00223E5C"/>
    <w:rsid w:val="0022421D"/>
    <w:rsid w:val="00226CE0"/>
    <w:rsid w:val="00233046"/>
    <w:rsid w:val="00234B03"/>
    <w:rsid w:val="0023635F"/>
    <w:rsid w:val="00246D52"/>
    <w:rsid w:val="002479BB"/>
    <w:rsid w:val="00251478"/>
    <w:rsid w:val="00253512"/>
    <w:rsid w:val="002547A9"/>
    <w:rsid w:val="00254E13"/>
    <w:rsid w:val="002568B8"/>
    <w:rsid w:val="00262763"/>
    <w:rsid w:val="00277B91"/>
    <w:rsid w:val="00284064"/>
    <w:rsid w:val="00284964"/>
    <w:rsid w:val="002855F2"/>
    <w:rsid w:val="0028601F"/>
    <w:rsid w:val="00286698"/>
    <w:rsid w:val="00287D32"/>
    <w:rsid w:val="002942AB"/>
    <w:rsid w:val="00294923"/>
    <w:rsid w:val="002A2D6C"/>
    <w:rsid w:val="002A4B13"/>
    <w:rsid w:val="002A7699"/>
    <w:rsid w:val="002B30C7"/>
    <w:rsid w:val="002B3AFB"/>
    <w:rsid w:val="002B51A9"/>
    <w:rsid w:val="002B577D"/>
    <w:rsid w:val="002C4BD4"/>
    <w:rsid w:val="002D5A75"/>
    <w:rsid w:val="002D60B7"/>
    <w:rsid w:val="002D72F2"/>
    <w:rsid w:val="002D7719"/>
    <w:rsid w:val="002E6F3B"/>
    <w:rsid w:val="002E79D3"/>
    <w:rsid w:val="002F1A49"/>
    <w:rsid w:val="002F3DAB"/>
    <w:rsid w:val="002F7FF8"/>
    <w:rsid w:val="003019C3"/>
    <w:rsid w:val="00301FC2"/>
    <w:rsid w:val="003023C9"/>
    <w:rsid w:val="003032E4"/>
    <w:rsid w:val="00303331"/>
    <w:rsid w:val="00304626"/>
    <w:rsid w:val="00307E60"/>
    <w:rsid w:val="003125FF"/>
    <w:rsid w:val="00320087"/>
    <w:rsid w:val="00324BFE"/>
    <w:rsid w:val="003261C9"/>
    <w:rsid w:val="00326E07"/>
    <w:rsid w:val="00327C57"/>
    <w:rsid w:val="00331FD2"/>
    <w:rsid w:val="00332C06"/>
    <w:rsid w:val="0035301F"/>
    <w:rsid w:val="00355DF8"/>
    <w:rsid w:val="00355FE5"/>
    <w:rsid w:val="0035748A"/>
    <w:rsid w:val="0036248F"/>
    <w:rsid w:val="00363E1F"/>
    <w:rsid w:val="00366A58"/>
    <w:rsid w:val="00366D87"/>
    <w:rsid w:val="00375AB7"/>
    <w:rsid w:val="003814D6"/>
    <w:rsid w:val="00381690"/>
    <w:rsid w:val="00381811"/>
    <w:rsid w:val="00381BF5"/>
    <w:rsid w:val="00385302"/>
    <w:rsid w:val="00385678"/>
    <w:rsid w:val="00386EA6"/>
    <w:rsid w:val="00387598"/>
    <w:rsid w:val="00390B58"/>
    <w:rsid w:val="00391BA8"/>
    <w:rsid w:val="00395CED"/>
    <w:rsid w:val="003964AC"/>
    <w:rsid w:val="003971BB"/>
    <w:rsid w:val="003974DC"/>
    <w:rsid w:val="003A525D"/>
    <w:rsid w:val="003A697C"/>
    <w:rsid w:val="003C14AA"/>
    <w:rsid w:val="003C3A57"/>
    <w:rsid w:val="003D385D"/>
    <w:rsid w:val="003D5575"/>
    <w:rsid w:val="003D6E86"/>
    <w:rsid w:val="003E3759"/>
    <w:rsid w:val="003F3AEE"/>
    <w:rsid w:val="003F4FE5"/>
    <w:rsid w:val="003F5986"/>
    <w:rsid w:val="003F63C9"/>
    <w:rsid w:val="003F7044"/>
    <w:rsid w:val="003F71BA"/>
    <w:rsid w:val="00401DF5"/>
    <w:rsid w:val="00403EC5"/>
    <w:rsid w:val="00407DE7"/>
    <w:rsid w:val="0041656E"/>
    <w:rsid w:val="0042540A"/>
    <w:rsid w:val="00427825"/>
    <w:rsid w:val="00430C59"/>
    <w:rsid w:val="00434C4F"/>
    <w:rsid w:val="00434EEB"/>
    <w:rsid w:val="00443360"/>
    <w:rsid w:val="0044373E"/>
    <w:rsid w:val="0044393A"/>
    <w:rsid w:val="00454D71"/>
    <w:rsid w:val="0045647E"/>
    <w:rsid w:val="004644CD"/>
    <w:rsid w:val="00477015"/>
    <w:rsid w:val="0048064A"/>
    <w:rsid w:val="00481C99"/>
    <w:rsid w:val="00485247"/>
    <w:rsid w:val="00490D8A"/>
    <w:rsid w:val="004924E4"/>
    <w:rsid w:val="00492FA2"/>
    <w:rsid w:val="004934B0"/>
    <w:rsid w:val="004A0EB2"/>
    <w:rsid w:val="004A13E7"/>
    <w:rsid w:val="004A31DB"/>
    <w:rsid w:val="004B528A"/>
    <w:rsid w:val="004B7544"/>
    <w:rsid w:val="004C3241"/>
    <w:rsid w:val="004C6268"/>
    <w:rsid w:val="004C7917"/>
    <w:rsid w:val="004D0C41"/>
    <w:rsid w:val="004D2CFB"/>
    <w:rsid w:val="004E0628"/>
    <w:rsid w:val="004E3459"/>
    <w:rsid w:val="004E68DF"/>
    <w:rsid w:val="004F63AD"/>
    <w:rsid w:val="004F66F7"/>
    <w:rsid w:val="004F7DDA"/>
    <w:rsid w:val="00511F39"/>
    <w:rsid w:val="005128C1"/>
    <w:rsid w:val="00514287"/>
    <w:rsid w:val="00516FCF"/>
    <w:rsid w:val="00524B1F"/>
    <w:rsid w:val="0052507A"/>
    <w:rsid w:val="00530CFB"/>
    <w:rsid w:val="00532AAB"/>
    <w:rsid w:val="0053690B"/>
    <w:rsid w:val="005403A7"/>
    <w:rsid w:val="00547D0F"/>
    <w:rsid w:val="00551011"/>
    <w:rsid w:val="005511EF"/>
    <w:rsid w:val="00552B30"/>
    <w:rsid w:val="00552F03"/>
    <w:rsid w:val="0055336A"/>
    <w:rsid w:val="0057436D"/>
    <w:rsid w:val="00576033"/>
    <w:rsid w:val="00580340"/>
    <w:rsid w:val="00583C62"/>
    <w:rsid w:val="00583CA0"/>
    <w:rsid w:val="00586742"/>
    <w:rsid w:val="0059037D"/>
    <w:rsid w:val="00590BB1"/>
    <w:rsid w:val="0059170B"/>
    <w:rsid w:val="00592897"/>
    <w:rsid w:val="005951FA"/>
    <w:rsid w:val="0059655E"/>
    <w:rsid w:val="005A0C2C"/>
    <w:rsid w:val="005A66A1"/>
    <w:rsid w:val="005B0F8C"/>
    <w:rsid w:val="005B259B"/>
    <w:rsid w:val="005B37BF"/>
    <w:rsid w:val="005B38E6"/>
    <w:rsid w:val="005B3A3B"/>
    <w:rsid w:val="005B64E5"/>
    <w:rsid w:val="005C12B4"/>
    <w:rsid w:val="005C33F8"/>
    <w:rsid w:val="005C5147"/>
    <w:rsid w:val="005D1853"/>
    <w:rsid w:val="005D2425"/>
    <w:rsid w:val="005D3570"/>
    <w:rsid w:val="005D5231"/>
    <w:rsid w:val="005D6B71"/>
    <w:rsid w:val="005E2A2D"/>
    <w:rsid w:val="005F4CEC"/>
    <w:rsid w:val="005F6811"/>
    <w:rsid w:val="005F6CDC"/>
    <w:rsid w:val="005F6DF9"/>
    <w:rsid w:val="006052C3"/>
    <w:rsid w:val="0061118B"/>
    <w:rsid w:val="00612366"/>
    <w:rsid w:val="00613B8B"/>
    <w:rsid w:val="006171BE"/>
    <w:rsid w:val="0062128A"/>
    <w:rsid w:val="006226CB"/>
    <w:rsid w:val="00623303"/>
    <w:rsid w:val="00623E77"/>
    <w:rsid w:val="00626762"/>
    <w:rsid w:val="00630A20"/>
    <w:rsid w:val="00636F49"/>
    <w:rsid w:val="00640198"/>
    <w:rsid w:val="00642B41"/>
    <w:rsid w:val="006471A2"/>
    <w:rsid w:val="00651EF3"/>
    <w:rsid w:val="006523D8"/>
    <w:rsid w:val="00653BE1"/>
    <w:rsid w:val="0066739C"/>
    <w:rsid w:val="006710E9"/>
    <w:rsid w:val="00671AD2"/>
    <w:rsid w:val="00675441"/>
    <w:rsid w:val="006808BD"/>
    <w:rsid w:val="00681D2D"/>
    <w:rsid w:val="00690712"/>
    <w:rsid w:val="006A536A"/>
    <w:rsid w:val="006B091B"/>
    <w:rsid w:val="006B097C"/>
    <w:rsid w:val="006B19A7"/>
    <w:rsid w:val="006C327C"/>
    <w:rsid w:val="006C4A90"/>
    <w:rsid w:val="006C5090"/>
    <w:rsid w:val="006C67CA"/>
    <w:rsid w:val="006C6F09"/>
    <w:rsid w:val="006D0003"/>
    <w:rsid w:val="006E2C53"/>
    <w:rsid w:val="006E5A55"/>
    <w:rsid w:val="006F068F"/>
    <w:rsid w:val="006F24D4"/>
    <w:rsid w:val="006F32EB"/>
    <w:rsid w:val="006F4739"/>
    <w:rsid w:val="007040B8"/>
    <w:rsid w:val="007052F3"/>
    <w:rsid w:val="007053AE"/>
    <w:rsid w:val="00705741"/>
    <w:rsid w:val="00716689"/>
    <w:rsid w:val="007226BF"/>
    <w:rsid w:val="00724885"/>
    <w:rsid w:val="007263F3"/>
    <w:rsid w:val="0073446E"/>
    <w:rsid w:val="00734E2D"/>
    <w:rsid w:val="007351C8"/>
    <w:rsid w:val="007352F8"/>
    <w:rsid w:val="00740D69"/>
    <w:rsid w:val="0074172D"/>
    <w:rsid w:val="00742E4D"/>
    <w:rsid w:val="00750766"/>
    <w:rsid w:val="00751A79"/>
    <w:rsid w:val="00752435"/>
    <w:rsid w:val="007547D4"/>
    <w:rsid w:val="0076488F"/>
    <w:rsid w:val="00765A69"/>
    <w:rsid w:val="00766B24"/>
    <w:rsid w:val="00772CC5"/>
    <w:rsid w:val="00783101"/>
    <w:rsid w:val="0078514F"/>
    <w:rsid w:val="00786487"/>
    <w:rsid w:val="007903FF"/>
    <w:rsid w:val="0079419C"/>
    <w:rsid w:val="007944B0"/>
    <w:rsid w:val="00794B6A"/>
    <w:rsid w:val="007A0366"/>
    <w:rsid w:val="007A2E8B"/>
    <w:rsid w:val="007A646E"/>
    <w:rsid w:val="007B1514"/>
    <w:rsid w:val="007B49F2"/>
    <w:rsid w:val="007C0774"/>
    <w:rsid w:val="007C0E37"/>
    <w:rsid w:val="007C52C8"/>
    <w:rsid w:val="007C67B7"/>
    <w:rsid w:val="007C68A2"/>
    <w:rsid w:val="007D789D"/>
    <w:rsid w:val="007E2782"/>
    <w:rsid w:val="007E4AB4"/>
    <w:rsid w:val="007E5DA5"/>
    <w:rsid w:val="007E7E72"/>
    <w:rsid w:val="007F0D38"/>
    <w:rsid w:val="007F3159"/>
    <w:rsid w:val="007F49FC"/>
    <w:rsid w:val="007F7D87"/>
    <w:rsid w:val="00801D2D"/>
    <w:rsid w:val="00807306"/>
    <w:rsid w:val="00815B3C"/>
    <w:rsid w:val="0083089E"/>
    <w:rsid w:val="0083655F"/>
    <w:rsid w:val="00841BBE"/>
    <w:rsid w:val="008451DC"/>
    <w:rsid w:val="00846620"/>
    <w:rsid w:val="00847C78"/>
    <w:rsid w:val="008529EA"/>
    <w:rsid w:val="00855A1F"/>
    <w:rsid w:val="008602FE"/>
    <w:rsid w:val="00860473"/>
    <w:rsid w:val="008612F4"/>
    <w:rsid w:val="00862108"/>
    <w:rsid w:val="00872CEF"/>
    <w:rsid w:val="0087360A"/>
    <w:rsid w:val="008768F4"/>
    <w:rsid w:val="00890224"/>
    <w:rsid w:val="00894FCE"/>
    <w:rsid w:val="008972F5"/>
    <w:rsid w:val="008A2EC6"/>
    <w:rsid w:val="008B0638"/>
    <w:rsid w:val="008B2B13"/>
    <w:rsid w:val="008B36C7"/>
    <w:rsid w:val="008B3AFB"/>
    <w:rsid w:val="008C7075"/>
    <w:rsid w:val="008D582D"/>
    <w:rsid w:val="008D65AE"/>
    <w:rsid w:val="008D6FB7"/>
    <w:rsid w:val="008E37B8"/>
    <w:rsid w:val="008E6A61"/>
    <w:rsid w:val="008F376E"/>
    <w:rsid w:val="008F4EBD"/>
    <w:rsid w:val="00900000"/>
    <w:rsid w:val="00906061"/>
    <w:rsid w:val="009162EA"/>
    <w:rsid w:val="00917325"/>
    <w:rsid w:val="00917C0F"/>
    <w:rsid w:val="009204A6"/>
    <w:rsid w:val="00924E9B"/>
    <w:rsid w:val="00925F9F"/>
    <w:rsid w:val="00940FA7"/>
    <w:rsid w:val="00941568"/>
    <w:rsid w:val="00941C7F"/>
    <w:rsid w:val="00943951"/>
    <w:rsid w:val="00943A70"/>
    <w:rsid w:val="009508A4"/>
    <w:rsid w:val="009540CC"/>
    <w:rsid w:val="00955656"/>
    <w:rsid w:val="0095743F"/>
    <w:rsid w:val="009629A6"/>
    <w:rsid w:val="00971BB4"/>
    <w:rsid w:val="009731A2"/>
    <w:rsid w:val="00973F1A"/>
    <w:rsid w:val="00983036"/>
    <w:rsid w:val="00992458"/>
    <w:rsid w:val="009A0FDF"/>
    <w:rsid w:val="009A108C"/>
    <w:rsid w:val="009A7973"/>
    <w:rsid w:val="009A7B9D"/>
    <w:rsid w:val="009B1355"/>
    <w:rsid w:val="009B654C"/>
    <w:rsid w:val="009C0697"/>
    <w:rsid w:val="009C377C"/>
    <w:rsid w:val="009C6F83"/>
    <w:rsid w:val="009C7AB0"/>
    <w:rsid w:val="009D5F62"/>
    <w:rsid w:val="009D738C"/>
    <w:rsid w:val="009E200A"/>
    <w:rsid w:val="009E3489"/>
    <w:rsid w:val="009E47C5"/>
    <w:rsid w:val="00A019E5"/>
    <w:rsid w:val="00A04231"/>
    <w:rsid w:val="00A061EB"/>
    <w:rsid w:val="00A13C0A"/>
    <w:rsid w:val="00A14CEC"/>
    <w:rsid w:val="00A21C4F"/>
    <w:rsid w:val="00A23649"/>
    <w:rsid w:val="00A245A1"/>
    <w:rsid w:val="00A35735"/>
    <w:rsid w:val="00A37E07"/>
    <w:rsid w:val="00A41A0F"/>
    <w:rsid w:val="00A41E1D"/>
    <w:rsid w:val="00A462DF"/>
    <w:rsid w:val="00A51128"/>
    <w:rsid w:val="00A6456A"/>
    <w:rsid w:val="00A657BB"/>
    <w:rsid w:val="00A67D72"/>
    <w:rsid w:val="00A74521"/>
    <w:rsid w:val="00A754E5"/>
    <w:rsid w:val="00A837C7"/>
    <w:rsid w:val="00A87BDC"/>
    <w:rsid w:val="00A9041A"/>
    <w:rsid w:val="00A92341"/>
    <w:rsid w:val="00A926D5"/>
    <w:rsid w:val="00A935C5"/>
    <w:rsid w:val="00A97A61"/>
    <w:rsid w:val="00AA003B"/>
    <w:rsid w:val="00AA6018"/>
    <w:rsid w:val="00AB7854"/>
    <w:rsid w:val="00AC30C2"/>
    <w:rsid w:val="00AC390E"/>
    <w:rsid w:val="00AD16FA"/>
    <w:rsid w:val="00AD23F6"/>
    <w:rsid w:val="00AD34E5"/>
    <w:rsid w:val="00AD39DF"/>
    <w:rsid w:val="00AD526A"/>
    <w:rsid w:val="00AD7C07"/>
    <w:rsid w:val="00AE0218"/>
    <w:rsid w:val="00AE5CE5"/>
    <w:rsid w:val="00AF1E23"/>
    <w:rsid w:val="00AF34E9"/>
    <w:rsid w:val="00AF3BBC"/>
    <w:rsid w:val="00AF5DEF"/>
    <w:rsid w:val="00B04499"/>
    <w:rsid w:val="00B123EE"/>
    <w:rsid w:val="00B12555"/>
    <w:rsid w:val="00B15140"/>
    <w:rsid w:val="00B330B3"/>
    <w:rsid w:val="00B51E76"/>
    <w:rsid w:val="00B57DF7"/>
    <w:rsid w:val="00B6494C"/>
    <w:rsid w:val="00B67B61"/>
    <w:rsid w:val="00B70117"/>
    <w:rsid w:val="00B74441"/>
    <w:rsid w:val="00B75C9F"/>
    <w:rsid w:val="00B75DD7"/>
    <w:rsid w:val="00B827D0"/>
    <w:rsid w:val="00B94455"/>
    <w:rsid w:val="00B946DE"/>
    <w:rsid w:val="00BA2ECB"/>
    <w:rsid w:val="00BA329B"/>
    <w:rsid w:val="00BA47B9"/>
    <w:rsid w:val="00BA4E6A"/>
    <w:rsid w:val="00BB0743"/>
    <w:rsid w:val="00BB18B8"/>
    <w:rsid w:val="00BB37BF"/>
    <w:rsid w:val="00BB3A7A"/>
    <w:rsid w:val="00BB5839"/>
    <w:rsid w:val="00BC428E"/>
    <w:rsid w:val="00BD72B1"/>
    <w:rsid w:val="00BD7E04"/>
    <w:rsid w:val="00BE140C"/>
    <w:rsid w:val="00BE3132"/>
    <w:rsid w:val="00BE71CA"/>
    <w:rsid w:val="00C00515"/>
    <w:rsid w:val="00C068E1"/>
    <w:rsid w:val="00C06D88"/>
    <w:rsid w:val="00C07786"/>
    <w:rsid w:val="00C07AD2"/>
    <w:rsid w:val="00C07C0B"/>
    <w:rsid w:val="00C10494"/>
    <w:rsid w:val="00C13E01"/>
    <w:rsid w:val="00C23AB1"/>
    <w:rsid w:val="00C250A0"/>
    <w:rsid w:val="00C26314"/>
    <w:rsid w:val="00C30D38"/>
    <w:rsid w:val="00C31DEF"/>
    <w:rsid w:val="00C326E2"/>
    <w:rsid w:val="00C37068"/>
    <w:rsid w:val="00C43B3F"/>
    <w:rsid w:val="00C47392"/>
    <w:rsid w:val="00C51A7B"/>
    <w:rsid w:val="00C51BED"/>
    <w:rsid w:val="00C56ED0"/>
    <w:rsid w:val="00C67100"/>
    <w:rsid w:val="00C859F2"/>
    <w:rsid w:val="00C92714"/>
    <w:rsid w:val="00C95C09"/>
    <w:rsid w:val="00C96050"/>
    <w:rsid w:val="00CA0745"/>
    <w:rsid w:val="00CA0FEA"/>
    <w:rsid w:val="00CA2DF3"/>
    <w:rsid w:val="00CA41A1"/>
    <w:rsid w:val="00CA45B9"/>
    <w:rsid w:val="00CA4B67"/>
    <w:rsid w:val="00CC5527"/>
    <w:rsid w:val="00CC66B7"/>
    <w:rsid w:val="00CC672F"/>
    <w:rsid w:val="00CD20C5"/>
    <w:rsid w:val="00CD370D"/>
    <w:rsid w:val="00CD5B68"/>
    <w:rsid w:val="00CE17A4"/>
    <w:rsid w:val="00CE18D1"/>
    <w:rsid w:val="00CE2A0C"/>
    <w:rsid w:val="00CE6827"/>
    <w:rsid w:val="00CE7BF7"/>
    <w:rsid w:val="00CF1124"/>
    <w:rsid w:val="00CF5E34"/>
    <w:rsid w:val="00CF755D"/>
    <w:rsid w:val="00CF7F33"/>
    <w:rsid w:val="00D04E3A"/>
    <w:rsid w:val="00D069EA"/>
    <w:rsid w:val="00D115A0"/>
    <w:rsid w:val="00D12304"/>
    <w:rsid w:val="00D1475F"/>
    <w:rsid w:val="00D153EE"/>
    <w:rsid w:val="00D16222"/>
    <w:rsid w:val="00D1643B"/>
    <w:rsid w:val="00D172CF"/>
    <w:rsid w:val="00D25DE9"/>
    <w:rsid w:val="00D427CF"/>
    <w:rsid w:val="00D441A4"/>
    <w:rsid w:val="00D54C1D"/>
    <w:rsid w:val="00D54FCC"/>
    <w:rsid w:val="00D61431"/>
    <w:rsid w:val="00D6357A"/>
    <w:rsid w:val="00D64501"/>
    <w:rsid w:val="00D67ADF"/>
    <w:rsid w:val="00D713E3"/>
    <w:rsid w:val="00DA004E"/>
    <w:rsid w:val="00DA1307"/>
    <w:rsid w:val="00DA1709"/>
    <w:rsid w:val="00DA243E"/>
    <w:rsid w:val="00DA4573"/>
    <w:rsid w:val="00DA485D"/>
    <w:rsid w:val="00DB02C0"/>
    <w:rsid w:val="00DB1849"/>
    <w:rsid w:val="00DB19FC"/>
    <w:rsid w:val="00DB3552"/>
    <w:rsid w:val="00DB48F2"/>
    <w:rsid w:val="00DB5B9B"/>
    <w:rsid w:val="00DB7A82"/>
    <w:rsid w:val="00DB7DE3"/>
    <w:rsid w:val="00DC1C23"/>
    <w:rsid w:val="00DD5708"/>
    <w:rsid w:val="00DD60E1"/>
    <w:rsid w:val="00DE050A"/>
    <w:rsid w:val="00DE2015"/>
    <w:rsid w:val="00DE2408"/>
    <w:rsid w:val="00DE2513"/>
    <w:rsid w:val="00DE4463"/>
    <w:rsid w:val="00DE58CE"/>
    <w:rsid w:val="00DF105C"/>
    <w:rsid w:val="00E057CE"/>
    <w:rsid w:val="00E11A62"/>
    <w:rsid w:val="00E14510"/>
    <w:rsid w:val="00E208C5"/>
    <w:rsid w:val="00E2446A"/>
    <w:rsid w:val="00E255D3"/>
    <w:rsid w:val="00E25F7B"/>
    <w:rsid w:val="00E27DD0"/>
    <w:rsid w:val="00E3152F"/>
    <w:rsid w:val="00E32C9C"/>
    <w:rsid w:val="00E343D8"/>
    <w:rsid w:val="00E41804"/>
    <w:rsid w:val="00E45286"/>
    <w:rsid w:val="00E51A10"/>
    <w:rsid w:val="00E60A7A"/>
    <w:rsid w:val="00E63329"/>
    <w:rsid w:val="00E64143"/>
    <w:rsid w:val="00E65FA4"/>
    <w:rsid w:val="00E66087"/>
    <w:rsid w:val="00E67EA7"/>
    <w:rsid w:val="00E82D22"/>
    <w:rsid w:val="00E84F33"/>
    <w:rsid w:val="00E8529D"/>
    <w:rsid w:val="00E86385"/>
    <w:rsid w:val="00E928DF"/>
    <w:rsid w:val="00E94239"/>
    <w:rsid w:val="00E95A97"/>
    <w:rsid w:val="00EA035C"/>
    <w:rsid w:val="00EA3F2A"/>
    <w:rsid w:val="00EB4FA1"/>
    <w:rsid w:val="00EB522F"/>
    <w:rsid w:val="00EB558C"/>
    <w:rsid w:val="00EB57C5"/>
    <w:rsid w:val="00EB73F5"/>
    <w:rsid w:val="00EB7FE8"/>
    <w:rsid w:val="00EC41BF"/>
    <w:rsid w:val="00ED1F3B"/>
    <w:rsid w:val="00ED3363"/>
    <w:rsid w:val="00ED3DDE"/>
    <w:rsid w:val="00ED7932"/>
    <w:rsid w:val="00EE6D67"/>
    <w:rsid w:val="00EF5291"/>
    <w:rsid w:val="00F025F7"/>
    <w:rsid w:val="00F17E57"/>
    <w:rsid w:val="00F23B37"/>
    <w:rsid w:val="00F34ADE"/>
    <w:rsid w:val="00F34EC3"/>
    <w:rsid w:val="00F36703"/>
    <w:rsid w:val="00F36D54"/>
    <w:rsid w:val="00F41825"/>
    <w:rsid w:val="00F470F5"/>
    <w:rsid w:val="00F63499"/>
    <w:rsid w:val="00F65370"/>
    <w:rsid w:val="00F7183C"/>
    <w:rsid w:val="00F8046B"/>
    <w:rsid w:val="00F80AA0"/>
    <w:rsid w:val="00F80EF5"/>
    <w:rsid w:val="00F8329D"/>
    <w:rsid w:val="00F832B5"/>
    <w:rsid w:val="00F8583C"/>
    <w:rsid w:val="00F87C93"/>
    <w:rsid w:val="00F929FC"/>
    <w:rsid w:val="00FA4AB7"/>
    <w:rsid w:val="00FA4AD7"/>
    <w:rsid w:val="00FA73ED"/>
    <w:rsid w:val="00FB4536"/>
    <w:rsid w:val="00FC271C"/>
    <w:rsid w:val="00FC4529"/>
    <w:rsid w:val="00FD72EC"/>
    <w:rsid w:val="00FE0412"/>
    <w:rsid w:val="00FE505D"/>
    <w:rsid w:val="0B6C4351"/>
    <w:rsid w:val="135F43A6"/>
    <w:rsid w:val="138E0138"/>
    <w:rsid w:val="13E51835"/>
    <w:rsid w:val="16481105"/>
    <w:rsid w:val="18F751D0"/>
    <w:rsid w:val="1A273DF6"/>
    <w:rsid w:val="1D2F1B6F"/>
    <w:rsid w:val="22C73B28"/>
    <w:rsid w:val="346D57B8"/>
    <w:rsid w:val="34A47EFC"/>
    <w:rsid w:val="365260E1"/>
    <w:rsid w:val="43543402"/>
    <w:rsid w:val="435B36C0"/>
    <w:rsid w:val="45FE6C26"/>
    <w:rsid w:val="47E06B8E"/>
    <w:rsid w:val="50FF6A4C"/>
    <w:rsid w:val="530F11F0"/>
    <w:rsid w:val="5D907F8D"/>
    <w:rsid w:val="70CA2BC4"/>
    <w:rsid w:val="7A0A7DC3"/>
    <w:rsid w:val="7B63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6D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D2D"/>
    <w:rPr>
      <w:rFonts w:eastAsia="Times New Roman" w:cs="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styleId="ListParagraph">
    <w:name w:val="List Paragraph"/>
    <w:basedOn w:val="Normal"/>
    <w:uiPriority w:val="34"/>
    <w:qFormat/>
    <w:pPr>
      <w:ind w:left="720"/>
      <w:contextualSpacing/>
    </w:pPr>
    <w:rPr>
      <w:rFonts w:ascii="VNI-Times" w:hAnsi="VNI-Times"/>
      <w:sz w:val="26"/>
      <w:szCs w:val="26"/>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1Char">
    <w:name w:val="Heading 1 Char"/>
    <w:basedOn w:val="DefaultParagraphFont"/>
    <w:link w:val="Heading1"/>
    <w:uiPriority w:val="9"/>
    <w:qFormat/>
    <w:rPr>
      <w:rFonts w:ascii="Arial" w:eastAsia="Times New Roman" w:hAnsi="Arial" w:cs="Times New Roman"/>
      <w:b/>
      <w:bCs/>
      <w:kern w:val="32"/>
      <w:sz w:val="32"/>
      <w:szCs w:val="32"/>
      <w:lang w:val="zh-CN" w:eastAsia="zh-C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Hyperlink">
    <w:name w:val="Hyperlink"/>
    <w:uiPriority w:val="99"/>
    <w:unhideWhenUsed/>
    <w:rsid w:val="00653B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D2D"/>
    <w:rPr>
      <w:rFonts w:eastAsia="Times New Roman" w:cs="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styleId="ListParagraph">
    <w:name w:val="List Paragraph"/>
    <w:basedOn w:val="Normal"/>
    <w:uiPriority w:val="34"/>
    <w:qFormat/>
    <w:pPr>
      <w:ind w:left="720"/>
      <w:contextualSpacing/>
    </w:pPr>
    <w:rPr>
      <w:rFonts w:ascii="VNI-Times" w:hAnsi="VNI-Times"/>
      <w:sz w:val="26"/>
      <w:szCs w:val="26"/>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1Char">
    <w:name w:val="Heading 1 Char"/>
    <w:basedOn w:val="DefaultParagraphFont"/>
    <w:link w:val="Heading1"/>
    <w:uiPriority w:val="9"/>
    <w:qFormat/>
    <w:rPr>
      <w:rFonts w:ascii="Arial" w:eastAsia="Times New Roman" w:hAnsi="Arial" w:cs="Times New Roman"/>
      <w:b/>
      <w:bCs/>
      <w:kern w:val="32"/>
      <w:sz w:val="32"/>
      <w:szCs w:val="32"/>
      <w:lang w:val="zh-CN" w:eastAsia="zh-C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Hyperlink">
    <w:name w:val="Hyperlink"/>
    <w:uiPriority w:val="99"/>
    <w:unhideWhenUsed/>
    <w:rsid w:val="00653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12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DD366-307F-49EA-87CB-D38C171A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LOANPC</cp:lastModifiedBy>
  <cp:revision>4</cp:revision>
  <cp:lastPrinted>2025-08-28T09:36:00Z</cp:lastPrinted>
  <dcterms:created xsi:type="dcterms:W3CDTF">2025-09-24T04:09:00Z</dcterms:created>
  <dcterms:modified xsi:type="dcterms:W3CDTF">2025-09-24T04:10:00Z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837ADE39B17A4C51A97837D4EF8298E5_12</vt:lpwstr>
  </property>
</Properties>
</file>