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459" w:type="dxa"/>
        <w:tblLook w:val="01E0" w:firstRow="1" w:lastRow="1" w:firstColumn="1" w:lastColumn="1" w:noHBand="0" w:noVBand="0"/>
      </w:tblPr>
      <w:tblGrid>
        <w:gridCol w:w="3969"/>
        <w:gridCol w:w="5954"/>
      </w:tblGrid>
      <w:tr w:rsidR="00283813" w:rsidRPr="00283813" w:rsidTr="006254CA">
        <w:tc>
          <w:tcPr>
            <w:tcW w:w="3969" w:type="dxa"/>
          </w:tcPr>
          <w:p w:rsidR="001345BB" w:rsidRPr="00283813" w:rsidRDefault="001345BB" w:rsidP="006254CA">
            <w:pPr>
              <w:tabs>
                <w:tab w:val="center" w:pos="1690"/>
                <w:tab w:val="center" w:pos="6630"/>
              </w:tabs>
              <w:jc w:val="center"/>
              <w:rPr>
                <w:sz w:val="26"/>
                <w:szCs w:val="26"/>
              </w:rPr>
            </w:pPr>
            <w:r w:rsidRPr="00283813">
              <w:rPr>
                <w:sz w:val="26"/>
                <w:szCs w:val="26"/>
              </w:rPr>
              <w:t>UBND TỈNH LÂM ĐỒNG</w:t>
            </w:r>
          </w:p>
          <w:p w:rsidR="001345BB" w:rsidRPr="00283813" w:rsidRDefault="001345BB" w:rsidP="006254CA">
            <w:pPr>
              <w:tabs>
                <w:tab w:val="center" w:pos="1690"/>
                <w:tab w:val="center" w:pos="6630"/>
              </w:tabs>
              <w:jc w:val="center"/>
            </w:pPr>
            <w:r w:rsidRPr="00283813">
              <w:rPr>
                <w:noProof/>
              </w:rPr>
              <mc:AlternateContent>
                <mc:Choice Requires="wps">
                  <w:drawing>
                    <wp:anchor distT="0" distB="0" distL="114300" distR="114300" simplePos="0" relativeHeight="251659264" behindDoc="0" locked="0" layoutInCell="1" allowOverlap="1" wp14:anchorId="2C979215" wp14:editId="4DCBF144">
                      <wp:simplePos x="0" y="0"/>
                      <wp:positionH relativeFrom="column">
                        <wp:align>center</wp:align>
                      </wp:positionH>
                      <wp:positionV relativeFrom="paragraph">
                        <wp:posOffset>216535</wp:posOffset>
                      </wp:positionV>
                      <wp:extent cx="603885"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B5C95"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05pt" to="47.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EGHAIAADU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"/>
                  </w:pict>
                </mc:Fallback>
              </mc:AlternateContent>
            </w:r>
            <w:r w:rsidRPr="00283813">
              <w:rPr>
                <w:b/>
                <w:bCs/>
              </w:rPr>
              <w:t>SỞ TƯ PHÁP</w:t>
            </w:r>
          </w:p>
        </w:tc>
        <w:tc>
          <w:tcPr>
            <w:tcW w:w="5954" w:type="dxa"/>
          </w:tcPr>
          <w:p w:rsidR="001345BB" w:rsidRPr="00283813" w:rsidRDefault="001345BB" w:rsidP="006254CA">
            <w:pPr>
              <w:tabs>
                <w:tab w:val="center" w:pos="1690"/>
                <w:tab w:val="center" w:pos="6630"/>
              </w:tabs>
              <w:jc w:val="center"/>
            </w:pPr>
            <w:r w:rsidRPr="00283813">
              <w:rPr>
                <w:b/>
                <w:bCs/>
                <w:sz w:val="26"/>
                <w:szCs w:val="26"/>
              </w:rPr>
              <w:t xml:space="preserve">CỘNG HOÀ XÃ HỘI CHỦ NGHĨA VIỆT </w:t>
            </w:r>
            <w:smartTag w:uri="urn:schemas-microsoft-com:office:smarttags" w:element="place">
              <w:smartTag w:uri="urn:schemas-microsoft-com:office:smarttags" w:element="country-region">
                <w:r w:rsidRPr="00283813">
                  <w:rPr>
                    <w:b/>
                    <w:bCs/>
                    <w:sz w:val="26"/>
                    <w:szCs w:val="26"/>
                  </w:rPr>
                  <w:t>NAM</w:t>
                </w:r>
              </w:smartTag>
            </w:smartTag>
          </w:p>
          <w:p w:rsidR="001345BB" w:rsidRPr="00283813" w:rsidRDefault="001345BB" w:rsidP="006254CA">
            <w:pPr>
              <w:tabs>
                <w:tab w:val="center" w:pos="1690"/>
                <w:tab w:val="center" w:pos="6630"/>
              </w:tabs>
              <w:jc w:val="center"/>
            </w:pPr>
            <w:r w:rsidRPr="00283813">
              <w:rPr>
                <w:b/>
                <w:bCs/>
              </w:rPr>
              <w:t>Độc lập - Tự do - Hạnh phúc</w:t>
            </w:r>
          </w:p>
          <w:p w:rsidR="001345BB" w:rsidRPr="00283813" w:rsidRDefault="001345BB" w:rsidP="006254CA">
            <w:pPr>
              <w:tabs>
                <w:tab w:val="center" w:pos="1690"/>
                <w:tab w:val="center" w:pos="6630"/>
              </w:tabs>
              <w:jc w:val="center"/>
            </w:pPr>
            <w:r w:rsidRPr="00283813">
              <w:rPr>
                <w:noProof/>
              </w:rPr>
              <mc:AlternateContent>
                <mc:Choice Requires="wps">
                  <w:drawing>
                    <wp:anchor distT="0" distB="0" distL="114300" distR="114300" simplePos="0" relativeHeight="251660288" behindDoc="0" locked="0" layoutInCell="1" allowOverlap="1" wp14:anchorId="23F39C0A" wp14:editId="53B5F968">
                      <wp:simplePos x="0" y="0"/>
                      <wp:positionH relativeFrom="column">
                        <wp:align>center</wp:align>
                      </wp:positionH>
                      <wp:positionV relativeFrom="paragraph">
                        <wp:posOffset>40640</wp:posOffset>
                      </wp:positionV>
                      <wp:extent cx="2146300" cy="0"/>
                      <wp:effectExtent l="9525" t="5080" r="635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C2D18"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2pt" to="16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Wzpx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"/>
                  </w:pict>
                </mc:Fallback>
              </mc:AlternateContent>
            </w:r>
          </w:p>
        </w:tc>
      </w:tr>
      <w:tr w:rsidR="00283813" w:rsidRPr="00283813" w:rsidTr="006254CA">
        <w:tc>
          <w:tcPr>
            <w:tcW w:w="3969" w:type="dxa"/>
          </w:tcPr>
          <w:p w:rsidR="001345BB" w:rsidRPr="00283813" w:rsidRDefault="001345BB" w:rsidP="006254CA">
            <w:pPr>
              <w:tabs>
                <w:tab w:val="center" w:pos="1690"/>
                <w:tab w:val="center" w:pos="6630"/>
              </w:tabs>
              <w:jc w:val="center"/>
            </w:pPr>
            <w:r w:rsidRPr="00283813">
              <w:t>Số</w:t>
            </w:r>
            <w:r w:rsidR="00AF6FFF" w:rsidRPr="00283813">
              <w:t>:</w:t>
            </w:r>
            <w:r w:rsidR="007D49FD" w:rsidRPr="00283813">
              <w:t xml:space="preserve">  </w:t>
            </w:r>
            <w:r w:rsidR="00AF6FFF" w:rsidRPr="00283813">
              <w:t>1762</w:t>
            </w:r>
            <w:r w:rsidR="00E7136F" w:rsidRPr="00283813">
              <w:rPr>
                <w:lang w:val="vi-VN"/>
              </w:rPr>
              <w:t xml:space="preserve"> </w:t>
            </w:r>
            <w:r w:rsidRPr="00283813">
              <w:t>/STP-TH&amp;PBGDPL</w:t>
            </w:r>
          </w:p>
          <w:p w:rsidR="001345BB" w:rsidRPr="00283813" w:rsidRDefault="001345BB" w:rsidP="00173187">
            <w:pPr>
              <w:tabs>
                <w:tab w:val="center" w:pos="1690"/>
                <w:tab w:val="center" w:pos="6630"/>
              </w:tabs>
              <w:jc w:val="center"/>
              <w:rPr>
                <w:sz w:val="26"/>
                <w:szCs w:val="26"/>
              </w:rPr>
            </w:pPr>
            <w:r w:rsidRPr="00283813">
              <w:rPr>
                <w:iCs/>
                <w:sz w:val="24"/>
                <w:szCs w:val="24"/>
              </w:rPr>
              <w:t xml:space="preserve">V/v hướng dẫn đánh giá, </w:t>
            </w:r>
            <w:r w:rsidR="00262A10" w:rsidRPr="00283813">
              <w:rPr>
                <w:iCs/>
                <w:sz w:val="24"/>
                <w:szCs w:val="24"/>
              </w:rPr>
              <w:t xml:space="preserve">xếp </w:t>
            </w:r>
            <w:r w:rsidRPr="00283813">
              <w:rPr>
                <w:iCs/>
                <w:sz w:val="24"/>
                <w:szCs w:val="24"/>
              </w:rPr>
              <w:t>loại; bình xét danh hiệu thi đua và hình thức khen thưởng đối với</w:t>
            </w:r>
            <w:r w:rsidR="0041486E" w:rsidRPr="00283813">
              <w:rPr>
                <w:iCs/>
                <w:sz w:val="24"/>
                <w:szCs w:val="24"/>
              </w:rPr>
              <w:t xml:space="preserve"> c</w:t>
            </w:r>
            <w:r w:rsidRPr="00283813">
              <w:rPr>
                <w:iCs/>
                <w:sz w:val="24"/>
                <w:szCs w:val="24"/>
              </w:rPr>
              <w:t>ông chức, viên chức năm 202</w:t>
            </w:r>
            <w:r w:rsidR="00173187" w:rsidRPr="00283813">
              <w:rPr>
                <w:iCs/>
                <w:sz w:val="24"/>
                <w:szCs w:val="24"/>
              </w:rPr>
              <w:t>3</w:t>
            </w:r>
          </w:p>
        </w:tc>
        <w:tc>
          <w:tcPr>
            <w:tcW w:w="5954" w:type="dxa"/>
          </w:tcPr>
          <w:p w:rsidR="001345BB" w:rsidRPr="00283813" w:rsidRDefault="001345BB" w:rsidP="00AF6FFF">
            <w:pPr>
              <w:tabs>
                <w:tab w:val="center" w:pos="1690"/>
                <w:tab w:val="center" w:pos="6630"/>
              </w:tabs>
              <w:jc w:val="center"/>
              <w:rPr>
                <w:i/>
                <w:iCs/>
              </w:rPr>
            </w:pPr>
            <w:r w:rsidRPr="00283813">
              <w:rPr>
                <w:i/>
                <w:iCs/>
              </w:rPr>
              <w:t>Lâm Đồng</w:t>
            </w:r>
            <w:r w:rsidRPr="00283813">
              <w:t xml:space="preserve">, </w:t>
            </w:r>
            <w:r w:rsidRPr="00283813">
              <w:rPr>
                <w:i/>
                <w:iCs/>
              </w:rPr>
              <w:t xml:space="preserve">ngày  </w:t>
            </w:r>
            <w:r w:rsidR="00AF6FFF" w:rsidRPr="00283813">
              <w:rPr>
                <w:i/>
                <w:iCs/>
              </w:rPr>
              <w:t>15</w:t>
            </w:r>
            <w:r w:rsidR="007D49FD" w:rsidRPr="00283813">
              <w:rPr>
                <w:i/>
                <w:iCs/>
              </w:rPr>
              <w:t xml:space="preserve"> </w:t>
            </w:r>
            <w:r w:rsidR="004F6DC8" w:rsidRPr="00283813">
              <w:rPr>
                <w:i/>
                <w:iCs/>
              </w:rPr>
              <w:t xml:space="preserve">  </w:t>
            </w:r>
            <w:r w:rsidRPr="00283813">
              <w:rPr>
                <w:i/>
                <w:iCs/>
              </w:rPr>
              <w:t>tháng 11 năm 20</w:t>
            </w:r>
            <w:r w:rsidR="00B61187" w:rsidRPr="00283813">
              <w:rPr>
                <w:i/>
                <w:iCs/>
              </w:rPr>
              <w:t>2</w:t>
            </w:r>
            <w:r w:rsidR="007D49FD" w:rsidRPr="00283813">
              <w:rPr>
                <w:i/>
                <w:iCs/>
              </w:rPr>
              <w:t>3</w:t>
            </w:r>
          </w:p>
        </w:tc>
      </w:tr>
    </w:tbl>
    <w:p w:rsidR="001345BB" w:rsidRPr="00283813" w:rsidRDefault="001345BB" w:rsidP="001345BB">
      <w:pPr>
        <w:jc w:val="both"/>
      </w:pPr>
    </w:p>
    <w:p w:rsidR="001345BB" w:rsidRPr="00283813" w:rsidRDefault="001345BB" w:rsidP="001345BB">
      <w:pPr>
        <w:ind w:left="720" w:firstLine="720"/>
        <w:jc w:val="both"/>
      </w:pPr>
    </w:p>
    <w:p w:rsidR="001345BB" w:rsidRPr="00283813" w:rsidRDefault="001345BB" w:rsidP="00E7136F">
      <w:pPr>
        <w:jc w:val="center"/>
        <w:rPr>
          <w:b/>
          <w:bCs/>
          <w:sz w:val="24"/>
          <w:szCs w:val="24"/>
          <w:lang w:val="vi-VN"/>
        </w:rPr>
      </w:pPr>
      <w:r w:rsidRPr="00283813">
        <w:t>Kính gửi: Các phòng và đơn vị sự nghiệp thuộc Sở</w:t>
      </w:r>
    </w:p>
    <w:p w:rsidR="001345BB" w:rsidRPr="00283813" w:rsidRDefault="001345BB" w:rsidP="001345BB">
      <w:pPr>
        <w:jc w:val="both"/>
      </w:pPr>
      <w:r w:rsidRPr="00283813">
        <w:rPr>
          <w:b/>
          <w:bCs/>
        </w:rPr>
        <w:t xml:space="preserve"> </w:t>
      </w:r>
      <w:r w:rsidRPr="00283813">
        <w:tab/>
      </w:r>
    </w:p>
    <w:p w:rsidR="001345BB" w:rsidRPr="00283813" w:rsidRDefault="001345BB" w:rsidP="00526C0F">
      <w:pPr>
        <w:spacing w:before="120" w:after="120"/>
        <w:ind w:firstLine="709"/>
        <w:jc w:val="both"/>
        <w:textAlignment w:val="top"/>
        <w:rPr>
          <w:rFonts w:cs="Times New Roman"/>
          <w:szCs w:val="28"/>
        </w:rPr>
      </w:pPr>
      <w:r w:rsidRPr="00283813">
        <w:rPr>
          <w:rFonts w:cs="Times New Roman"/>
          <w:szCs w:val="28"/>
        </w:rPr>
        <w:t xml:space="preserve">Thực hiện Luật Thi đua, khen thưởng; </w:t>
      </w:r>
      <w:r w:rsidRPr="00283813">
        <w:rPr>
          <w:rFonts w:cs="Times New Roman"/>
          <w:iCs/>
          <w:szCs w:val="28"/>
          <w:shd w:val="clear" w:color="auto" w:fill="FFFFFF"/>
          <w:lang w:val="vi-VN"/>
        </w:rPr>
        <w:t>Luật Cán bộ, công chức</w:t>
      </w:r>
      <w:r w:rsidRPr="00283813">
        <w:rPr>
          <w:rFonts w:cs="Times New Roman"/>
          <w:iCs/>
          <w:szCs w:val="28"/>
          <w:shd w:val="clear" w:color="auto" w:fill="FFFFFF"/>
        </w:rPr>
        <w:t>,</w:t>
      </w:r>
      <w:r w:rsidRPr="00283813">
        <w:rPr>
          <w:rFonts w:cs="Times New Roman"/>
          <w:iCs/>
          <w:szCs w:val="28"/>
          <w:shd w:val="clear" w:color="auto" w:fill="FFFFFF"/>
          <w:lang w:val="vi-VN"/>
        </w:rPr>
        <w:t xml:space="preserve"> Luật Viên chức</w:t>
      </w:r>
      <w:r w:rsidRPr="00283813">
        <w:rPr>
          <w:rFonts w:cs="Times New Roman"/>
          <w:iCs/>
          <w:szCs w:val="28"/>
          <w:shd w:val="clear" w:color="auto" w:fill="FFFFFF"/>
        </w:rPr>
        <w:t>; Nghị định số 91/2017/NĐ-CP ngày 31/7/2017 của Chính phủ quy định</w:t>
      </w:r>
      <w:r w:rsidRPr="00283813">
        <w:rPr>
          <w:rFonts w:cs="Times New Roman"/>
          <w:szCs w:val="28"/>
          <w:lang w:val="vi-VN"/>
        </w:rPr>
        <w:t xml:space="preserve"> </w:t>
      </w:r>
      <w:r w:rsidRPr="00283813">
        <w:rPr>
          <w:rFonts w:cs="Times New Roman"/>
          <w:szCs w:val="28"/>
        </w:rPr>
        <w:t>chi tiết thi hành một số điều của Luật Thi đua, khen thưởng; Nghị định số 90/2020/NĐ-CP ngày 13/8/2020 của Chính phủ về đánh giá, xếp loại chất lượng cán bộ, công chức, viên chức</w:t>
      </w:r>
      <w:r w:rsidRPr="00283813">
        <w:rPr>
          <w:rFonts w:cs="Times New Roman"/>
          <w:iCs/>
          <w:szCs w:val="28"/>
          <w:shd w:val="clear" w:color="auto" w:fill="FFFFFF"/>
        </w:rPr>
        <w:t xml:space="preserve"> và các văn bản sửa đổi, bổ sung, hợp nhất có liên quan</w:t>
      </w:r>
      <w:r w:rsidRPr="00283813">
        <w:rPr>
          <w:rFonts w:cs="Times New Roman"/>
          <w:szCs w:val="28"/>
        </w:rPr>
        <w:t>;</w:t>
      </w:r>
      <w:r w:rsidR="002D18D3" w:rsidRPr="00283813">
        <w:rPr>
          <w:rFonts w:cs="Times New Roman"/>
          <w:szCs w:val="28"/>
        </w:rPr>
        <w:t xml:space="preserve"> Quy định số 26-QĐ/TU ngày 03/11/2023 của Ban Thường vụ Tỉnh ủy Lâm Đồng về kiểm điểm và đánh giá, xếp loại chất lượng hằng năm đối với tập thể, cá nhân trong hệ thống chính trị;</w:t>
      </w:r>
      <w:r w:rsidRPr="00283813">
        <w:rPr>
          <w:rFonts w:cs="Times New Roman"/>
          <w:szCs w:val="28"/>
        </w:rPr>
        <w:t xml:space="preserve"> Văn bản số </w:t>
      </w:r>
      <w:r w:rsidR="0072094D" w:rsidRPr="00283813">
        <w:rPr>
          <w:rFonts w:cs="Times New Roman"/>
          <w:szCs w:val="28"/>
        </w:rPr>
        <w:t>7941/UBND-TKCT ngày 29/9/2020 của UBND tỉnh Lâm Đồng về việc đánh giá, xếp loại chất lượng đối với cán bộ, công chức, viên chức</w:t>
      </w:r>
      <w:r w:rsidRPr="00283813">
        <w:rPr>
          <w:rFonts w:cs="Times New Roman"/>
          <w:szCs w:val="28"/>
        </w:rPr>
        <w:t>;</w:t>
      </w:r>
      <w:r w:rsidR="00DB543C" w:rsidRPr="00283813">
        <w:rPr>
          <w:rFonts w:cs="Times New Roman"/>
          <w:szCs w:val="28"/>
        </w:rPr>
        <w:t xml:space="preserve"> </w:t>
      </w:r>
      <w:r w:rsidRPr="00283813">
        <w:rPr>
          <w:rFonts w:cs="Times New Roman"/>
          <w:szCs w:val="28"/>
        </w:rPr>
        <w:t xml:space="preserve">Văn bản số </w:t>
      </w:r>
      <w:r w:rsidR="002D18D3" w:rsidRPr="00283813">
        <w:rPr>
          <w:szCs w:val="28"/>
        </w:rPr>
        <w:t>1494/SNV-CCVC ngày 07/11/2023 của Sở Nội vụ tỉnh Lâm Đồng về việc kiểm điểm, xếp loại chất lượng tập thể lãnh đạo, quản lý và cá nhân năm 2023</w:t>
      </w:r>
      <w:r w:rsidR="00262A10" w:rsidRPr="00283813">
        <w:rPr>
          <w:rFonts w:cs="Times New Roman"/>
          <w:szCs w:val="28"/>
        </w:rPr>
        <w:t>.</w:t>
      </w:r>
    </w:p>
    <w:p w:rsidR="001345BB" w:rsidRPr="00283813" w:rsidRDefault="001345BB" w:rsidP="00526C0F">
      <w:pPr>
        <w:spacing w:before="120" w:after="120"/>
        <w:ind w:firstLine="709"/>
        <w:jc w:val="both"/>
        <w:textAlignment w:val="top"/>
        <w:rPr>
          <w:rFonts w:cs="Times New Roman"/>
          <w:szCs w:val="28"/>
        </w:rPr>
      </w:pPr>
      <w:r w:rsidRPr="00283813">
        <w:rPr>
          <w:rFonts w:cs="Times New Roman"/>
          <w:szCs w:val="28"/>
        </w:rPr>
        <w:t xml:space="preserve">Để bảo đảm việc đánh giá, </w:t>
      </w:r>
      <w:r w:rsidR="00262A10" w:rsidRPr="00283813">
        <w:rPr>
          <w:rFonts w:cs="Times New Roman"/>
          <w:szCs w:val="28"/>
        </w:rPr>
        <w:t>xếp</w:t>
      </w:r>
      <w:r w:rsidRPr="00283813">
        <w:rPr>
          <w:rFonts w:cs="Times New Roman"/>
          <w:szCs w:val="28"/>
        </w:rPr>
        <w:t xml:space="preserve"> loại</w:t>
      </w:r>
      <w:r w:rsidR="00262A10" w:rsidRPr="00283813">
        <w:rPr>
          <w:rFonts w:cs="Times New Roman"/>
          <w:szCs w:val="28"/>
        </w:rPr>
        <w:t xml:space="preserve"> </w:t>
      </w:r>
      <w:r w:rsidRPr="00283813">
        <w:rPr>
          <w:rFonts w:cs="Times New Roman"/>
          <w:szCs w:val="28"/>
        </w:rPr>
        <w:t xml:space="preserve">công chức, viên chức và bình xét danh hiệu thi đua, đề nghị khen thưởng được thực hiện thống nhất, Lãnh đạo Sở Tư pháp </w:t>
      </w:r>
      <w:r w:rsidR="00194CD0" w:rsidRPr="00283813">
        <w:rPr>
          <w:rFonts w:cs="Times New Roman"/>
          <w:szCs w:val="28"/>
        </w:rPr>
        <w:t>đề nghị</w:t>
      </w:r>
      <w:r w:rsidRPr="00283813">
        <w:rPr>
          <w:rFonts w:cs="Times New Roman"/>
          <w:szCs w:val="28"/>
        </w:rPr>
        <w:t xml:space="preserve"> các phòng, đơn vị sự nghiệp thuộc Sở nghiên cứu kỹ các văn bản nêu trên và triển khai thực hiện </w:t>
      </w:r>
      <w:r w:rsidR="0041486E" w:rsidRPr="00283813">
        <w:rPr>
          <w:rFonts w:cs="Times New Roman"/>
          <w:szCs w:val="28"/>
        </w:rPr>
        <w:t>các nội dung sau</w:t>
      </w:r>
      <w:r w:rsidRPr="00283813">
        <w:rPr>
          <w:rFonts w:cs="Times New Roman"/>
          <w:szCs w:val="28"/>
        </w:rPr>
        <w:t xml:space="preserve">:  </w:t>
      </w:r>
    </w:p>
    <w:p w:rsidR="002D5CEC" w:rsidRPr="00283813" w:rsidRDefault="001345BB" w:rsidP="00526C0F">
      <w:pPr>
        <w:spacing w:before="120" w:after="120"/>
        <w:ind w:firstLine="709"/>
        <w:jc w:val="both"/>
        <w:rPr>
          <w:rFonts w:cs="Times New Roman"/>
          <w:b/>
          <w:bCs/>
          <w:szCs w:val="28"/>
        </w:rPr>
      </w:pPr>
      <w:r w:rsidRPr="00283813">
        <w:rPr>
          <w:rFonts w:cs="Times New Roman"/>
          <w:b/>
          <w:szCs w:val="28"/>
          <w:lang w:eastAsia="en-GB"/>
        </w:rPr>
        <w:t>I.</w:t>
      </w:r>
      <w:r w:rsidRPr="00283813">
        <w:rPr>
          <w:rFonts w:cs="Times New Roman"/>
          <w:b/>
          <w:bCs/>
          <w:szCs w:val="28"/>
        </w:rPr>
        <w:t xml:space="preserve"> </w:t>
      </w:r>
      <w:r w:rsidR="00EB44BA" w:rsidRPr="00283813">
        <w:rPr>
          <w:rFonts w:cs="Times New Roman"/>
          <w:b/>
          <w:bCs/>
          <w:szCs w:val="28"/>
        </w:rPr>
        <w:t xml:space="preserve">Đánh giá, </w:t>
      </w:r>
      <w:r w:rsidR="00EB44BA" w:rsidRPr="00283813">
        <w:rPr>
          <w:rFonts w:cs="Times New Roman"/>
          <w:b/>
          <w:szCs w:val="28"/>
        </w:rPr>
        <w:t>xếp loại chất lượng</w:t>
      </w:r>
      <w:r w:rsidR="00EB44BA" w:rsidRPr="00283813">
        <w:rPr>
          <w:rFonts w:cs="Times New Roman"/>
          <w:b/>
          <w:bCs/>
          <w:szCs w:val="28"/>
        </w:rPr>
        <w:t xml:space="preserve"> công chức </w:t>
      </w:r>
      <w:r w:rsidR="00194CD0" w:rsidRPr="00283813">
        <w:rPr>
          <w:rFonts w:cs="Times New Roman"/>
          <w:b/>
          <w:szCs w:val="28"/>
        </w:rPr>
        <w:t xml:space="preserve">đối với công chức lãnh đạo </w:t>
      </w:r>
      <w:r w:rsidR="00EB44BA" w:rsidRPr="00283813">
        <w:rPr>
          <w:rFonts w:cs="Times New Roman"/>
          <w:b/>
          <w:bCs/>
          <w:szCs w:val="28"/>
        </w:rPr>
        <w:t>Sở Tư pháp</w:t>
      </w:r>
    </w:p>
    <w:p w:rsidR="002D5CEC" w:rsidRPr="00283813" w:rsidRDefault="002D5CEC" w:rsidP="00526C0F">
      <w:pPr>
        <w:spacing w:before="120" w:after="120"/>
        <w:ind w:firstLine="709"/>
        <w:jc w:val="both"/>
        <w:rPr>
          <w:rFonts w:cs="Times New Roman"/>
          <w:szCs w:val="28"/>
        </w:rPr>
      </w:pPr>
      <w:r w:rsidRPr="00283813">
        <w:rPr>
          <w:rFonts w:cs="Times New Roman"/>
          <w:szCs w:val="28"/>
        </w:rPr>
        <w:t>Triển khai thực hiện đánh giá, xếp loại chất lượng đối với công chức lãnh đạo Sở Tư pháp thuộc thẩm quyền đánh giá của Chủ tịch UBND tỉnh năm 202</w:t>
      </w:r>
      <w:r w:rsidR="00E76563" w:rsidRPr="00283813">
        <w:rPr>
          <w:rFonts w:cs="Times New Roman"/>
          <w:szCs w:val="28"/>
        </w:rPr>
        <w:t>3</w:t>
      </w:r>
      <w:r w:rsidRPr="00283813">
        <w:rPr>
          <w:rFonts w:cs="Times New Roman"/>
          <w:szCs w:val="28"/>
        </w:rPr>
        <w:t xml:space="preserve"> (Giám đốc)</w:t>
      </w:r>
      <w:r w:rsidR="00194CD0" w:rsidRPr="00283813">
        <w:rPr>
          <w:rFonts w:cs="Times New Roman"/>
          <w:szCs w:val="28"/>
        </w:rPr>
        <w:t>.</w:t>
      </w:r>
    </w:p>
    <w:p w:rsidR="002D5CEC" w:rsidRPr="00283813" w:rsidRDefault="002D5CEC" w:rsidP="00526C0F">
      <w:pPr>
        <w:spacing w:before="120" w:after="120"/>
        <w:ind w:firstLine="709"/>
        <w:jc w:val="both"/>
        <w:rPr>
          <w:rFonts w:cs="Times New Roman"/>
          <w:b/>
          <w:szCs w:val="28"/>
        </w:rPr>
      </w:pPr>
      <w:r w:rsidRPr="00283813">
        <w:rPr>
          <w:rFonts w:cs="Times New Roman"/>
          <w:b/>
          <w:szCs w:val="28"/>
        </w:rPr>
        <w:t>1. Thành phần hồ sơ:</w:t>
      </w:r>
    </w:p>
    <w:p w:rsidR="002D5CEC" w:rsidRPr="00283813" w:rsidRDefault="002D5CEC"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sz w:val="28"/>
          <w:szCs w:val="28"/>
        </w:rPr>
      </w:pPr>
      <w:r w:rsidRPr="00283813">
        <w:rPr>
          <w:rFonts w:ascii="Times New Roman" w:hAnsi="Times New Roman" w:cs="Times New Roman"/>
          <w:sz w:val="28"/>
          <w:szCs w:val="28"/>
        </w:rPr>
        <w:t>- Bản tự nhận xét, đánh giá của cá nhân;</w:t>
      </w:r>
    </w:p>
    <w:p w:rsidR="002D5CEC" w:rsidRPr="00283813" w:rsidRDefault="002D5CEC"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sz w:val="28"/>
          <w:szCs w:val="28"/>
        </w:rPr>
      </w:pPr>
      <w:r w:rsidRPr="00283813">
        <w:rPr>
          <w:rFonts w:ascii="Times New Roman" w:hAnsi="Times New Roman" w:cs="Times New Roman"/>
          <w:sz w:val="28"/>
          <w:szCs w:val="28"/>
        </w:rPr>
        <w:t xml:space="preserve">- Ý kiến nhận xét của cấp ủy đảng và tập thể cơ quan, đơn vị; </w:t>
      </w:r>
    </w:p>
    <w:p w:rsidR="002D5CEC" w:rsidRPr="00283813" w:rsidRDefault="002D5CEC"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sz w:val="28"/>
          <w:szCs w:val="28"/>
        </w:rPr>
      </w:pPr>
      <w:r w:rsidRPr="00283813">
        <w:rPr>
          <w:rFonts w:ascii="Times New Roman" w:hAnsi="Times New Roman" w:cs="Times New Roman"/>
          <w:sz w:val="28"/>
          <w:szCs w:val="28"/>
        </w:rPr>
        <w:t>- Đề tài, đề án, sáng kiến, giải pháp (nếu có);</w:t>
      </w:r>
    </w:p>
    <w:p w:rsidR="00EB44BA" w:rsidRPr="00283813" w:rsidRDefault="002D5CEC"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i/>
          <w:iCs/>
          <w:sz w:val="28"/>
          <w:szCs w:val="28"/>
        </w:rPr>
      </w:pPr>
      <w:r w:rsidRPr="00283813">
        <w:rPr>
          <w:rFonts w:ascii="Times New Roman" w:hAnsi="Times New Roman" w:cs="Times New Roman"/>
          <w:sz w:val="28"/>
          <w:szCs w:val="28"/>
        </w:rPr>
        <w:t xml:space="preserve">- Đề xuất mức đánh giá, xếp loại của đơn vị </w:t>
      </w:r>
      <w:r w:rsidRPr="00283813">
        <w:rPr>
          <w:rFonts w:ascii="Times New Roman" w:hAnsi="Times New Roman" w:cs="Times New Roman"/>
          <w:i/>
          <w:iCs/>
          <w:sz w:val="28"/>
          <w:szCs w:val="28"/>
        </w:rPr>
        <w:t>(theo mẫu 04/NXĐG</w:t>
      </w:r>
      <w:r w:rsidR="0041486E" w:rsidRPr="00283813">
        <w:rPr>
          <w:rFonts w:ascii="Times New Roman" w:hAnsi="Times New Roman" w:cs="Times New Roman"/>
          <w:i/>
          <w:iCs/>
          <w:sz w:val="28"/>
          <w:szCs w:val="28"/>
        </w:rPr>
        <w:t xml:space="preserve"> </w:t>
      </w:r>
      <w:r w:rsidRPr="00283813">
        <w:rPr>
          <w:rFonts w:ascii="Times New Roman" w:hAnsi="Times New Roman" w:cs="Times New Roman"/>
          <w:i/>
          <w:iCs/>
          <w:sz w:val="28"/>
          <w:szCs w:val="28"/>
        </w:rPr>
        <w:t>CBCCVC ban hành kèm theo văn bản số 7941/UBND-TKCT).</w:t>
      </w:r>
    </w:p>
    <w:p w:rsidR="00194CD0" w:rsidRPr="00283813" w:rsidRDefault="002D5CEC"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b/>
          <w:sz w:val="28"/>
          <w:szCs w:val="28"/>
        </w:rPr>
      </w:pPr>
      <w:r w:rsidRPr="00283813">
        <w:rPr>
          <w:rFonts w:ascii="Times New Roman" w:hAnsi="Times New Roman" w:cs="Times New Roman"/>
          <w:b/>
          <w:sz w:val="28"/>
          <w:szCs w:val="28"/>
        </w:rPr>
        <w:t xml:space="preserve">2. </w:t>
      </w:r>
      <w:r w:rsidR="00194CD0" w:rsidRPr="00283813">
        <w:rPr>
          <w:rFonts w:ascii="Times New Roman" w:hAnsi="Times New Roman" w:cs="Times New Roman"/>
          <w:b/>
          <w:sz w:val="28"/>
          <w:szCs w:val="28"/>
        </w:rPr>
        <w:t xml:space="preserve">Thời hạn nộp hồ sơ: </w:t>
      </w:r>
    </w:p>
    <w:p w:rsidR="00330FA7" w:rsidRPr="00283813" w:rsidRDefault="002D5CEC" w:rsidP="00526C0F">
      <w:pPr>
        <w:spacing w:before="120" w:after="120"/>
        <w:ind w:firstLine="709"/>
        <w:jc w:val="both"/>
        <w:rPr>
          <w:rFonts w:cs="Times New Roman"/>
          <w:i/>
          <w:iCs/>
          <w:szCs w:val="28"/>
        </w:rPr>
      </w:pPr>
      <w:r w:rsidRPr="00283813">
        <w:rPr>
          <w:rFonts w:cs="Times New Roman"/>
          <w:szCs w:val="28"/>
        </w:rPr>
        <w:lastRenderedPageBreak/>
        <w:t xml:space="preserve">Hồ sơ đánh giá, xếp loại chất lượng </w:t>
      </w:r>
      <w:r w:rsidR="00194CD0" w:rsidRPr="00283813">
        <w:rPr>
          <w:rFonts w:cs="Times New Roman"/>
          <w:szCs w:val="28"/>
        </w:rPr>
        <w:t xml:space="preserve">công chức </w:t>
      </w:r>
      <w:r w:rsidR="00E77500" w:rsidRPr="00283813">
        <w:rPr>
          <w:rFonts w:cs="Times New Roman"/>
          <w:szCs w:val="28"/>
        </w:rPr>
        <w:t xml:space="preserve">thuộc thẩm quyền của Chủ tịch UBND tỉnh </w:t>
      </w:r>
      <w:r w:rsidRPr="00283813">
        <w:rPr>
          <w:rFonts w:cs="Times New Roman"/>
          <w:szCs w:val="28"/>
        </w:rPr>
        <w:t xml:space="preserve">gửi về Sở Nội vụ trước ngày </w:t>
      </w:r>
      <w:r w:rsidR="0068788A" w:rsidRPr="00283813">
        <w:rPr>
          <w:rFonts w:cs="Times New Roman"/>
          <w:b/>
          <w:i/>
          <w:szCs w:val="28"/>
        </w:rPr>
        <w:t>20</w:t>
      </w:r>
      <w:r w:rsidRPr="00283813">
        <w:rPr>
          <w:rFonts w:cs="Times New Roman"/>
          <w:b/>
          <w:i/>
          <w:szCs w:val="28"/>
        </w:rPr>
        <w:t>/12/202</w:t>
      </w:r>
      <w:r w:rsidR="002F3F92" w:rsidRPr="00283813">
        <w:rPr>
          <w:rFonts w:cs="Times New Roman"/>
          <w:b/>
          <w:i/>
          <w:szCs w:val="28"/>
        </w:rPr>
        <w:t>3</w:t>
      </w:r>
      <w:r w:rsidRPr="00283813">
        <w:rPr>
          <w:rFonts w:cs="Times New Roman"/>
          <w:szCs w:val="28"/>
        </w:rPr>
        <w:t>.</w:t>
      </w:r>
    </w:p>
    <w:p w:rsidR="00EB44BA" w:rsidRPr="00283813" w:rsidRDefault="00EB44BA"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sz w:val="28"/>
          <w:szCs w:val="28"/>
        </w:rPr>
      </w:pPr>
      <w:r w:rsidRPr="00283813">
        <w:rPr>
          <w:rFonts w:ascii="Times New Roman" w:hAnsi="Times New Roman" w:cs="Times New Roman"/>
          <w:b/>
          <w:sz w:val="28"/>
          <w:szCs w:val="28"/>
          <w:lang w:eastAsia="en-GB"/>
        </w:rPr>
        <w:t>II.</w:t>
      </w:r>
      <w:r w:rsidRPr="00283813">
        <w:rPr>
          <w:rFonts w:ascii="Times New Roman" w:hAnsi="Times New Roman" w:cs="Times New Roman"/>
          <w:b/>
          <w:bCs/>
          <w:sz w:val="28"/>
          <w:szCs w:val="28"/>
        </w:rPr>
        <w:t xml:space="preserve"> </w:t>
      </w:r>
      <w:r w:rsidR="00194CD0" w:rsidRPr="00283813">
        <w:rPr>
          <w:rFonts w:ascii="Times New Roman" w:hAnsi="Times New Roman" w:cs="Times New Roman"/>
          <w:b/>
          <w:bCs/>
          <w:sz w:val="28"/>
          <w:szCs w:val="28"/>
        </w:rPr>
        <w:t xml:space="preserve">Đánh giá, </w:t>
      </w:r>
      <w:r w:rsidR="00194CD0" w:rsidRPr="00283813">
        <w:rPr>
          <w:rFonts w:ascii="Times New Roman" w:hAnsi="Times New Roman" w:cs="Times New Roman"/>
          <w:b/>
          <w:sz w:val="28"/>
          <w:szCs w:val="28"/>
        </w:rPr>
        <w:t>xếp loại chất lượng</w:t>
      </w:r>
      <w:r w:rsidR="00194CD0" w:rsidRPr="00283813">
        <w:rPr>
          <w:rFonts w:ascii="Times New Roman" w:hAnsi="Times New Roman" w:cs="Times New Roman"/>
          <w:b/>
          <w:bCs/>
          <w:sz w:val="28"/>
          <w:szCs w:val="28"/>
        </w:rPr>
        <w:t xml:space="preserve"> công chức,</w:t>
      </w:r>
      <w:r w:rsidR="00194CD0" w:rsidRPr="00283813">
        <w:rPr>
          <w:rFonts w:ascii="Times New Roman" w:hAnsi="Times New Roman" w:cs="Times New Roman"/>
          <w:sz w:val="28"/>
          <w:szCs w:val="28"/>
        </w:rPr>
        <w:t xml:space="preserve"> </w:t>
      </w:r>
      <w:r w:rsidR="00194CD0" w:rsidRPr="00283813">
        <w:rPr>
          <w:rFonts w:ascii="Times New Roman" w:hAnsi="Times New Roman" w:cs="Times New Roman"/>
          <w:b/>
          <w:sz w:val="28"/>
          <w:szCs w:val="28"/>
        </w:rPr>
        <w:t>viên chức</w:t>
      </w:r>
      <w:r w:rsidR="00194CD0" w:rsidRPr="00283813">
        <w:rPr>
          <w:rFonts w:ascii="Times New Roman" w:hAnsi="Times New Roman" w:cs="Times New Roman"/>
          <w:b/>
          <w:bCs/>
          <w:sz w:val="28"/>
          <w:szCs w:val="28"/>
        </w:rPr>
        <w:t xml:space="preserve"> </w:t>
      </w:r>
      <w:r w:rsidR="00194CD0" w:rsidRPr="00283813">
        <w:rPr>
          <w:rFonts w:ascii="Times New Roman" w:hAnsi="Times New Roman" w:cs="Times New Roman"/>
          <w:b/>
          <w:sz w:val="28"/>
          <w:szCs w:val="28"/>
        </w:rPr>
        <w:t>thuộc thẩm quyền đánh giá, xếp loại của Giám đốc Sở</w:t>
      </w:r>
    </w:p>
    <w:p w:rsidR="00EB44BA" w:rsidRPr="00283813" w:rsidRDefault="003F63BD" w:rsidP="00526C0F">
      <w:pPr>
        <w:pStyle w:val="NormalWeb"/>
        <w:shd w:val="clear" w:color="auto" w:fill="FFFFFF"/>
        <w:spacing w:before="120" w:beforeAutospacing="0" w:after="120" w:afterAutospacing="0"/>
        <w:ind w:firstLine="709"/>
        <w:jc w:val="both"/>
        <w:rPr>
          <w:sz w:val="28"/>
          <w:szCs w:val="28"/>
        </w:rPr>
      </w:pPr>
      <w:r w:rsidRPr="00283813">
        <w:rPr>
          <w:b/>
          <w:sz w:val="28"/>
          <w:szCs w:val="28"/>
        </w:rPr>
        <w:t>1</w:t>
      </w:r>
      <w:r w:rsidR="00EB44BA" w:rsidRPr="00283813">
        <w:rPr>
          <w:b/>
          <w:sz w:val="28"/>
          <w:szCs w:val="28"/>
        </w:rPr>
        <w:t>.</w:t>
      </w:r>
      <w:r w:rsidR="00EB44BA" w:rsidRPr="00283813">
        <w:rPr>
          <w:sz w:val="28"/>
          <w:szCs w:val="28"/>
        </w:rPr>
        <w:t xml:space="preserve"> </w:t>
      </w:r>
      <w:r w:rsidR="0019624A" w:rsidRPr="00283813">
        <w:rPr>
          <w:b/>
          <w:sz w:val="28"/>
          <w:szCs w:val="28"/>
        </w:rPr>
        <w:t xml:space="preserve">Thời </w:t>
      </w:r>
      <w:r w:rsidR="00EB44BA" w:rsidRPr="00283813">
        <w:rPr>
          <w:b/>
          <w:sz w:val="28"/>
          <w:szCs w:val="28"/>
        </w:rPr>
        <w:t>điểm, quy trình, biểu</w:t>
      </w:r>
      <w:r w:rsidR="00EB44BA" w:rsidRPr="00283813">
        <w:rPr>
          <w:sz w:val="28"/>
          <w:szCs w:val="28"/>
        </w:rPr>
        <w:t xml:space="preserve"> </w:t>
      </w:r>
      <w:r w:rsidRPr="00283813">
        <w:rPr>
          <w:b/>
          <w:sz w:val="28"/>
          <w:szCs w:val="28"/>
        </w:rPr>
        <w:t>mẫu</w:t>
      </w:r>
      <w:r w:rsidRPr="00283813">
        <w:rPr>
          <w:sz w:val="28"/>
          <w:szCs w:val="28"/>
        </w:rPr>
        <w:t xml:space="preserve"> </w:t>
      </w:r>
      <w:r w:rsidR="00EB44BA" w:rsidRPr="00283813">
        <w:rPr>
          <w:b/>
          <w:sz w:val="28"/>
          <w:szCs w:val="28"/>
        </w:rPr>
        <w:t>đánh giá,</w:t>
      </w:r>
      <w:r w:rsidR="00EB44BA" w:rsidRPr="00283813">
        <w:rPr>
          <w:sz w:val="28"/>
          <w:szCs w:val="28"/>
        </w:rPr>
        <w:t xml:space="preserve"> </w:t>
      </w:r>
      <w:r w:rsidRPr="00283813">
        <w:rPr>
          <w:b/>
          <w:sz w:val="28"/>
          <w:szCs w:val="28"/>
        </w:rPr>
        <w:t>xếp loại chất lượng</w:t>
      </w:r>
      <w:r w:rsidR="00EB44BA" w:rsidRPr="00283813">
        <w:rPr>
          <w:sz w:val="28"/>
          <w:szCs w:val="28"/>
        </w:rPr>
        <w:t>:</w:t>
      </w:r>
    </w:p>
    <w:p w:rsidR="00EB44BA" w:rsidRPr="00283813" w:rsidRDefault="00EB44BA" w:rsidP="00526C0F">
      <w:pPr>
        <w:pStyle w:val="NormalWeb"/>
        <w:shd w:val="clear" w:color="auto" w:fill="FFFFFF"/>
        <w:tabs>
          <w:tab w:val="left" w:pos="993"/>
        </w:tabs>
        <w:spacing w:before="120" w:beforeAutospacing="0" w:after="120" w:afterAutospacing="0"/>
        <w:ind w:firstLine="709"/>
        <w:jc w:val="both"/>
        <w:rPr>
          <w:sz w:val="28"/>
          <w:szCs w:val="28"/>
        </w:rPr>
      </w:pPr>
      <w:r w:rsidRPr="00283813">
        <w:rPr>
          <w:sz w:val="28"/>
          <w:szCs w:val="28"/>
        </w:rPr>
        <w:t>a) T</w:t>
      </w:r>
      <w:r w:rsidRPr="00283813">
        <w:rPr>
          <w:sz w:val="28"/>
          <w:szCs w:val="28"/>
          <w:lang w:val="vi-VN"/>
        </w:rPr>
        <w:t xml:space="preserve">hời điểm đánh giá, </w:t>
      </w:r>
      <w:r w:rsidR="00262A10" w:rsidRPr="00283813">
        <w:rPr>
          <w:sz w:val="28"/>
          <w:szCs w:val="28"/>
          <w:lang w:val="vi-VN"/>
        </w:rPr>
        <w:t>xếp loại</w:t>
      </w:r>
      <w:r w:rsidRPr="00283813">
        <w:rPr>
          <w:sz w:val="28"/>
          <w:szCs w:val="28"/>
          <w:lang w:val="vi-VN"/>
        </w:rPr>
        <w:t xml:space="preserve"> </w:t>
      </w:r>
      <w:r w:rsidRPr="00283813">
        <w:rPr>
          <w:sz w:val="28"/>
          <w:szCs w:val="28"/>
        </w:rPr>
        <w:t>CCVC</w:t>
      </w:r>
      <w:r w:rsidRPr="00283813">
        <w:rPr>
          <w:sz w:val="28"/>
          <w:szCs w:val="28"/>
          <w:lang w:val="vi-VN"/>
        </w:rPr>
        <w:t xml:space="preserve"> được tiến hành </w:t>
      </w:r>
      <w:r w:rsidRPr="00283813">
        <w:rPr>
          <w:sz w:val="28"/>
          <w:szCs w:val="28"/>
        </w:rPr>
        <w:t xml:space="preserve">trước ngày </w:t>
      </w:r>
      <w:r w:rsidR="00E76563" w:rsidRPr="00283813">
        <w:rPr>
          <w:b/>
          <w:i/>
          <w:sz w:val="28"/>
          <w:szCs w:val="28"/>
        </w:rPr>
        <w:t>08</w:t>
      </w:r>
      <w:r w:rsidR="0032485B" w:rsidRPr="00283813">
        <w:rPr>
          <w:b/>
          <w:i/>
          <w:sz w:val="28"/>
          <w:szCs w:val="28"/>
        </w:rPr>
        <w:t>/12</w:t>
      </w:r>
      <w:r w:rsidR="003F63BD" w:rsidRPr="00283813">
        <w:rPr>
          <w:b/>
          <w:i/>
          <w:sz w:val="28"/>
          <w:szCs w:val="28"/>
        </w:rPr>
        <w:t>/202</w:t>
      </w:r>
      <w:r w:rsidR="00E76563" w:rsidRPr="00283813">
        <w:rPr>
          <w:b/>
          <w:i/>
          <w:sz w:val="28"/>
          <w:szCs w:val="28"/>
        </w:rPr>
        <w:t>3</w:t>
      </w:r>
      <w:r w:rsidR="003F63BD" w:rsidRPr="00283813">
        <w:rPr>
          <w:sz w:val="28"/>
          <w:szCs w:val="28"/>
        </w:rPr>
        <w:t>.</w:t>
      </w:r>
      <w:r w:rsidRPr="00283813">
        <w:rPr>
          <w:sz w:val="28"/>
          <w:szCs w:val="28"/>
        </w:rPr>
        <w:t xml:space="preserve"> </w:t>
      </w:r>
    </w:p>
    <w:p w:rsidR="003F63BD" w:rsidRPr="00283813" w:rsidRDefault="00EB44BA" w:rsidP="00526C0F">
      <w:pPr>
        <w:pStyle w:val="NormalWeb"/>
        <w:shd w:val="clear" w:color="auto" w:fill="FFFFFF"/>
        <w:tabs>
          <w:tab w:val="left" w:pos="993"/>
        </w:tabs>
        <w:spacing w:before="120" w:beforeAutospacing="0" w:after="120" w:afterAutospacing="0"/>
        <w:ind w:firstLine="709"/>
        <w:jc w:val="both"/>
        <w:rPr>
          <w:sz w:val="28"/>
          <w:szCs w:val="28"/>
        </w:rPr>
      </w:pPr>
      <w:r w:rsidRPr="00283813">
        <w:rPr>
          <w:sz w:val="28"/>
          <w:szCs w:val="28"/>
        </w:rPr>
        <w:t xml:space="preserve">b) </w:t>
      </w:r>
      <w:r w:rsidR="0019624A" w:rsidRPr="00283813">
        <w:rPr>
          <w:sz w:val="28"/>
          <w:szCs w:val="28"/>
        </w:rPr>
        <w:t>B</w:t>
      </w:r>
      <w:r w:rsidRPr="00283813">
        <w:rPr>
          <w:sz w:val="28"/>
          <w:szCs w:val="28"/>
        </w:rPr>
        <w:t>iểu mẫu</w:t>
      </w:r>
      <w:r w:rsidR="0019624A" w:rsidRPr="00283813">
        <w:rPr>
          <w:sz w:val="28"/>
          <w:szCs w:val="28"/>
        </w:rPr>
        <w:t>,</w:t>
      </w:r>
      <w:r w:rsidRPr="00283813">
        <w:rPr>
          <w:sz w:val="28"/>
          <w:szCs w:val="28"/>
        </w:rPr>
        <w:t xml:space="preserve"> phiếu đánh giá và </w:t>
      </w:r>
      <w:r w:rsidR="00262A10" w:rsidRPr="00283813">
        <w:rPr>
          <w:sz w:val="28"/>
          <w:szCs w:val="28"/>
        </w:rPr>
        <w:t>xếp loại</w:t>
      </w:r>
      <w:r w:rsidRPr="00283813">
        <w:rPr>
          <w:sz w:val="28"/>
          <w:szCs w:val="28"/>
        </w:rPr>
        <w:t xml:space="preserve"> CCVC thực hiện theo các </w:t>
      </w:r>
      <w:r w:rsidR="003F63BD" w:rsidRPr="00283813">
        <w:rPr>
          <w:sz w:val="28"/>
          <w:szCs w:val="28"/>
        </w:rPr>
        <w:t xml:space="preserve">biểu </w:t>
      </w:r>
      <w:r w:rsidR="003F63BD" w:rsidRPr="00283813">
        <w:rPr>
          <w:iCs/>
          <w:sz w:val="28"/>
          <w:szCs w:val="28"/>
        </w:rPr>
        <w:t>mẫu 02CC, 03VC ban hành kèm theo văn bản số 7941/UBND-TKCT.</w:t>
      </w:r>
      <w:r w:rsidR="003F63BD" w:rsidRPr="00283813">
        <w:rPr>
          <w:sz w:val="28"/>
          <w:szCs w:val="28"/>
        </w:rPr>
        <w:t xml:space="preserve"> </w:t>
      </w:r>
    </w:p>
    <w:p w:rsidR="00330FA7" w:rsidRPr="00283813" w:rsidRDefault="00330FA7" w:rsidP="00526C0F">
      <w:pPr>
        <w:pStyle w:val="NormalWeb"/>
        <w:shd w:val="clear" w:color="auto" w:fill="FFFFFF"/>
        <w:tabs>
          <w:tab w:val="left" w:pos="993"/>
        </w:tabs>
        <w:spacing w:before="120" w:beforeAutospacing="0" w:after="120" w:afterAutospacing="0"/>
        <w:ind w:firstLine="709"/>
        <w:jc w:val="both"/>
        <w:rPr>
          <w:sz w:val="28"/>
          <w:szCs w:val="28"/>
        </w:rPr>
      </w:pPr>
      <w:r w:rsidRPr="00283813">
        <w:rPr>
          <w:sz w:val="28"/>
          <w:szCs w:val="28"/>
        </w:rPr>
        <w:t>c) Trình tự, thủ tục đánh giá xếp loại CCVC thực hiện theo quy định tại các Điều 17, 18, 19 Nghị định số 90/2020/NĐ-CP của Chính phủ;</w:t>
      </w:r>
    </w:p>
    <w:p w:rsidR="00330FA7" w:rsidRPr="00283813" w:rsidRDefault="00330FA7" w:rsidP="00526C0F">
      <w:pPr>
        <w:pStyle w:val="NormalWeb"/>
        <w:shd w:val="clear" w:color="auto" w:fill="FFFFFF"/>
        <w:tabs>
          <w:tab w:val="left" w:pos="993"/>
        </w:tabs>
        <w:spacing w:before="120" w:beforeAutospacing="0" w:after="120" w:afterAutospacing="0"/>
        <w:ind w:firstLine="709"/>
        <w:jc w:val="both"/>
        <w:rPr>
          <w:sz w:val="28"/>
          <w:szCs w:val="28"/>
        </w:rPr>
      </w:pPr>
      <w:r w:rsidRPr="00283813">
        <w:rPr>
          <w:sz w:val="28"/>
          <w:szCs w:val="28"/>
        </w:rPr>
        <w:t>d) Thẩm quyền nhận xét và ký tại các phiếu đánh giá thực hiện theo biểu đính kèm tại</w:t>
      </w:r>
      <w:r w:rsidRPr="00283813">
        <w:rPr>
          <w:sz w:val="28"/>
          <w:szCs w:val="28"/>
          <w:lang w:val="vi-VN"/>
        </w:rPr>
        <w:t xml:space="preserve"> Văn</w:t>
      </w:r>
      <w:r w:rsidRPr="00283813">
        <w:rPr>
          <w:sz w:val="28"/>
          <w:szCs w:val="28"/>
        </w:rPr>
        <w:t xml:space="preserve"> bản</w:t>
      </w:r>
      <w:r w:rsidRPr="00283813">
        <w:rPr>
          <w:sz w:val="28"/>
          <w:szCs w:val="28"/>
          <w:lang w:val="vi-VN"/>
        </w:rPr>
        <w:t xml:space="preserve"> </w:t>
      </w:r>
      <w:r w:rsidRPr="00283813">
        <w:rPr>
          <w:sz w:val="28"/>
          <w:szCs w:val="28"/>
        </w:rPr>
        <w:t>số 7941/UBND-TKCT.</w:t>
      </w:r>
    </w:p>
    <w:p w:rsidR="00330FA7" w:rsidRPr="00283813" w:rsidRDefault="00330FA7" w:rsidP="00526C0F">
      <w:pPr>
        <w:pStyle w:val="Vnbnnidung0"/>
        <w:adjustRightInd w:val="0"/>
        <w:snapToGrid w:val="0"/>
        <w:spacing w:before="120" w:after="120" w:line="240" w:lineRule="auto"/>
        <w:ind w:firstLine="709"/>
        <w:jc w:val="both"/>
        <w:rPr>
          <w:rStyle w:val="Vnbnnidung"/>
          <w:rFonts w:cs="Times New Roman"/>
          <w:i/>
          <w:sz w:val="28"/>
          <w:szCs w:val="28"/>
          <w:lang w:eastAsia="vi-VN"/>
        </w:rPr>
      </w:pPr>
      <w:r w:rsidRPr="00283813">
        <w:rPr>
          <w:rStyle w:val="Vnbnnidung"/>
          <w:rFonts w:cs="Times New Roman"/>
          <w:b/>
          <w:sz w:val="28"/>
          <w:szCs w:val="28"/>
          <w:lang w:eastAsia="vi-VN"/>
        </w:rPr>
        <w:t>2.</w:t>
      </w:r>
      <w:r w:rsidRPr="00283813">
        <w:rPr>
          <w:rStyle w:val="Vnbnnidung"/>
          <w:rFonts w:cs="Times New Roman"/>
          <w:sz w:val="28"/>
          <w:szCs w:val="28"/>
          <w:lang w:eastAsia="vi-VN"/>
        </w:rPr>
        <w:t xml:space="preserve"> Việc phân loại, đánh giá CCVC ở mức hoàn thành xuất sắc nhiệm vụ không yêu cầu có công trình khoa học, đề án, đề tài hoặc sáng kiến, giải pháp hữu ích</w:t>
      </w:r>
      <w:r w:rsidR="00117B3D" w:rsidRPr="00283813">
        <w:rPr>
          <w:rStyle w:val="Vnbnnidung"/>
          <w:rFonts w:cs="Times New Roman"/>
          <w:sz w:val="28"/>
          <w:szCs w:val="28"/>
          <w:lang w:eastAsia="vi-VN"/>
        </w:rPr>
        <w:t xml:space="preserve"> </w:t>
      </w:r>
      <w:r w:rsidR="00117B3D" w:rsidRPr="00283813">
        <w:rPr>
          <w:rStyle w:val="Vnbnnidung"/>
          <w:rFonts w:cs="Times New Roman"/>
          <w:i/>
          <w:sz w:val="28"/>
          <w:szCs w:val="28"/>
          <w:lang w:eastAsia="vi-VN"/>
        </w:rPr>
        <w:t>(Theo mục 5 Công văn số 7941/UBND-TKCT ngày 29/9/2020 của UBND tỉnh Lâm Đồng về việc đánh giá, xếp loại đối với cán bộ, công chức, viên chức)</w:t>
      </w:r>
      <w:r w:rsidRPr="00283813">
        <w:rPr>
          <w:rStyle w:val="Vnbnnidung"/>
          <w:rFonts w:cs="Times New Roman"/>
          <w:sz w:val="28"/>
          <w:szCs w:val="28"/>
          <w:lang w:eastAsia="vi-VN"/>
        </w:rPr>
        <w:t xml:space="preserve">. </w:t>
      </w:r>
    </w:p>
    <w:p w:rsidR="00330FA7" w:rsidRPr="00283813" w:rsidRDefault="00330FA7" w:rsidP="00526C0F">
      <w:pPr>
        <w:pStyle w:val="NormalWeb"/>
        <w:shd w:val="clear" w:color="auto" w:fill="FFFFFF"/>
        <w:spacing w:before="120" w:beforeAutospacing="0" w:after="120" w:afterAutospacing="0"/>
        <w:ind w:firstLine="709"/>
        <w:jc w:val="both"/>
        <w:rPr>
          <w:rStyle w:val="Vnbnnidung"/>
          <w:sz w:val="28"/>
          <w:szCs w:val="28"/>
          <w:lang w:eastAsia="vi-VN"/>
        </w:rPr>
      </w:pPr>
      <w:r w:rsidRPr="00283813">
        <w:rPr>
          <w:b/>
          <w:sz w:val="28"/>
          <w:szCs w:val="28"/>
          <w:lang w:val="fr-FR"/>
        </w:rPr>
        <w:t>3.</w:t>
      </w:r>
      <w:r w:rsidRPr="00283813">
        <w:rPr>
          <w:sz w:val="28"/>
          <w:szCs w:val="28"/>
          <w:lang w:val="fr-FR"/>
        </w:rPr>
        <w:t xml:space="preserve"> </w:t>
      </w:r>
      <w:r w:rsidRPr="00283813">
        <w:rPr>
          <w:sz w:val="28"/>
          <w:szCs w:val="28"/>
          <w:shd w:val="clear" w:color="auto" w:fill="FFFFFF"/>
        </w:rPr>
        <w:t>Kết quả đánh giá, xếp loại chất lượng CCVC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CCVC.</w:t>
      </w:r>
    </w:p>
    <w:p w:rsidR="00330FA7" w:rsidRPr="00283813" w:rsidRDefault="00330FA7" w:rsidP="00526C0F">
      <w:pPr>
        <w:spacing w:before="120" w:after="120"/>
        <w:ind w:firstLine="709"/>
        <w:jc w:val="both"/>
        <w:rPr>
          <w:rFonts w:cs="Times New Roman"/>
          <w:b/>
          <w:bCs/>
          <w:szCs w:val="28"/>
        </w:rPr>
      </w:pPr>
      <w:r w:rsidRPr="00283813">
        <w:rPr>
          <w:rFonts w:cs="Times New Roman"/>
          <w:b/>
          <w:bCs/>
          <w:szCs w:val="28"/>
        </w:rPr>
        <w:t xml:space="preserve">4. </w:t>
      </w:r>
      <w:r w:rsidRPr="00283813">
        <w:rPr>
          <w:rFonts w:cs="Times New Roman"/>
          <w:bCs/>
          <w:szCs w:val="28"/>
        </w:rPr>
        <w:t xml:space="preserve">Lấy phiếu nhận xét nơi cư trú đối với Đảng viên, công chức, viên chức </w:t>
      </w:r>
      <w:r w:rsidRPr="00283813">
        <w:rPr>
          <w:rFonts w:cs="Times New Roman"/>
          <w:bCs/>
          <w:i/>
          <w:szCs w:val="28"/>
        </w:rPr>
        <w:t>(Theo quy định tại Văn bản số 618-CV/BTCTU ngày 05/11/2021 của Ban Tổ chức Tỉnh ủy)</w:t>
      </w:r>
    </w:p>
    <w:p w:rsidR="00330FA7" w:rsidRPr="00283813" w:rsidRDefault="00330FA7" w:rsidP="00526C0F">
      <w:pPr>
        <w:spacing w:before="120" w:after="120"/>
        <w:ind w:firstLine="709"/>
        <w:jc w:val="both"/>
        <w:rPr>
          <w:rFonts w:cs="Times New Roman"/>
          <w:bCs/>
          <w:szCs w:val="28"/>
        </w:rPr>
      </w:pPr>
      <w:r w:rsidRPr="00283813">
        <w:rPr>
          <w:rFonts w:cs="Times New Roman"/>
          <w:bCs/>
          <w:szCs w:val="28"/>
        </w:rPr>
        <w:t>- Việc lấy nhận xét hàng năm chỉ áp dụng cho đối tượng là công chức, viên chức là đảng viên.</w:t>
      </w:r>
    </w:p>
    <w:p w:rsidR="00330FA7" w:rsidRPr="00283813" w:rsidRDefault="00330FA7" w:rsidP="00526C0F">
      <w:pPr>
        <w:spacing w:before="120" w:after="120"/>
        <w:ind w:firstLine="709"/>
        <w:jc w:val="both"/>
        <w:rPr>
          <w:rFonts w:cs="Times New Roman"/>
          <w:bCs/>
          <w:szCs w:val="28"/>
        </w:rPr>
      </w:pPr>
      <w:r w:rsidRPr="00283813">
        <w:rPr>
          <w:rFonts w:cs="Times New Roman"/>
          <w:bCs/>
          <w:szCs w:val="28"/>
        </w:rPr>
        <w:t>- Không phải lấy ý kiến nhận xét nơi cư trú đối với công chức, viên chức không là đảng viên.</w:t>
      </w:r>
    </w:p>
    <w:p w:rsidR="00330FA7" w:rsidRPr="00283813" w:rsidRDefault="00330FA7"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i/>
          <w:sz w:val="28"/>
          <w:szCs w:val="28"/>
          <w:lang w:eastAsia="en-GB"/>
        </w:rPr>
      </w:pPr>
      <w:r w:rsidRPr="00283813">
        <w:rPr>
          <w:rStyle w:val="Vnbnnidung"/>
          <w:rFonts w:ascii="Times New Roman" w:hAnsi="Times New Roman" w:cs="Times New Roman"/>
          <w:b/>
          <w:i/>
          <w:sz w:val="28"/>
          <w:szCs w:val="28"/>
          <w:lang w:eastAsia="vi-VN"/>
        </w:rPr>
        <w:t>*Lưu ý:</w:t>
      </w:r>
      <w:r w:rsidRPr="00283813">
        <w:rPr>
          <w:rStyle w:val="Vnbnnidung"/>
          <w:rFonts w:ascii="Times New Roman" w:hAnsi="Times New Roman" w:cs="Times New Roman"/>
          <w:i/>
          <w:sz w:val="28"/>
          <w:szCs w:val="28"/>
          <w:lang w:eastAsia="vi-VN"/>
        </w:rPr>
        <w:t xml:space="preserve"> </w:t>
      </w:r>
      <w:r w:rsidRPr="00283813">
        <w:rPr>
          <w:rStyle w:val="Vnbnnidung"/>
          <w:rFonts w:ascii="Times New Roman" w:hAnsi="Times New Roman" w:cs="Times New Roman"/>
          <w:sz w:val="28"/>
          <w:szCs w:val="28"/>
          <w:lang w:eastAsia="vi-VN"/>
        </w:rPr>
        <w:t>CCVC có thời gian công tác trong năm chưa đủ 06 tháng; CCVC nghỉ không tham gia công tác theo quy định của pháp luật trong năm từ 03 tháng đến dưới 06 tháng; CCVC nghỉ chế độ thai sản theo quy định của pháp luật thì đánh giá, xếp loại chất lượng theo Khoản 3, Điều 2</w:t>
      </w:r>
      <w:r w:rsidRPr="00283813">
        <w:rPr>
          <w:rFonts w:ascii="Times New Roman" w:hAnsi="Times New Roman" w:cs="Times New Roman"/>
          <w:sz w:val="28"/>
          <w:szCs w:val="28"/>
          <w:lang w:eastAsia="en-GB"/>
        </w:rPr>
        <w:t xml:space="preserve"> Nghị định số 90/2020/ NĐ-CP </w:t>
      </w:r>
      <w:r w:rsidRPr="00283813">
        <w:rPr>
          <w:rFonts w:ascii="Times New Roman" w:hAnsi="Times New Roman" w:cs="Times New Roman"/>
          <w:sz w:val="28"/>
          <w:szCs w:val="28"/>
        </w:rPr>
        <w:t xml:space="preserve">ngày 13/8/2020 </w:t>
      </w:r>
      <w:r w:rsidRPr="00283813">
        <w:rPr>
          <w:rFonts w:ascii="Times New Roman" w:hAnsi="Times New Roman" w:cs="Times New Roman"/>
          <w:sz w:val="28"/>
          <w:szCs w:val="28"/>
          <w:lang w:eastAsia="en-GB"/>
        </w:rPr>
        <w:t>của Chính phủ.</w:t>
      </w:r>
    </w:p>
    <w:p w:rsidR="00E87737" w:rsidRPr="00283813" w:rsidRDefault="002F287A"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i/>
          <w:sz w:val="28"/>
          <w:szCs w:val="28"/>
          <w:lang w:eastAsia="en-GB"/>
        </w:rPr>
      </w:pPr>
      <w:r w:rsidRPr="00283813">
        <w:rPr>
          <w:rFonts w:ascii="Times New Roman" w:hAnsi="Times New Roman" w:cs="Times New Roman"/>
          <w:sz w:val="28"/>
          <w:szCs w:val="28"/>
          <w:lang w:eastAsia="en-GB"/>
        </w:rPr>
        <w:t>T</w:t>
      </w:r>
      <w:r w:rsidR="002B5D32" w:rsidRPr="00283813">
        <w:rPr>
          <w:rFonts w:ascii="Times New Roman" w:hAnsi="Times New Roman" w:cs="Times New Roman"/>
          <w:sz w:val="28"/>
          <w:szCs w:val="28"/>
          <w:lang w:eastAsia="en-GB"/>
        </w:rPr>
        <w:t xml:space="preserve">ỷ lệ </w:t>
      </w:r>
      <w:r w:rsidRPr="00283813">
        <w:rPr>
          <w:rFonts w:ascii="Times New Roman" w:hAnsi="Times New Roman" w:cs="Times New Roman"/>
          <w:sz w:val="28"/>
          <w:szCs w:val="28"/>
          <w:lang w:eastAsia="en-GB"/>
        </w:rPr>
        <w:t xml:space="preserve">CCVC </w:t>
      </w:r>
      <w:r w:rsidR="002B5D32" w:rsidRPr="00283813">
        <w:rPr>
          <w:rFonts w:ascii="Times New Roman" w:hAnsi="Times New Roman" w:cs="Times New Roman"/>
          <w:sz w:val="28"/>
          <w:szCs w:val="28"/>
          <w:lang w:eastAsia="en-GB"/>
        </w:rPr>
        <w:t>xếp loại “Hoàn thành xuất sắc nhiệm vụ” phải theo quy định tại khoản 1 Điều 1 Nghị định số 48/2023/NĐ-CP của Chính Phủ, bổ sung khoản 6 vào sau khoả</w:t>
      </w:r>
      <w:r w:rsidRPr="00283813">
        <w:rPr>
          <w:rFonts w:ascii="Times New Roman" w:hAnsi="Times New Roman" w:cs="Times New Roman"/>
          <w:sz w:val="28"/>
          <w:szCs w:val="28"/>
          <w:lang w:eastAsia="en-GB"/>
        </w:rPr>
        <w:t xml:space="preserve">n 4 </w:t>
      </w:r>
      <w:r w:rsidR="002B5D32" w:rsidRPr="00283813">
        <w:rPr>
          <w:rFonts w:ascii="Times New Roman" w:hAnsi="Times New Roman" w:cs="Times New Roman"/>
          <w:sz w:val="28"/>
          <w:szCs w:val="28"/>
          <w:lang w:eastAsia="en-GB"/>
        </w:rPr>
        <w:t xml:space="preserve">Điều 2 Nghị định số </w:t>
      </w:r>
      <w:r w:rsidR="002B5D32" w:rsidRPr="00283813">
        <w:rPr>
          <w:rFonts w:ascii="Times New Roman" w:hAnsi="Times New Roman" w:cs="Times New Roman"/>
          <w:sz w:val="28"/>
          <w:szCs w:val="28"/>
        </w:rPr>
        <w:t>90/2020/NĐ-CP</w:t>
      </w:r>
      <w:r w:rsidR="002B5D32" w:rsidRPr="00283813">
        <w:rPr>
          <w:rFonts w:ascii="Times New Roman" w:hAnsi="Times New Roman" w:cs="Times New Roman"/>
          <w:sz w:val="28"/>
          <w:szCs w:val="28"/>
          <w:lang w:eastAsia="en-GB"/>
        </w:rPr>
        <w:t xml:space="preserve"> </w:t>
      </w:r>
      <w:r w:rsidRPr="00283813">
        <w:rPr>
          <w:rFonts w:ascii="Times New Roman" w:hAnsi="Times New Roman" w:cs="Times New Roman"/>
          <w:sz w:val="28"/>
          <w:szCs w:val="28"/>
          <w:lang w:eastAsia="en-GB"/>
        </w:rPr>
        <w:t>“</w:t>
      </w:r>
      <w:r w:rsidR="002B5D32" w:rsidRPr="00283813">
        <w:rPr>
          <w:rFonts w:ascii="Times New Roman" w:hAnsi="Times New Roman" w:cs="Times New Roman"/>
          <w:i/>
          <w:sz w:val="28"/>
          <w:szCs w:val="28"/>
          <w:lang w:eastAsia="en-GB"/>
        </w:rPr>
        <w:t xml:space="preserve">Tỷ lệ cán bộ, công chức, viên chức xếp loại “Hoàn thành xuất sắc nhiệm vụ” trong tổng số </w:t>
      </w:r>
      <w:r w:rsidR="002B5D32" w:rsidRPr="00283813">
        <w:rPr>
          <w:rFonts w:ascii="Times New Roman" w:hAnsi="Times New Roman" w:cs="Times New Roman"/>
          <w:i/>
          <w:sz w:val="28"/>
          <w:szCs w:val="28"/>
          <w:lang w:eastAsia="en-GB"/>
        </w:rPr>
        <w:lastRenderedPageBreak/>
        <w:t xml:space="preserve">cán bộ, công chức, viên chức tại cùng cơ quan, đơn vị và đối với từng nhóm đối tượng có nhiệm vụ tương đồng không quá tỷ lệ đảng viên được xếp </w:t>
      </w:r>
      <w:r w:rsidRPr="00283813">
        <w:rPr>
          <w:rFonts w:ascii="Times New Roman" w:hAnsi="Times New Roman" w:cs="Times New Roman"/>
          <w:i/>
          <w:sz w:val="28"/>
          <w:szCs w:val="28"/>
          <w:lang w:eastAsia="en-GB"/>
        </w:rPr>
        <w:t>loại</w:t>
      </w:r>
      <w:r w:rsidR="002B5D32" w:rsidRPr="00283813">
        <w:rPr>
          <w:rFonts w:ascii="Times New Roman" w:hAnsi="Times New Roman" w:cs="Times New Roman"/>
          <w:i/>
          <w:sz w:val="28"/>
          <w:szCs w:val="28"/>
          <w:lang w:eastAsia="en-GB"/>
        </w:rPr>
        <w:t xml:space="preserve"> “Hoàn thành xuất sắc nhiệm vụ” theo quy định của Đảng</w:t>
      </w:r>
      <w:r w:rsidR="004E37B8" w:rsidRPr="00283813">
        <w:rPr>
          <w:rFonts w:ascii="Times New Roman" w:hAnsi="Times New Roman" w:cs="Times New Roman"/>
          <w:i/>
          <w:sz w:val="28"/>
          <w:szCs w:val="28"/>
          <w:lang w:eastAsia="en-GB"/>
        </w:rPr>
        <w:t>.</w:t>
      </w:r>
      <w:r w:rsidRPr="00283813">
        <w:rPr>
          <w:rFonts w:ascii="Times New Roman" w:hAnsi="Times New Roman" w:cs="Times New Roman"/>
          <w:i/>
          <w:sz w:val="28"/>
          <w:szCs w:val="28"/>
          <w:lang w:eastAsia="en-GB"/>
        </w:rPr>
        <w:t xml:space="preserve"> Trường hợp cơ quan, tổ chức, đơn vị có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cán bộ, công chức, viên chức”.</w:t>
      </w:r>
    </w:p>
    <w:p w:rsidR="001C7BCE" w:rsidRPr="00283813" w:rsidRDefault="005740B5" w:rsidP="00C73227">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sz w:val="28"/>
          <w:szCs w:val="28"/>
          <w:lang w:eastAsia="en-GB"/>
        </w:rPr>
      </w:pPr>
      <w:r w:rsidRPr="00283813">
        <w:rPr>
          <w:rFonts w:ascii="Times New Roman" w:hAnsi="Times New Roman" w:cs="Times New Roman"/>
          <w:sz w:val="28"/>
          <w:szCs w:val="28"/>
          <w:lang w:eastAsia="en-GB"/>
        </w:rPr>
        <w:t xml:space="preserve">Tỷ lệ đảng viên được xếp loại “Hoàn thành xuất sắc nhiệm vụ” theo quy định </w:t>
      </w:r>
      <w:r w:rsidR="00EA2C6B" w:rsidRPr="00283813">
        <w:rPr>
          <w:rFonts w:ascii="Times New Roman" w:hAnsi="Times New Roman" w:cs="Times New Roman"/>
          <w:sz w:val="28"/>
          <w:szCs w:val="28"/>
          <w:lang w:eastAsia="en-GB"/>
        </w:rPr>
        <w:t>tại điểm 1.4 khoản 1 Điều 12 Quy định</w:t>
      </w:r>
      <w:r w:rsidR="00EA2C6B" w:rsidRPr="00283813">
        <w:rPr>
          <w:rFonts w:cs="Times New Roman"/>
          <w:szCs w:val="28"/>
        </w:rPr>
        <w:t xml:space="preserve"> </w:t>
      </w:r>
      <w:r w:rsidR="00EA2C6B" w:rsidRPr="00283813">
        <w:rPr>
          <w:rFonts w:ascii="Times New Roman" w:hAnsi="Times New Roman" w:cs="Times New Roman"/>
          <w:sz w:val="28"/>
          <w:szCs w:val="28"/>
        </w:rPr>
        <w:t>số 26-QĐ/TU ngày 03/11/2023 của Ban Thường vụ Tỉnh ủy Lâm Đồng về kiểm điểm và đánh giá, xếp loại chất lượng hằng năm đối với tập thể, cá nhân trong hệ thống chính trị</w:t>
      </w:r>
      <w:r w:rsidR="00EA2C6B" w:rsidRPr="00283813">
        <w:rPr>
          <w:rFonts w:ascii="Times New Roman" w:hAnsi="Times New Roman" w:cs="Times New Roman"/>
          <w:sz w:val="28"/>
          <w:szCs w:val="28"/>
          <w:lang w:eastAsia="en-GB"/>
        </w:rPr>
        <w:t xml:space="preserve"> </w:t>
      </w:r>
      <w:r w:rsidR="00C73227" w:rsidRPr="00283813">
        <w:rPr>
          <w:rFonts w:ascii="Times New Roman" w:hAnsi="Times New Roman" w:cs="Times New Roman"/>
          <w:i/>
          <w:sz w:val="28"/>
          <w:szCs w:val="28"/>
          <w:lang w:eastAsia="en-GB"/>
        </w:rPr>
        <w:t>“</w:t>
      </w:r>
      <w:r w:rsidR="00EA2C6B" w:rsidRPr="00283813">
        <w:rPr>
          <w:rFonts w:ascii="Times New Roman" w:hAnsi="Times New Roman" w:cs="Times New Roman"/>
          <w:i/>
          <w:sz w:val="28"/>
          <w:szCs w:val="28"/>
          <w:lang w:eastAsia="en-GB"/>
        </w:rPr>
        <w:t>Số lượng tập thể, cá nhân được xếp loại “Hoàn thành xuất sắc nhiệm vụ” không vượt quá 20% số được xếp loại “Hoàn thành tốt nhiệm vụ” theo từng nhóm đối tượng có vị trí, vai trò, chứ</w:t>
      </w:r>
      <w:r w:rsidR="00C73227" w:rsidRPr="00283813">
        <w:rPr>
          <w:rFonts w:ascii="Times New Roman" w:hAnsi="Times New Roman" w:cs="Times New Roman"/>
          <w:i/>
          <w:sz w:val="28"/>
          <w:szCs w:val="28"/>
          <w:lang w:eastAsia="en-GB"/>
        </w:rPr>
        <w:t>c năng, nhiệm vụ tương đồng”.</w:t>
      </w:r>
    </w:p>
    <w:p w:rsidR="00A55601" w:rsidRPr="00283813" w:rsidRDefault="00A55601" w:rsidP="00526C0F">
      <w:pPr>
        <w:pStyle w:val="ListParagraph"/>
        <w:tabs>
          <w:tab w:val="left" w:pos="0"/>
          <w:tab w:val="left" w:pos="851"/>
          <w:tab w:val="left" w:pos="3119"/>
        </w:tabs>
        <w:spacing w:before="120" w:after="120" w:line="240" w:lineRule="auto"/>
        <w:ind w:left="0" w:firstLine="709"/>
        <w:contextualSpacing w:val="0"/>
        <w:jc w:val="both"/>
        <w:rPr>
          <w:rFonts w:ascii="Times New Roman" w:hAnsi="Times New Roman" w:cs="Times New Roman"/>
          <w:i/>
          <w:sz w:val="28"/>
          <w:szCs w:val="28"/>
          <w:lang w:eastAsia="en-GB"/>
        </w:rPr>
      </w:pPr>
      <w:r w:rsidRPr="00283813">
        <w:rPr>
          <w:rStyle w:val="Vnbnnidung"/>
          <w:rFonts w:ascii="Times New Roman" w:hAnsi="Times New Roman" w:cs="Times New Roman"/>
          <w:sz w:val="28"/>
          <w:szCs w:val="28"/>
          <w:lang w:eastAsia="vi-VN"/>
        </w:rPr>
        <w:t xml:space="preserve">Các phòng, đơn vị căn cứ quy định tại </w:t>
      </w:r>
      <w:r w:rsidRPr="00283813">
        <w:rPr>
          <w:rFonts w:ascii="Times New Roman" w:hAnsi="Times New Roman" w:cs="Times New Roman"/>
          <w:sz w:val="28"/>
          <w:szCs w:val="28"/>
        </w:rPr>
        <w:t xml:space="preserve">Nghị định số 90/2020/NĐ-CP ngày 13/8/2020, </w:t>
      </w:r>
      <w:r w:rsidRPr="00283813">
        <w:rPr>
          <w:rFonts w:ascii="Times New Roman" w:hAnsi="Times New Roman" w:cs="Times New Roman"/>
          <w:sz w:val="28"/>
          <w:szCs w:val="28"/>
          <w:lang w:eastAsia="en-GB"/>
        </w:rPr>
        <w:t xml:space="preserve">Nghị định số 48/2023/NĐ-CP ngày 17/7/2023, </w:t>
      </w:r>
      <w:r w:rsidRPr="00283813">
        <w:rPr>
          <w:rFonts w:ascii="Times New Roman" w:hAnsi="Times New Roman" w:cs="Times New Roman"/>
          <w:sz w:val="28"/>
          <w:szCs w:val="28"/>
        </w:rPr>
        <w:t xml:space="preserve">Quy định số 26-QĐ/TU ngày 03/11/2023 để đánh giá phù hợp với chức năng, nhiệm vụ của phòng, đơn vị mình. Nội dung phải xác định rõ sản phẩm cụ thể gắn với từng vị trí việc làm, tiêu chí đánh giá chất lượng, hiệu quả, thời điểm đánh giá theo quý, tháng hoặc tuần (nếu có); căn cứ để xác định tỉ lệ % mức độ hoàn thành công việc; các tiêu chí thành phần để đánh giá và xếp loại chất lượng CCVC, trong đó có tính đến tỷ lệ khối lượng công việc của CCVC đã thực hiện so với khối lượng công việc chung của phòng, đơn vị; khuyến khích áp dụng công nghệ thông tin để thực hiện đánh giá, xếp loại chất lượng CCVC, bảo đảm phù hợp với các quy định tại 02 Nghị định trên. </w:t>
      </w:r>
    </w:p>
    <w:p w:rsidR="00EB44BA" w:rsidRPr="00283813" w:rsidRDefault="005B2F1A" w:rsidP="00526C0F">
      <w:pPr>
        <w:spacing w:before="120" w:after="120"/>
        <w:ind w:firstLine="709"/>
        <w:jc w:val="both"/>
        <w:rPr>
          <w:rFonts w:cs="Times New Roman"/>
          <w:b/>
          <w:szCs w:val="28"/>
        </w:rPr>
      </w:pPr>
      <w:r w:rsidRPr="00283813">
        <w:rPr>
          <w:rFonts w:cs="Times New Roman"/>
          <w:b/>
          <w:szCs w:val="28"/>
        </w:rPr>
        <w:t>I</w:t>
      </w:r>
      <w:r w:rsidR="00EB44BA" w:rsidRPr="00283813">
        <w:rPr>
          <w:rFonts w:cs="Times New Roman"/>
          <w:b/>
          <w:szCs w:val="28"/>
        </w:rPr>
        <w:t xml:space="preserve">II. </w:t>
      </w:r>
      <w:r w:rsidRPr="00283813">
        <w:rPr>
          <w:rFonts w:cs="Times New Roman"/>
          <w:b/>
          <w:szCs w:val="28"/>
        </w:rPr>
        <w:t>Về bình xét Danh hiệu thi đua và Hình thức khen thưởng</w:t>
      </w:r>
    </w:p>
    <w:p w:rsidR="00A364D6" w:rsidRPr="00283813" w:rsidRDefault="00A364D6" w:rsidP="00526C0F">
      <w:pPr>
        <w:spacing w:before="120" w:after="120"/>
        <w:ind w:firstLine="709"/>
        <w:jc w:val="both"/>
        <w:rPr>
          <w:b/>
          <w:szCs w:val="28"/>
        </w:rPr>
      </w:pPr>
      <w:r w:rsidRPr="00283813">
        <w:rPr>
          <w:rFonts w:cs="Times New Roman"/>
          <w:b/>
          <w:szCs w:val="28"/>
        </w:rPr>
        <w:t>1. N</w:t>
      </w:r>
      <w:r w:rsidRPr="00283813">
        <w:rPr>
          <w:b/>
          <w:szCs w:val="28"/>
        </w:rPr>
        <w:t>guyên tắc xét danh hiệu thi đua, hình thức khen thưởng</w:t>
      </w:r>
    </w:p>
    <w:p w:rsidR="0072580E" w:rsidRPr="00283813" w:rsidRDefault="0072580E" w:rsidP="00526C0F">
      <w:pPr>
        <w:spacing w:before="120" w:after="120"/>
        <w:ind w:firstLine="709"/>
        <w:jc w:val="both"/>
        <w:rPr>
          <w:szCs w:val="28"/>
        </w:rPr>
      </w:pPr>
      <w:r w:rsidRPr="00283813">
        <w:rPr>
          <w:szCs w:val="28"/>
        </w:rPr>
        <w:t xml:space="preserve">- Khi xét khen thưởng người đứng đầu </w:t>
      </w:r>
      <w:r w:rsidR="00A86E3F" w:rsidRPr="00283813">
        <w:rPr>
          <w:szCs w:val="28"/>
        </w:rPr>
        <w:t>phòng</w:t>
      </w:r>
      <w:r w:rsidRPr="00283813">
        <w:rPr>
          <w:szCs w:val="28"/>
        </w:rPr>
        <w:t>, đơn vị phải căn cứ vào thành tích của tập thể do cá nhân đó lãnh đạo.</w:t>
      </w:r>
    </w:p>
    <w:p w:rsidR="00A86E3F" w:rsidRPr="00283813" w:rsidRDefault="00A86E3F" w:rsidP="00526C0F">
      <w:pPr>
        <w:spacing w:before="120" w:after="120"/>
        <w:ind w:firstLine="709"/>
        <w:jc w:val="both"/>
        <w:rPr>
          <w:szCs w:val="28"/>
        </w:rPr>
      </w:pPr>
      <w:r w:rsidRPr="00283813">
        <w:rPr>
          <w:szCs w:val="28"/>
        </w:rPr>
        <w:t>- Việc bình xét công tác thi đua, khen thưởng gắn với đánh giá mức độ hoàn thành nhiệm vụ của công chức, viên chức.</w:t>
      </w:r>
    </w:p>
    <w:p w:rsidR="0072580E" w:rsidRPr="00283813" w:rsidRDefault="0072580E" w:rsidP="00526C0F">
      <w:pPr>
        <w:spacing w:before="120" w:after="120"/>
        <w:ind w:firstLine="709"/>
        <w:jc w:val="both"/>
        <w:rPr>
          <w:b/>
          <w:szCs w:val="28"/>
        </w:rPr>
      </w:pPr>
      <w:r w:rsidRPr="00283813">
        <w:rPr>
          <w:szCs w:val="28"/>
        </w:rPr>
        <w:t>- Hình thức, mức hạng khen thưởng phải phù hợp với thành tích đạt được.</w:t>
      </w:r>
      <w:r w:rsidRPr="00283813">
        <w:rPr>
          <w:b/>
          <w:szCs w:val="28"/>
        </w:rPr>
        <w:t xml:space="preserve"> </w:t>
      </w:r>
      <w:r w:rsidR="00A86E3F" w:rsidRPr="00283813">
        <w:rPr>
          <w:rFonts w:cs="Times New Roman"/>
          <w:szCs w:val="28"/>
        </w:rPr>
        <w:t>Không tặng nhiều hình thức khen thưởng cho một thành tích đạt được; cá nhân đủ tiêu chuẩn tặng hình thức nào thì xét, đề nghị cấp có thẩm quyền khen thưởng hình thức đó.</w:t>
      </w:r>
    </w:p>
    <w:p w:rsidR="00EB44BA" w:rsidRPr="00283813" w:rsidRDefault="00A364D6" w:rsidP="00526C0F">
      <w:pPr>
        <w:spacing w:before="120" w:after="120"/>
        <w:ind w:firstLine="709"/>
        <w:jc w:val="both"/>
        <w:rPr>
          <w:rFonts w:cs="Times New Roman"/>
          <w:b/>
          <w:szCs w:val="28"/>
        </w:rPr>
      </w:pPr>
      <w:r w:rsidRPr="00283813">
        <w:rPr>
          <w:rFonts w:cs="Times New Roman"/>
          <w:b/>
          <w:szCs w:val="28"/>
        </w:rPr>
        <w:t>2</w:t>
      </w:r>
      <w:r w:rsidR="00EB44BA" w:rsidRPr="00283813">
        <w:rPr>
          <w:rFonts w:cs="Times New Roman"/>
          <w:b/>
          <w:szCs w:val="28"/>
        </w:rPr>
        <w:t>. Về danh hiệu thi đua</w:t>
      </w:r>
      <w:r w:rsidR="00EB44BA" w:rsidRPr="00283813">
        <w:rPr>
          <w:rFonts w:cs="Times New Roman"/>
          <w:b/>
          <w:szCs w:val="28"/>
        </w:rPr>
        <w:tab/>
        <w:t xml:space="preserve"> </w:t>
      </w:r>
    </w:p>
    <w:p w:rsidR="00EB44BA" w:rsidRPr="00283813" w:rsidRDefault="00EB44BA" w:rsidP="00526C0F">
      <w:pPr>
        <w:spacing w:before="120" w:after="120"/>
        <w:ind w:firstLine="709"/>
        <w:jc w:val="both"/>
        <w:rPr>
          <w:rFonts w:cs="Times New Roman"/>
          <w:b/>
          <w:i/>
          <w:szCs w:val="28"/>
        </w:rPr>
      </w:pPr>
      <w:r w:rsidRPr="00283813">
        <w:rPr>
          <w:rFonts w:cs="Times New Roman"/>
          <w:b/>
          <w:i/>
          <w:szCs w:val="28"/>
        </w:rPr>
        <w:t xml:space="preserve">a) Đối với cá nhân: </w:t>
      </w:r>
    </w:p>
    <w:p w:rsidR="00EB44BA" w:rsidRPr="00283813" w:rsidRDefault="00EB44BA" w:rsidP="00526C0F">
      <w:pPr>
        <w:spacing w:before="120" w:after="120"/>
        <w:ind w:firstLine="709"/>
        <w:jc w:val="both"/>
        <w:rPr>
          <w:rFonts w:cs="Times New Roman"/>
          <w:szCs w:val="28"/>
        </w:rPr>
      </w:pPr>
      <w:r w:rsidRPr="00283813">
        <w:rPr>
          <w:rFonts w:cs="Times New Roman"/>
          <w:szCs w:val="28"/>
        </w:rPr>
        <w:lastRenderedPageBreak/>
        <w:t>- Danh hiệu “Chiến sĩ thi đua cơ sở”: Thực hiện theo quy định tại Điều 23 Luật Thi đua, khen thưởng theo Văn bản hợp nhất số 16/VBHN-VPQH ngày 13/12/2013 của Văn phòng Quốc hội;</w:t>
      </w:r>
    </w:p>
    <w:p w:rsidR="00EB44BA" w:rsidRPr="00283813" w:rsidRDefault="00EB44BA" w:rsidP="00526C0F">
      <w:pPr>
        <w:spacing w:before="120" w:after="120"/>
        <w:ind w:firstLine="709"/>
        <w:jc w:val="both"/>
        <w:rPr>
          <w:rFonts w:cs="Times New Roman"/>
          <w:szCs w:val="28"/>
        </w:rPr>
      </w:pPr>
      <w:r w:rsidRPr="00283813">
        <w:rPr>
          <w:rFonts w:cs="Times New Roman"/>
          <w:szCs w:val="28"/>
        </w:rPr>
        <w:t>- Danh hiệu “Lao động tiên tiến”: Thực hiện theo quy định tại Điều 24 Luật Thi đua, khen thưởng theo Văn bản hợp nhất số 16/VBHN-VPQH ngày 13/12/2013 của Văn phòng Quốc hội.</w:t>
      </w:r>
    </w:p>
    <w:p w:rsidR="00EB44BA" w:rsidRPr="00283813" w:rsidRDefault="00EB44BA" w:rsidP="00526C0F">
      <w:pPr>
        <w:spacing w:before="120" w:after="120"/>
        <w:ind w:firstLine="709"/>
        <w:jc w:val="both"/>
        <w:rPr>
          <w:rFonts w:cs="Times New Roman"/>
          <w:b/>
          <w:i/>
          <w:szCs w:val="28"/>
        </w:rPr>
      </w:pPr>
      <w:r w:rsidRPr="00283813">
        <w:rPr>
          <w:rFonts w:cs="Times New Roman"/>
          <w:b/>
          <w:i/>
          <w:szCs w:val="28"/>
        </w:rPr>
        <w:t>b) Đối với tập thể:</w:t>
      </w:r>
    </w:p>
    <w:p w:rsidR="00EB44BA" w:rsidRPr="00283813" w:rsidRDefault="00EB44BA" w:rsidP="00526C0F">
      <w:pPr>
        <w:spacing w:before="120" w:after="120"/>
        <w:ind w:firstLine="709"/>
        <w:jc w:val="both"/>
        <w:rPr>
          <w:rFonts w:cs="Times New Roman"/>
          <w:szCs w:val="28"/>
        </w:rPr>
      </w:pPr>
      <w:r w:rsidRPr="00283813">
        <w:rPr>
          <w:rFonts w:cs="Times New Roman"/>
          <w:szCs w:val="28"/>
        </w:rPr>
        <w:t xml:space="preserve">- Danh hiệu “Tập thể </w:t>
      </w:r>
      <w:r w:rsidR="003E109B" w:rsidRPr="00283813">
        <w:rPr>
          <w:rFonts w:cs="Times New Roman"/>
          <w:szCs w:val="28"/>
        </w:rPr>
        <w:t xml:space="preserve">Lao </w:t>
      </w:r>
      <w:r w:rsidRPr="00283813">
        <w:rPr>
          <w:rFonts w:cs="Times New Roman"/>
          <w:szCs w:val="28"/>
        </w:rPr>
        <w:t>động xuất sắc”: Thực hiện theo quy định tại Điều 27 Luật Thi đua, khen thưởng theo Văn bản hợp nhất số 16/VBHN-VPQH ngày 13/12/2013 của Văn phòng Quốc hội;</w:t>
      </w:r>
    </w:p>
    <w:p w:rsidR="00EB44BA" w:rsidRPr="00283813" w:rsidRDefault="00EB44BA" w:rsidP="00526C0F">
      <w:pPr>
        <w:spacing w:before="120" w:after="120"/>
        <w:ind w:firstLine="709"/>
        <w:jc w:val="both"/>
        <w:rPr>
          <w:rFonts w:cs="Times New Roman"/>
          <w:szCs w:val="28"/>
        </w:rPr>
      </w:pPr>
      <w:r w:rsidRPr="00283813">
        <w:rPr>
          <w:rFonts w:cs="Times New Roman"/>
          <w:szCs w:val="28"/>
        </w:rPr>
        <w:t xml:space="preserve">- Danh hiệu “Tập thể </w:t>
      </w:r>
      <w:r w:rsidR="003E109B" w:rsidRPr="00283813">
        <w:rPr>
          <w:rFonts w:cs="Times New Roman"/>
          <w:szCs w:val="28"/>
        </w:rPr>
        <w:t xml:space="preserve">Lao </w:t>
      </w:r>
      <w:r w:rsidRPr="00283813">
        <w:rPr>
          <w:rFonts w:cs="Times New Roman"/>
          <w:szCs w:val="28"/>
        </w:rPr>
        <w:t>động tiên tiến”: Thực hiện theo quy định tại Điều 28 Luật Thi đua, khen thưởng theo Văn bản hợp nhất số 16/VBHN-VPQH ngày 13/12/2013 của Văn phòng Quốc hội.</w:t>
      </w:r>
    </w:p>
    <w:p w:rsidR="00EB44BA" w:rsidRPr="00283813" w:rsidRDefault="00A364D6" w:rsidP="00526C0F">
      <w:pPr>
        <w:spacing w:before="120" w:after="120"/>
        <w:ind w:firstLine="709"/>
        <w:jc w:val="lowKashida"/>
        <w:rPr>
          <w:rFonts w:cs="Times New Roman"/>
          <w:b/>
          <w:szCs w:val="28"/>
        </w:rPr>
      </w:pPr>
      <w:r w:rsidRPr="00283813">
        <w:rPr>
          <w:rFonts w:cs="Times New Roman"/>
          <w:b/>
          <w:szCs w:val="28"/>
        </w:rPr>
        <w:t>3</w:t>
      </w:r>
      <w:r w:rsidR="00EB44BA" w:rsidRPr="00283813">
        <w:rPr>
          <w:rFonts w:cs="Times New Roman"/>
          <w:b/>
          <w:szCs w:val="28"/>
        </w:rPr>
        <w:t>. Về tiêu chuẩn, hình thức khen thưởng (Bằng khen, Giấy khen)</w:t>
      </w:r>
    </w:p>
    <w:p w:rsidR="00EB44BA" w:rsidRPr="00283813" w:rsidRDefault="00EB44BA" w:rsidP="00526C0F">
      <w:pPr>
        <w:spacing w:before="120" w:after="120"/>
        <w:ind w:firstLine="709"/>
        <w:jc w:val="lowKashida"/>
        <w:rPr>
          <w:rFonts w:cs="Times New Roman"/>
          <w:szCs w:val="28"/>
        </w:rPr>
      </w:pPr>
      <w:r w:rsidRPr="00283813">
        <w:rPr>
          <w:rFonts w:cs="Times New Roman"/>
          <w:szCs w:val="28"/>
        </w:rPr>
        <w:t>a) Về tiêu chuẩn khen thưởng: Thực hiện theo quy định tại Điều 74, 75, 76 của Luật Thi đua, khen thưởng theo Văn bản hợp nhất số 16/VBHN-VPQH ngày 13/12/2013 của Văn phòng Quốc hội;</w:t>
      </w:r>
    </w:p>
    <w:p w:rsidR="00BE5F1F" w:rsidRPr="00283813" w:rsidRDefault="00EB44BA" w:rsidP="00526C0F">
      <w:pPr>
        <w:spacing w:before="120" w:after="120"/>
        <w:ind w:firstLine="709"/>
        <w:jc w:val="both"/>
        <w:rPr>
          <w:rFonts w:cs="Times New Roman"/>
          <w:szCs w:val="28"/>
        </w:rPr>
      </w:pPr>
      <w:r w:rsidRPr="00283813">
        <w:rPr>
          <w:rFonts w:cs="Times New Roman"/>
          <w:szCs w:val="28"/>
        </w:rPr>
        <w:t xml:space="preserve">b) Về hình thức khen thưởng: Thực hiện theo Điều 3 Thông tư số 12/2019/TT-BNV ngày 04/11/2019 của </w:t>
      </w:r>
      <w:r w:rsidR="00E31A59" w:rsidRPr="00283813">
        <w:rPr>
          <w:rFonts w:cs="Times New Roman"/>
          <w:szCs w:val="28"/>
        </w:rPr>
        <w:t xml:space="preserve">Bộ trưởng </w:t>
      </w:r>
      <w:r w:rsidRPr="00283813">
        <w:rPr>
          <w:rFonts w:cs="Times New Roman"/>
          <w:szCs w:val="28"/>
        </w:rPr>
        <w:t>Bộ Nội vụ</w:t>
      </w:r>
      <w:bookmarkStart w:id="0" w:name="loai_1_name"/>
      <w:r w:rsidRPr="00283813">
        <w:rPr>
          <w:rFonts w:cs="Times New Roman"/>
          <w:szCs w:val="28"/>
        </w:rPr>
        <w:t xml:space="preserve"> </w:t>
      </w:r>
      <w:r w:rsidRPr="00283813">
        <w:rPr>
          <w:rFonts w:cs="Times New Roman"/>
          <w:szCs w:val="28"/>
          <w:lang w:val="vi-VN"/>
        </w:rPr>
        <w:t>quy định chi tiết thi hành một số điều của Nghị định số 91/2017/NĐ-CP ngày 31</w:t>
      </w:r>
      <w:r w:rsidRPr="00283813">
        <w:rPr>
          <w:rFonts w:cs="Times New Roman"/>
          <w:szCs w:val="28"/>
        </w:rPr>
        <w:t>/</w:t>
      </w:r>
      <w:r w:rsidRPr="00283813">
        <w:rPr>
          <w:rFonts w:cs="Times New Roman"/>
          <w:szCs w:val="28"/>
          <w:lang w:val="vi-VN"/>
        </w:rPr>
        <w:t>7</w:t>
      </w:r>
      <w:r w:rsidRPr="00283813">
        <w:rPr>
          <w:rFonts w:cs="Times New Roman"/>
          <w:szCs w:val="28"/>
        </w:rPr>
        <w:t>/</w:t>
      </w:r>
      <w:r w:rsidRPr="00283813">
        <w:rPr>
          <w:rFonts w:cs="Times New Roman"/>
          <w:szCs w:val="28"/>
          <w:lang w:val="vi-VN"/>
        </w:rPr>
        <w:t>2017 của Chính phủ quy định chi tiết thi hành một số điều của Luật Thi đua, khen thưởng</w:t>
      </w:r>
      <w:bookmarkEnd w:id="0"/>
      <w:r w:rsidRPr="00283813">
        <w:rPr>
          <w:rFonts w:cs="Times New Roman"/>
          <w:szCs w:val="28"/>
        </w:rPr>
        <w:t xml:space="preserve"> và Điều 8 Quy chế Thi đua khen thưởng của Sở Tư pháp ban hành kèm theo Quyết định số 186/QĐ-STP ngày 20/11/2019. </w:t>
      </w:r>
    </w:p>
    <w:p w:rsidR="00EB44BA" w:rsidRPr="00283813" w:rsidRDefault="00C6662E" w:rsidP="00526C0F">
      <w:pPr>
        <w:spacing w:before="120" w:after="120"/>
        <w:ind w:firstLine="709"/>
        <w:jc w:val="both"/>
        <w:rPr>
          <w:rFonts w:cs="Times New Roman"/>
          <w:szCs w:val="28"/>
        </w:rPr>
      </w:pPr>
      <w:r w:rsidRPr="00283813">
        <w:rPr>
          <w:rFonts w:cs="Times New Roman"/>
          <w:b/>
          <w:bCs/>
          <w:szCs w:val="28"/>
        </w:rPr>
        <w:t>4</w:t>
      </w:r>
      <w:r w:rsidR="00EB44BA" w:rsidRPr="00283813">
        <w:rPr>
          <w:rFonts w:cs="Times New Roman"/>
          <w:b/>
          <w:bCs/>
          <w:szCs w:val="28"/>
        </w:rPr>
        <w:t>.</w:t>
      </w:r>
      <w:r w:rsidR="00EB44BA" w:rsidRPr="00283813">
        <w:rPr>
          <w:rFonts w:cs="Times New Roman"/>
          <w:szCs w:val="28"/>
        </w:rPr>
        <w:t xml:space="preserve"> </w:t>
      </w:r>
      <w:r w:rsidR="00EB44BA" w:rsidRPr="00283813">
        <w:rPr>
          <w:rFonts w:cs="Times New Roman"/>
          <w:b/>
          <w:bCs/>
          <w:szCs w:val="28"/>
        </w:rPr>
        <w:t>Thủ tục lập hồ sơ đề nghị khen thưởng</w:t>
      </w:r>
    </w:p>
    <w:p w:rsidR="008D3AC6" w:rsidRPr="00283813" w:rsidRDefault="00BD7089" w:rsidP="00526C0F">
      <w:pPr>
        <w:spacing w:before="120" w:after="120"/>
        <w:ind w:firstLine="709"/>
        <w:jc w:val="both"/>
        <w:rPr>
          <w:rFonts w:cs="Times New Roman"/>
          <w:szCs w:val="28"/>
        </w:rPr>
      </w:pPr>
      <w:r w:rsidRPr="00283813">
        <w:rPr>
          <w:rFonts w:cs="Times New Roman"/>
          <w:szCs w:val="28"/>
        </w:rPr>
        <w:t>a)</w:t>
      </w:r>
      <w:r w:rsidR="008D3AC6" w:rsidRPr="00283813">
        <w:rPr>
          <w:rFonts w:cs="Times New Roman"/>
          <w:szCs w:val="28"/>
        </w:rPr>
        <w:t xml:space="preserve"> </w:t>
      </w:r>
      <w:r w:rsidR="008D3AC6" w:rsidRPr="00283813">
        <w:rPr>
          <w:szCs w:val="28"/>
          <w:lang w:val="nl-NL"/>
        </w:rPr>
        <w:t>Hồ sơ đề nghị khen thưởng gồm</w:t>
      </w:r>
    </w:p>
    <w:p w:rsidR="00EB44BA" w:rsidRPr="00283813" w:rsidRDefault="00EB44BA" w:rsidP="00526C0F">
      <w:pPr>
        <w:spacing w:before="120" w:after="120"/>
        <w:ind w:firstLine="709"/>
        <w:jc w:val="both"/>
        <w:rPr>
          <w:rFonts w:cs="Times New Roman"/>
          <w:szCs w:val="28"/>
        </w:rPr>
      </w:pPr>
      <w:r w:rsidRPr="00283813">
        <w:rPr>
          <w:rFonts w:cs="Times New Roman"/>
          <w:szCs w:val="28"/>
        </w:rPr>
        <w:t xml:space="preserve">- Tờ trình, </w:t>
      </w:r>
      <w:r w:rsidR="007767C7" w:rsidRPr="00283813">
        <w:rPr>
          <w:rFonts w:cs="Times New Roman"/>
          <w:szCs w:val="28"/>
        </w:rPr>
        <w:t xml:space="preserve">Biên </w:t>
      </w:r>
      <w:r w:rsidRPr="00283813">
        <w:rPr>
          <w:rFonts w:cs="Times New Roman"/>
          <w:szCs w:val="28"/>
        </w:rPr>
        <w:t>bản họp xét thi đua và đề nghị khen thưởng của phòng, đơn vị.</w:t>
      </w:r>
    </w:p>
    <w:p w:rsidR="001A7F15" w:rsidRPr="00283813" w:rsidRDefault="00DB4B3A" w:rsidP="00526C0F">
      <w:pPr>
        <w:spacing w:before="120" w:after="120"/>
        <w:ind w:firstLine="709"/>
        <w:jc w:val="both"/>
        <w:rPr>
          <w:b/>
          <w:szCs w:val="28"/>
        </w:rPr>
      </w:pPr>
      <w:r w:rsidRPr="00283813">
        <w:rPr>
          <w:szCs w:val="28"/>
          <w:lang w:val="nl-NL"/>
        </w:rPr>
        <w:t>- Báo cáo thành tích đề nghị khen thưởng của tập thể và cá nhân</w:t>
      </w:r>
      <w:r w:rsidR="000A4247" w:rsidRPr="00283813">
        <w:rPr>
          <w:szCs w:val="28"/>
          <w:lang w:val="nl-NL"/>
        </w:rPr>
        <w:t>.</w:t>
      </w:r>
      <w:r w:rsidRPr="00283813">
        <w:rPr>
          <w:b/>
          <w:szCs w:val="28"/>
        </w:rPr>
        <w:t xml:space="preserve"> </w:t>
      </w:r>
    </w:p>
    <w:p w:rsidR="00EB44BA" w:rsidRPr="00283813" w:rsidRDefault="009D2A30" w:rsidP="00526C0F">
      <w:pPr>
        <w:spacing w:before="120" w:after="120"/>
        <w:ind w:firstLine="709"/>
        <w:jc w:val="both"/>
        <w:rPr>
          <w:rFonts w:cs="Times New Roman"/>
          <w:szCs w:val="28"/>
        </w:rPr>
      </w:pPr>
      <w:r w:rsidRPr="00283813">
        <w:rPr>
          <w:rFonts w:cs="Times New Roman"/>
          <w:b/>
          <w:szCs w:val="28"/>
        </w:rPr>
        <w:t>*</w:t>
      </w:r>
      <w:r w:rsidR="003E109B" w:rsidRPr="00283813">
        <w:rPr>
          <w:rFonts w:cs="Times New Roman"/>
          <w:b/>
          <w:szCs w:val="28"/>
        </w:rPr>
        <w:t>Lưu ý:</w:t>
      </w:r>
      <w:r w:rsidR="00EB44BA" w:rsidRPr="00283813">
        <w:rPr>
          <w:rFonts w:cs="Times New Roman"/>
          <w:szCs w:val="28"/>
        </w:rPr>
        <w:t xml:space="preserve"> Báo cáo thành tích của tập thể đề nghị </w:t>
      </w:r>
      <w:r w:rsidR="00DB4B3A" w:rsidRPr="00283813">
        <w:rPr>
          <w:rFonts w:cs="Times New Roman"/>
          <w:szCs w:val="28"/>
        </w:rPr>
        <w:t>tặng danh hiệu Tập thể Lao động xuất sắc,</w:t>
      </w:r>
      <w:r w:rsidR="00EB44BA" w:rsidRPr="00283813">
        <w:rPr>
          <w:rFonts w:cs="Times New Roman"/>
          <w:szCs w:val="28"/>
        </w:rPr>
        <w:t xml:space="preserve"> </w:t>
      </w:r>
      <w:r w:rsidR="00DB4B3A" w:rsidRPr="00283813">
        <w:rPr>
          <w:rFonts w:cs="Times New Roman"/>
          <w:szCs w:val="28"/>
        </w:rPr>
        <w:t xml:space="preserve">tặng Bằng khen </w:t>
      </w:r>
      <w:r w:rsidR="005B2F1A" w:rsidRPr="00283813">
        <w:rPr>
          <w:rFonts w:cs="Times New Roman"/>
          <w:szCs w:val="28"/>
        </w:rPr>
        <w:t xml:space="preserve">của </w:t>
      </w:r>
      <w:r w:rsidR="00EB44BA" w:rsidRPr="00283813">
        <w:rPr>
          <w:rFonts w:cs="Times New Roman"/>
          <w:szCs w:val="28"/>
        </w:rPr>
        <w:t xml:space="preserve">UBND tỉnh </w:t>
      </w:r>
      <w:r w:rsidR="0003421B" w:rsidRPr="00283813">
        <w:rPr>
          <w:rFonts w:cs="Times New Roman"/>
          <w:szCs w:val="28"/>
        </w:rPr>
        <w:t>(</w:t>
      </w:r>
      <w:r w:rsidR="0003421B" w:rsidRPr="00283813">
        <w:rPr>
          <w:b/>
          <w:szCs w:val="28"/>
          <w:lang w:val="nl-NL"/>
        </w:rPr>
        <w:t>Mẫu số 02</w:t>
      </w:r>
      <w:r w:rsidR="000A4247" w:rsidRPr="00283813">
        <w:rPr>
          <w:b/>
          <w:szCs w:val="28"/>
        </w:rPr>
        <w:t xml:space="preserve"> </w:t>
      </w:r>
      <w:r w:rsidR="000A4247" w:rsidRPr="00283813">
        <w:rPr>
          <w:szCs w:val="28"/>
        </w:rPr>
        <w:t>của Phụ lục ban hành kèm theo Nghị định số 91/2017/NĐ-CP ngày 31/7/2017 của Chính phủ</w:t>
      </w:r>
      <w:r w:rsidR="0003421B" w:rsidRPr="00283813">
        <w:rPr>
          <w:rFonts w:cs="Times New Roman"/>
          <w:szCs w:val="28"/>
        </w:rPr>
        <w:t>)</w:t>
      </w:r>
      <w:r w:rsidR="000A211F" w:rsidRPr="00283813">
        <w:rPr>
          <w:rFonts w:cs="Times New Roman"/>
          <w:szCs w:val="28"/>
        </w:rPr>
        <w:t xml:space="preserve"> </w:t>
      </w:r>
      <w:r w:rsidR="00EB44BA" w:rsidRPr="00283813">
        <w:rPr>
          <w:rFonts w:cs="Times New Roman"/>
          <w:szCs w:val="28"/>
        </w:rPr>
        <w:t>phải có xác nhận của Lãnh đạo Sở Tư pháp.</w:t>
      </w:r>
    </w:p>
    <w:p w:rsidR="00526C0F" w:rsidRPr="00283813" w:rsidRDefault="00A951A5" w:rsidP="00526C0F">
      <w:pPr>
        <w:spacing w:before="120" w:after="120"/>
        <w:ind w:firstLine="709"/>
        <w:jc w:val="both"/>
        <w:rPr>
          <w:rFonts w:cs="Times New Roman"/>
          <w:szCs w:val="28"/>
        </w:rPr>
      </w:pPr>
      <w:r w:rsidRPr="00283813">
        <w:rPr>
          <w:rFonts w:cs="Times New Roman"/>
          <w:szCs w:val="28"/>
        </w:rPr>
        <w:t>+</w:t>
      </w:r>
      <w:r w:rsidR="00EB44BA" w:rsidRPr="00283813">
        <w:rPr>
          <w:rFonts w:cs="Times New Roman"/>
          <w:szCs w:val="28"/>
        </w:rPr>
        <w:t xml:space="preserve"> Báo cáo thành tích của cá nhân đề nghị khen thưởng (</w:t>
      </w:r>
      <w:r w:rsidR="0003421B" w:rsidRPr="00283813">
        <w:rPr>
          <w:b/>
          <w:szCs w:val="28"/>
          <w:lang w:val="nl-NL"/>
        </w:rPr>
        <w:t>Mẫu số 01</w:t>
      </w:r>
      <w:r w:rsidR="000A4247" w:rsidRPr="00283813">
        <w:rPr>
          <w:szCs w:val="28"/>
        </w:rPr>
        <w:t xml:space="preserve"> của Phụ lục ban hành kèm theo Nghị định số 91/2017/NĐ-CP ngày 31/7/2017 của Chính phủ</w:t>
      </w:r>
      <w:r w:rsidR="000A4247" w:rsidRPr="00283813">
        <w:rPr>
          <w:rFonts w:cs="Times New Roman"/>
          <w:szCs w:val="28"/>
        </w:rPr>
        <w:t xml:space="preserve">) </w:t>
      </w:r>
      <w:r w:rsidR="00EB44BA" w:rsidRPr="00283813">
        <w:rPr>
          <w:rFonts w:cs="Times New Roman"/>
          <w:szCs w:val="28"/>
        </w:rPr>
        <w:t>phải có xác nhận của lãnh đạo phòng, đơn vị. Đối với cá nhân đề nghị tặng Bằng khen của UBND tỉnh, ngoài xác nhận của lãnh đạo phòng, đơn vị, còn có xác nhận của Lãnh đạo Sở Tư pháp</w:t>
      </w:r>
      <w:r w:rsidR="005B2F1A" w:rsidRPr="00283813">
        <w:rPr>
          <w:rFonts w:cs="Times New Roman"/>
          <w:szCs w:val="28"/>
        </w:rPr>
        <w:t>.</w:t>
      </w:r>
    </w:p>
    <w:p w:rsidR="00EB44BA" w:rsidRPr="00283813" w:rsidRDefault="00A951A5" w:rsidP="00526C0F">
      <w:pPr>
        <w:spacing w:before="120" w:after="120"/>
        <w:ind w:firstLine="709"/>
        <w:jc w:val="both"/>
        <w:rPr>
          <w:rFonts w:cs="Times New Roman"/>
          <w:szCs w:val="28"/>
        </w:rPr>
      </w:pPr>
      <w:r w:rsidRPr="00283813">
        <w:rPr>
          <w:rFonts w:cs="Times New Roman"/>
          <w:szCs w:val="28"/>
        </w:rPr>
        <w:lastRenderedPageBreak/>
        <w:t>+</w:t>
      </w:r>
      <w:r w:rsidR="005B2F1A" w:rsidRPr="00283813">
        <w:rPr>
          <w:rFonts w:cs="Times New Roman"/>
          <w:szCs w:val="28"/>
        </w:rPr>
        <w:t xml:space="preserve"> Các </w:t>
      </w:r>
      <w:r w:rsidR="00EB44BA" w:rsidRPr="00283813">
        <w:rPr>
          <w:rFonts w:cs="Times New Roman"/>
          <w:szCs w:val="28"/>
        </w:rPr>
        <w:t xml:space="preserve">cá nhân đề nghị tặng Bằng khen của UBND tỉnh phải có tên trong danh sách được công nhận </w:t>
      </w:r>
      <w:r w:rsidR="00635313" w:rsidRPr="00283813">
        <w:rPr>
          <w:rFonts w:cs="Times New Roman"/>
          <w:szCs w:val="28"/>
        </w:rPr>
        <w:t xml:space="preserve">danh hiệu </w:t>
      </w:r>
      <w:r w:rsidR="00EB44BA" w:rsidRPr="00283813">
        <w:rPr>
          <w:rFonts w:cs="Times New Roman"/>
          <w:szCs w:val="28"/>
        </w:rPr>
        <w:t xml:space="preserve">“Chiến sĩ thi đua cơ sở” năm </w:t>
      </w:r>
      <w:r w:rsidR="005B2F1A" w:rsidRPr="00283813">
        <w:rPr>
          <w:rFonts w:cs="Times New Roman"/>
          <w:szCs w:val="28"/>
        </w:rPr>
        <w:t>202</w:t>
      </w:r>
      <w:r w:rsidR="00705BCB" w:rsidRPr="00283813">
        <w:rPr>
          <w:rFonts w:cs="Times New Roman"/>
          <w:szCs w:val="28"/>
        </w:rPr>
        <w:t>2</w:t>
      </w:r>
      <w:r w:rsidR="00EB44BA" w:rsidRPr="00283813">
        <w:rPr>
          <w:rFonts w:cs="Times New Roman"/>
          <w:szCs w:val="28"/>
        </w:rPr>
        <w:t xml:space="preserve"> và năm 202</w:t>
      </w:r>
      <w:r w:rsidR="00705BCB" w:rsidRPr="00283813">
        <w:rPr>
          <w:rFonts w:cs="Times New Roman"/>
          <w:szCs w:val="28"/>
        </w:rPr>
        <w:t>3</w:t>
      </w:r>
      <w:r w:rsidR="00EB44BA" w:rsidRPr="00283813">
        <w:rPr>
          <w:rFonts w:cs="Times New Roman"/>
          <w:szCs w:val="28"/>
        </w:rPr>
        <w:t xml:space="preserve">. </w:t>
      </w:r>
    </w:p>
    <w:p w:rsidR="008D3AC6" w:rsidRPr="00283813" w:rsidRDefault="00BD7089" w:rsidP="00526C0F">
      <w:pPr>
        <w:spacing w:before="120" w:after="120"/>
        <w:ind w:firstLine="709"/>
        <w:jc w:val="both"/>
        <w:rPr>
          <w:rFonts w:cs="Times New Roman"/>
          <w:szCs w:val="28"/>
        </w:rPr>
      </w:pPr>
      <w:r w:rsidRPr="00283813">
        <w:rPr>
          <w:rFonts w:cs="Times New Roman"/>
          <w:szCs w:val="28"/>
        </w:rPr>
        <w:t>b)</w:t>
      </w:r>
      <w:r w:rsidR="001A7F15" w:rsidRPr="00283813">
        <w:rPr>
          <w:rFonts w:cs="Times New Roman"/>
          <w:szCs w:val="28"/>
        </w:rPr>
        <w:t xml:space="preserve"> Số lượng báo cáo thành tích: </w:t>
      </w:r>
    </w:p>
    <w:p w:rsidR="008D3AC6" w:rsidRPr="00283813" w:rsidRDefault="008D3AC6" w:rsidP="00526C0F">
      <w:pPr>
        <w:spacing w:before="120" w:after="120"/>
        <w:ind w:firstLine="709"/>
        <w:jc w:val="both"/>
        <w:rPr>
          <w:szCs w:val="28"/>
        </w:rPr>
      </w:pPr>
      <w:r w:rsidRPr="00283813">
        <w:rPr>
          <w:szCs w:val="28"/>
        </w:rPr>
        <w:t>- Báo cáo thành tích đề nghị tặng Giấy khen của Giám đốc Sở: 01 bản/tập thể hoặc cá nhân.</w:t>
      </w:r>
    </w:p>
    <w:p w:rsidR="008D3AC6" w:rsidRPr="00283813" w:rsidRDefault="008D3AC6" w:rsidP="00526C0F">
      <w:pPr>
        <w:spacing w:before="120" w:after="120"/>
        <w:ind w:firstLine="709"/>
        <w:jc w:val="both"/>
        <w:rPr>
          <w:szCs w:val="28"/>
        </w:rPr>
      </w:pPr>
      <w:r w:rsidRPr="00283813">
        <w:rPr>
          <w:szCs w:val="28"/>
        </w:rPr>
        <w:t>- Báo cáo thành tích đề nghị xét tặng danh hiệu Tập thể Lao động xuất sắc, Bằng khen: 02 bản/tập thể hoặc cá nhân.</w:t>
      </w:r>
    </w:p>
    <w:p w:rsidR="001A7F15" w:rsidRPr="00283813" w:rsidRDefault="009D2A30" w:rsidP="00526C0F">
      <w:pPr>
        <w:spacing w:before="120" w:after="120"/>
        <w:ind w:firstLine="709"/>
        <w:jc w:val="both"/>
        <w:rPr>
          <w:szCs w:val="28"/>
        </w:rPr>
      </w:pPr>
      <w:r w:rsidRPr="00283813">
        <w:rPr>
          <w:b/>
          <w:i/>
          <w:szCs w:val="28"/>
        </w:rPr>
        <w:t>*</w:t>
      </w:r>
      <w:r w:rsidR="008D3AC6" w:rsidRPr="00283813">
        <w:rPr>
          <w:b/>
          <w:i/>
          <w:szCs w:val="28"/>
        </w:rPr>
        <w:t>Lưu ý:</w:t>
      </w:r>
      <w:r w:rsidR="008D3AC6" w:rsidRPr="00283813">
        <w:rPr>
          <w:szCs w:val="28"/>
        </w:rPr>
        <w:t xml:space="preserve"> Báo cáo thành tích không cần đóng tập, đóng bìa.</w:t>
      </w:r>
    </w:p>
    <w:p w:rsidR="00194CD0" w:rsidRPr="00283813" w:rsidRDefault="009D2A30" w:rsidP="00526C0F">
      <w:pPr>
        <w:spacing w:before="120" w:after="120"/>
        <w:ind w:firstLine="709"/>
        <w:jc w:val="both"/>
        <w:rPr>
          <w:rFonts w:cs="Times New Roman"/>
          <w:b/>
          <w:bCs/>
          <w:szCs w:val="28"/>
        </w:rPr>
      </w:pPr>
      <w:r w:rsidRPr="00283813">
        <w:rPr>
          <w:rFonts w:cs="Times New Roman"/>
          <w:b/>
          <w:bCs/>
          <w:szCs w:val="28"/>
        </w:rPr>
        <w:t>5</w:t>
      </w:r>
      <w:r w:rsidR="00194CD0" w:rsidRPr="00283813">
        <w:rPr>
          <w:rFonts w:cs="Times New Roman"/>
          <w:b/>
          <w:bCs/>
          <w:szCs w:val="28"/>
        </w:rPr>
        <w:t xml:space="preserve">. Thời gian gửi kết quả đánh giá </w:t>
      </w:r>
      <w:r w:rsidR="00262A10" w:rsidRPr="00283813">
        <w:rPr>
          <w:rFonts w:cs="Times New Roman"/>
          <w:b/>
          <w:bCs/>
          <w:szCs w:val="28"/>
        </w:rPr>
        <w:t>xếp loại</w:t>
      </w:r>
      <w:r w:rsidR="00194CD0" w:rsidRPr="00283813">
        <w:rPr>
          <w:rFonts w:cs="Times New Roman"/>
          <w:b/>
          <w:bCs/>
          <w:szCs w:val="28"/>
        </w:rPr>
        <w:t xml:space="preserve"> và đề nghị khen thưởng</w:t>
      </w:r>
    </w:p>
    <w:p w:rsidR="00194CD0" w:rsidRPr="00283813" w:rsidRDefault="005B2F1A" w:rsidP="00526C0F">
      <w:pPr>
        <w:spacing w:before="120" w:after="120"/>
        <w:ind w:firstLine="709"/>
        <w:jc w:val="both"/>
        <w:rPr>
          <w:rFonts w:cs="Times New Roman"/>
          <w:b/>
          <w:szCs w:val="28"/>
        </w:rPr>
      </w:pPr>
      <w:r w:rsidRPr="00283813">
        <w:rPr>
          <w:rFonts w:cs="Times New Roman"/>
          <w:bCs/>
          <w:szCs w:val="28"/>
        </w:rPr>
        <w:t xml:space="preserve">Kết </w:t>
      </w:r>
      <w:r w:rsidR="00194CD0" w:rsidRPr="00283813">
        <w:rPr>
          <w:rFonts w:cs="Times New Roman"/>
          <w:bCs/>
          <w:szCs w:val="28"/>
        </w:rPr>
        <w:t xml:space="preserve">quả đánh giá, </w:t>
      </w:r>
      <w:r w:rsidR="00262A10" w:rsidRPr="00283813">
        <w:rPr>
          <w:rFonts w:cs="Times New Roman"/>
          <w:bCs/>
          <w:szCs w:val="28"/>
        </w:rPr>
        <w:t>xếp loại</w:t>
      </w:r>
      <w:r w:rsidR="00194CD0" w:rsidRPr="00283813">
        <w:rPr>
          <w:rFonts w:cs="Times New Roman"/>
          <w:bCs/>
          <w:szCs w:val="28"/>
        </w:rPr>
        <w:t xml:space="preserve"> công chức, viên chức và</w:t>
      </w:r>
      <w:r w:rsidR="00194CD0" w:rsidRPr="00283813">
        <w:rPr>
          <w:rFonts w:cs="Times New Roman"/>
          <w:b/>
          <w:bCs/>
          <w:szCs w:val="28"/>
        </w:rPr>
        <w:t xml:space="preserve"> </w:t>
      </w:r>
      <w:r w:rsidR="00194CD0" w:rsidRPr="00283813">
        <w:rPr>
          <w:rFonts w:cs="Times New Roman"/>
          <w:bCs/>
          <w:szCs w:val="28"/>
        </w:rPr>
        <w:t>đề nghị khen thưởng</w:t>
      </w:r>
      <w:r w:rsidR="00194CD0" w:rsidRPr="00283813">
        <w:rPr>
          <w:rFonts w:cs="Times New Roman"/>
          <w:szCs w:val="28"/>
        </w:rPr>
        <w:t xml:space="preserve"> gửi về </w:t>
      </w:r>
      <w:r w:rsidRPr="00283813">
        <w:rPr>
          <w:rFonts w:cs="Times New Roman"/>
          <w:szCs w:val="28"/>
        </w:rPr>
        <w:t>P</w:t>
      </w:r>
      <w:r w:rsidR="00194CD0" w:rsidRPr="00283813">
        <w:rPr>
          <w:rFonts w:cs="Times New Roman"/>
          <w:szCs w:val="28"/>
        </w:rPr>
        <w:t>hòng</w:t>
      </w:r>
      <w:r w:rsidRPr="00283813">
        <w:rPr>
          <w:rFonts w:cs="Times New Roman"/>
          <w:szCs w:val="28"/>
        </w:rPr>
        <w:t xml:space="preserve"> TH&amp;PBGDPL</w:t>
      </w:r>
      <w:r w:rsidR="00194CD0" w:rsidRPr="00283813">
        <w:rPr>
          <w:rFonts w:cs="Times New Roman"/>
          <w:szCs w:val="28"/>
        </w:rPr>
        <w:t xml:space="preserve"> để tổn</w:t>
      </w:r>
      <w:bookmarkStart w:id="1" w:name="_GoBack"/>
      <w:bookmarkEnd w:id="1"/>
      <w:r w:rsidR="00194CD0" w:rsidRPr="00283813">
        <w:rPr>
          <w:rFonts w:cs="Times New Roman"/>
          <w:szCs w:val="28"/>
        </w:rPr>
        <w:t xml:space="preserve">g hợp </w:t>
      </w:r>
      <w:r w:rsidRPr="00283813">
        <w:rPr>
          <w:rFonts w:cs="Times New Roman"/>
          <w:b/>
          <w:szCs w:val="28"/>
        </w:rPr>
        <w:t>trước</w:t>
      </w:r>
      <w:r w:rsidR="00194CD0" w:rsidRPr="00283813">
        <w:rPr>
          <w:rFonts w:cs="Times New Roman"/>
          <w:b/>
          <w:szCs w:val="28"/>
        </w:rPr>
        <w:t xml:space="preserve"> ngày </w:t>
      </w:r>
      <w:r w:rsidR="00705BCB" w:rsidRPr="00283813">
        <w:rPr>
          <w:rFonts w:cs="Times New Roman"/>
          <w:b/>
          <w:szCs w:val="28"/>
        </w:rPr>
        <w:t>08</w:t>
      </w:r>
      <w:r w:rsidRPr="00283813">
        <w:rPr>
          <w:rFonts w:cs="Times New Roman"/>
          <w:b/>
          <w:szCs w:val="28"/>
        </w:rPr>
        <w:t>/1</w:t>
      </w:r>
      <w:r w:rsidR="00330FA7" w:rsidRPr="00283813">
        <w:rPr>
          <w:rFonts w:cs="Times New Roman"/>
          <w:b/>
          <w:szCs w:val="28"/>
        </w:rPr>
        <w:t>2</w:t>
      </w:r>
      <w:r w:rsidR="00194CD0" w:rsidRPr="00283813">
        <w:rPr>
          <w:rFonts w:cs="Times New Roman"/>
          <w:b/>
          <w:szCs w:val="28"/>
        </w:rPr>
        <w:t>/202</w:t>
      </w:r>
      <w:r w:rsidR="00AD1CA9" w:rsidRPr="00283813">
        <w:rPr>
          <w:rFonts w:cs="Times New Roman"/>
          <w:b/>
          <w:szCs w:val="28"/>
        </w:rPr>
        <w:t>3</w:t>
      </w:r>
      <w:r w:rsidRPr="00283813">
        <w:rPr>
          <w:rFonts w:cs="Times New Roman"/>
          <w:b/>
          <w:szCs w:val="28"/>
        </w:rPr>
        <w:t>.</w:t>
      </w:r>
    </w:p>
    <w:p w:rsidR="00194CD0" w:rsidRPr="00283813" w:rsidRDefault="00194CD0" w:rsidP="00526C0F">
      <w:pPr>
        <w:spacing w:before="120" w:after="120"/>
        <w:ind w:firstLine="709"/>
        <w:jc w:val="both"/>
        <w:rPr>
          <w:rFonts w:cs="Times New Roman"/>
          <w:b/>
          <w:bCs/>
          <w:i/>
          <w:szCs w:val="28"/>
          <w:u w:val="single"/>
        </w:rPr>
      </w:pPr>
      <w:r w:rsidRPr="00283813">
        <w:rPr>
          <w:rFonts w:cs="Times New Roman"/>
          <w:b/>
          <w:i/>
          <w:szCs w:val="28"/>
        </w:rPr>
        <w:t>* Lưu ý:</w:t>
      </w:r>
      <w:r w:rsidRPr="00283813">
        <w:rPr>
          <w:rFonts w:cs="Times New Roman"/>
          <w:i/>
          <w:szCs w:val="28"/>
        </w:rPr>
        <w:t xml:space="preserve"> Các phòng, đơn vị kết hợp đánh giá, </w:t>
      </w:r>
      <w:r w:rsidR="00262A10" w:rsidRPr="00283813">
        <w:rPr>
          <w:rFonts w:cs="Times New Roman"/>
          <w:i/>
          <w:szCs w:val="28"/>
        </w:rPr>
        <w:t>xếp loại</w:t>
      </w:r>
      <w:r w:rsidRPr="00283813">
        <w:rPr>
          <w:rFonts w:cs="Times New Roman"/>
          <w:i/>
          <w:szCs w:val="28"/>
        </w:rPr>
        <w:t xml:space="preserve"> công chức, viên chức và họp bình xét thi đua cùng một buổi (trong đó tổ chức họp đánh giá, </w:t>
      </w:r>
      <w:r w:rsidR="00262A10" w:rsidRPr="00283813">
        <w:rPr>
          <w:rFonts w:cs="Times New Roman"/>
          <w:i/>
          <w:szCs w:val="28"/>
        </w:rPr>
        <w:t>xếp loại</w:t>
      </w:r>
      <w:r w:rsidRPr="00283813">
        <w:rPr>
          <w:rFonts w:cs="Times New Roman"/>
          <w:i/>
          <w:szCs w:val="28"/>
        </w:rPr>
        <w:t xml:space="preserve"> công chức, viên chức trước; từ kết quả đánh giá, </w:t>
      </w:r>
      <w:r w:rsidR="00262A10" w:rsidRPr="00283813">
        <w:rPr>
          <w:rFonts w:cs="Times New Roman"/>
          <w:i/>
          <w:szCs w:val="28"/>
        </w:rPr>
        <w:t>xếp loại</w:t>
      </w:r>
      <w:r w:rsidRPr="00283813">
        <w:rPr>
          <w:rFonts w:cs="Times New Roman"/>
          <w:i/>
          <w:szCs w:val="28"/>
        </w:rPr>
        <w:t xml:space="preserve"> công chức, viên chức thực hiện bình xét thi đua, khen thưởng). </w:t>
      </w:r>
    </w:p>
    <w:p w:rsidR="001345BB" w:rsidRPr="00283813" w:rsidRDefault="001345BB" w:rsidP="00526C0F">
      <w:pPr>
        <w:spacing w:before="120" w:after="120"/>
        <w:ind w:firstLine="709"/>
        <w:jc w:val="both"/>
        <w:rPr>
          <w:rFonts w:cs="Times New Roman"/>
          <w:szCs w:val="28"/>
        </w:rPr>
      </w:pPr>
      <w:r w:rsidRPr="00283813">
        <w:rPr>
          <w:rFonts w:cs="Times New Roman"/>
          <w:szCs w:val="28"/>
        </w:rPr>
        <w:t xml:space="preserve">Nhằm đảm bảo hiệu quả của việc đánh giá, </w:t>
      </w:r>
      <w:r w:rsidR="00262A10" w:rsidRPr="00283813">
        <w:rPr>
          <w:rFonts w:cs="Times New Roman"/>
          <w:szCs w:val="28"/>
        </w:rPr>
        <w:t>xếp loại</w:t>
      </w:r>
      <w:r w:rsidRPr="00283813">
        <w:rPr>
          <w:rFonts w:cs="Times New Roman"/>
          <w:szCs w:val="28"/>
        </w:rPr>
        <w:t xml:space="preserve"> và thi đua khen thưởng, yêu cầu các phòng, đơn vị sự nghiệp thuộc Sở khẩn trương và nghiêm túc tổ chức thực hiện các nội dung nêu trên. </w:t>
      </w:r>
    </w:p>
    <w:p w:rsidR="001345BB" w:rsidRPr="00283813" w:rsidRDefault="001345BB" w:rsidP="00526C0F">
      <w:pPr>
        <w:spacing w:before="120" w:after="120"/>
        <w:ind w:firstLine="709"/>
        <w:jc w:val="both"/>
        <w:rPr>
          <w:rFonts w:cs="Times New Roman"/>
          <w:i/>
          <w:szCs w:val="28"/>
        </w:rPr>
      </w:pPr>
      <w:r w:rsidRPr="00283813">
        <w:rPr>
          <w:rFonts w:cs="Times New Roman"/>
          <w:i/>
          <w:szCs w:val="28"/>
        </w:rPr>
        <w:t>(Gửi kèm các văn bản có liên quan)./.</w:t>
      </w:r>
    </w:p>
    <w:p w:rsidR="00227DBC" w:rsidRPr="00283813" w:rsidRDefault="00227DBC" w:rsidP="0019624A">
      <w:pPr>
        <w:ind w:firstLine="851"/>
        <w:jc w:val="both"/>
        <w:rPr>
          <w:rFonts w:cs="Times New Roman"/>
          <w:sz w:val="8"/>
          <w:szCs w:val="28"/>
        </w:rPr>
      </w:pPr>
    </w:p>
    <w:tbl>
      <w:tblPr>
        <w:tblW w:w="9322" w:type="dxa"/>
        <w:tblLook w:val="01E0" w:firstRow="1" w:lastRow="1" w:firstColumn="1" w:lastColumn="1" w:noHBand="0" w:noVBand="0"/>
      </w:tblPr>
      <w:tblGrid>
        <w:gridCol w:w="4644"/>
        <w:gridCol w:w="4678"/>
      </w:tblGrid>
      <w:tr w:rsidR="001345BB" w:rsidRPr="00283813" w:rsidTr="006254CA">
        <w:tc>
          <w:tcPr>
            <w:tcW w:w="4644" w:type="dxa"/>
          </w:tcPr>
          <w:p w:rsidR="001345BB" w:rsidRPr="00283813" w:rsidRDefault="001345BB" w:rsidP="006254CA">
            <w:pPr>
              <w:rPr>
                <w:sz w:val="22"/>
              </w:rPr>
            </w:pPr>
            <w:r w:rsidRPr="00283813">
              <w:rPr>
                <w:b/>
                <w:bCs/>
                <w:i/>
                <w:iCs/>
                <w:sz w:val="24"/>
              </w:rPr>
              <w:t>Nơi nhận:</w:t>
            </w:r>
            <w:r w:rsidRPr="00283813">
              <w:rPr>
                <w:b/>
                <w:bCs/>
                <w:i/>
                <w:iCs/>
                <w:sz w:val="24"/>
              </w:rPr>
              <w:br/>
            </w:r>
            <w:r w:rsidRPr="00283813">
              <w:rPr>
                <w:sz w:val="22"/>
              </w:rPr>
              <w:t>-</w:t>
            </w:r>
            <w:r w:rsidRPr="00283813">
              <w:rPr>
                <w:bCs/>
                <w:sz w:val="22"/>
              </w:rPr>
              <w:t xml:space="preserve"> </w:t>
            </w:r>
            <w:r w:rsidRPr="00283813">
              <w:rPr>
                <w:sz w:val="22"/>
              </w:rPr>
              <w:t>Như trên;</w:t>
            </w:r>
            <w:r w:rsidRPr="00283813">
              <w:rPr>
                <w:sz w:val="22"/>
              </w:rPr>
              <w:br/>
              <w:t>- Ban giám đốc;</w:t>
            </w:r>
          </w:p>
          <w:p w:rsidR="001345BB" w:rsidRPr="00283813" w:rsidRDefault="001345BB" w:rsidP="00227DBC">
            <w:r w:rsidRPr="00283813">
              <w:rPr>
                <w:sz w:val="22"/>
              </w:rPr>
              <w:t>- Trang thông tin điện tử STP;</w:t>
            </w:r>
            <w:r w:rsidRPr="00283813">
              <w:rPr>
                <w:sz w:val="22"/>
              </w:rPr>
              <w:tab/>
            </w:r>
            <w:r w:rsidRPr="00283813">
              <w:rPr>
                <w:sz w:val="22"/>
              </w:rPr>
              <w:tab/>
            </w:r>
            <w:r w:rsidRPr="00283813">
              <w:rPr>
                <w:sz w:val="22"/>
              </w:rPr>
              <w:br/>
            </w:r>
            <w:r w:rsidRPr="00283813">
              <w:rPr>
                <w:bCs/>
                <w:sz w:val="22"/>
              </w:rPr>
              <w:t xml:space="preserve">- </w:t>
            </w:r>
            <w:r w:rsidRPr="00283813">
              <w:rPr>
                <w:sz w:val="22"/>
              </w:rPr>
              <w:t xml:space="preserve">Lưu: VT, </w:t>
            </w:r>
            <w:r w:rsidR="00227DBC" w:rsidRPr="00283813">
              <w:rPr>
                <w:sz w:val="22"/>
              </w:rPr>
              <w:t>TH&amp;PBGDPL</w:t>
            </w:r>
            <w:r w:rsidRPr="00283813">
              <w:rPr>
                <w:sz w:val="22"/>
              </w:rPr>
              <w:t>.</w:t>
            </w:r>
          </w:p>
        </w:tc>
        <w:tc>
          <w:tcPr>
            <w:tcW w:w="4678" w:type="dxa"/>
          </w:tcPr>
          <w:p w:rsidR="001345BB" w:rsidRPr="00283813" w:rsidRDefault="001345BB" w:rsidP="006254CA">
            <w:pPr>
              <w:jc w:val="center"/>
              <w:rPr>
                <w:b/>
                <w:bCs/>
              </w:rPr>
            </w:pPr>
            <w:r w:rsidRPr="00283813">
              <w:rPr>
                <w:b/>
                <w:bCs/>
              </w:rPr>
              <w:t>GIÁM ĐỐC</w:t>
            </w:r>
          </w:p>
          <w:p w:rsidR="001345BB" w:rsidRPr="00283813" w:rsidRDefault="001345BB" w:rsidP="006254CA">
            <w:pPr>
              <w:jc w:val="center"/>
              <w:rPr>
                <w:b/>
                <w:bCs/>
              </w:rPr>
            </w:pPr>
          </w:p>
          <w:p w:rsidR="00227DBC" w:rsidRPr="00283813" w:rsidRDefault="00227DBC" w:rsidP="006254CA">
            <w:pPr>
              <w:jc w:val="center"/>
              <w:rPr>
                <w:b/>
                <w:bCs/>
              </w:rPr>
            </w:pPr>
          </w:p>
          <w:p w:rsidR="00227DBC" w:rsidRPr="00283813" w:rsidRDefault="00227DBC" w:rsidP="006254CA">
            <w:pPr>
              <w:jc w:val="center"/>
              <w:rPr>
                <w:b/>
                <w:bCs/>
              </w:rPr>
            </w:pPr>
          </w:p>
          <w:p w:rsidR="00227DBC" w:rsidRPr="00283813" w:rsidRDefault="00227DBC" w:rsidP="006254CA">
            <w:pPr>
              <w:jc w:val="center"/>
              <w:rPr>
                <w:b/>
                <w:bCs/>
              </w:rPr>
            </w:pPr>
          </w:p>
          <w:p w:rsidR="00227DBC" w:rsidRPr="00283813" w:rsidRDefault="00227DBC" w:rsidP="006254CA">
            <w:pPr>
              <w:jc w:val="center"/>
              <w:rPr>
                <w:b/>
                <w:bCs/>
              </w:rPr>
            </w:pPr>
          </w:p>
          <w:p w:rsidR="00227DBC" w:rsidRPr="00283813" w:rsidRDefault="00227DBC" w:rsidP="006254CA">
            <w:pPr>
              <w:jc w:val="center"/>
              <w:rPr>
                <w:b/>
                <w:bCs/>
              </w:rPr>
            </w:pPr>
            <w:r w:rsidRPr="00283813">
              <w:rPr>
                <w:b/>
                <w:bCs/>
              </w:rPr>
              <w:t>Nguyễn Quang Tuyến</w:t>
            </w:r>
          </w:p>
        </w:tc>
      </w:tr>
    </w:tbl>
    <w:p w:rsidR="000C44A4" w:rsidRPr="00283813" w:rsidRDefault="000C44A4"/>
    <w:sectPr w:rsidR="000C44A4" w:rsidRPr="00283813" w:rsidSect="00751BE5">
      <w:headerReference w:type="default" r:id="rId9"/>
      <w:type w:val="continuous"/>
      <w:pgSz w:w="11907" w:h="16839" w:code="9"/>
      <w:pgMar w:top="1134" w:right="1134" w:bottom="1134" w:left="1418" w:header="0" w:footer="6" w:gutter="55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C9A" w:rsidRDefault="00BD4C9A" w:rsidP="009D2A30">
      <w:r>
        <w:separator/>
      </w:r>
    </w:p>
  </w:endnote>
  <w:endnote w:type="continuationSeparator" w:id="0">
    <w:p w:rsidR="00BD4C9A" w:rsidRDefault="00BD4C9A" w:rsidP="009D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C9A" w:rsidRDefault="00BD4C9A" w:rsidP="009D2A30">
      <w:r>
        <w:separator/>
      </w:r>
    </w:p>
  </w:footnote>
  <w:footnote w:type="continuationSeparator" w:id="0">
    <w:p w:rsidR="00BD4C9A" w:rsidRDefault="00BD4C9A" w:rsidP="009D2A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224963"/>
      <w:docPartObj>
        <w:docPartGallery w:val="Page Numbers (Top of Page)"/>
        <w:docPartUnique/>
      </w:docPartObj>
    </w:sdtPr>
    <w:sdtEndPr>
      <w:rPr>
        <w:noProof/>
      </w:rPr>
    </w:sdtEndPr>
    <w:sdtContent>
      <w:p w:rsidR="009D2A30" w:rsidRDefault="009D2A30">
        <w:pPr>
          <w:pStyle w:val="Header"/>
          <w:jc w:val="center"/>
        </w:pPr>
      </w:p>
      <w:p w:rsidR="009D2A30" w:rsidRDefault="009D2A30">
        <w:pPr>
          <w:pStyle w:val="Header"/>
          <w:jc w:val="center"/>
        </w:pPr>
      </w:p>
      <w:p w:rsidR="009D2A30" w:rsidRDefault="009D2A30">
        <w:pPr>
          <w:pStyle w:val="Header"/>
          <w:jc w:val="center"/>
        </w:pPr>
        <w:r>
          <w:fldChar w:fldCharType="begin"/>
        </w:r>
        <w:r>
          <w:instrText xml:space="preserve"> PAGE   \* MERGEFORMAT </w:instrText>
        </w:r>
        <w:r>
          <w:fldChar w:fldCharType="separate"/>
        </w:r>
        <w:r w:rsidR="00283813">
          <w:rPr>
            <w:noProof/>
          </w:rPr>
          <w:t>5</w:t>
        </w:r>
        <w:r>
          <w:rPr>
            <w:noProof/>
          </w:rPr>
          <w:fldChar w:fldCharType="end"/>
        </w:r>
      </w:p>
    </w:sdtContent>
  </w:sdt>
  <w:p w:rsidR="009D2A30" w:rsidRDefault="009D2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BB"/>
    <w:rsid w:val="0003421B"/>
    <w:rsid w:val="00043A3B"/>
    <w:rsid w:val="00066EB3"/>
    <w:rsid w:val="000A211F"/>
    <w:rsid w:val="000A4247"/>
    <w:rsid w:val="000C44A4"/>
    <w:rsid w:val="00117B3D"/>
    <w:rsid w:val="001345BB"/>
    <w:rsid w:val="00173187"/>
    <w:rsid w:val="00194CD0"/>
    <w:rsid w:val="0019624A"/>
    <w:rsid w:val="001A7F15"/>
    <w:rsid w:val="001C2F13"/>
    <w:rsid w:val="001C7BCE"/>
    <w:rsid w:val="00227DBC"/>
    <w:rsid w:val="002564EB"/>
    <w:rsid w:val="00262A10"/>
    <w:rsid w:val="00276A17"/>
    <w:rsid w:val="00283813"/>
    <w:rsid w:val="002A5704"/>
    <w:rsid w:val="002B5D32"/>
    <w:rsid w:val="002C7F44"/>
    <w:rsid w:val="002D18D3"/>
    <w:rsid w:val="002D2E25"/>
    <w:rsid w:val="002D5CEC"/>
    <w:rsid w:val="002F287A"/>
    <w:rsid w:val="002F3F92"/>
    <w:rsid w:val="00313247"/>
    <w:rsid w:val="0032485B"/>
    <w:rsid w:val="00330FA7"/>
    <w:rsid w:val="003D0037"/>
    <w:rsid w:val="003D65EB"/>
    <w:rsid w:val="003E109B"/>
    <w:rsid w:val="003F1460"/>
    <w:rsid w:val="003F63BD"/>
    <w:rsid w:val="0041486E"/>
    <w:rsid w:val="00416337"/>
    <w:rsid w:val="00446192"/>
    <w:rsid w:val="004C165D"/>
    <w:rsid w:val="004E37B8"/>
    <w:rsid w:val="004F6DC8"/>
    <w:rsid w:val="00526C0F"/>
    <w:rsid w:val="005740B5"/>
    <w:rsid w:val="005959E7"/>
    <w:rsid w:val="005B2F1A"/>
    <w:rsid w:val="005E2B11"/>
    <w:rsid w:val="005F266E"/>
    <w:rsid w:val="00635313"/>
    <w:rsid w:val="006428C5"/>
    <w:rsid w:val="0064419C"/>
    <w:rsid w:val="00676DF6"/>
    <w:rsid w:val="0068788A"/>
    <w:rsid w:val="006969DE"/>
    <w:rsid w:val="006D7879"/>
    <w:rsid w:val="00705BCB"/>
    <w:rsid w:val="00713D33"/>
    <w:rsid w:val="0072094D"/>
    <w:rsid w:val="00721324"/>
    <w:rsid w:val="007229D4"/>
    <w:rsid w:val="0072580E"/>
    <w:rsid w:val="00751BE5"/>
    <w:rsid w:val="007751E3"/>
    <w:rsid w:val="007767C7"/>
    <w:rsid w:val="007D49FD"/>
    <w:rsid w:val="008402CE"/>
    <w:rsid w:val="008B55D8"/>
    <w:rsid w:val="008D3AC6"/>
    <w:rsid w:val="00906BE8"/>
    <w:rsid w:val="009332D7"/>
    <w:rsid w:val="009369E9"/>
    <w:rsid w:val="009853FE"/>
    <w:rsid w:val="00987B9B"/>
    <w:rsid w:val="009C525A"/>
    <w:rsid w:val="009D2A30"/>
    <w:rsid w:val="009D7A9E"/>
    <w:rsid w:val="009E5744"/>
    <w:rsid w:val="00A266CF"/>
    <w:rsid w:val="00A364D6"/>
    <w:rsid w:val="00A50C9B"/>
    <w:rsid w:val="00A55601"/>
    <w:rsid w:val="00A86E3F"/>
    <w:rsid w:val="00A951A5"/>
    <w:rsid w:val="00AA2335"/>
    <w:rsid w:val="00AD1CA9"/>
    <w:rsid w:val="00AD2BFF"/>
    <w:rsid w:val="00AF6FFF"/>
    <w:rsid w:val="00B61187"/>
    <w:rsid w:val="00B661C7"/>
    <w:rsid w:val="00BD4C9A"/>
    <w:rsid w:val="00BD7089"/>
    <w:rsid w:val="00BE5F1F"/>
    <w:rsid w:val="00BF2AF0"/>
    <w:rsid w:val="00C6662E"/>
    <w:rsid w:val="00C73227"/>
    <w:rsid w:val="00C81477"/>
    <w:rsid w:val="00C92418"/>
    <w:rsid w:val="00CD7430"/>
    <w:rsid w:val="00CE086D"/>
    <w:rsid w:val="00CE1B99"/>
    <w:rsid w:val="00D70A62"/>
    <w:rsid w:val="00DB4B3A"/>
    <w:rsid w:val="00DB543C"/>
    <w:rsid w:val="00E15FB9"/>
    <w:rsid w:val="00E31A59"/>
    <w:rsid w:val="00E67227"/>
    <w:rsid w:val="00E7136F"/>
    <w:rsid w:val="00E76563"/>
    <w:rsid w:val="00E77500"/>
    <w:rsid w:val="00E87737"/>
    <w:rsid w:val="00E9537B"/>
    <w:rsid w:val="00EA0F68"/>
    <w:rsid w:val="00EA2C6B"/>
    <w:rsid w:val="00EB44BA"/>
    <w:rsid w:val="00EE3884"/>
    <w:rsid w:val="00F02546"/>
    <w:rsid w:val="00F21459"/>
    <w:rsid w:val="00F25B5B"/>
    <w:rsid w:val="00F53FF5"/>
    <w:rsid w:val="00F7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CFE500C"/>
  <w15:docId w15:val="{857716EB-C6E9-46AF-9FAE-CF6FF538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5BB"/>
    <w:pPr>
      <w:spacing w:after="200" w:line="276" w:lineRule="auto"/>
      <w:ind w:left="720"/>
      <w:contextualSpacing/>
    </w:pPr>
    <w:rPr>
      <w:rFonts w:asciiTheme="minorHAnsi" w:hAnsiTheme="minorHAnsi"/>
      <w:sz w:val="22"/>
    </w:rPr>
  </w:style>
  <w:style w:type="paragraph" w:styleId="NormalWeb">
    <w:name w:val="Normal (Web)"/>
    <w:basedOn w:val="Normal"/>
    <w:uiPriority w:val="99"/>
    <w:unhideWhenUsed/>
    <w:rsid w:val="001345BB"/>
    <w:pPr>
      <w:spacing w:before="100" w:beforeAutospacing="1" w:after="100" w:afterAutospacing="1"/>
    </w:pPr>
    <w:rPr>
      <w:rFonts w:eastAsia="Times New Roman" w:cs="Times New Roman"/>
      <w:sz w:val="24"/>
      <w:szCs w:val="24"/>
    </w:rPr>
  </w:style>
  <w:style w:type="character" w:customStyle="1" w:styleId="Vnbnnidung">
    <w:name w:val="Văn bản nội dung_"/>
    <w:link w:val="Vnbnnidung0"/>
    <w:uiPriority w:val="99"/>
    <w:locked/>
    <w:rsid w:val="001345BB"/>
    <w:rPr>
      <w:sz w:val="26"/>
      <w:szCs w:val="26"/>
    </w:rPr>
  </w:style>
  <w:style w:type="paragraph" w:customStyle="1" w:styleId="Vnbnnidung0">
    <w:name w:val="Văn bản nội dung"/>
    <w:basedOn w:val="Normal"/>
    <w:link w:val="Vnbnnidung"/>
    <w:uiPriority w:val="99"/>
    <w:rsid w:val="001345BB"/>
    <w:pPr>
      <w:widowControl w:val="0"/>
      <w:spacing w:after="240" w:line="280" w:lineRule="auto"/>
      <w:ind w:firstLine="400"/>
    </w:pPr>
    <w:rPr>
      <w:sz w:val="26"/>
      <w:szCs w:val="26"/>
    </w:rPr>
  </w:style>
  <w:style w:type="paragraph" w:styleId="BodyText">
    <w:name w:val="Body Text"/>
    <w:aliases w:val=" Char,Char,Char Char Char,Char Char,Body Text1"/>
    <w:basedOn w:val="Normal"/>
    <w:link w:val="BodyTextChar"/>
    <w:rsid w:val="00066EB3"/>
    <w:pPr>
      <w:jc w:val="both"/>
    </w:pPr>
    <w:rPr>
      <w:rFonts w:eastAsia="Times New Roman" w:cs="Times New Roman"/>
      <w:szCs w:val="20"/>
    </w:rPr>
  </w:style>
  <w:style w:type="character" w:customStyle="1" w:styleId="BodyTextChar">
    <w:name w:val="Body Text Char"/>
    <w:aliases w:val=" Char Char,Char Char1,Char Char Char Char,Char Char Char1,Body Text1 Char"/>
    <w:basedOn w:val="DefaultParagraphFont"/>
    <w:link w:val="BodyText"/>
    <w:rsid w:val="00066EB3"/>
    <w:rPr>
      <w:rFonts w:eastAsia="Times New Roman" w:cs="Times New Roman"/>
      <w:szCs w:val="20"/>
    </w:rPr>
  </w:style>
  <w:style w:type="paragraph" w:styleId="BalloonText">
    <w:name w:val="Balloon Text"/>
    <w:basedOn w:val="Normal"/>
    <w:link w:val="BalloonTextChar"/>
    <w:uiPriority w:val="99"/>
    <w:semiHidden/>
    <w:unhideWhenUsed/>
    <w:rsid w:val="00E67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227"/>
    <w:rPr>
      <w:rFonts w:ascii="Segoe UI" w:hAnsi="Segoe UI" w:cs="Segoe UI"/>
      <w:sz w:val="18"/>
      <w:szCs w:val="18"/>
    </w:rPr>
  </w:style>
  <w:style w:type="paragraph" w:styleId="Header">
    <w:name w:val="header"/>
    <w:basedOn w:val="Normal"/>
    <w:link w:val="HeaderChar"/>
    <w:uiPriority w:val="99"/>
    <w:unhideWhenUsed/>
    <w:rsid w:val="009D2A30"/>
    <w:pPr>
      <w:tabs>
        <w:tab w:val="center" w:pos="4680"/>
        <w:tab w:val="right" w:pos="9360"/>
      </w:tabs>
    </w:pPr>
  </w:style>
  <w:style w:type="character" w:customStyle="1" w:styleId="HeaderChar">
    <w:name w:val="Header Char"/>
    <w:basedOn w:val="DefaultParagraphFont"/>
    <w:link w:val="Header"/>
    <w:uiPriority w:val="99"/>
    <w:rsid w:val="009D2A30"/>
  </w:style>
  <w:style w:type="paragraph" w:styleId="Footer">
    <w:name w:val="footer"/>
    <w:basedOn w:val="Normal"/>
    <w:link w:val="FooterChar"/>
    <w:uiPriority w:val="99"/>
    <w:unhideWhenUsed/>
    <w:rsid w:val="009D2A30"/>
    <w:pPr>
      <w:tabs>
        <w:tab w:val="center" w:pos="4680"/>
        <w:tab w:val="right" w:pos="9360"/>
      </w:tabs>
    </w:pPr>
  </w:style>
  <w:style w:type="character" w:customStyle="1" w:styleId="FooterChar">
    <w:name w:val="Footer Char"/>
    <w:basedOn w:val="DefaultParagraphFont"/>
    <w:link w:val="Footer"/>
    <w:uiPriority w:val="99"/>
    <w:rsid w:val="009D2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D3CAB-C7AA-414A-96CA-97480FBCC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A091B-2E77-45CF-B988-DAF4F0671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9A6C38-D7EE-4CA3-9AAE-AB52F69A1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VienDongCompany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THANHBINH</cp:lastModifiedBy>
  <cp:revision>74</cp:revision>
  <cp:lastPrinted>2023-11-14T02:14:00Z</cp:lastPrinted>
  <dcterms:created xsi:type="dcterms:W3CDTF">2022-11-24T01:07:00Z</dcterms:created>
  <dcterms:modified xsi:type="dcterms:W3CDTF">2023-11-15T03:50:00Z</dcterms:modified>
</cp:coreProperties>
</file>