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51576A" w:rsidRPr="0051576A" w14:paraId="38DC553D" w14:textId="77777777" w:rsidTr="005F5754">
        <w:tc>
          <w:tcPr>
            <w:tcW w:w="3510" w:type="dxa"/>
          </w:tcPr>
          <w:p w14:paraId="7279196E" w14:textId="760C09EC" w:rsidR="005F5754" w:rsidRPr="0051576A" w:rsidRDefault="005F5754" w:rsidP="002278D3">
            <w:pPr>
              <w:jc w:val="center"/>
              <w:rPr>
                <w:sz w:val="26"/>
                <w:szCs w:val="26"/>
              </w:rPr>
            </w:pPr>
            <w:r w:rsidRPr="0051576A">
              <w:rPr>
                <w:sz w:val="28"/>
                <w:szCs w:val="28"/>
              </w:rPr>
              <w:t xml:space="preserve">  </w:t>
            </w:r>
            <w:r w:rsidRPr="0051576A">
              <w:rPr>
                <w:sz w:val="26"/>
                <w:szCs w:val="26"/>
              </w:rPr>
              <w:t xml:space="preserve">UBND TỈNH </w:t>
            </w:r>
            <w:r w:rsidR="00E06424" w:rsidRPr="0051576A">
              <w:rPr>
                <w:sz w:val="26"/>
                <w:szCs w:val="26"/>
              </w:rPr>
              <w:t>LÂM ĐỒNG</w:t>
            </w:r>
          </w:p>
          <w:p w14:paraId="2AD186C0" w14:textId="77777777" w:rsidR="005F5754" w:rsidRPr="0051576A" w:rsidRDefault="005F5754" w:rsidP="002278D3">
            <w:pPr>
              <w:jc w:val="center"/>
              <w:rPr>
                <w:sz w:val="26"/>
                <w:szCs w:val="26"/>
              </w:rPr>
            </w:pPr>
            <w:r w:rsidRPr="0051576A">
              <w:rPr>
                <w:b/>
                <w:noProof/>
                <w:sz w:val="26"/>
                <w:szCs w:val="28"/>
              </w:rPr>
              <mc:AlternateContent>
                <mc:Choice Requires="wps">
                  <w:drawing>
                    <wp:anchor distT="0" distB="0" distL="114300" distR="114300" simplePos="0" relativeHeight="251662336" behindDoc="0" locked="0" layoutInCell="1" allowOverlap="1" wp14:anchorId="115CD152" wp14:editId="30D6DF67">
                      <wp:simplePos x="0" y="0"/>
                      <wp:positionH relativeFrom="column">
                        <wp:posOffset>781685</wp:posOffset>
                      </wp:positionH>
                      <wp:positionV relativeFrom="paragraph">
                        <wp:posOffset>188966</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E64AF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4.9pt" to="97.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"/>
                  </w:pict>
                </mc:Fallback>
              </mc:AlternateContent>
            </w:r>
            <w:r w:rsidRPr="0051576A">
              <w:rPr>
                <w:b/>
                <w:sz w:val="26"/>
                <w:szCs w:val="28"/>
              </w:rPr>
              <w:t>SỞ TƯ PHÁP</w:t>
            </w:r>
          </w:p>
        </w:tc>
        <w:tc>
          <w:tcPr>
            <w:tcW w:w="5954" w:type="dxa"/>
          </w:tcPr>
          <w:p w14:paraId="432B3BE8" w14:textId="77777777" w:rsidR="005F5754" w:rsidRPr="0051576A" w:rsidRDefault="005F5754" w:rsidP="002278D3">
            <w:pPr>
              <w:jc w:val="center"/>
              <w:rPr>
                <w:b/>
                <w:sz w:val="28"/>
                <w:szCs w:val="28"/>
              </w:rPr>
            </w:pPr>
            <w:r w:rsidRPr="0051576A">
              <w:rPr>
                <w:noProof/>
                <w:sz w:val="26"/>
                <w:szCs w:val="28"/>
              </w:rPr>
              <mc:AlternateContent>
                <mc:Choice Requires="wps">
                  <w:drawing>
                    <wp:anchor distT="0" distB="0" distL="114300" distR="114300" simplePos="0" relativeHeight="251663360" behindDoc="0" locked="0" layoutInCell="1" allowOverlap="1" wp14:anchorId="3E453721" wp14:editId="0060B61F">
                      <wp:simplePos x="0" y="0"/>
                      <wp:positionH relativeFrom="column">
                        <wp:posOffset>760466</wp:posOffset>
                      </wp:positionH>
                      <wp:positionV relativeFrom="paragraph">
                        <wp:posOffset>383540</wp:posOffset>
                      </wp:positionV>
                      <wp:extent cx="20612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DD3161"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30.2pt" to="222.2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3L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WZZn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"/>
                  </w:pict>
                </mc:Fallback>
              </mc:AlternateContent>
            </w:r>
            <w:r w:rsidRPr="0051576A">
              <w:rPr>
                <w:b/>
                <w:sz w:val="26"/>
                <w:szCs w:val="26"/>
              </w:rPr>
              <w:t>CỘNG HOÀ XÃ HỘI CHỦ NGHĨA VIỆT NAM</w:t>
            </w:r>
            <w:r w:rsidRPr="0051576A">
              <w:rPr>
                <w:b/>
                <w:sz w:val="28"/>
                <w:szCs w:val="28"/>
              </w:rPr>
              <w:t xml:space="preserve">         Độc lập </w:t>
            </w:r>
            <w:r w:rsidRPr="0051576A">
              <w:rPr>
                <w:sz w:val="28"/>
                <w:szCs w:val="28"/>
              </w:rPr>
              <w:t>-</w:t>
            </w:r>
            <w:r w:rsidRPr="0051576A">
              <w:rPr>
                <w:b/>
                <w:sz w:val="28"/>
                <w:szCs w:val="28"/>
              </w:rPr>
              <w:t xml:space="preserve"> Tự do </w:t>
            </w:r>
            <w:r w:rsidRPr="0051576A">
              <w:rPr>
                <w:sz w:val="28"/>
                <w:szCs w:val="28"/>
              </w:rPr>
              <w:t>-</w:t>
            </w:r>
            <w:r w:rsidRPr="0051576A">
              <w:rPr>
                <w:b/>
                <w:sz w:val="28"/>
                <w:szCs w:val="28"/>
              </w:rPr>
              <w:t xml:space="preserve"> Hạnh phúc</w:t>
            </w:r>
          </w:p>
          <w:p w14:paraId="6CA60A0C" w14:textId="77777777" w:rsidR="005F5754" w:rsidRPr="0051576A" w:rsidRDefault="005F5754" w:rsidP="002278D3">
            <w:pPr>
              <w:tabs>
                <w:tab w:val="center" w:pos="2869"/>
                <w:tab w:val="left" w:pos="4785"/>
              </w:tabs>
              <w:jc w:val="center"/>
              <w:rPr>
                <w:sz w:val="26"/>
                <w:szCs w:val="26"/>
              </w:rPr>
            </w:pPr>
          </w:p>
        </w:tc>
      </w:tr>
      <w:tr w:rsidR="0051576A" w:rsidRPr="0051576A" w14:paraId="1D1069C5" w14:textId="77777777" w:rsidTr="005F5754">
        <w:tc>
          <w:tcPr>
            <w:tcW w:w="3510" w:type="dxa"/>
          </w:tcPr>
          <w:p w14:paraId="77BEC7C5" w14:textId="09A0EBD5" w:rsidR="005F5754" w:rsidRPr="0051576A" w:rsidRDefault="005F5754" w:rsidP="0055071D">
            <w:pPr>
              <w:spacing w:before="120" w:after="120"/>
              <w:jc w:val="center"/>
              <w:rPr>
                <w:sz w:val="26"/>
                <w:szCs w:val="26"/>
              </w:rPr>
            </w:pPr>
            <w:r w:rsidRPr="0051576A">
              <w:rPr>
                <w:sz w:val="26"/>
                <w:szCs w:val="26"/>
              </w:rPr>
              <w:t>Số:         /STP-</w:t>
            </w:r>
            <w:r w:rsidR="00E06424" w:rsidRPr="0051576A">
              <w:rPr>
                <w:sz w:val="26"/>
                <w:szCs w:val="26"/>
              </w:rPr>
              <w:t>HC</w:t>
            </w:r>
            <w:r w:rsidRPr="0051576A">
              <w:rPr>
                <w:sz w:val="26"/>
                <w:szCs w:val="26"/>
              </w:rPr>
              <w:t>T</w:t>
            </w:r>
            <w:r w:rsidR="00E06424" w:rsidRPr="0051576A">
              <w:rPr>
                <w:sz w:val="26"/>
                <w:szCs w:val="26"/>
              </w:rPr>
              <w:t>P</w:t>
            </w:r>
          </w:p>
        </w:tc>
        <w:tc>
          <w:tcPr>
            <w:tcW w:w="5954" w:type="dxa"/>
          </w:tcPr>
          <w:p w14:paraId="6D02BCC3" w14:textId="07512F4C" w:rsidR="005F5754" w:rsidRPr="0051576A" w:rsidRDefault="0062462C" w:rsidP="002278D3">
            <w:pPr>
              <w:spacing w:before="120" w:after="120"/>
              <w:jc w:val="center"/>
              <w:rPr>
                <w:sz w:val="26"/>
                <w:szCs w:val="26"/>
              </w:rPr>
            </w:pPr>
            <w:r w:rsidRPr="0051576A">
              <w:rPr>
                <w:i/>
                <w:sz w:val="26"/>
                <w:szCs w:val="26"/>
              </w:rPr>
              <w:t>Lâm Đồng</w:t>
            </w:r>
            <w:r w:rsidR="005F5754" w:rsidRPr="0051576A">
              <w:rPr>
                <w:i/>
                <w:sz w:val="26"/>
                <w:szCs w:val="26"/>
              </w:rPr>
              <w:t xml:space="preserve">, ngày         tháng </w:t>
            </w:r>
            <w:r w:rsidR="004246ED" w:rsidRPr="0051576A">
              <w:rPr>
                <w:i/>
                <w:sz w:val="26"/>
                <w:szCs w:val="26"/>
              </w:rPr>
              <w:t>8</w:t>
            </w:r>
            <w:r w:rsidR="005F5754" w:rsidRPr="0051576A">
              <w:rPr>
                <w:i/>
                <w:sz w:val="26"/>
                <w:szCs w:val="26"/>
              </w:rPr>
              <w:t xml:space="preserve"> năm 2025</w:t>
            </w:r>
          </w:p>
        </w:tc>
      </w:tr>
      <w:tr w:rsidR="0051576A" w:rsidRPr="0051576A" w14:paraId="39148B97" w14:textId="77777777" w:rsidTr="005F5754">
        <w:tc>
          <w:tcPr>
            <w:tcW w:w="3510" w:type="dxa"/>
          </w:tcPr>
          <w:p w14:paraId="615510A5" w14:textId="27D24052" w:rsidR="00E06424" w:rsidRPr="0051576A" w:rsidRDefault="005F5754" w:rsidP="00E06424">
            <w:pPr>
              <w:jc w:val="center"/>
              <w:rPr>
                <w:sz w:val="26"/>
                <w:szCs w:val="26"/>
              </w:rPr>
            </w:pPr>
            <w:r w:rsidRPr="0051576A">
              <w:rPr>
                <w:sz w:val="26"/>
                <w:szCs w:val="26"/>
              </w:rPr>
              <w:t>V/v báo cáo giải trình</w:t>
            </w:r>
            <w:r w:rsidR="00E06424" w:rsidRPr="0051576A">
              <w:rPr>
                <w:sz w:val="26"/>
                <w:szCs w:val="26"/>
              </w:rPr>
              <w:t>, thực hiện</w:t>
            </w:r>
            <w:r w:rsidRPr="0051576A">
              <w:rPr>
                <w:sz w:val="26"/>
                <w:szCs w:val="26"/>
              </w:rPr>
              <w:t xml:space="preserve"> một số nội dung theo </w:t>
            </w:r>
            <w:r w:rsidR="00E06424" w:rsidRPr="0051576A">
              <w:rPr>
                <w:sz w:val="26"/>
                <w:szCs w:val="26"/>
              </w:rPr>
              <w:t xml:space="preserve">kết quả và kiến nghị kiểm toán </w:t>
            </w:r>
          </w:p>
          <w:p w14:paraId="081F712F" w14:textId="176C7145" w:rsidR="005F5754" w:rsidRPr="0051576A" w:rsidRDefault="005F5754" w:rsidP="00E06424">
            <w:pPr>
              <w:jc w:val="center"/>
            </w:pPr>
            <w:r w:rsidRPr="0051576A">
              <w:rPr>
                <w:sz w:val="26"/>
                <w:szCs w:val="26"/>
              </w:rPr>
              <w:t xml:space="preserve"> </w:t>
            </w:r>
            <w:r w:rsidRPr="0051576A">
              <w:rPr>
                <w:rFonts w:eastAsia="MS Mincho"/>
                <w:sz w:val="26"/>
                <w:szCs w:val="26"/>
              </w:rPr>
              <w:t xml:space="preserve"> </w:t>
            </w:r>
          </w:p>
        </w:tc>
        <w:tc>
          <w:tcPr>
            <w:tcW w:w="5954" w:type="dxa"/>
          </w:tcPr>
          <w:p w14:paraId="3945CCE6" w14:textId="77777777" w:rsidR="005F5754" w:rsidRPr="0051576A" w:rsidRDefault="005F5754" w:rsidP="002278D3">
            <w:pPr>
              <w:jc w:val="center"/>
              <w:rPr>
                <w:i/>
                <w:sz w:val="26"/>
                <w:szCs w:val="26"/>
              </w:rPr>
            </w:pPr>
          </w:p>
          <w:p w14:paraId="45D26F91" w14:textId="77777777" w:rsidR="005F5754" w:rsidRPr="0051576A" w:rsidRDefault="005F5754" w:rsidP="002278D3">
            <w:pPr>
              <w:jc w:val="center"/>
              <w:rPr>
                <w:i/>
                <w:sz w:val="26"/>
                <w:szCs w:val="26"/>
              </w:rPr>
            </w:pPr>
          </w:p>
          <w:p w14:paraId="64A8EEE4" w14:textId="77777777" w:rsidR="005F5754" w:rsidRPr="0051576A" w:rsidRDefault="005F5754" w:rsidP="005F5754">
            <w:pPr>
              <w:rPr>
                <w:i/>
                <w:sz w:val="26"/>
                <w:szCs w:val="26"/>
              </w:rPr>
            </w:pPr>
          </w:p>
          <w:p w14:paraId="3CBCFBCC" w14:textId="77777777" w:rsidR="005F5754" w:rsidRPr="0051576A" w:rsidRDefault="005F5754" w:rsidP="005F5754">
            <w:pPr>
              <w:rPr>
                <w:i/>
                <w:sz w:val="26"/>
                <w:szCs w:val="26"/>
              </w:rPr>
            </w:pPr>
          </w:p>
        </w:tc>
      </w:tr>
      <w:tr w:rsidR="0051576A" w:rsidRPr="0051576A" w14:paraId="61804826" w14:textId="77777777" w:rsidTr="005F5754">
        <w:trPr>
          <w:trHeight w:val="559"/>
        </w:trPr>
        <w:tc>
          <w:tcPr>
            <w:tcW w:w="3510" w:type="dxa"/>
          </w:tcPr>
          <w:p w14:paraId="643BE876" w14:textId="3BFD9AB3" w:rsidR="005F5754" w:rsidRPr="0051576A" w:rsidRDefault="005F5754" w:rsidP="006C2238">
            <w:pPr>
              <w:tabs>
                <w:tab w:val="left" w:pos="3261"/>
              </w:tabs>
              <w:ind w:left="2127" w:right="34" w:hanging="709"/>
              <w:jc w:val="right"/>
              <w:rPr>
                <w:sz w:val="26"/>
                <w:szCs w:val="28"/>
              </w:rPr>
            </w:pPr>
            <w:r w:rsidRPr="0051576A">
              <w:rPr>
                <w:sz w:val="28"/>
              </w:rPr>
              <w:t xml:space="preserve">               </w:t>
            </w:r>
          </w:p>
        </w:tc>
        <w:tc>
          <w:tcPr>
            <w:tcW w:w="5954" w:type="dxa"/>
          </w:tcPr>
          <w:p w14:paraId="6EA85C36" w14:textId="1745B871" w:rsidR="005F5754" w:rsidRPr="0051576A" w:rsidRDefault="006C2238" w:rsidP="00F41003">
            <w:pPr>
              <w:tabs>
                <w:tab w:val="left" w:pos="-108"/>
              </w:tabs>
              <w:jc w:val="both"/>
              <w:rPr>
                <w:sz w:val="28"/>
                <w:szCs w:val="28"/>
              </w:rPr>
            </w:pPr>
            <w:r w:rsidRPr="0051576A">
              <w:rPr>
                <w:sz w:val="28"/>
              </w:rPr>
              <w:t>Kính gửi:</w:t>
            </w:r>
            <w:r>
              <w:rPr>
                <w:sz w:val="28"/>
              </w:rPr>
              <w:t xml:space="preserve"> </w:t>
            </w:r>
            <w:r>
              <w:rPr>
                <w:sz w:val="28"/>
                <w:szCs w:val="28"/>
              </w:rPr>
              <w:t>Sở Tài Chính</w:t>
            </w:r>
            <w:r w:rsidR="009862ED" w:rsidRPr="0051576A">
              <w:rPr>
                <w:sz w:val="28"/>
                <w:szCs w:val="28"/>
              </w:rPr>
              <w:t>.</w:t>
            </w:r>
          </w:p>
          <w:p w14:paraId="55921D70" w14:textId="680DA8DA" w:rsidR="00F41003" w:rsidRPr="0051576A" w:rsidRDefault="00F41003" w:rsidP="00F41003">
            <w:pPr>
              <w:tabs>
                <w:tab w:val="left" w:pos="-108"/>
              </w:tabs>
              <w:ind w:left="-108"/>
              <w:jc w:val="both"/>
              <w:rPr>
                <w:sz w:val="28"/>
                <w:szCs w:val="28"/>
              </w:rPr>
            </w:pPr>
          </w:p>
        </w:tc>
      </w:tr>
    </w:tbl>
    <w:p w14:paraId="7844B9A7" w14:textId="626A6028" w:rsidR="00B11571" w:rsidRPr="00E4162E" w:rsidRDefault="006C2238" w:rsidP="00C73AA9">
      <w:pPr>
        <w:spacing w:before="120" w:after="120"/>
        <w:ind w:firstLine="709"/>
        <w:jc w:val="both"/>
        <w:rPr>
          <w:rFonts w:eastAsiaTheme="minorHAnsi"/>
          <w:sz w:val="28"/>
          <w:szCs w:val="28"/>
        </w:rPr>
      </w:pPr>
      <w:r>
        <w:rPr>
          <w:rFonts w:eastAsiaTheme="minorHAnsi"/>
          <w:sz w:val="28"/>
          <w:szCs w:val="28"/>
        </w:rPr>
        <w:t xml:space="preserve">Sở Tư pháp nhận được Công văn số 810/STC-NS ngày 11 tháng 8 năm 2025 của Sở Tài chính về việc lấy ý kiến dự thảo Báo cáo kiểm toán BCQT ngân sách địa phương năm 2024 và các chuyên đề lồng ghép của tỉnh Bình Thuận (cũ). </w:t>
      </w:r>
      <w:r w:rsidR="00055C29" w:rsidRPr="00E4162E">
        <w:rPr>
          <w:rFonts w:eastAsiaTheme="minorHAnsi"/>
          <w:sz w:val="28"/>
          <w:szCs w:val="28"/>
        </w:rPr>
        <w:t>Trên cơ sở</w:t>
      </w:r>
      <w:r w:rsidR="00993607" w:rsidRPr="00E4162E">
        <w:rPr>
          <w:rFonts w:eastAsiaTheme="minorHAnsi"/>
          <w:sz w:val="28"/>
          <w:szCs w:val="28"/>
        </w:rPr>
        <w:t xml:space="preserve"> </w:t>
      </w:r>
      <w:r w:rsidR="0062462C" w:rsidRPr="00E4162E">
        <w:rPr>
          <w:sz w:val="28"/>
          <w:szCs w:val="28"/>
        </w:rPr>
        <w:t>kết quả và kiến nghị kiểm toán</w:t>
      </w:r>
      <w:r w:rsidR="00BE4CF3" w:rsidRPr="00E4162E">
        <w:rPr>
          <w:rFonts w:eastAsiaTheme="minorHAnsi"/>
          <w:sz w:val="28"/>
          <w:szCs w:val="28"/>
        </w:rPr>
        <w:t xml:space="preserve">, Sở Tư pháp </w:t>
      </w:r>
      <w:r>
        <w:rPr>
          <w:rFonts w:eastAsiaTheme="minorHAnsi"/>
          <w:sz w:val="28"/>
          <w:szCs w:val="28"/>
        </w:rPr>
        <w:t xml:space="preserve">cơ có </w:t>
      </w:r>
      <w:r w:rsidR="00F25E53" w:rsidRPr="00E4162E">
        <w:rPr>
          <w:rFonts w:eastAsiaTheme="minorHAnsi"/>
          <w:sz w:val="28"/>
          <w:szCs w:val="28"/>
        </w:rPr>
        <w:t>báo cáo giải trình</w:t>
      </w:r>
      <w:r w:rsidR="0062462C" w:rsidRPr="00E4162E">
        <w:rPr>
          <w:rFonts w:eastAsiaTheme="minorHAnsi"/>
          <w:sz w:val="28"/>
          <w:szCs w:val="28"/>
        </w:rPr>
        <w:t xml:space="preserve"> và </w:t>
      </w:r>
      <w:bookmarkStart w:id="0" w:name="_GoBack"/>
      <w:bookmarkEnd w:id="0"/>
      <w:r w:rsidR="0062462C" w:rsidRPr="00E4162E">
        <w:rPr>
          <w:rFonts w:eastAsiaTheme="minorHAnsi"/>
          <w:sz w:val="28"/>
          <w:szCs w:val="28"/>
        </w:rPr>
        <w:t xml:space="preserve">thực hiện </w:t>
      </w:r>
      <w:r w:rsidR="00C83196" w:rsidRPr="00E4162E">
        <w:rPr>
          <w:rFonts w:eastAsiaTheme="minorHAnsi"/>
          <w:sz w:val="28"/>
          <w:szCs w:val="28"/>
        </w:rPr>
        <w:t>như sau:</w:t>
      </w:r>
    </w:p>
    <w:p w14:paraId="728D78CA" w14:textId="1A4BE7D3" w:rsidR="00F625DD" w:rsidRPr="0055071D" w:rsidRDefault="0055071D" w:rsidP="0055071D">
      <w:pPr>
        <w:tabs>
          <w:tab w:val="left" w:pos="1134"/>
        </w:tabs>
        <w:spacing w:before="120" w:after="120"/>
        <w:ind w:firstLine="709"/>
        <w:jc w:val="both"/>
        <w:rPr>
          <w:rFonts w:eastAsiaTheme="minorHAnsi"/>
          <w:sz w:val="28"/>
          <w:szCs w:val="28"/>
        </w:rPr>
      </w:pPr>
      <w:r w:rsidRPr="0055071D">
        <w:rPr>
          <w:rFonts w:eastAsiaTheme="minorHAnsi"/>
          <w:b/>
          <w:sz w:val="28"/>
          <w:szCs w:val="28"/>
        </w:rPr>
        <w:t>1.</w:t>
      </w:r>
      <w:r>
        <w:rPr>
          <w:rFonts w:eastAsiaTheme="minorHAnsi"/>
          <w:sz w:val="28"/>
          <w:szCs w:val="28"/>
        </w:rPr>
        <w:t xml:space="preserve"> </w:t>
      </w:r>
      <w:r w:rsidR="00503294" w:rsidRPr="0055071D">
        <w:rPr>
          <w:rFonts w:eastAsiaTheme="minorHAnsi"/>
          <w:sz w:val="28"/>
          <w:szCs w:val="28"/>
        </w:rPr>
        <w:t xml:space="preserve">Thương thảo với nhà thầu thực hiện các gói thầu số hóa dữ liệu hộ tịch (gói thầu 3, 4, 5 - Công ty Cổ phần Đầu tư Thương mại và Phát triển công nghệ FSI) để giảm giá trị thực hiện hợp đồng, thu hồi nộp ngân sách nhà nước do giá dự toán mời thầu áp dụng giá quét tài liệu, nhập liệu vượt đơn giá tối đa quy định tại Thông tư số 194/2012/TT-BTC của Bộ Tài chính, làm tăng giá trúng thầu, ký hợp đồng so với dự toán 525 trđ. </w:t>
      </w:r>
    </w:p>
    <w:p w14:paraId="1773C517" w14:textId="7F10D08B" w:rsidR="00503294" w:rsidRPr="0051576A" w:rsidRDefault="00B57C7B" w:rsidP="00C73AA9">
      <w:pPr>
        <w:tabs>
          <w:tab w:val="left" w:pos="709"/>
        </w:tabs>
        <w:spacing w:before="120" w:after="120"/>
        <w:jc w:val="both"/>
        <w:rPr>
          <w:rFonts w:eastAsiaTheme="minorHAnsi"/>
          <w:sz w:val="28"/>
          <w:szCs w:val="28"/>
        </w:rPr>
      </w:pPr>
      <w:r w:rsidRPr="0051576A">
        <w:rPr>
          <w:rFonts w:eastAsiaTheme="minorHAnsi"/>
          <w:sz w:val="28"/>
          <w:szCs w:val="28"/>
        </w:rPr>
        <w:tab/>
      </w:r>
      <w:r w:rsidR="00503294" w:rsidRPr="0051576A">
        <w:rPr>
          <w:rFonts w:eastAsiaTheme="minorHAnsi"/>
          <w:sz w:val="28"/>
          <w:szCs w:val="28"/>
        </w:rPr>
        <w:t>Căn cứ kết quả thương thảo với nhà thầu Công ty Cổ phần Đầu tư Thương mại và Phát triển công nghệ FSI theo kiến nghị kiểm toán trên để xác định trách nhiệm bồi thường thiệt hại do tư vấn lập dự toán không phù hợp quy định đối với Công ty Cổ phần Tư vấn giải pháp trí tuệ nhân tạo theo thỏa thuận tại khoản 4 Điều 4 Hợp đồng dịch vụ tư vấn số 02/HĐTV/STP-AITECH ngày 01/7/2021 ký giữa Sở Tư pháp và nhà thầu tư vấn.</w:t>
      </w:r>
    </w:p>
    <w:p w14:paraId="2409547A" w14:textId="77777777" w:rsidR="0055071D" w:rsidRDefault="00B57C7B" w:rsidP="0055071D">
      <w:pPr>
        <w:pStyle w:val="ListParagraph"/>
        <w:spacing w:before="120" w:after="120"/>
        <w:ind w:left="0" w:firstLine="709"/>
        <w:jc w:val="both"/>
        <w:rPr>
          <w:rFonts w:eastAsiaTheme="minorHAnsi"/>
          <w:sz w:val="28"/>
          <w:szCs w:val="28"/>
        </w:rPr>
      </w:pPr>
      <w:r w:rsidRPr="0055071D">
        <w:rPr>
          <w:rFonts w:eastAsiaTheme="minorHAnsi"/>
          <w:b/>
          <w:i/>
          <w:sz w:val="28"/>
          <w:szCs w:val="28"/>
          <w:u w:val="single"/>
        </w:rPr>
        <w:t>Giải trình:</w:t>
      </w:r>
      <w:r w:rsidRPr="0051576A">
        <w:rPr>
          <w:rFonts w:eastAsiaTheme="minorHAnsi"/>
          <w:sz w:val="28"/>
          <w:szCs w:val="28"/>
        </w:rPr>
        <w:t xml:space="preserve"> </w:t>
      </w:r>
      <w:r w:rsidR="003760B1" w:rsidRPr="0051576A">
        <w:rPr>
          <w:rFonts w:eastAsiaTheme="minorHAnsi"/>
          <w:sz w:val="28"/>
          <w:szCs w:val="28"/>
        </w:rPr>
        <w:t>Sở Tư pháp sẽ tổ chức làm việc vớ</w:t>
      </w:r>
      <w:r w:rsidR="0091140F" w:rsidRPr="0051576A">
        <w:rPr>
          <w:rFonts w:eastAsiaTheme="minorHAnsi"/>
          <w:sz w:val="28"/>
          <w:szCs w:val="28"/>
        </w:rPr>
        <w:t>i</w:t>
      </w:r>
      <w:r w:rsidR="003760B1" w:rsidRPr="0051576A">
        <w:rPr>
          <w:rFonts w:eastAsiaTheme="minorHAnsi"/>
          <w:sz w:val="28"/>
          <w:szCs w:val="28"/>
        </w:rPr>
        <w:t xml:space="preserve"> Công ty Cổ phần Đầu tư Thương mại và Phát triển công nghệ FSI </w:t>
      </w:r>
      <w:r w:rsidR="0091140F" w:rsidRPr="0051576A">
        <w:rPr>
          <w:rFonts w:eastAsiaTheme="minorHAnsi"/>
          <w:sz w:val="28"/>
          <w:szCs w:val="28"/>
        </w:rPr>
        <w:t xml:space="preserve">để khắc phục </w:t>
      </w:r>
      <w:r w:rsidR="003760B1" w:rsidRPr="0051576A">
        <w:rPr>
          <w:rFonts w:eastAsiaTheme="minorHAnsi"/>
          <w:sz w:val="28"/>
          <w:szCs w:val="28"/>
        </w:rPr>
        <w:t>nội dung này.</w:t>
      </w:r>
    </w:p>
    <w:p w14:paraId="34726770" w14:textId="74A5DF6A" w:rsidR="00825C0A" w:rsidRPr="0055071D" w:rsidRDefault="00B05674" w:rsidP="0055071D">
      <w:pPr>
        <w:spacing w:before="120" w:after="120"/>
        <w:ind w:firstLine="709"/>
        <w:jc w:val="both"/>
        <w:rPr>
          <w:rFonts w:eastAsiaTheme="minorHAnsi"/>
          <w:sz w:val="28"/>
          <w:szCs w:val="28"/>
        </w:rPr>
      </w:pPr>
      <w:r w:rsidRPr="0055071D">
        <w:rPr>
          <w:rFonts w:eastAsiaTheme="minorHAnsi"/>
          <w:b/>
          <w:sz w:val="28"/>
          <w:szCs w:val="28"/>
        </w:rPr>
        <w:t>2</w:t>
      </w:r>
      <w:r w:rsidR="0055071D">
        <w:rPr>
          <w:rFonts w:eastAsiaTheme="minorHAnsi"/>
          <w:b/>
          <w:sz w:val="28"/>
          <w:szCs w:val="28"/>
        </w:rPr>
        <w:t>.</w:t>
      </w:r>
      <w:r w:rsidRPr="0055071D">
        <w:rPr>
          <w:rFonts w:eastAsiaTheme="minorHAnsi"/>
          <w:sz w:val="28"/>
          <w:szCs w:val="28"/>
        </w:rPr>
        <w:t xml:space="preserve"> Tổ chức kiểm tra, rà soát để khắc phục các </w:t>
      </w:r>
      <w:r w:rsidR="009704D4" w:rsidRPr="0055071D">
        <w:rPr>
          <w:rFonts w:eastAsiaTheme="minorHAnsi"/>
          <w:sz w:val="28"/>
          <w:szCs w:val="28"/>
        </w:rPr>
        <w:t>hạn chế, tồn tại</w:t>
      </w:r>
      <w:r w:rsidRPr="0055071D">
        <w:rPr>
          <w:rFonts w:eastAsiaTheme="minorHAnsi"/>
          <w:sz w:val="28"/>
          <w:szCs w:val="28"/>
        </w:rPr>
        <w:t xml:space="preserve">: </w:t>
      </w:r>
    </w:p>
    <w:p w14:paraId="53DAF33D" w14:textId="2ADAAB3F" w:rsidR="00825C0A" w:rsidRPr="0051576A" w:rsidRDefault="0055071D" w:rsidP="00C73AA9">
      <w:pPr>
        <w:pStyle w:val="ListParagraph"/>
        <w:spacing w:before="120" w:after="120"/>
        <w:ind w:left="0" w:firstLine="709"/>
        <w:jc w:val="both"/>
        <w:rPr>
          <w:rFonts w:eastAsiaTheme="minorHAnsi"/>
          <w:sz w:val="28"/>
          <w:szCs w:val="28"/>
        </w:rPr>
      </w:pPr>
      <w:r>
        <w:rPr>
          <w:rFonts w:eastAsiaTheme="minorHAnsi"/>
          <w:sz w:val="28"/>
          <w:szCs w:val="28"/>
        </w:rPr>
        <w:t>2.1.</w:t>
      </w:r>
      <w:r w:rsidR="00B05674" w:rsidRPr="0051576A">
        <w:rPr>
          <w:rFonts w:eastAsiaTheme="minorHAnsi"/>
          <w:sz w:val="28"/>
          <w:szCs w:val="28"/>
        </w:rPr>
        <w:t xml:space="preserve"> Không có báo cáo khảo sát bổ sung đối với trường hợp cần số hóa giai đoạn thiết kế chi tiết sai khác với tổng số trường hợp cần số hóa (số bản ghi) giai đoạn báo cáo nghiên cứu khả thi</w:t>
      </w:r>
      <w:r w:rsidR="00825C0A" w:rsidRPr="0051576A">
        <w:rPr>
          <w:rFonts w:eastAsiaTheme="minorHAnsi"/>
          <w:sz w:val="28"/>
          <w:szCs w:val="28"/>
        </w:rPr>
        <w:t>.</w:t>
      </w:r>
    </w:p>
    <w:p w14:paraId="609E6355" w14:textId="77777777" w:rsidR="00825C0A" w:rsidRPr="0051576A" w:rsidRDefault="00825C0A" w:rsidP="00C73AA9">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sz w:val="28"/>
          <w:szCs w:val="28"/>
        </w:rPr>
      </w:pPr>
      <w:r w:rsidRPr="0051576A">
        <w:rPr>
          <w:b/>
          <w:sz w:val="28"/>
          <w:szCs w:val="28"/>
        </w:rPr>
        <w:tab/>
      </w:r>
      <w:r w:rsidRPr="0055071D">
        <w:rPr>
          <w:b/>
          <w:i/>
          <w:sz w:val="28"/>
          <w:szCs w:val="28"/>
          <w:u w:val="single"/>
        </w:rPr>
        <w:t>Giải trình</w:t>
      </w:r>
      <w:r w:rsidRPr="0055071D">
        <w:rPr>
          <w:b/>
          <w:i/>
          <w:sz w:val="28"/>
          <w:szCs w:val="28"/>
        </w:rPr>
        <w:t>:</w:t>
      </w:r>
      <w:r w:rsidRPr="0051576A">
        <w:rPr>
          <w:b/>
          <w:sz w:val="28"/>
          <w:szCs w:val="28"/>
        </w:rPr>
        <w:t xml:space="preserve"> </w:t>
      </w:r>
      <w:r w:rsidRPr="0051576A">
        <w:rPr>
          <w:sz w:val="28"/>
          <w:szCs w:val="28"/>
        </w:rPr>
        <w:t xml:space="preserve">Sở Tư pháp tiếp </w:t>
      </w:r>
      <w:proofErr w:type="gramStart"/>
      <w:r w:rsidRPr="0051576A">
        <w:rPr>
          <w:sz w:val="28"/>
          <w:szCs w:val="28"/>
        </w:rPr>
        <w:t>thu</w:t>
      </w:r>
      <w:proofErr w:type="gramEnd"/>
      <w:r w:rsidRPr="0051576A">
        <w:rPr>
          <w:sz w:val="28"/>
          <w:szCs w:val="28"/>
        </w:rPr>
        <w:t xml:space="preserve"> và yêu cầu Tư vấn thiết kế chi tiết rà soát bổ sung hồ sơ khảo sát ở giai đoạn này.</w:t>
      </w:r>
    </w:p>
    <w:p w14:paraId="29D63D2E" w14:textId="6C57F44D" w:rsidR="00B05674" w:rsidRPr="0051576A" w:rsidRDefault="00825C0A" w:rsidP="00C73AA9">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sz w:val="28"/>
          <w:szCs w:val="28"/>
        </w:rPr>
      </w:pPr>
      <w:r w:rsidRPr="0051576A">
        <w:rPr>
          <w:sz w:val="28"/>
          <w:szCs w:val="28"/>
        </w:rPr>
        <w:tab/>
      </w:r>
      <w:r w:rsidR="00B05674" w:rsidRPr="0051576A">
        <w:rPr>
          <w:rFonts w:eastAsiaTheme="minorHAnsi"/>
          <w:sz w:val="28"/>
          <w:szCs w:val="28"/>
        </w:rPr>
        <w:t xml:space="preserve"> </w:t>
      </w:r>
      <w:r w:rsidR="0055071D">
        <w:rPr>
          <w:rFonts w:eastAsiaTheme="minorHAnsi"/>
          <w:sz w:val="28"/>
          <w:szCs w:val="28"/>
        </w:rPr>
        <w:t>2.2.</w:t>
      </w:r>
      <w:r w:rsidR="00B05674" w:rsidRPr="0051576A">
        <w:rPr>
          <w:rFonts w:eastAsiaTheme="minorHAnsi"/>
          <w:sz w:val="28"/>
          <w:szCs w:val="28"/>
        </w:rPr>
        <w:t xml:space="preserve"> Hồ sơ khảo sát khối lượng tại huyện Hàm Tân không có số trường hợp (số bản ghi) của từng loại sổ hộ tịch cần số hóa, không có cơ sở xác định số lượng trường dữ liệu</w:t>
      </w:r>
      <w:r w:rsidR="00843320" w:rsidRPr="0051576A">
        <w:rPr>
          <w:rFonts w:eastAsiaTheme="minorHAnsi"/>
          <w:sz w:val="28"/>
          <w:szCs w:val="28"/>
        </w:rPr>
        <w:t>.</w:t>
      </w:r>
    </w:p>
    <w:p w14:paraId="1BF4881F" w14:textId="77777777" w:rsidR="00825C0A" w:rsidRPr="0051576A" w:rsidRDefault="00825C0A" w:rsidP="00C73AA9">
      <w:pPr>
        <w:widowControl w:val="0"/>
        <w:pBdr>
          <w:top w:val="dotted" w:sz="4" w:space="0" w:color="FFFFFF"/>
          <w:left w:val="dotted" w:sz="4" w:space="31" w:color="FFFFFF"/>
          <w:bottom w:val="dotted" w:sz="4" w:space="14" w:color="FFFFFF"/>
          <w:right w:val="dotted" w:sz="4" w:space="0" w:color="FFFFFF"/>
        </w:pBdr>
        <w:spacing w:before="120" w:after="120"/>
        <w:ind w:firstLine="720"/>
        <w:jc w:val="both"/>
        <w:rPr>
          <w:sz w:val="28"/>
          <w:szCs w:val="28"/>
        </w:rPr>
      </w:pPr>
      <w:r w:rsidRPr="0055071D">
        <w:rPr>
          <w:b/>
          <w:bCs/>
          <w:i/>
          <w:sz w:val="28"/>
          <w:szCs w:val="28"/>
          <w:u w:val="single"/>
        </w:rPr>
        <w:lastRenderedPageBreak/>
        <w:t>Giải trình:</w:t>
      </w:r>
      <w:r w:rsidRPr="0051576A">
        <w:rPr>
          <w:sz w:val="28"/>
          <w:szCs w:val="28"/>
        </w:rPr>
        <w:t xml:space="preserve"> Trên cơ sở số liệu khảo sát tại UBND huyện và UBND các xã</w:t>
      </w:r>
      <w:proofErr w:type="gramStart"/>
      <w:r w:rsidRPr="0051576A">
        <w:rPr>
          <w:sz w:val="28"/>
          <w:szCs w:val="28"/>
        </w:rPr>
        <w:t>,  Đơn</w:t>
      </w:r>
      <w:proofErr w:type="gramEnd"/>
      <w:r w:rsidRPr="0051576A">
        <w:rPr>
          <w:sz w:val="28"/>
          <w:szCs w:val="28"/>
        </w:rPr>
        <w:t xml:space="preserve"> vị tư vấn xác định số lượng trang quét. Đối với số trường hợp xác định </w:t>
      </w:r>
      <w:proofErr w:type="gramStart"/>
      <w:r w:rsidRPr="0051576A">
        <w:rPr>
          <w:sz w:val="28"/>
          <w:szCs w:val="28"/>
        </w:rPr>
        <w:t>theo</w:t>
      </w:r>
      <w:proofErr w:type="gramEnd"/>
      <w:r w:rsidRPr="0051576A">
        <w:rPr>
          <w:sz w:val="28"/>
          <w:szCs w:val="28"/>
        </w:rPr>
        <w:t xml:space="preserve"> loại sổ: 01 trang A4 tương ứng với 01 trường hợp, 02 trang A3 tương ứng với 04 trường hợp. Đơn vị tư vấn xác định được 26.039 trang A4, 26.021 trường hợp cần nhập. </w:t>
      </w:r>
      <w:proofErr w:type="gramStart"/>
      <w:r w:rsidRPr="0051576A">
        <w:rPr>
          <w:sz w:val="28"/>
          <w:szCs w:val="28"/>
        </w:rPr>
        <w:t xml:space="preserve">Trên cơ sở hướng dẫn tại </w:t>
      </w:r>
      <w:r w:rsidRPr="0051576A">
        <w:rPr>
          <w:iCs/>
          <w:sz w:val="28"/>
          <w:szCs w:val="28"/>
        </w:rPr>
        <w:t xml:space="preserve">Công văn số 1437/BTP-CNTT ngày 25/4/2019 của Bộ Tư pháp </w:t>
      </w:r>
      <w:r w:rsidRPr="0051576A">
        <w:rPr>
          <w:sz w:val="28"/>
          <w:szCs w:val="28"/>
        </w:rPr>
        <w:t>xác định được tổng 520.420 trường nhập liệu có số ký tự 15 &lt; n ≤ 50.</w:t>
      </w:r>
      <w:proofErr w:type="gramEnd"/>
      <w:r w:rsidRPr="0051576A">
        <w:rPr>
          <w:sz w:val="28"/>
          <w:szCs w:val="28"/>
        </w:rPr>
        <w:t xml:space="preserve"> Tuy nhiên, hồ sơ khảo sát khối lượng tại huyện Hàm Tân không có số trường hợp (số bản ghi) của từng loại sổ hộ tịch cần số hóa. Sở Tư pháp tiếp </w:t>
      </w:r>
      <w:proofErr w:type="gramStart"/>
      <w:r w:rsidRPr="0051576A">
        <w:rPr>
          <w:sz w:val="28"/>
          <w:szCs w:val="28"/>
        </w:rPr>
        <w:t>thu</w:t>
      </w:r>
      <w:proofErr w:type="gramEnd"/>
      <w:r w:rsidRPr="0051576A">
        <w:rPr>
          <w:sz w:val="28"/>
          <w:szCs w:val="28"/>
        </w:rPr>
        <w:t xml:space="preserve">, rút kinh nghiệm về nội dung này. </w:t>
      </w:r>
    </w:p>
    <w:p w14:paraId="37719882" w14:textId="20174F47" w:rsidR="00825C0A" w:rsidRPr="0051576A" w:rsidRDefault="00843320" w:rsidP="00C73AA9">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sz w:val="28"/>
          <w:szCs w:val="28"/>
        </w:rPr>
      </w:pPr>
      <w:r w:rsidRPr="0051576A">
        <w:rPr>
          <w:bCs/>
          <w:sz w:val="28"/>
          <w:szCs w:val="28"/>
        </w:rPr>
        <w:tab/>
      </w:r>
      <w:r w:rsidR="0055071D">
        <w:rPr>
          <w:rFonts w:eastAsiaTheme="minorHAnsi"/>
          <w:sz w:val="28"/>
          <w:szCs w:val="28"/>
        </w:rPr>
        <w:t>2.3.</w:t>
      </w:r>
      <w:r w:rsidRPr="0051576A">
        <w:rPr>
          <w:rFonts w:eastAsiaTheme="minorHAnsi"/>
          <w:sz w:val="28"/>
          <w:szCs w:val="28"/>
        </w:rPr>
        <w:t xml:space="preserve"> Hạn chế, tồn tại trong công tác giám sát, cụ thể: Chủ đầu tư thực hiện ký phụ lục hợp đồng điều chỉnh tiến độ, điều chỉnh khối lượng hồ sơ cần số hóa dữ liệu thiếu các hồ sơ, tài liệu thể hiện thực tế thi công, thiếu tài liệu của tư vấn giám sát.</w:t>
      </w:r>
    </w:p>
    <w:p w14:paraId="42533442" w14:textId="77777777" w:rsidR="00843320" w:rsidRPr="0051576A" w:rsidRDefault="00843320" w:rsidP="00C73AA9">
      <w:pPr>
        <w:widowControl w:val="0"/>
        <w:pBdr>
          <w:top w:val="dotted" w:sz="4" w:space="0" w:color="FFFFFF"/>
          <w:left w:val="dotted" w:sz="4" w:space="31" w:color="FFFFFF"/>
          <w:bottom w:val="dotted" w:sz="4" w:space="14" w:color="FFFFFF"/>
          <w:right w:val="dotted" w:sz="4" w:space="0" w:color="FFFFFF"/>
        </w:pBdr>
        <w:spacing w:before="120" w:after="120"/>
        <w:ind w:firstLine="709"/>
        <w:jc w:val="both"/>
        <w:rPr>
          <w:sz w:val="28"/>
          <w:szCs w:val="28"/>
        </w:rPr>
      </w:pPr>
      <w:r w:rsidRPr="0055071D">
        <w:rPr>
          <w:bCs/>
          <w:i/>
          <w:sz w:val="28"/>
          <w:szCs w:val="28"/>
        </w:rPr>
        <w:tab/>
      </w:r>
      <w:r w:rsidRPr="0055071D">
        <w:rPr>
          <w:i/>
          <w:sz w:val="28"/>
          <w:szCs w:val="28"/>
        </w:rPr>
        <w:t>Giải trình:</w:t>
      </w:r>
      <w:r w:rsidRPr="0051576A">
        <w:rPr>
          <w:sz w:val="28"/>
          <w:szCs w:val="28"/>
        </w:rPr>
        <w:t xml:space="preserve"> Căn cứ vào tình hình triển khai thực tế, Nhật ký thi công, Nhật ký giám sát, Chủ đầu tư sẽ tiến hành làm việc với các bên thực hiện điều chỉnh tiến độ, điều chỉnh khối lượng hồ sơ cần số hóa dữ liệu (có biên bản làm việc), cụ thể tại gói thầu 5 như sau: điều chỉnh tăng khối lượng hồ sơ cần số hóa dữ liệu là 45.840 trang A3, 67.890 trang A4 và  5.694.903 trường dữ liệu tương ứng với giá trị  1.450.691.879 đồng, nhưng không điều chỉnh tăng giá trị hợp đồng, giá trị thanh toán vẫn là 4.752.690.394 đồng, như hợp đồng trọn gói đã ký kết. Tuy nhiên thiếu tài liệu của tư vấn giám sát làm cơ sở để điều chỉnh khối lượng hồ sơ cần số hóa dữ liệu, đơn vị xin tiếp </w:t>
      </w:r>
      <w:proofErr w:type="gramStart"/>
      <w:r w:rsidRPr="0051576A">
        <w:rPr>
          <w:sz w:val="28"/>
          <w:szCs w:val="28"/>
        </w:rPr>
        <w:t>thu</w:t>
      </w:r>
      <w:proofErr w:type="gramEnd"/>
      <w:r w:rsidRPr="0051576A">
        <w:rPr>
          <w:sz w:val="28"/>
          <w:szCs w:val="28"/>
        </w:rPr>
        <w:t xml:space="preserve">, rà soát. </w:t>
      </w:r>
      <w:r w:rsidRPr="0051576A">
        <w:rPr>
          <w:iCs/>
          <w:sz w:val="28"/>
          <w:szCs w:val="28"/>
        </w:rPr>
        <w:t>Sở Tư pháp</w:t>
      </w:r>
      <w:r w:rsidRPr="0051576A">
        <w:rPr>
          <w:sz w:val="28"/>
          <w:szCs w:val="28"/>
        </w:rPr>
        <w:t xml:space="preserve"> tiếp </w:t>
      </w:r>
      <w:proofErr w:type="gramStart"/>
      <w:r w:rsidRPr="0051576A">
        <w:rPr>
          <w:sz w:val="28"/>
          <w:szCs w:val="28"/>
        </w:rPr>
        <w:t>thu</w:t>
      </w:r>
      <w:proofErr w:type="gramEnd"/>
      <w:r w:rsidRPr="0051576A">
        <w:rPr>
          <w:sz w:val="28"/>
          <w:szCs w:val="28"/>
        </w:rPr>
        <w:t>, rút kinh nghiệm về nội dung này.</w:t>
      </w:r>
    </w:p>
    <w:p w14:paraId="5D788290" w14:textId="439459CC" w:rsidR="003760B1" w:rsidRPr="0051576A" w:rsidRDefault="00843320" w:rsidP="00C73AA9">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sz w:val="28"/>
          <w:szCs w:val="28"/>
        </w:rPr>
      </w:pPr>
      <w:r w:rsidRPr="0051576A">
        <w:rPr>
          <w:rFonts w:eastAsiaTheme="minorHAnsi"/>
          <w:sz w:val="28"/>
          <w:szCs w:val="28"/>
        </w:rPr>
        <w:tab/>
      </w:r>
      <w:r w:rsidR="0055071D" w:rsidRPr="0055071D">
        <w:rPr>
          <w:rFonts w:eastAsiaTheme="minorHAnsi"/>
          <w:sz w:val="28"/>
          <w:szCs w:val="28"/>
        </w:rPr>
        <w:t>2.4.</w:t>
      </w:r>
      <w:r w:rsidRPr="0051576A">
        <w:rPr>
          <w:rFonts w:eastAsiaTheme="minorHAnsi"/>
          <w:sz w:val="28"/>
          <w:szCs w:val="28"/>
        </w:rPr>
        <w:t xml:space="preserve"> Không lưu giữ các file excel file PDF, file .zip chứa dữ liệu gốc từ các sổ hộ tịch, làm cơ sở để nghiệm </w:t>
      </w:r>
      <w:proofErr w:type="gramStart"/>
      <w:r w:rsidRPr="0051576A">
        <w:rPr>
          <w:rFonts w:eastAsiaTheme="minorHAnsi"/>
          <w:sz w:val="28"/>
          <w:szCs w:val="28"/>
        </w:rPr>
        <w:t>thu</w:t>
      </w:r>
      <w:proofErr w:type="gramEnd"/>
      <w:r w:rsidRPr="0051576A">
        <w:rPr>
          <w:rFonts w:eastAsiaTheme="minorHAnsi"/>
          <w:sz w:val="28"/>
          <w:szCs w:val="28"/>
        </w:rPr>
        <w:t>.</w:t>
      </w:r>
    </w:p>
    <w:p w14:paraId="5E7C3016" w14:textId="77777777" w:rsidR="003760B1" w:rsidRPr="0055071D" w:rsidRDefault="003760B1" w:rsidP="00C73AA9">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i/>
          <w:sz w:val="28"/>
          <w:szCs w:val="28"/>
          <w:u w:val="single"/>
        </w:rPr>
      </w:pPr>
      <w:r w:rsidRPr="0051576A">
        <w:rPr>
          <w:rFonts w:eastAsiaTheme="minorHAnsi"/>
          <w:sz w:val="28"/>
          <w:szCs w:val="28"/>
        </w:rPr>
        <w:tab/>
      </w:r>
      <w:r w:rsidR="00B05674" w:rsidRPr="0055071D">
        <w:rPr>
          <w:rFonts w:eastAsiaTheme="minorHAnsi"/>
          <w:b/>
          <w:bCs/>
          <w:i/>
          <w:sz w:val="28"/>
          <w:szCs w:val="28"/>
          <w:u w:val="single"/>
        </w:rPr>
        <w:t xml:space="preserve">Giải trình: </w:t>
      </w:r>
    </w:p>
    <w:p w14:paraId="55198BB5" w14:textId="77777777" w:rsidR="005A389E" w:rsidRDefault="003760B1" w:rsidP="005A389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sidRPr="0051576A">
        <w:rPr>
          <w:rFonts w:eastAsiaTheme="minorHAnsi"/>
          <w:b/>
          <w:bCs/>
          <w:sz w:val="28"/>
          <w:szCs w:val="28"/>
        </w:rPr>
        <w:tab/>
        <w:t xml:space="preserve">- </w:t>
      </w:r>
      <w:r w:rsidR="00843320" w:rsidRPr="0051576A">
        <w:rPr>
          <w:iCs/>
          <w:sz w:val="28"/>
          <w:szCs w:val="28"/>
        </w:rPr>
        <w:t xml:space="preserve">Khi nghiệm </w:t>
      </w:r>
      <w:proofErr w:type="gramStart"/>
      <w:r w:rsidR="00843320" w:rsidRPr="0051576A">
        <w:rPr>
          <w:iCs/>
          <w:sz w:val="28"/>
          <w:szCs w:val="28"/>
        </w:rPr>
        <w:t>thu</w:t>
      </w:r>
      <w:proofErr w:type="gramEnd"/>
      <w:r w:rsidR="00843320" w:rsidRPr="0051576A">
        <w:rPr>
          <w:iCs/>
          <w:sz w:val="28"/>
          <w:szCs w:val="28"/>
        </w:rPr>
        <w:t xml:space="preserve"> dự án có ký biên bản báo cáo khối lượng nghiệm thu của cấp xã chuyển cho cấp huyện, huyện có biên bản xác nhận khối lượng gửi cho chủ đầu tư là Sở Tư pháp. Tại thời điểm nghiệm thu địa phương có xác nhận dữ liệu bằng biên bản xác nhận khối lượng để chủ đầu tư có cơ sở để nghiệm thu khối lượng và có Báo cáo kết quả giám sát công tác triển khai của đơn vị giám sát công tác triển khai (Trung tâm Công nghệ thông tin và Truyền thông Bình Thuận). Do đó, Chủ đầu tư căn cứ vào biên bản đã ký xác nhận khối lượng dữ liệu đã thực hiện số hóa đầy đủ của địa phương mình với đơn vị thi công để tiến hành nghiệm </w:t>
      </w:r>
      <w:proofErr w:type="gramStart"/>
      <w:r w:rsidR="00843320" w:rsidRPr="0051576A">
        <w:rPr>
          <w:iCs/>
          <w:sz w:val="28"/>
          <w:szCs w:val="28"/>
        </w:rPr>
        <w:t>thu</w:t>
      </w:r>
      <w:proofErr w:type="gramEnd"/>
      <w:r w:rsidR="00843320" w:rsidRPr="0051576A">
        <w:rPr>
          <w:iCs/>
          <w:sz w:val="28"/>
          <w:szCs w:val="28"/>
        </w:rPr>
        <w:t xml:space="preserve"> khối lượng.</w:t>
      </w:r>
    </w:p>
    <w:p w14:paraId="336E47E9" w14:textId="77777777" w:rsidR="00E4162E" w:rsidRDefault="005A389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t xml:space="preserve">- </w:t>
      </w:r>
      <w:r w:rsidR="00843320" w:rsidRPr="0051576A">
        <w:rPr>
          <w:iCs/>
          <w:sz w:val="28"/>
          <w:szCs w:val="28"/>
        </w:rPr>
        <w:t xml:space="preserve">Việc đơn vị thi công bàn giao dữ liệu số hóa (lưu USB, ổ cứng) các dữ liệu file scan, file excel, file.zip chứa dữ liệu các sổ hộ tịch gốc và các sổ phụ cho đơn vị quản lý dữ liệu: Nhà thầu có bàn giao một số dữ liệu file scan, file excel và chuyển các file này về cho một số địa phương quản lý dữ liệu để thực hiện việc tra </w:t>
      </w:r>
      <w:r w:rsidR="00843320" w:rsidRPr="0051576A">
        <w:rPr>
          <w:iCs/>
          <w:sz w:val="28"/>
          <w:szCs w:val="28"/>
        </w:rPr>
        <w:lastRenderedPageBreak/>
        <w:t xml:space="preserve">cứu (như Phòng Tư pháp Phan Thiết). Cán bộ quản lý dữ liệu có rà soát, đối chiếu và xác nhận khối lượng trên Phần mềm 158 và dữ liệu thực tế bàn giao, từ cơ sở đó (các biên bản xác nhận khối lượng) thì chủ đầu tư tiến hành nghiệm thu. </w:t>
      </w:r>
    </w:p>
    <w:p w14:paraId="7D88171F"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843320" w:rsidRPr="0051576A">
        <w:rPr>
          <w:iCs/>
          <w:sz w:val="28"/>
          <w:szCs w:val="28"/>
        </w:rPr>
        <w:t xml:space="preserve">Do Phần mềm 158 đôi lúc bị lỗi không ổn định cho nên đôi lúc dữ liệu trên phần mềm có biến động và </w:t>
      </w:r>
      <w:r w:rsidR="00843320" w:rsidRPr="0051576A">
        <w:rPr>
          <w:bCs/>
          <w:iCs/>
          <w:sz w:val="28"/>
          <w:szCs w:val="28"/>
        </w:rPr>
        <w:t>t</w:t>
      </w:r>
      <w:r w:rsidR="00843320" w:rsidRPr="0051576A">
        <w:rPr>
          <w:iCs/>
          <w:sz w:val="28"/>
          <w:szCs w:val="28"/>
        </w:rPr>
        <w:t xml:space="preserve">rong quá trình rà soát chuyển dữ liệu vào phần mềm chính thức do một số trường hợp trùng thông tin, hệ thống cảnh báo và không thể chuyển đổi dữ </w:t>
      </w:r>
      <w:proofErr w:type="gramStart"/>
      <w:r w:rsidR="00843320" w:rsidRPr="0051576A">
        <w:rPr>
          <w:iCs/>
          <w:sz w:val="28"/>
          <w:szCs w:val="28"/>
        </w:rPr>
        <w:t>liệu.</w:t>
      </w:r>
      <w:proofErr w:type="gramEnd"/>
      <w:r w:rsidR="00843320" w:rsidRPr="0051576A">
        <w:rPr>
          <w:iCs/>
          <w:sz w:val="28"/>
          <w:szCs w:val="28"/>
        </w:rPr>
        <w:t xml:space="preserve"> Vì vậy, chủ đầu tư và nhà thầu đã phải xóa một số dữ liệu trùng lắp này và phải cập nhật thêm trường dữ liệu trên phần mềm chính thức, dẫn đến việc xuất dữ liệu trên phần mềm 158 hiện nay với khối lượng nghiệm thu của Chủ đầu tư có sự chênh lệch.</w:t>
      </w:r>
    </w:p>
    <w:p w14:paraId="1166825B"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843320" w:rsidRPr="0051576A">
        <w:rPr>
          <w:iCs/>
          <w:sz w:val="28"/>
          <w:szCs w:val="28"/>
        </w:rPr>
        <w:t xml:space="preserve">Hiện nay dữ liệu trên phần mềm hộ tịch dùng chung đang thực hiện việc rà soát dữ liệu theo quy trình 1050 của Bộ Tư pháp về việc thực hiện đối chiếu, cập nhật, đồng bộ dữ liệu giữa Cơ sở dữ liệu quốc gia về dân cư với Cơ sở dữ liệu hộ tịch điện tử </w:t>
      </w:r>
      <w:r w:rsidR="00843320" w:rsidRPr="0051576A">
        <w:rPr>
          <w:i/>
          <w:iCs/>
          <w:sz w:val="28"/>
          <w:szCs w:val="28"/>
        </w:rPr>
        <w:t>(đính kèm theo CV 1050 của Bộ Tư pháp)</w:t>
      </w:r>
      <w:r w:rsidR="00843320" w:rsidRPr="0051576A">
        <w:rPr>
          <w:iCs/>
          <w:sz w:val="28"/>
          <w:szCs w:val="28"/>
        </w:rPr>
        <w:t xml:space="preserve">. Toàn bộ công chức Tư pháp hộ tịch trên cả nước liên tục truy cập đối chiếu, cập nhật dữ liệu hộ tịch trên phần mềm dùng </w:t>
      </w:r>
      <w:proofErr w:type="gramStart"/>
      <w:r w:rsidR="00843320" w:rsidRPr="0051576A">
        <w:rPr>
          <w:iCs/>
          <w:sz w:val="28"/>
          <w:szCs w:val="28"/>
        </w:rPr>
        <w:t>chung</w:t>
      </w:r>
      <w:proofErr w:type="gramEnd"/>
      <w:r w:rsidR="00843320" w:rsidRPr="0051576A">
        <w:rPr>
          <w:iCs/>
          <w:sz w:val="28"/>
          <w:szCs w:val="28"/>
        </w:rPr>
        <w:t xml:space="preserve"> sẽ có biến động biến động tăng hoặc giảm, hệ thống bị quá tải, thông tin hiển thị trên phần mềm dùng chung sẽ có sự khác biệt.</w:t>
      </w:r>
    </w:p>
    <w:p w14:paraId="7E630877"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843320" w:rsidRPr="0051576A">
        <w:rPr>
          <w:iCs/>
          <w:sz w:val="28"/>
          <w:szCs w:val="28"/>
        </w:rPr>
        <w:t>- Đối với các trường hợp còn thiếu và thiếu trường thông tin chưa số hóa:</w:t>
      </w:r>
    </w:p>
    <w:p w14:paraId="707503F2"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843320" w:rsidRPr="0051576A">
        <w:rPr>
          <w:iCs/>
          <w:sz w:val="28"/>
          <w:szCs w:val="28"/>
        </w:rPr>
        <w:t>Thực hiện theo Quyết định số 796/QĐ-UBND ngày 31/3/2021 của Chủ tịch UBND tỉnh Bình Thuận, về việc phê duyệt dự án “Tạo lập và hoàn thiện cơ sở dữ liệu hộ tịch tỉnh Bình Thuận” giai đoạn 2021-2023 là 1.356.286 trường hợp số lượng dự kiến số hóa; qua thống kê tính đến ngày 16/6/2025, số lượng thông tin hộ tịch trên hệ thống phần mềm 158 đã số hóa là 1.314.803 trường hợp.</w:t>
      </w:r>
    </w:p>
    <w:p w14:paraId="77D7E083" w14:textId="45FAC8C4"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843320" w:rsidRPr="0051576A">
        <w:rPr>
          <w:iCs/>
          <w:sz w:val="28"/>
          <w:szCs w:val="28"/>
        </w:rPr>
        <w:t xml:space="preserve">Thực hiện Công văn </w:t>
      </w:r>
      <w:r w:rsidR="00843320" w:rsidRPr="0051576A">
        <w:rPr>
          <w:bCs/>
          <w:iCs/>
          <w:sz w:val="28"/>
          <w:szCs w:val="28"/>
        </w:rPr>
        <w:t>1437/BTP-CNTT</w:t>
      </w:r>
      <w:r w:rsidR="00843320" w:rsidRPr="0051576A">
        <w:rPr>
          <w:iCs/>
          <w:sz w:val="28"/>
          <w:szCs w:val="28"/>
        </w:rPr>
        <w:t xml:space="preserve"> của Bộ Tư pháp,quy định:</w:t>
      </w:r>
      <w:r w:rsidR="00843320" w:rsidRPr="0051576A">
        <w:rPr>
          <w:i/>
          <w:iCs/>
          <w:sz w:val="28"/>
          <w:szCs w:val="28"/>
        </w:rPr>
        <w:t>“Công chức tư pháp hộ tịch sẽ lần lượt thực hiện các thao tác tra cứu, cập nhật đầy đủ thông tin (tổng hợp theo thông tin mới nhất sau khi đã thực hiện thay đổi, cải chính, bổ sung hộ tịch, xác định lại dân tộc cũng như các thay đổi hộ tịch khác), phê duyệt và chuyển đổi dữ liệu sang Cơ sở dữ liệu hộ tịch điện tử để chính thức thực hiện các thủ tục hành chính cần thiết có liên quan”.</w:t>
      </w:r>
      <w:r w:rsidR="00843320" w:rsidRPr="0051576A">
        <w:rPr>
          <w:iCs/>
          <w:sz w:val="28"/>
          <w:szCs w:val="28"/>
        </w:rPr>
        <w:t xml:space="preserve"> Đối với công </w:t>
      </w:r>
      <w:r w:rsidR="008C10AC">
        <w:rPr>
          <w:iCs/>
          <w:sz w:val="28"/>
          <w:szCs w:val="28"/>
        </w:rPr>
        <w:t xml:space="preserve">tác </w:t>
      </w:r>
      <w:r w:rsidR="00843320" w:rsidRPr="0051576A">
        <w:rPr>
          <w:iCs/>
          <w:sz w:val="28"/>
          <w:szCs w:val="28"/>
        </w:rPr>
        <w:t>rà soát,</w:t>
      </w:r>
      <w:r w:rsidR="00843320" w:rsidRPr="0051576A">
        <w:rPr>
          <w:i/>
          <w:iCs/>
          <w:sz w:val="28"/>
          <w:szCs w:val="28"/>
        </w:rPr>
        <w:t xml:space="preserve"> </w:t>
      </w:r>
      <w:r w:rsidR="00843320" w:rsidRPr="0051576A">
        <w:rPr>
          <w:iCs/>
          <w:sz w:val="28"/>
          <w:szCs w:val="28"/>
        </w:rPr>
        <w:t>phê duyệt và chuyển đổi dữ liệu số hóa, Sở Tư pháp đã phân quyền (tài khoản) cho các địa phương để công chức tư pháp hộ tịch thực hiện việc rà soát, phê duyệt và chuyển dữ liệu từ phần mềm 158 sang Cơ sở dữ liệu hộ tịch dùng chung để chính thức thực hiện các thủ tục hành chính cần thiết. Như vậy, các địa phương phải có trách nhiệm thực hiện việc rà soát, đối chiếu dữ liệu đã số hóa trên phần mềm 158 với sổ hộ tịch đã bàn giao cho công ty số hóa trước khi phê duyệt, chuyển dữ liệu sang phần mềm dùng chung.</w:t>
      </w:r>
    </w:p>
    <w:p w14:paraId="01A66705"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843320" w:rsidRPr="0051576A">
        <w:rPr>
          <w:iCs/>
          <w:sz w:val="28"/>
          <w:szCs w:val="28"/>
        </w:rPr>
        <w:t xml:space="preserve">Liên quan nội dung trên, Sở Tư pháp đã có nhiều văn bản đôn đốc, nhắc nhở các địa phương thực hiện và báo cáo các trường hợp còn thiếu thông tin để Sở Tư pháp phối hợp với đơn vị thi công cập nhật bổ sung các dữ liệu số hóa. Tuy nhiên, </w:t>
      </w:r>
      <w:r w:rsidR="00843320" w:rsidRPr="0051576A">
        <w:rPr>
          <w:iCs/>
          <w:sz w:val="28"/>
          <w:szCs w:val="28"/>
        </w:rPr>
        <w:lastRenderedPageBreak/>
        <w:t xml:space="preserve">chỉ có huyện Tuy Phong có báo cáo đề nghị cập nhật bổ sung các trường thông tin, các trường hợp của các năm còn thiếu vào dữ liệu hộ tịch. Sở Tư pháp đã phối hợp công ty FSI để cập nhật bổ sung. Các địa phương còn lại không có ý kiến báo cáo gì nên Sở Tư pháp không có căn cứ để đề nghị phối hợp cập nhật dữ liệu. </w:t>
      </w:r>
    </w:p>
    <w:p w14:paraId="618613B8"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843320" w:rsidRPr="0051576A">
        <w:rPr>
          <w:iCs/>
          <w:sz w:val="28"/>
          <w:szCs w:val="28"/>
        </w:rPr>
        <w:t xml:space="preserve">Ngoài ra, </w:t>
      </w:r>
      <w:proofErr w:type="gramStart"/>
      <w:r w:rsidR="00843320" w:rsidRPr="0051576A">
        <w:rPr>
          <w:iCs/>
          <w:sz w:val="28"/>
          <w:szCs w:val="28"/>
        </w:rPr>
        <w:t>theo</w:t>
      </w:r>
      <w:proofErr w:type="gramEnd"/>
      <w:r w:rsidR="00843320" w:rsidRPr="0051576A">
        <w:rPr>
          <w:iCs/>
          <w:sz w:val="28"/>
          <w:szCs w:val="28"/>
        </w:rPr>
        <w:t xml:space="preserve"> báo cáo của Trưởng phòng Tư pháp Phan Thiết, khi số hóa xong tất cả dữ liệu đều đã có trên 158, nhưng khi chuyển sang phần mềm dùng chung thì một thời gian sau khi tra cứu</w:t>
      </w:r>
      <w:r w:rsidR="00E90173" w:rsidRPr="0051576A">
        <w:rPr>
          <w:iCs/>
          <w:sz w:val="28"/>
          <w:szCs w:val="28"/>
        </w:rPr>
        <w:t xml:space="preserve"> </w:t>
      </w:r>
      <w:r w:rsidR="00843320" w:rsidRPr="0051576A">
        <w:rPr>
          <w:iCs/>
          <w:sz w:val="28"/>
          <w:szCs w:val="28"/>
        </w:rPr>
        <w:t>lại thì một số dữ liệu bị mất không còn trên phần mềm dùng chung. Bên cạnh đó liên quan đến vấn đề này, tại Công văn số 588/HCTP-HT ngày 05/6/2025 của Cục Hành chính tư pháp – Bộ Tư pháp cũng có nội dung nêu: “</w:t>
      </w:r>
      <w:r w:rsidR="00843320" w:rsidRPr="0051576A">
        <w:rPr>
          <w:i/>
          <w:iCs/>
          <w:sz w:val="28"/>
          <w:szCs w:val="28"/>
        </w:rPr>
        <w:t>1. Đối với nhiệm vụ số hoá sổ hộ tịch: Trường hợp đã chuyển dữ liệu vào CSDLHTĐT nhưng tra cứu trên Hệ thống không có dữ liệu, đề nghị thống kê lập danh sách để Cục có giải pháp xử lý.”</w:t>
      </w:r>
      <w:r w:rsidR="00843320" w:rsidRPr="0051576A">
        <w:rPr>
          <w:iCs/>
          <w:sz w:val="28"/>
          <w:szCs w:val="28"/>
        </w:rPr>
        <w:t xml:space="preserve"> Do đây là lỗi kỹ thuật của phần mềm, do vậy cho nên Cục Hành chính tư pháp mới có Công văn số 588/HSTP-HT ngày 05/6/2025 gửi các địa phương đề nghị thống kê, lập danh sách để Cục có giải pháp xử lý.</w:t>
      </w:r>
    </w:p>
    <w:p w14:paraId="569FF6F8" w14:textId="678C6182"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55071D" w:rsidRPr="0055071D">
        <w:rPr>
          <w:rFonts w:eastAsiaTheme="minorHAnsi"/>
          <w:bCs/>
          <w:sz w:val="28"/>
          <w:szCs w:val="28"/>
        </w:rPr>
        <w:t xml:space="preserve">2.5. </w:t>
      </w:r>
      <w:r w:rsidR="001A5285" w:rsidRPr="0055071D">
        <w:rPr>
          <w:bCs/>
          <w:iCs/>
          <w:sz w:val="28"/>
          <w:szCs w:val="28"/>
        </w:rPr>
        <w:t xml:space="preserve">Đơn vị tiếp </w:t>
      </w:r>
      <w:proofErr w:type="gramStart"/>
      <w:r w:rsidR="001A5285" w:rsidRPr="0055071D">
        <w:rPr>
          <w:bCs/>
          <w:iCs/>
          <w:sz w:val="28"/>
          <w:szCs w:val="28"/>
        </w:rPr>
        <w:t>thu</w:t>
      </w:r>
      <w:proofErr w:type="gramEnd"/>
      <w:r w:rsidR="001A5285" w:rsidRPr="0055071D">
        <w:rPr>
          <w:bCs/>
          <w:iCs/>
          <w:sz w:val="28"/>
          <w:szCs w:val="28"/>
        </w:rPr>
        <w:t xml:space="preserve"> và có</w:t>
      </w:r>
      <w:r w:rsidR="00843320" w:rsidRPr="0055071D">
        <w:rPr>
          <w:bCs/>
          <w:iCs/>
          <w:sz w:val="28"/>
          <w:szCs w:val="28"/>
        </w:rPr>
        <w:t xml:space="preserve"> Phương án xử lý như sau:</w:t>
      </w:r>
    </w:p>
    <w:p w14:paraId="54CABDCC"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t xml:space="preserve">- </w:t>
      </w:r>
      <w:r w:rsidR="00E90173" w:rsidRPr="00E4162E">
        <w:rPr>
          <w:rFonts w:eastAsiaTheme="minorHAnsi"/>
          <w:sz w:val="28"/>
          <w:szCs w:val="28"/>
        </w:rPr>
        <w:t xml:space="preserve">Ngày 18/6/2025, Sở Tư pháp có Công văn số 996/STP-HCBT về việc triển khai thực hiện một số nhiệm vụ trong lĩnh vực hộ tịch và Đề án 06 đề nghị các địa phương thực hiện việc rà soát dữ liệu sổ hộ tịch đã được số hoá nhưng còn thiếu thông tin và việc bàn giao các file dữ liệu excel, file Pdf, file. Zip chưa dữ liệu gốc dữ liệu hộ tịch cho địa phương mình để phối hợp với Công ty FSI khắc phục </w:t>
      </w:r>
      <w:proofErr w:type="gramStart"/>
      <w:r w:rsidR="00E90173" w:rsidRPr="00E4162E">
        <w:rPr>
          <w:rFonts w:eastAsiaTheme="minorHAnsi"/>
          <w:sz w:val="28"/>
          <w:szCs w:val="28"/>
        </w:rPr>
        <w:t>theo</w:t>
      </w:r>
      <w:proofErr w:type="gramEnd"/>
      <w:r w:rsidR="00E90173" w:rsidRPr="00E4162E">
        <w:rPr>
          <w:rFonts w:eastAsiaTheme="minorHAnsi"/>
          <w:sz w:val="28"/>
          <w:szCs w:val="28"/>
        </w:rPr>
        <w:t xml:space="preserve"> Biên bản của Tổ kiểm toán số 2 đã nêu. </w:t>
      </w:r>
    </w:p>
    <w:p w14:paraId="12E6CEDE" w14:textId="69C46D3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t xml:space="preserve">- </w:t>
      </w:r>
      <w:r w:rsidR="00E90173" w:rsidRPr="00E4162E">
        <w:rPr>
          <w:rFonts w:eastAsiaTheme="minorHAnsi"/>
          <w:sz w:val="28"/>
          <w:szCs w:val="28"/>
        </w:rPr>
        <w:t>Đế</w:t>
      </w:r>
      <w:r w:rsidR="001A5285" w:rsidRPr="00E4162E">
        <w:rPr>
          <w:rFonts w:eastAsiaTheme="minorHAnsi"/>
          <w:sz w:val="28"/>
          <w:szCs w:val="28"/>
        </w:rPr>
        <w:t>n ngày 30/6/2025</w:t>
      </w:r>
      <w:r w:rsidR="00E90173" w:rsidRPr="00E4162E">
        <w:rPr>
          <w:rFonts w:eastAsiaTheme="minorHAnsi"/>
          <w:sz w:val="28"/>
          <w:szCs w:val="28"/>
        </w:rPr>
        <w:t xml:space="preserve">, Công ty FSI </w:t>
      </w:r>
      <w:r w:rsidR="001A5285" w:rsidRPr="00E4162E">
        <w:rPr>
          <w:rFonts w:eastAsiaTheme="minorHAnsi"/>
          <w:sz w:val="28"/>
          <w:szCs w:val="28"/>
        </w:rPr>
        <w:t>có bàn giao cho Sở Tư pháp các biên bản của các địa phương đã nhậ</w:t>
      </w:r>
      <w:r w:rsidR="0055071D">
        <w:rPr>
          <w:rFonts w:eastAsiaTheme="minorHAnsi"/>
          <w:sz w:val="28"/>
          <w:szCs w:val="28"/>
        </w:rPr>
        <w:t>n file excel chứ</w:t>
      </w:r>
      <w:r w:rsidR="001A5285" w:rsidRPr="00E4162E">
        <w:rPr>
          <w:rFonts w:eastAsiaTheme="minorHAnsi"/>
          <w:sz w:val="28"/>
          <w:szCs w:val="28"/>
        </w:rPr>
        <w:t xml:space="preserve">a dữ liệu </w:t>
      </w:r>
      <w:r w:rsidR="00E90173" w:rsidRPr="00E4162E">
        <w:rPr>
          <w:rFonts w:eastAsiaTheme="minorHAnsi"/>
          <w:sz w:val="28"/>
          <w:szCs w:val="28"/>
        </w:rPr>
        <w:t xml:space="preserve">cho các địa phương; </w:t>
      </w:r>
    </w:p>
    <w:p w14:paraId="793C1C65"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t xml:space="preserve">- </w:t>
      </w:r>
      <w:r w:rsidR="001A5285" w:rsidRPr="00E4162E">
        <w:rPr>
          <w:rFonts w:eastAsiaTheme="minorHAnsi"/>
          <w:sz w:val="28"/>
          <w:szCs w:val="28"/>
        </w:rPr>
        <w:t>Bên cạnh đó, t</w:t>
      </w:r>
      <w:r w:rsidR="00E90173" w:rsidRPr="00E4162E">
        <w:rPr>
          <w:rFonts w:eastAsiaTheme="minorHAnsi"/>
          <w:sz w:val="28"/>
          <w:szCs w:val="28"/>
        </w:rPr>
        <w:t>rên cơ sở</w:t>
      </w:r>
      <w:r w:rsidR="001A5285" w:rsidRPr="00E4162E">
        <w:rPr>
          <w:rFonts w:eastAsiaTheme="minorHAnsi"/>
          <w:sz w:val="28"/>
          <w:szCs w:val="28"/>
        </w:rPr>
        <w:t xml:space="preserve"> các</w:t>
      </w:r>
      <w:r w:rsidR="00E90173" w:rsidRPr="00E4162E">
        <w:rPr>
          <w:rFonts w:eastAsiaTheme="minorHAnsi"/>
          <w:sz w:val="28"/>
          <w:szCs w:val="28"/>
        </w:rPr>
        <w:t xml:space="preserve"> báo cáo của các địa phương Sở Tư pháp đã </w:t>
      </w:r>
      <w:r w:rsidR="00B35108" w:rsidRPr="00E4162E">
        <w:rPr>
          <w:rFonts w:eastAsiaTheme="minorHAnsi"/>
          <w:sz w:val="28"/>
          <w:szCs w:val="28"/>
        </w:rPr>
        <w:t xml:space="preserve">cung cấp </w:t>
      </w:r>
      <w:r w:rsidR="001A5285" w:rsidRPr="00E4162E">
        <w:rPr>
          <w:rFonts w:eastAsiaTheme="minorHAnsi"/>
          <w:sz w:val="28"/>
          <w:szCs w:val="28"/>
        </w:rPr>
        <w:t>cho cán bộ của Công ty FSI phụ trách số hóa của Sở Tư pháp</w:t>
      </w:r>
      <w:r w:rsidR="00576CBA" w:rsidRPr="00E4162E">
        <w:rPr>
          <w:rFonts w:eastAsiaTheme="minorHAnsi"/>
          <w:sz w:val="28"/>
          <w:szCs w:val="28"/>
        </w:rPr>
        <w:t xml:space="preserve"> </w:t>
      </w:r>
      <w:r w:rsidR="001A5285" w:rsidRPr="00E4162E">
        <w:rPr>
          <w:rFonts w:eastAsiaTheme="minorHAnsi"/>
          <w:sz w:val="28"/>
          <w:szCs w:val="28"/>
        </w:rPr>
        <w:t>để</w:t>
      </w:r>
      <w:r w:rsidR="00576CBA" w:rsidRPr="00E4162E">
        <w:rPr>
          <w:rFonts w:eastAsiaTheme="minorHAnsi"/>
          <w:sz w:val="28"/>
          <w:szCs w:val="28"/>
        </w:rPr>
        <w:t xml:space="preserve"> cập </w:t>
      </w:r>
      <w:r w:rsidR="001A5285" w:rsidRPr="00E4162E">
        <w:rPr>
          <w:iCs/>
          <w:sz w:val="28"/>
          <w:szCs w:val="28"/>
        </w:rPr>
        <w:t>bổ sung</w:t>
      </w:r>
      <w:r w:rsidR="00576CBA" w:rsidRPr="00E4162E">
        <w:rPr>
          <w:iCs/>
          <w:sz w:val="28"/>
          <w:szCs w:val="28"/>
        </w:rPr>
        <w:t xml:space="preserve"> vào hệ thống phần mềm</w:t>
      </w:r>
      <w:r w:rsidR="00576CBA" w:rsidRPr="00E4162E">
        <w:rPr>
          <w:rFonts w:eastAsiaTheme="minorHAnsi"/>
          <w:sz w:val="28"/>
          <w:szCs w:val="28"/>
        </w:rPr>
        <w:t xml:space="preserve"> </w:t>
      </w:r>
      <w:r w:rsidR="001A5285" w:rsidRPr="00E4162E">
        <w:rPr>
          <w:rFonts w:eastAsiaTheme="minorHAnsi"/>
          <w:sz w:val="28"/>
          <w:szCs w:val="28"/>
        </w:rPr>
        <w:t>hộ tịch</w:t>
      </w:r>
      <w:r w:rsidR="00576CBA" w:rsidRPr="00E4162E">
        <w:rPr>
          <w:rFonts w:eastAsiaTheme="minorHAnsi"/>
          <w:sz w:val="28"/>
          <w:szCs w:val="28"/>
        </w:rPr>
        <w:t xml:space="preserve"> và </w:t>
      </w:r>
      <w:r w:rsidR="001A5285" w:rsidRPr="00E4162E">
        <w:rPr>
          <w:rFonts w:eastAsiaTheme="minorHAnsi"/>
          <w:sz w:val="28"/>
          <w:szCs w:val="28"/>
        </w:rPr>
        <w:t xml:space="preserve">Sở Tư pháp yêu cầu Công ty FSI </w:t>
      </w:r>
      <w:r w:rsidR="00576CBA" w:rsidRPr="00E4162E">
        <w:rPr>
          <w:rFonts w:eastAsiaTheme="minorHAnsi"/>
          <w:sz w:val="28"/>
          <w:szCs w:val="28"/>
        </w:rPr>
        <w:t xml:space="preserve">tiếp tục </w:t>
      </w:r>
      <w:r w:rsidR="00E90173" w:rsidRPr="00E4162E">
        <w:rPr>
          <w:rFonts w:eastAsiaTheme="minorHAnsi"/>
          <w:sz w:val="28"/>
          <w:szCs w:val="28"/>
        </w:rPr>
        <w:t>cung cấp các file Pdf, file .Zip theo báo cáo của các địa phương.</w:t>
      </w:r>
    </w:p>
    <w:p w14:paraId="06D14F55"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E617D6" w:rsidRPr="0051576A">
        <w:rPr>
          <w:rFonts w:eastAsiaTheme="minorHAnsi"/>
          <w:b/>
          <w:sz w:val="28"/>
          <w:szCs w:val="28"/>
        </w:rPr>
        <w:t>3.</w:t>
      </w:r>
      <w:r w:rsidR="00E617D6" w:rsidRPr="0051576A">
        <w:rPr>
          <w:rFonts w:eastAsiaTheme="minorHAnsi"/>
          <w:sz w:val="28"/>
          <w:szCs w:val="28"/>
        </w:rPr>
        <w:t xml:space="preserve"> </w:t>
      </w:r>
      <w:r w:rsidR="00B35108" w:rsidRPr="0051576A">
        <w:rPr>
          <w:sz w:val="28"/>
          <w:szCs w:val="28"/>
        </w:rPr>
        <w:t>Rà soát, chấn chỉnh các tồn tại, hạn chế khi thực hiện dự án “Tạo lập và hoàn thiện cơ sở dữ liệu hộ tịch tỉnh Bình Thuận” tại Sở Tư pháp tỉnh Bình Thuận (cũ) trong thực hiện nhiệm vụ tại Sở Tư pháp sau sáp nhập tỉnh, cụ thể: Hoạt động tạo lập cơ sở dữ liệu hộ tịch tỉnh Bình Thuận thuộc đối tượng sử dụng nguồn kinh phí chi thường xuyên, phải thực hiện theo quy định của pháp luật về mua sắm hàng hóa nhằm duy trì hoạt động thường xuyên theo quy định tại điểm c khoản 1 Điều 51 Nghị định số 73/2019/NĐ-CP, nhưng đã bố trí sử dụng vốn đầu tư công để thực hiện là không phù hợp với quy định, dẫn đến dự toán phát sinh thêm các khoản chi phí so với sử dụng vốn chi thường xuyên lập theo quy định tại Thông tư số 194/2012/TT-BTC.</w:t>
      </w:r>
    </w:p>
    <w:p w14:paraId="419046A0"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lastRenderedPageBreak/>
        <w:tab/>
      </w:r>
      <w:r w:rsidR="002A39C9" w:rsidRPr="0055071D">
        <w:rPr>
          <w:b/>
          <w:i/>
          <w:sz w:val="28"/>
          <w:szCs w:val="28"/>
          <w:u w:val="single"/>
        </w:rPr>
        <w:t>Giải trình:</w:t>
      </w:r>
      <w:r w:rsidR="002A39C9" w:rsidRPr="0051576A">
        <w:rPr>
          <w:sz w:val="28"/>
          <w:szCs w:val="28"/>
        </w:rPr>
        <w:t xml:space="preserve"> </w:t>
      </w:r>
      <w:r w:rsidR="0048141A" w:rsidRPr="0051576A">
        <w:rPr>
          <w:sz w:val="28"/>
          <w:szCs w:val="28"/>
        </w:rPr>
        <w:t>Trên cơ sở</w:t>
      </w:r>
      <w:r w:rsidR="002A39C9" w:rsidRPr="0051576A">
        <w:rPr>
          <w:sz w:val="28"/>
          <w:szCs w:val="28"/>
        </w:rPr>
        <w:t xml:space="preserve"> Quyết định số 313/QĐ-UBND ngày 26/01/2021</w:t>
      </w:r>
      <w:r w:rsidR="00E617D6" w:rsidRPr="0051576A">
        <w:rPr>
          <w:sz w:val="28"/>
          <w:szCs w:val="28"/>
        </w:rPr>
        <w:t xml:space="preserve"> </w:t>
      </w:r>
      <w:r w:rsidR="002A39C9" w:rsidRPr="0051576A">
        <w:rPr>
          <w:sz w:val="28"/>
          <w:szCs w:val="28"/>
        </w:rPr>
        <w:t>của UBND tỉnh</w:t>
      </w:r>
      <w:r w:rsidR="00C835F7" w:rsidRPr="0051576A">
        <w:rPr>
          <w:sz w:val="28"/>
          <w:szCs w:val="28"/>
        </w:rPr>
        <w:t xml:space="preserve"> Bình Thuận</w:t>
      </w:r>
      <w:r w:rsidR="002A39C9" w:rsidRPr="0051576A">
        <w:rPr>
          <w:sz w:val="28"/>
          <w:szCs w:val="28"/>
        </w:rPr>
        <w:t xml:space="preserve"> về việc phân khai chi tiết kế hoạch vốn chuẩn bị đầu tư năm 2021 và bố trí vốn thực hiện dự án khởi công mới năm 2021 (đợt 1) nguồn vốn ngân sách tỉnh</w:t>
      </w:r>
      <w:r w:rsidR="0048141A" w:rsidRPr="0051576A">
        <w:rPr>
          <w:sz w:val="28"/>
          <w:szCs w:val="28"/>
        </w:rPr>
        <w:t xml:space="preserve">, theo đó Sở Tư pháp thực hiện dự án tạo lập và hoàn thiện cơ sở dữ liệu hộ tịch tỉnh Bình Thuận từ nguồn ngân sách tỉnh vốn đầu tư </w:t>
      </w:r>
      <w:r w:rsidR="00435DC3" w:rsidRPr="0051576A">
        <w:rPr>
          <w:sz w:val="28"/>
          <w:szCs w:val="28"/>
        </w:rPr>
        <w:t xml:space="preserve">công </w:t>
      </w:r>
      <w:r w:rsidR="0048141A" w:rsidRPr="0051576A">
        <w:rPr>
          <w:sz w:val="28"/>
          <w:szCs w:val="28"/>
        </w:rPr>
        <w:t>giai đoạn 3 năm theo quyết định trên</w:t>
      </w:r>
      <w:r w:rsidR="002A39C9" w:rsidRPr="0051576A">
        <w:rPr>
          <w:sz w:val="28"/>
          <w:szCs w:val="28"/>
        </w:rPr>
        <w:t>.</w:t>
      </w:r>
      <w:r w:rsidR="00014629" w:rsidRPr="0051576A">
        <w:rPr>
          <w:sz w:val="28"/>
          <w:szCs w:val="28"/>
        </w:rPr>
        <w:t xml:space="preserve"> Về sử dụng kinh phí thường xuyên hay đầu tư công</w:t>
      </w:r>
      <w:r w:rsidR="004A189D" w:rsidRPr="0051576A">
        <w:rPr>
          <w:sz w:val="28"/>
          <w:szCs w:val="28"/>
        </w:rPr>
        <w:t xml:space="preserve"> là do </w:t>
      </w:r>
      <w:r w:rsidR="00E617D6" w:rsidRPr="0051576A">
        <w:rPr>
          <w:sz w:val="28"/>
          <w:szCs w:val="28"/>
        </w:rPr>
        <w:t xml:space="preserve">các </w:t>
      </w:r>
      <w:r w:rsidR="004A189D" w:rsidRPr="0051576A">
        <w:rPr>
          <w:sz w:val="28"/>
          <w:szCs w:val="28"/>
        </w:rPr>
        <w:t>Sở Tài chính</w:t>
      </w:r>
      <w:r w:rsidR="00E617D6" w:rsidRPr="0051576A">
        <w:rPr>
          <w:sz w:val="28"/>
          <w:szCs w:val="28"/>
        </w:rPr>
        <w:t>,</w:t>
      </w:r>
      <w:r w:rsidR="004A189D" w:rsidRPr="0051576A">
        <w:rPr>
          <w:sz w:val="28"/>
          <w:szCs w:val="28"/>
        </w:rPr>
        <w:t xml:space="preserve"> Sở Kế hoạch</w:t>
      </w:r>
      <w:r w:rsidR="00014629" w:rsidRPr="0051576A">
        <w:rPr>
          <w:sz w:val="28"/>
          <w:szCs w:val="28"/>
        </w:rPr>
        <w:t xml:space="preserve"> và Đầu tư </w:t>
      </w:r>
      <w:r w:rsidR="00E617D6" w:rsidRPr="0051576A">
        <w:rPr>
          <w:sz w:val="28"/>
          <w:szCs w:val="28"/>
        </w:rPr>
        <w:t xml:space="preserve">và Sở Thông tin và Truyền thông </w:t>
      </w:r>
      <w:r w:rsidR="00014629" w:rsidRPr="0051576A">
        <w:rPr>
          <w:sz w:val="28"/>
          <w:szCs w:val="28"/>
        </w:rPr>
        <w:t xml:space="preserve">họp thống nhất </w:t>
      </w:r>
      <w:r w:rsidR="00E617D6" w:rsidRPr="0051576A">
        <w:rPr>
          <w:sz w:val="28"/>
          <w:szCs w:val="28"/>
        </w:rPr>
        <w:t xml:space="preserve">và đề xuất kinh phí thực hiện dự án “Triển khai tạo lập và hoàn thiện cơ sở dữ liệu hộ tịch tỉnh Bình Thuận” lấy từ nguồn kinh phí đầu tư công </w:t>
      </w:r>
      <w:r w:rsidR="00E617D6" w:rsidRPr="0051576A">
        <w:rPr>
          <w:i/>
          <w:sz w:val="28"/>
          <w:szCs w:val="28"/>
        </w:rPr>
        <w:t>(đính gửi kèm Công văn số 412/UBND-TTTT ngày 07/02/2020 của UBND tỉnh và Công văn số 197/STP-NV2 ngày 17/02/2020 của Sở Tư pháp)</w:t>
      </w:r>
      <w:r w:rsidR="00014629" w:rsidRPr="0051576A">
        <w:rPr>
          <w:sz w:val="28"/>
          <w:szCs w:val="28"/>
        </w:rPr>
        <w:t>.</w:t>
      </w:r>
    </w:p>
    <w:p w14:paraId="5944BBB3" w14:textId="77777777"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C73AA9" w:rsidRPr="0051576A">
        <w:rPr>
          <w:b/>
          <w:sz w:val="28"/>
          <w:szCs w:val="28"/>
        </w:rPr>
        <w:t>4. Kiến nghị:</w:t>
      </w:r>
    </w:p>
    <w:p w14:paraId="4A3A0198" w14:textId="79995A06" w:rsid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14244D" w:rsidRPr="00CB00C9">
        <w:rPr>
          <w:rFonts w:eastAsiaTheme="minorHAnsi"/>
          <w:bCs/>
          <w:sz w:val="28"/>
          <w:szCs w:val="28"/>
        </w:rPr>
        <w:t xml:space="preserve">Tại </w:t>
      </w:r>
      <w:r w:rsidR="00CB00C9" w:rsidRPr="00CB00C9">
        <w:rPr>
          <w:rFonts w:eastAsiaTheme="minorHAnsi"/>
          <w:bCs/>
          <w:sz w:val="28"/>
          <w:szCs w:val="28"/>
        </w:rPr>
        <w:t>Khoản 1 Mục II</w:t>
      </w:r>
      <w:r w:rsidR="00CB00C9">
        <w:rPr>
          <w:rFonts w:eastAsiaTheme="minorHAnsi"/>
          <w:bCs/>
          <w:sz w:val="28"/>
          <w:szCs w:val="28"/>
        </w:rPr>
        <w:t xml:space="preserve"> về</w:t>
      </w:r>
      <w:r w:rsidR="00CB00C9" w:rsidRPr="00CB00C9">
        <w:rPr>
          <w:rFonts w:eastAsiaTheme="minorHAnsi"/>
          <w:bCs/>
          <w:sz w:val="28"/>
          <w:szCs w:val="28"/>
        </w:rPr>
        <w:t xml:space="preserve"> kiến nghị kiểm toán đối với UBND tỉnh Lâm Đồng,</w:t>
      </w:r>
      <w:r w:rsidR="00CB00C9">
        <w:rPr>
          <w:rFonts w:eastAsiaTheme="minorHAnsi"/>
          <w:b/>
          <w:bCs/>
          <w:sz w:val="28"/>
          <w:szCs w:val="28"/>
        </w:rPr>
        <w:t xml:space="preserve"> </w:t>
      </w:r>
      <w:r w:rsidR="0051576A" w:rsidRPr="0051576A">
        <w:rPr>
          <w:sz w:val="28"/>
          <w:szCs w:val="28"/>
        </w:rPr>
        <w:t xml:space="preserve">Sở Tư pháp kiến nghị </w:t>
      </w:r>
      <w:r w:rsidR="00A55FE5" w:rsidRPr="00A55FE5">
        <w:rPr>
          <w:sz w:val="28"/>
          <w:szCs w:val="28"/>
        </w:rPr>
        <w:t>Kiểm toán nhà nước khu vực XIII</w:t>
      </w:r>
      <w:r w:rsidR="00A55FE5" w:rsidRPr="00A55FE5">
        <w:rPr>
          <w:iCs/>
          <w:sz w:val="28"/>
          <w:szCs w:val="28"/>
        </w:rPr>
        <w:t xml:space="preserve"> </w:t>
      </w:r>
      <w:r w:rsidR="009704D4">
        <w:rPr>
          <w:iCs/>
          <w:sz w:val="28"/>
          <w:szCs w:val="28"/>
        </w:rPr>
        <w:t xml:space="preserve">xem xét </w:t>
      </w:r>
      <w:r w:rsidR="0051576A" w:rsidRPr="0051576A">
        <w:rPr>
          <w:sz w:val="28"/>
          <w:szCs w:val="28"/>
        </w:rPr>
        <w:t>giao</w:t>
      </w:r>
      <w:r w:rsidR="009704D4">
        <w:rPr>
          <w:sz w:val="28"/>
          <w:szCs w:val="28"/>
        </w:rPr>
        <w:t xml:space="preserve"> trách nhiệm</w:t>
      </w:r>
      <w:r w:rsidR="0051576A" w:rsidRPr="0051576A">
        <w:rPr>
          <w:sz w:val="28"/>
          <w:szCs w:val="28"/>
        </w:rPr>
        <w:t xml:space="preserve"> cho Sở Tư pháp</w:t>
      </w:r>
      <w:r w:rsidR="00A55FE5">
        <w:rPr>
          <w:sz w:val="28"/>
          <w:szCs w:val="28"/>
        </w:rPr>
        <w:t xml:space="preserve"> tỉnh Lâm Đồng</w:t>
      </w:r>
      <w:r w:rsidR="0051576A" w:rsidRPr="0051576A">
        <w:rPr>
          <w:sz w:val="28"/>
          <w:szCs w:val="28"/>
        </w:rPr>
        <w:t xml:space="preserve"> chủ động </w:t>
      </w:r>
      <w:r w:rsidR="0051576A">
        <w:rPr>
          <w:sz w:val="28"/>
          <w:szCs w:val="28"/>
        </w:rPr>
        <w:t>t</w:t>
      </w:r>
      <w:r w:rsidR="0051576A" w:rsidRPr="0051576A">
        <w:rPr>
          <w:sz w:val="28"/>
          <w:szCs w:val="28"/>
        </w:rPr>
        <w:t xml:space="preserve">ổ chức kiểm tra, rà soát </w:t>
      </w:r>
      <w:r w:rsidR="0051576A">
        <w:rPr>
          <w:sz w:val="28"/>
          <w:szCs w:val="28"/>
        </w:rPr>
        <w:t xml:space="preserve">thực hiện khắc phục các </w:t>
      </w:r>
      <w:r w:rsidR="0014244D">
        <w:rPr>
          <w:sz w:val="28"/>
          <w:szCs w:val="28"/>
        </w:rPr>
        <w:t xml:space="preserve">tồn tại hạn chế </w:t>
      </w:r>
      <w:r w:rsidR="0014244D" w:rsidRPr="0098338D">
        <w:rPr>
          <w:sz w:val="28"/>
          <w:szCs w:val="28"/>
        </w:rPr>
        <w:t>và</w:t>
      </w:r>
      <w:r w:rsidR="0051576A" w:rsidRPr="0098338D">
        <w:rPr>
          <w:sz w:val="28"/>
          <w:szCs w:val="28"/>
        </w:rPr>
        <w:t xml:space="preserve"> </w:t>
      </w:r>
      <w:r w:rsidR="00B35108" w:rsidRPr="0051576A">
        <w:rPr>
          <w:sz w:val="28"/>
          <w:szCs w:val="28"/>
        </w:rPr>
        <w:t>chấn chỉnh các tồn tại hạn chế khi thực hiện dự án “Tạo lập và hoàn thiện cơ sở d</w:t>
      </w:r>
      <w:r w:rsidR="0051576A">
        <w:rPr>
          <w:sz w:val="28"/>
          <w:szCs w:val="28"/>
        </w:rPr>
        <w:t xml:space="preserve">ữ liệu hộ tịch tỉnh Bình Thuận” </w:t>
      </w:r>
      <w:r w:rsidR="0051576A" w:rsidRPr="0051576A">
        <w:rPr>
          <w:sz w:val="28"/>
          <w:szCs w:val="28"/>
        </w:rPr>
        <w:t>theo đúng quy địn</w:t>
      </w:r>
      <w:r w:rsidR="0051576A">
        <w:rPr>
          <w:sz w:val="28"/>
          <w:szCs w:val="28"/>
        </w:rPr>
        <w:t xml:space="preserve">h </w:t>
      </w:r>
      <w:r w:rsidR="0014244D">
        <w:rPr>
          <w:sz w:val="28"/>
          <w:szCs w:val="28"/>
        </w:rPr>
        <w:t xml:space="preserve">pháp luật </w:t>
      </w:r>
      <w:r w:rsidR="0051576A">
        <w:rPr>
          <w:sz w:val="28"/>
          <w:szCs w:val="28"/>
        </w:rPr>
        <w:t>và</w:t>
      </w:r>
      <w:r w:rsidR="0014244D">
        <w:rPr>
          <w:sz w:val="28"/>
          <w:szCs w:val="28"/>
        </w:rPr>
        <w:t xml:space="preserve"> có</w:t>
      </w:r>
      <w:r w:rsidR="0051576A">
        <w:rPr>
          <w:sz w:val="28"/>
          <w:szCs w:val="28"/>
        </w:rPr>
        <w:t xml:space="preserve"> báo cáo kết quả thực hiện về UBND tỉnh và </w:t>
      </w:r>
      <w:r w:rsidR="0051576A" w:rsidRPr="0051576A">
        <w:rPr>
          <w:sz w:val="28"/>
          <w:szCs w:val="28"/>
        </w:rPr>
        <w:t>Kiểm toán nhà nước khu vực XIII</w:t>
      </w:r>
      <w:r w:rsidR="0051576A">
        <w:rPr>
          <w:sz w:val="28"/>
          <w:szCs w:val="28"/>
        </w:rPr>
        <w:t>.</w:t>
      </w:r>
      <w:r w:rsidR="00A55FE5">
        <w:rPr>
          <w:sz w:val="28"/>
          <w:szCs w:val="28"/>
        </w:rPr>
        <w:t xml:space="preserve"> Bởi vì</w:t>
      </w:r>
      <w:r w:rsidR="00991096">
        <w:rPr>
          <w:sz w:val="28"/>
          <w:szCs w:val="28"/>
        </w:rPr>
        <w:t>,</w:t>
      </w:r>
      <w:r w:rsidR="00A55FE5">
        <w:rPr>
          <w:sz w:val="28"/>
          <w:szCs w:val="28"/>
        </w:rPr>
        <w:t xml:space="preserve"> </w:t>
      </w:r>
      <w:r w:rsidR="00A55FE5" w:rsidRPr="00A55FE5">
        <w:rPr>
          <w:sz w:val="28"/>
          <w:szCs w:val="28"/>
        </w:rPr>
        <w:t xml:space="preserve">hiện nay </w:t>
      </w:r>
      <w:r w:rsidR="00A55FE5">
        <w:rPr>
          <w:sz w:val="28"/>
          <w:szCs w:val="28"/>
        </w:rPr>
        <w:t>t</w:t>
      </w:r>
      <w:r w:rsidR="0051576A">
        <w:rPr>
          <w:sz w:val="28"/>
          <w:szCs w:val="28"/>
        </w:rPr>
        <w:t>hực hiện chủ trương sáp nhập địa gi</w:t>
      </w:r>
      <w:r w:rsidR="00A55FE5">
        <w:rPr>
          <w:sz w:val="28"/>
          <w:szCs w:val="28"/>
        </w:rPr>
        <w:t xml:space="preserve">ới </w:t>
      </w:r>
      <w:r w:rsidR="0051576A">
        <w:rPr>
          <w:sz w:val="28"/>
          <w:szCs w:val="28"/>
        </w:rPr>
        <w:t xml:space="preserve">hành chính </w:t>
      </w:r>
      <w:r w:rsidR="00A55FE5">
        <w:rPr>
          <w:sz w:val="28"/>
          <w:szCs w:val="28"/>
        </w:rPr>
        <w:t xml:space="preserve">cấp tỉnh, từ ngày 01/7/2025 </w:t>
      </w:r>
      <w:r w:rsidR="00CB00C9">
        <w:rPr>
          <w:sz w:val="28"/>
          <w:szCs w:val="28"/>
        </w:rPr>
        <w:t xml:space="preserve">UBND </w:t>
      </w:r>
      <w:r w:rsidR="0051576A">
        <w:rPr>
          <w:sz w:val="28"/>
          <w:szCs w:val="28"/>
        </w:rPr>
        <w:t xml:space="preserve">tỉnh Bình Thuận đã sáp nhập và nay là </w:t>
      </w:r>
      <w:r w:rsidR="00CB00C9">
        <w:rPr>
          <w:sz w:val="28"/>
          <w:szCs w:val="28"/>
        </w:rPr>
        <w:t xml:space="preserve">UBND </w:t>
      </w:r>
      <w:r w:rsidR="0051576A">
        <w:rPr>
          <w:sz w:val="28"/>
          <w:szCs w:val="28"/>
        </w:rPr>
        <w:t xml:space="preserve">tỉnh Lâm Đồng mới, hồ sơ </w:t>
      </w:r>
      <w:r w:rsidR="0051576A" w:rsidRPr="0051576A">
        <w:rPr>
          <w:sz w:val="28"/>
          <w:szCs w:val="28"/>
        </w:rPr>
        <w:t xml:space="preserve">thực hiện dự án tạo lập và hoàn thiện cơ sở dữ liệu hộ tịch </w:t>
      </w:r>
      <w:r w:rsidR="00A55FE5">
        <w:rPr>
          <w:sz w:val="28"/>
          <w:szCs w:val="28"/>
        </w:rPr>
        <w:t xml:space="preserve">tại </w:t>
      </w:r>
      <w:r w:rsidR="00CB00C9">
        <w:rPr>
          <w:sz w:val="28"/>
          <w:szCs w:val="28"/>
        </w:rPr>
        <w:t xml:space="preserve">Sở Tư pháp Bình Thuận và </w:t>
      </w:r>
      <w:r w:rsidR="0098338D">
        <w:rPr>
          <w:sz w:val="28"/>
          <w:szCs w:val="28"/>
        </w:rPr>
        <w:t>UBND</w:t>
      </w:r>
      <w:r w:rsidR="00CB00C9">
        <w:rPr>
          <w:sz w:val="28"/>
          <w:szCs w:val="28"/>
        </w:rPr>
        <w:t xml:space="preserve"> </w:t>
      </w:r>
      <w:r w:rsidR="0051576A" w:rsidRPr="0051576A">
        <w:rPr>
          <w:sz w:val="28"/>
          <w:szCs w:val="28"/>
        </w:rPr>
        <w:t>tỉnh Bình Thuận</w:t>
      </w:r>
      <w:r w:rsidR="0051576A">
        <w:rPr>
          <w:sz w:val="28"/>
          <w:szCs w:val="28"/>
        </w:rPr>
        <w:t xml:space="preserve"> trước đây đã được thanh quyết toán xong, </w:t>
      </w:r>
      <w:r w:rsidR="00A55FE5">
        <w:rPr>
          <w:sz w:val="28"/>
          <w:szCs w:val="28"/>
        </w:rPr>
        <w:t xml:space="preserve">sau sáp nhập tỉnh </w:t>
      </w:r>
      <w:r w:rsidR="0051576A">
        <w:rPr>
          <w:sz w:val="28"/>
          <w:szCs w:val="28"/>
        </w:rPr>
        <w:t xml:space="preserve">con dấu của </w:t>
      </w:r>
      <w:r w:rsidR="0098338D">
        <w:rPr>
          <w:sz w:val="28"/>
          <w:szCs w:val="28"/>
        </w:rPr>
        <w:t>Sở Tư pháp Bình Thuận</w:t>
      </w:r>
      <w:r w:rsidR="00CB00C9">
        <w:rPr>
          <w:sz w:val="28"/>
          <w:szCs w:val="28"/>
        </w:rPr>
        <w:t xml:space="preserve"> và UBND </w:t>
      </w:r>
      <w:r w:rsidR="0051576A">
        <w:rPr>
          <w:sz w:val="28"/>
          <w:szCs w:val="28"/>
        </w:rPr>
        <w:t xml:space="preserve">tỉnh Bình Thuận cũ đã </w:t>
      </w:r>
      <w:r w:rsidR="00CB00C9">
        <w:rPr>
          <w:sz w:val="28"/>
          <w:szCs w:val="28"/>
        </w:rPr>
        <w:t xml:space="preserve">được </w:t>
      </w:r>
      <w:r w:rsidR="0051576A">
        <w:rPr>
          <w:sz w:val="28"/>
          <w:szCs w:val="28"/>
        </w:rPr>
        <w:t>thu hồi</w:t>
      </w:r>
      <w:r w:rsidR="00A55FE5">
        <w:rPr>
          <w:sz w:val="28"/>
          <w:szCs w:val="28"/>
        </w:rPr>
        <w:t xml:space="preserve"> nên </w:t>
      </w:r>
      <w:r w:rsidR="00E957F3">
        <w:rPr>
          <w:sz w:val="28"/>
          <w:szCs w:val="28"/>
        </w:rPr>
        <w:t xml:space="preserve">việc giao Sở Tư pháp chủ động </w:t>
      </w:r>
      <w:r w:rsidR="00A55FE5" w:rsidRPr="00A55FE5">
        <w:rPr>
          <w:sz w:val="28"/>
          <w:szCs w:val="28"/>
        </w:rPr>
        <w:t>rà soát</w:t>
      </w:r>
      <w:r>
        <w:rPr>
          <w:sz w:val="28"/>
          <w:szCs w:val="28"/>
        </w:rPr>
        <w:t>,</w:t>
      </w:r>
      <w:r w:rsidR="00A55FE5" w:rsidRPr="00A55FE5">
        <w:rPr>
          <w:sz w:val="28"/>
          <w:szCs w:val="28"/>
        </w:rPr>
        <w:t xml:space="preserve"> th</w:t>
      </w:r>
      <w:r w:rsidR="00CB00C9">
        <w:rPr>
          <w:sz w:val="28"/>
          <w:szCs w:val="28"/>
        </w:rPr>
        <w:t xml:space="preserve">ực hiện khắc phục các </w:t>
      </w:r>
      <w:r w:rsidR="00A55FE5">
        <w:rPr>
          <w:sz w:val="28"/>
          <w:szCs w:val="28"/>
        </w:rPr>
        <w:t>tồn tại</w:t>
      </w:r>
      <w:r w:rsidR="00E957F3" w:rsidRPr="00E957F3">
        <w:rPr>
          <w:sz w:val="28"/>
          <w:szCs w:val="28"/>
        </w:rPr>
        <w:t xml:space="preserve"> </w:t>
      </w:r>
      <w:r w:rsidR="00CB00C9">
        <w:rPr>
          <w:sz w:val="28"/>
          <w:szCs w:val="28"/>
        </w:rPr>
        <w:t xml:space="preserve">hạn chế </w:t>
      </w:r>
      <w:r w:rsidR="00E957F3">
        <w:rPr>
          <w:sz w:val="28"/>
          <w:szCs w:val="28"/>
        </w:rPr>
        <w:t>sẽ</w:t>
      </w:r>
      <w:r>
        <w:rPr>
          <w:sz w:val="28"/>
          <w:szCs w:val="28"/>
        </w:rPr>
        <w:t xml:space="preserve"> được</w:t>
      </w:r>
      <w:r w:rsidR="00E957F3">
        <w:rPr>
          <w:sz w:val="28"/>
          <w:szCs w:val="28"/>
        </w:rPr>
        <w:t xml:space="preserve"> </w:t>
      </w:r>
      <w:r w:rsidR="00E957F3" w:rsidRPr="00E957F3">
        <w:rPr>
          <w:sz w:val="28"/>
          <w:szCs w:val="28"/>
        </w:rPr>
        <w:t>thuận lợi</w:t>
      </w:r>
      <w:r w:rsidR="00E957F3">
        <w:rPr>
          <w:sz w:val="28"/>
          <w:szCs w:val="28"/>
        </w:rPr>
        <w:t xml:space="preserve"> hơn.</w:t>
      </w:r>
    </w:p>
    <w:p w14:paraId="7BC3142B" w14:textId="6B08C6B2" w:rsidR="005F35B6" w:rsidRPr="00E4162E" w:rsidRDefault="00E4162E" w:rsidP="00E4162E">
      <w:pPr>
        <w:widowControl w:val="0"/>
        <w:pBdr>
          <w:top w:val="dotted" w:sz="4" w:space="0" w:color="FFFFFF"/>
          <w:left w:val="dotted" w:sz="4" w:space="31" w:color="FFFFFF"/>
          <w:bottom w:val="dotted" w:sz="4" w:space="14" w:color="FFFFFF"/>
          <w:right w:val="dotted" w:sz="4" w:space="0" w:color="FFFFFF"/>
        </w:pBdr>
        <w:tabs>
          <w:tab w:val="left" w:pos="709"/>
        </w:tabs>
        <w:spacing w:before="120" w:after="120"/>
        <w:jc w:val="both"/>
        <w:rPr>
          <w:rFonts w:eastAsiaTheme="minorHAnsi"/>
          <w:b/>
          <w:bCs/>
          <w:sz w:val="28"/>
          <w:szCs w:val="28"/>
        </w:rPr>
      </w:pPr>
      <w:r>
        <w:rPr>
          <w:rFonts w:eastAsiaTheme="minorHAnsi"/>
          <w:b/>
          <w:bCs/>
          <w:sz w:val="28"/>
          <w:szCs w:val="28"/>
        </w:rPr>
        <w:tab/>
      </w:r>
      <w:r w:rsidR="005F35B6" w:rsidRPr="0051576A">
        <w:rPr>
          <w:iCs/>
          <w:sz w:val="28"/>
          <w:szCs w:val="28"/>
        </w:rPr>
        <w:t>Trên đây l</w:t>
      </w:r>
      <w:r w:rsidR="003B4563" w:rsidRPr="0051576A">
        <w:rPr>
          <w:iCs/>
          <w:sz w:val="28"/>
          <w:szCs w:val="28"/>
        </w:rPr>
        <w:t xml:space="preserve">à nội dung </w:t>
      </w:r>
      <w:r w:rsidR="006C2238">
        <w:rPr>
          <w:iCs/>
          <w:sz w:val="28"/>
          <w:szCs w:val="28"/>
        </w:rPr>
        <w:t xml:space="preserve">góp ý, </w:t>
      </w:r>
      <w:r w:rsidR="003B4563" w:rsidRPr="0051576A">
        <w:rPr>
          <w:iCs/>
          <w:sz w:val="28"/>
          <w:szCs w:val="28"/>
        </w:rPr>
        <w:t>báo cáo giải trình</w:t>
      </w:r>
      <w:r w:rsidR="005F35B6" w:rsidRPr="0051576A">
        <w:rPr>
          <w:iCs/>
          <w:sz w:val="28"/>
          <w:szCs w:val="28"/>
        </w:rPr>
        <w:t xml:space="preserve"> </w:t>
      </w:r>
      <w:r w:rsidR="003B4563" w:rsidRPr="0051576A">
        <w:rPr>
          <w:iCs/>
          <w:sz w:val="28"/>
          <w:szCs w:val="28"/>
        </w:rPr>
        <w:t>theo kết luận kiểm toán</w:t>
      </w:r>
      <w:r w:rsidR="006C2238">
        <w:rPr>
          <w:iCs/>
          <w:sz w:val="28"/>
          <w:szCs w:val="28"/>
        </w:rPr>
        <w:t xml:space="preserve"> của</w:t>
      </w:r>
      <w:r w:rsidR="005F35B6" w:rsidRPr="0051576A">
        <w:rPr>
          <w:iCs/>
          <w:sz w:val="28"/>
          <w:szCs w:val="28"/>
        </w:rPr>
        <w:t xml:space="preserve"> Sở Tư pháp kính gửi </w:t>
      </w:r>
      <w:r w:rsidR="006C2238">
        <w:rPr>
          <w:iCs/>
          <w:sz w:val="28"/>
          <w:szCs w:val="28"/>
        </w:rPr>
        <w:t xml:space="preserve">Sở Tài chính tổng hợp và kiến nghị </w:t>
      </w:r>
      <w:r w:rsidR="0067403E" w:rsidRPr="0051576A">
        <w:rPr>
          <w:sz w:val="28"/>
          <w:szCs w:val="28"/>
        </w:rPr>
        <w:t>Kiểm toán nhà nước khu vực XIII</w:t>
      </w:r>
      <w:r w:rsidR="005F35B6" w:rsidRPr="0051576A">
        <w:rPr>
          <w:iCs/>
          <w:sz w:val="28"/>
          <w:szCs w:val="28"/>
        </w:rPr>
        <w:t xml:space="preserve"> để xem xét</w:t>
      </w:r>
      <w:proofErr w:type="gramStart"/>
      <w:r w:rsidR="005F35B6" w:rsidRPr="0051576A">
        <w:rPr>
          <w:iCs/>
          <w:sz w:val="28"/>
          <w:szCs w:val="28"/>
        </w:rPr>
        <w:t>./</w:t>
      </w:r>
      <w:proofErr w:type="gramEnd"/>
      <w:r w:rsidR="005F35B6" w:rsidRPr="0051576A">
        <w:rPr>
          <w:iCs/>
          <w:sz w:val="28"/>
          <w:szCs w:val="28"/>
        </w:rPr>
        <w:t>.</w:t>
      </w:r>
    </w:p>
    <w:tbl>
      <w:tblPr>
        <w:tblW w:w="9716" w:type="dxa"/>
        <w:tblInd w:w="108" w:type="dxa"/>
        <w:tblLook w:val="01E0" w:firstRow="1" w:lastRow="1" w:firstColumn="1" w:lastColumn="1" w:noHBand="0" w:noVBand="0"/>
      </w:tblPr>
      <w:tblGrid>
        <w:gridCol w:w="4820"/>
        <w:gridCol w:w="4896"/>
      </w:tblGrid>
      <w:tr w:rsidR="0051576A" w:rsidRPr="0051576A" w14:paraId="562AAECB" w14:textId="77777777" w:rsidTr="006C2238">
        <w:trPr>
          <w:trHeight w:val="2278"/>
        </w:trPr>
        <w:tc>
          <w:tcPr>
            <w:tcW w:w="4820" w:type="dxa"/>
          </w:tcPr>
          <w:p w14:paraId="6EB9E791" w14:textId="77777777" w:rsidR="005F35B6" w:rsidRPr="0051576A" w:rsidRDefault="005F35B6" w:rsidP="002278D3">
            <w:pPr>
              <w:jc w:val="both"/>
              <w:rPr>
                <w:b/>
                <w:i/>
              </w:rPr>
            </w:pPr>
            <w:r w:rsidRPr="0051576A">
              <w:rPr>
                <w:b/>
                <w:i/>
              </w:rPr>
              <w:t>Nơi nhận:</w:t>
            </w:r>
          </w:p>
          <w:p w14:paraId="6CF59697" w14:textId="77777777" w:rsidR="005F35B6" w:rsidRPr="0051576A" w:rsidRDefault="005F35B6" w:rsidP="002278D3">
            <w:pPr>
              <w:numPr>
                <w:ilvl w:val="0"/>
                <w:numId w:val="1"/>
              </w:numPr>
              <w:tabs>
                <w:tab w:val="clear" w:pos="720"/>
                <w:tab w:val="num" w:pos="120"/>
              </w:tabs>
              <w:ind w:left="714" w:hanging="714"/>
              <w:jc w:val="both"/>
              <w:rPr>
                <w:b/>
                <w:sz w:val="22"/>
                <w:szCs w:val="22"/>
              </w:rPr>
            </w:pPr>
            <w:r w:rsidRPr="0051576A">
              <w:rPr>
                <w:sz w:val="22"/>
                <w:szCs w:val="22"/>
              </w:rPr>
              <w:t>Như trên;</w:t>
            </w:r>
          </w:p>
          <w:p w14:paraId="0E189CAB" w14:textId="69924BEC" w:rsidR="00F41003" w:rsidRPr="0051576A" w:rsidRDefault="00F41003" w:rsidP="002278D3">
            <w:pPr>
              <w:numPr>
                <w:ilvl w:val="0"/>
                <w:numId w:val="1"/>
              </w:numPr>
              <w:tabs>
                <w:tab w:val="clear" w:pos="720"/>
                <w:tab w:val="num" w:pos="120"/>
              </w:tabs>
              <w:ind w:left="714" w:hanging="714"/>
              <w:jc w:val="both"/>
              <w:rPr>
                <w:b/>
                <w:sz w:val="22"/>
                <w:szCs w:val="22"/>
              </w:rPr>
            </w:pPr>
            <w:r w:rsidRPr="0051576A">
              <w:rPr>
                <w:sz w:val="22"/>
                <w:szCs w:val="22"/>
              </w:rPr>
              <w:t>UBND tỉnh (báo cáo);</w:t>
            </w:r>
          </w:p>
          <w:p w14:paraId="394E025F" w14:textId="151845F1" w:rsidR="00524187" w:rsidRPr="0051576A" w:rsidRDefault="006C2238" w:rsidP="002278D3">
            <w:pPr>
              <w:numPr>
                <w:ilvl w:val="0"/>
                <w:numId w:val="1"/>
              </w:numPr>
              <w:tabs>
                <w:tab w:val="clear" w:pos="720"/>
                <w:tab w:val="num" w:pos="120"/>
              </w:tabs>
              <w:ind w:left="714" w:hanging="714"/>
              <w:jc w:val="both"/>
              <w:rPr>
                <w:b/>
                <w:sz w:val="22"/>
                <w:szCs w:val="22"/>
              </w:rPr>
            </w:pPr>
            <w:r w:rsidRPr="006C2238">
              <w:rPr>
                <w:sz w:val="22"/>
                <w:szCs w:val="22"/>
              </w:rPr>
              <w:t>Kiểm toán nhà nước khu vực XIII</w:t>
            </w:r>
            <w:r w:rsidR="00524187" w:rsidRPr="0051576A">
              <w:rPr>
                <w:sz w:val="22"/>
                <w:szCs w:val="22"/>
              </w:rPr>
              <w:t>;</w:t>
            </w:r>
          </w:p>
          <w:p w14:paraId="249F14DF" w14:textId="77777777" w:rsidR="005F35B6" w:rsidRPr="0051576A" w:rsidRDefault="005F35B6" w:rsidP="002278D3">
            <w:pPr>
              <w:numPr>
                <w:ilvl w:val="0"/>
                <w:numId w:val="1"/>
              </w:numPr>
              <w:tabs>
                <w:tab w:val="clear" w:pos="720"/>
                <w:tab w:val="num" w:pos="120"/>
              </w:tabs>
              <w:ind w:left="714" w:hanging="714"/>
              <w:jc w:val="both"/>
              <w:rPr>
                <w:b/>
                <w:sz w:val="22"/>
                <w:szCs w:val="22"/>
              </w:rPr>
            </w:pPr>
            <w:r w:rsidRPr="0051576A">
              <w:rPr>
                <w:sz w:val="22"/>
                <w:szCs w:val="22"/>
              </w:rPr>
              <w:t>Lãnh đạo Sở;</w:t>
            </w:r>
          </w:p>
          <w:p w14:paraId="05F065CA" w14:textId="103C4684" w:rsidR="005F35B6" w:rsidRPr="0051576A" w:rsidRDefault="00B258EE" w:rsidP="00B258EE">
            <w:pPr>
              <w:numPr>
                <w:ilvl w:val="0"/>
                <w:numId w:val="1"/>
              </w:numPr>
              <w:tabs>
                <w:tab w:val="clear" w:pos="720"/>
                <w:tab w:val="num" w:pos="120"/>
              </w:tabs>
              <w:ind w:left="714" w:hanging="714"/>
              <w:jc w:val="both"/>
            </w:pPr>
            <w:r>
              <w:rPr>
                <w:sz w:val="22"/>
                <w:szCs w:val="22"/>
              </w:rPr>
              <w:t>Lưu VT, HCTP</w:t>
            </w:r>
            <w:r w:rsidR="00C73AA9" w:rsidRPr="0051576A">
              <w:rPr>
                <w:sz w:val="22"/>
                <w:szCs w:val="22"/>
              </w:rPr>
              <w:t>.</w:t>
            </w:r>
            <w:r w:rsidR="00C73AA9" w:rsidRPr="0051576A">
              <w:rPr>
                <w:sz w:val="22"/>
                <w:szCs w:val="22"/>
              </w:rPr>
              <w:tab/>
            </w:r>
            <w:r w:rsidR="00C73AA9" w:rsidRPr="0051576A">
              <w:rPr>
                <w:sz w:val="22"/>
                <w:szCs w:val="22"/>
              </w:rPr>
              <w:tab/>
            </w:r>
          </w:p>
        </w:tc>
        <w:tc>
          <w:tcPr>
            <w:tcW w:w="4896" w:type="dxa"/>
          </w:tcPr>
          <w:p w14:paraId="727DA164" w14:textId="1931F9A1" w:rsidR="005F35B6" w:rsidRPr="0051576A" w:rsidRDefault="003B4563" w:rsidP="002278D3">
            <w:pPr>
              <w:jc w:val="center"/>
              <w:rPr>
                <w:b/>
                <w:sz w:val="28"/>
              </w:rPr>
            </w:pPr>
            <w:r w:rsidRPr="0051576A">
              <w:rPr>
                <w:b/>
                <w:sz w:val="28"/>
              </w:rPr>
              <w:t xml:space="preserve">KT. </w:t>
            </w:r>
            <w:r w:rsidR="005F35B6" w:rsidRPr="0051576A">
              <w:rPr>
                <w:b/>
                <w:sz w:val="28"/>
              </w:rPr>
              <w:t>GIÁM ĐỐC</w:t>
            </w:r>
          </w:p>
          <w:p w14:paraId="58A55D35" w14:textId="2D425C72" w:rsidR="005F35B6" w:rsidRPr="0051576A" w:rsidRDefault="003B4563" w:rsidP="002278D3">
            <w:pPr>
              <w:jc w:val="center"/>
              <w:rPr>
                <w:b/>
                <w:sz w:val="28"/>
                <w:szCs w:val="28"/>
              </w:rPr>
            </w:pPr>
            <w:r w:rsidRPr="0051576A">
              <w:rPr>
                <w:b/>
                <w:sz w:val="28"/>
                <w:szCs w:val="28"/>
              </w:rPr>
              <w:t>PHÓ GIÁM ĐỐC</w:t>
            </w:r>
          </w:p>
          <w:p w14:paraId="5AF59909" w14:textId="77777777" w:rsidR="005F35B6" w:rsidRPr="0051576A" w:rsidRDefault="005F35B6" w:rsidP="002278D3">
            <w:pPr>
              <w:jc w:val="center"/>
              <w:rPr>
                <w:b/>
                <w:i/>
              </w:rPr>
            </w:pPr>
          </w:p>
          <w:p w14:paraId="1AFCE5DC" w14:textId="77777777" w:rsidR="005F35B6" w:rsidRPr="0051576A" w:rsidRDefault="005F35B6" w:rsidP="002278D3">
            <w:pPr>
              <w:jc w:val="center"/>
              <w:rPr>
                <w:b/>
                <w:i/>
              </w:rPr>
            </w:pPr>
          </w:p>
          <w:p w14:paraId="730AD880" w14:textId="77777777" w:rsidR="005F35B6" w:rsidRPr="0051576A" w:rsidRDefault="005F35B6" w:rsidP="002278D3">
            <w:pPr>
              <w:jc w:val="center"/>
              <w:rPr>
                <w:b/>
                <w:i/>
              </w:rPr>
            </w:pPr>
          </w:p>
          <w:p w14:paraId="02208D75" w14:textId="77777777" w:rsidR="005F35B6" w:rsidRPr="0051576A" w:rsidRDefault="005F35B6" w:rsidP="002278D3">
            <w:pPr>
              <w:jc w:val="center"/>
              <w:rPr>
                <w:b/>
                <w:i/>
              </w:rPr>
            </w:pPr>
          </w:p>
          <w:p w14:paraId="35DF64CC" w14:textId="118ABD62" w:rsidR="005F35B6" w:rsidRPr="0051576A" w:rsidRDefault="003B4563" w:rsidP="002278D3">
            <w:pPr>
              <w:jc w:val="center"/>
              <w:rPr>
                <w:b/>
                <w:sz w:val="28"/>
                <w:szCs w:val="28"/>
              </w:rPr>
            </w:pPr>
            <w:r w:rsidRPr="0051576A">
              <w:rPr>
                <w:b/>
                <w:sz w:val="28"/>
                <w:szCs w:val="28"/>
              </w:rPr>
              <w:t>Đặng Văn Đào</w:t>
            </w:r>
            <w:r w:rsidR="005F35B6" w:rsidRPr="0051576A">
              <w:rPr>
                <w:b/>
                <w:sz w:val="28"/>
                <w:szCs w:val="28"/>
              </w:rPr>
              <w:t xml:space="preserve"> </w:t>
            </w:r>
          </w:p>
        </w:tc>
      </w:tr>
    </w:tbl>
    <w:p w14:paraId="6D2292EF" w14:textId="77777777" w:rsidR="005F35B6" w:rsidRPr="0051576A" w:rsidRDefault="005F35B6" w:rsidP="005F35B6">
      <w:pPr>
        <w:widowControl w:val="0"/>
        <w:pBdr>
          <w:top w:val="dotted" w:sz="4" w:space="0" w:color="FFFFFF"/>
          <w:left w:val="dotted" w:sz="4" w:space="29" w:color="FFFFFF"/>
          <w:bottom w:val="dotted" w:sz="4" w:space="14" w:color="FFFFFF"/>
          <w:right w:val="dotted" w:sz="4" w:space="0" w:color="FFFFFF"/>
        </w:pBdr>
        <w:tabs>
          <w:tab w:val="left" w:pos="993"/>
        </w:tabs>
        <w:spacing w:before="120" w:after="120" w:line="271" w:lineRule="auto"/>
        <w:ind w:firstLine="709"/>
        <w:jc w:val="both"/>
        <w:rPr>
          <w:iCs/>
          <w:sz w:val="28"/>
          <w:szCs w:val="28"/>
        </w:rPr>
      </w:pPr>
    </w:p>
    <w:p w14:paraId="1463C348" w14:textId="0104E798" w:rsidR="00F41003" w:rsidRPr="0051576A" w:rsidRDefault="00F41003">
      <w:pPr>
        <w:spacing w:after="200" w:line="276" w:lineRule="auto"/>
        <w:rPr>
          <w:iCs/>
          <w:sz w:val="28"/>
          <w:szCs w:val="28"/>
        </w:rPr>
      </w:pPr>
      <w:r w:rsidRPr="0051576A">
        <w:rPr>
          <w:iCs/>
          <w:sz w:val="28"/>
          <w:szCs w:val="28"/>
        </w:rPr>
        <w:lastRenderedPageBreak/>
        <w:br w:type="page"/>
      </w:r>
    </w:p>
    <w:p w14:paraId="34355D87" w14:textId="77777777" w:rsidR="005F35B6" w:rsidRPr="0051576A" w:rsidRDefault="005F35B6">
      <w:pPr>
        <w:spacing w:after="200" w:line="276" w:lineRule="auto"/>
        <w:rPr>
          <w:iCs/>
          <w:sz w:val="28"/>
          <w:szCs w:val="28"/>
        </w:rPr>
      </w:pPr>
    </w:p>
    <w:sectPr w:rsidR="005F35B6" w:rsidRPr="0051576A" w:rsidSect="005255A2">
      <w:headerReference w:type="default" r:id="rId9"/>
      <w:footerReference w:type="default" r:id="rId10"/>
      <w:pgSz w:w="12240" w:h="15840"/>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8829D" w14:textId="77777777" w:rsidR="00BA6828" w:rsidRDefault="00BA6828" w:rsidP="00767098">
      <w:r>
        <w:separator/>
      </w:r>
    </w:p>
  </w:endnote>
  <w:endnote w:type="continuationSeparator" w:id="0">
    <w:p w14:paraId="11BA0788" w14:textId="77777777" w:rsidR="00BA6828" w:rsidRDefault="00BA6828" w:rsidP="0076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03783"/>
      <w:docPartObj>
        <w:docPartGallery w:val="Page Numbers (Bottom of Page)"/>
        <w:docPartUnique/>
      </w:docPartObj>
    </w:sdtPr>
    <w:sdtEndPr>
      <w:rPr>
        <w:noProof/>
      </w:rPr>
    </w:sdtEndPr>
    <w:sdtContent>
      <w:p w14:paraId="60871ABF" w14:textId="77777777" w:rsidR="007118E8" w:rsidRDefault="007118E8" w:rsidP="007118E8">
        <w:pPr>
          <w:pStyle w:val="Footer"/>
          <w:tabs>
            <w:tab w:val="left" w:pos="3106"/>
          </w:tabs>
        </w:pPr>
        <w:r>
          <w:tab/>
        </w:r>
        <w:r>
          <w:tab/>
        </w:r>
      </w:p>
    </w:sdtContent>
  </w:sdt>
  <w:p w14:paraId="3A1A0527" w14:textId="77777777" w:rsidR="007118E8" w:rsidRDefault="00711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655F2" w14:textId="77777777" w:rsidR="00BA6828" w:rsidRDefault="00BA6828">
      <w:pPr>
        <w:pStyle w:val="Footer"/>
      </w:pPr>
    </w:p>
    <w:p w14:paraId="42EBE80D" w14:textId="77777777" w:rsidR="00BA6828" w:rsidRDefault="00BA6828"/>
    <w:p w14:paraId="6F320AF8" w14:textId="77777777" w:rsidR="00BA6828" w:rsidRDefault="00BA6828">
      <w:pPr>
        <w:pStyle w:val="Header"/>
      </w:pPr>
    </w:p>
    <w:p w14:paraId="6DDBBA89" w14:textId="77777777" w:rsidR="00BA6828" w:rsidRDefault="00BA6828"/>
    <w:p w14:paraId="21900FEF" w14:textId="77777777" w:rsidR="00BA6828" w:rsidRDefault="00BA6828">
      <w:pPr>
        <w:pStyle w:val="Footer"/>
      </w:pPr>
    </w:p>
    <w:p w14:paraId="2EC00889" w14:textId="77777777" w:rsidR="00BA6828" w:rsidRDefault="00BA6828"/>
    <w:p w14:paraId="181438E7" w14:textId="77777777" w:rsidR="00BA6828" w:rsidRDefault="00BA6828">
      <w:pPr>
        <w:pStyle w:val="Footer"/>
      </w:pPr>
    </w:p>
    <w:p w14:paraId="5AD7B42F" w14:textId="77777777" w:rsidR="00BA6828" w:rsidRDefault="00BA6828"/>
    <w:p w14:paraId="202846BE" w14:textId="77777777" w:rsidR="00BA6828" w:rsidRDefault="00BA6828">
      <w:pPr>
        <w:pStyle w:val="Header"/>
      </w:pPr>
    </w:p>
    <w:p w14:paraId="442EAE6E" w14:textId="77777777" w:rsidR="00BA6828" w:rsidRDefault="00BA6828"/>
    <w:p w14:paraId="4DE68FC5" w14:textId="77777777" w:rsidR="00BA6828" w:rsidRDefault="00BA6828" w:rsidP="00767098">
      <w:r>
        <w:separator/>
      </w:r>
    </w:p>
  </w:footnote>
  <w:footnote w:type="continuationSeparator" w:id="0">
    <w:p w14:paraId="58959609" w14:textId="77777777" w:rsidR="00BA6828" w:rsidRDefault="00BA6828" w:rsidP="0076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85803"/>
      <w:docPartObj>
        <w:docPartGallery w:val="Page Numbers (Top of Page)"/>
        <w:docPartUnique/>
      </w:docPartObj>
    </w:sdtPr>
    <w:sdtEndPr>
      <w:rPr>
        <w:noProof/>
      </w:rPr>
    </w:sdtEndPr>
    <w:sdtContent>
      <w:p w14:paraId="6D77BD5D" w14:textId="039AA45D" w:rsidR="007118E8" w:rsidRDefault="007118E8">
        <w:pPr>
          <w:pStyle w:val="Header"/>
          <w:jc w:val="center"/>
        </w:pPr>
        <w:r>
          <w:fldChar w:fldCharType="begin"/>
        </w:r>
        <w:r>
          <w:instrText xml:space="preserve"> PAGE   \* MERGEFORMAT </w:instrText>
        </w:r>
        <w:r>
          <w:fldChar w:fldCharType="separate"/>
        </w:r>
        <w:r w:rsidR="006C2238">
          <w:rPr>
            <w:noProof/>
          </w:rPr>
          <w:t>2</w:t>
        </w:r>
        <w:r>
          <w:rPr>
            <w:noProof/>
          </w:rPr>
          <w:fldChar w:fldCharType="end"/>
        </w:r>
      </w:p>
    </w:sdtContent>
  </w:sdt>
  <w:p w14:paraId="25A87ACC" w14:textId="77777777" w:rsidR="007118E8" w:rsidRDefault="00711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B0E"/>
    <w:multiLevelType w:val="hybridMultilevel"/>
    <w:tmpl w:val="100867D4"/>
    <w:lvl w:ilvl="0" w:tplc="EE8290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BB44D4"/>
    <w:multiLevelType w:val="hybridMultilevel"/>
    <w:tmpl w:val="4D60EBE0"/>
    <w:lvl w:ilvl="0" w:tplc="07468448">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7D0901"/>
    <w:multiLevelType w:val="hybridMultilevel"/>
    <w:tmpl w:val="3AB457DC"/>
    <w:lvl w:ilvl="0" w:tplc="40C0892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D354D71"/>
    <w:multiLevelType w:val="hybridMultilevel"/>
    <w:tmpl w:val="8A160D4C"/>
    <w:lvl w:ilvl="0" w:tplc="882EE52A">
      <w:start w:val="1"/>
      <w:numFmt w:val="decimal"/>
      <w:lvlText w:val="(%1)"/>
      <w:lvlJc w:val="left"/>
      <w:pPr>
        <w:ind w:left="1099" w:hanging="39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29"/>
    <w:rsid w:val="0000351B"/>
    <w:rsid w:val="00011620"/>
    <w:rsid w:val="000135B4"/>
    <w:rsid w:val="00014629"/>
    <w:rsid w:val="0001629F"/>
    <w:rsid w:val="000220A4"/>
    <w:rsid w:val="000231AC"/>
    <w:rsid w:val="00027206"/>
    <w:rsid w:val="00027942"/>
    <w:rsid w:val="00027AC5"/>
    <w:rsid w:val="00040A25"/>
    <w:rsid w:val="00043299"/>
    <w:rsid w:val="000508BB"/>
    <w:rsid w:val="00055BCB"/>
    <w:rsid w:val="00055C29"/>
    <w:rsid w:val="00057029"/>
    <w:rsid w:val="000643AA"/>
    <w:rsid w:val="00064F54"/>
    <w:rsid w:val="00066FE9"/>
    <w:rsid w:val="00067A61"/>
    <w:rsid w:val="00071903"/>
    <w:rsid w:val="00076A90"/>
    <w:rsid w:val="00081813"/>
    <w:rsid w:val="00090738"/>
    <w:rsid w:val="00096071"/>
    <w:rsid w:val="00097F24"/>
    <w:rsid w:val="000A28CE"/>
    <w:rsid w:val="000B1F24"/>
    <w:rsid w:val="000B3F95"/>
    <w:rsid w:val="000B755F"/>
    <w:rsid w:val="000C15A0"/>
    <w:rsid w:val="000C23CA"/>
    <w:rsid w:val="000C2955"/>
    <w:rsid w:val="000C7A70"/>
    <w:rsid w:val="000E07FA"/>
    <w:rsid w:val="000E220C"/>
    <w:rsid w:val="000E622F"/>
    <w:rsid w:val="000E6642"/>
    <w:rsid w:val="000F0018"/>
    <w:rsid w:val="000F2205"/>
    <w:rsid w:val="000F630C"/>
    <w:rsid w:val="00100A93"/>
    <w:rsid w:val="00106C68"/>
    <w:rsid w:val="001117D0"/>
    <w:rsid w:val="00111F92"/>
    <w:rsid w:val="00115790"/>
    <w:rsid w:val="00117252"/>
    <w:rsid w:val="0011791F"/>
    <w:rsid w:val="00122765"/>
    <w:rsid w:val="00124CFF"/>
    <w:rsid w:val="001263A0"/>
    <w:rsid w:val="0013748C"/>
    <w:rsid w:val="0014244D"/>
    <w:rsid w:val="001441B4"/>
    <w:rsid w:val="00145DE3"/>
    <w:rsid w:val="00146E2B"/>
    <w:rsid w:val="00150B32"/>
    <w:rsid w:val="00154630"/>
    <w:rsid w:val="00157486"/>
    <w:rsid w:val="00161AE0"/>
    <w:rsid w:val="00165E88"/>
    <w:rsid w:val="0016662F"/>
    <w:rsid w:val="00167B12"/>
    <w:rsid w:val="001757D0"/>
    <w:rsid w:val="001818E6"/>
    <w:rsid w:val="0018277F"/>
    <w:rsid w:val="00184C0E"/>
    <w:rsid w:val="001850CB"/>
    <w:rsid w:val="00193A75"/>
    <w:rsid w:val="001941A5"/>
    <w:rsid w:val="001A1A28"/>
    <w:rsid w:val="001A5285"/>
    <w:rsid w:val="001B175B"/>
    <w:rsid w:val="001B6BAF"/>
    <w:rsid w:val="001C07E6"/>
    <w:rsid w:val="001C3D91"/>
    <w:rsid w:val="001D2FA3"/>
    <w:rsid w:val="001D6A0C"/>
    <w:rsid w:val="001E0785"/>
    <w:rsid w:val="001E1548"/>
    <w:rsid w:val="001F0F17"/>
    <w:rsid w:val="001F1ED8"/>
    <w:rsid w:val="001F1FE9"/>
    <w:rsid w:val="0020725A"/>
    <w:rsid w:val="0021022A"/>
    <w:rsid w:val="00211434"/>
    <w:rsid w:val="002128B5"/>
    <w:rsid w:val="00214D53"/>
    <w:rsid w:val="00216295"/>
    <w:rsid w:val="00220D77"/>
    <w:rsid w:val="00227080"/>
    <w:rsid w:val="00236177"/>
    <w:rsid w:val="002369E8"/>
    <w:rsid w:val="00241FAB"/>
    <w:rsid w:val="00244F1D"/>
    <w:rsid w:val="002477AA"/>
    <w:rsid w:val="002530C6"/>
    <w:rsid w:val="002558AE"/>
    <w:rsid w:val="0026281B"/>
    <w:rsid w:val="00263A6C"/>
    <w:rsid w:val="002652B4"/>
    <w:rsid w:val="002672F4"/>
    <w:rsid w:val="00271EBC"/>
    <w:rsid w:val="0028014D"/>
    <w:rsid w:val="00282B9D"/>
    <w:rsid w:val="00282EF8"/>
    <w:rsid w:val="002838DF"/>
    <w:rsid w:val="002931B3"/>
    <w:rsid w:val="002969BC"/>
    <w:rsid w:val="002A0F49"/>
    <w:rsid w:val="002A183D"/>
    <w:rsid w:val="002A1CAF"/>
    <w:rsid w:val="002A39C9"/>
    <w:rsid w:val="002D7383"/>
    <w:rsid w:val="002E4CD0"/>
    <w:rsid w:val="002F46BD"/>
    <w:rsid w:val="00303939"/>
    <w:rsid w:val="003045E4"/>
    <w:rsid w:val="00304A57"/>
    <w:rsid w:val="00304AE4"/>
    <w:rsid w:val="00304CF3"/>
    <w:rsid w:val="003170FB"/>
    <w:rsid w:val="00327E74"/>
    <w:rsid w:val="003314A2"/>
    <w:rsid w:val="003328F8"/>
    <w:rsid w:val="00337082"/>
    <w:rsid w:val="003453A1"/>
    <w:rsid w:val="003572B0"/>
    <w:rsid w:val="0035770D"/>
    <w:rsid w:val="003612D6"/>
    <w:rsid w:val="00375377"/>
    <w:rsid w:val="003760B1"/>
    <w:rsid w:val="00380881"/>
    <w:rsid w:val="00382A42"/>
    <w:rsid w:val="00383934"/>
    <w:rsid w:val="00393AD0"/>
    <w:rsid w:val="00394B00"/>
    <w:rsid w:val="00397D32"/>
    <w:rsid w:val="00397E82"/>
    <w:rsid w:val="003A1B8F"/>
    <w:rsid w:val="003A5E7E"/>
    <w:rsid w:val="003B4563"/>
    <w:rsid w:val="003B7A0B"/>
    <w:rsid w:val="003C1D19"/>
    <w:rsid w:val="003C3AA4"/>
    <w:rsid w:val="003C5A20"/>
    <w:rsid w:val="003D3379"/>
    <w:rsid w:val="003D3BE0"/>
    <w:rsid w:val="003D425D"/>
    <w:rsid w:val="003D703A"/>
    <w:rsid w:val="003E1A9C"/>
    <w:rsid w:val="003E349E"/>
    <w:rsid w:val="003E34A4"/>
    <w:rsid w:val="003F5746"/>
    <w:rsid w:val="003F6541"/>
    <w:rsid w:val="004017B6"/>
    <w:rsid w:val="00403E84"/>
    <w:rsid w:val="00405D22"/>
    <w:rsid w:val="00406135"/>
    <w:rsid w:val="004167CC"/>
    <w:rsid w:val="004216C6"/>
    <w:rsid w:val="004246ED"/>
    <w:rsid w:val="00427B6F"/>
    <w:rsid w:val="004313E4"/>
    <w:rsid w:val="00432E71"/>
    <w:rsid w:val="004354BD"/>
    <w:rsid w:val="00435854"/>
    <w:rsid w:val="00435DC3"/>
    <w:rsid w:val="004468E6"/>
    <w:rsid w:val="00453BE7"/>
    <w:rsid w:val="0045650A"/>
    <w:rsid w:val="0047160B"/>
    <w:rsid w:val="0047466B"/>
    <w:rsid w:val="004758CA"/>
    <w:rsid w:val="00480156"/>
    <w:rsid w:val="004805BE"/>
    <w:rsid w:val="0048141A"/>
    <w:rsid w:val="00493DC2"/>
    <w:rsid w:val="004940B9"/>
    <w:rsid w:val="00495147"/>
    <w:rsid w:val="004967EA"/>
    <w:rsid w:val="00496F98"/>
    <w:rsid w:val="004A189D"/>
    <w:rsid w:val="004A22D2"/>
    <w:rsid w:val="004A33F6"/>
    <w:rsid w:val="004A4112"/>
    <w:rsid w:val="004A7A2A"/>
    <w:rsid w:val="004B32DD"/>
    <w:rsid w:val="004B40A2"/>
    <w:rsid w:val="004C7F30"/>
    <w:rsid w:val="004D0EF1"/>
    <w:rsid w:val="004D6700"/>
    <w:rsid w:val="004D6781"/>
    <w:rsid w:val="004E086A"/>
    <w:rsid w:val="004E1878"/>
    <w:rsid w:val="004E2204"/>
    <w:rsid w:val="004E46E8"/>
    <w:rsid w:val="004F2519"/>
    <w:rsid w:val="004F5782"/>
    <w:rsid w:val="0050072C"/>
    <w:rsid w:val="0050091F"/>
    <w:rsid w:val="00502EE7"/>
    <w:rsid w:val="00503294"/>
    <w:rsid w:val="005043BE"/>
    <w:rsid w:val="005048A7"/>
    <w:rsid w:val="0050636A"/>
    <w:rsid w:val="00506AEC"/>
    <w:rsid w:val="00507886"/>
    <w:rsid w:val="005112F0"/>
    <w:rsid w:val="005123F1"/>
    <w:rsid w:val="0051576A"/>
    <w:rsid w:val="00516E9C"/>
    <w:rsid w:val="00516F3C"/>
    <w:rsid w:val="00522736"/>
    <w:rsid w:val="00524187"/>
    <w:rsid w:val="005255A2"/>
    <w:rsid w:val="00526BAB"/>
    <w:rsid w:val="00527889"/>
    <w:rsid w:val="0053009F"/>
    <w:rsid w:val="00531293"/>
    <w:rsid w:val="0054100C"/>
    <w:rsid w:val="005417A3"/>
    <w:rsid w:val="00541B79"/>
    <w:rsid w:val="00543893"/>
    <w:rsid w:val="005466EA"/>
    <w:rsid w:val="005468B1"/>
    <w:rsid w:val="0055071D"/>
    <w:rsid w:val="00554133"/>
    <w:rsid w:val="00555A23"/>
    <w:rsid w:val="005640E0"/>
    <w:rsid w:val="005662DF"/>
    <w:rsid w:val="005746FA"/>
    <w:rsid w:val="00576CBA"/>
    <w:rsid w:val="005814C3"/>
    <w:rsid w:val="00583519"/>
    <w:rsid w:val="00590EE5"/>
    <w:rsid w:val="00596B6B"/>
    <w:rsid w:val="005A0748"/>
    <w:rsid w:val="005A389E"/>
    <w:rsid w:val="005A417D"/>
    <w:rsid w:val="005A44A0"/>
    <w:rsid w:val="005B0339"/>
    <w:rsid w:val="005B52E4"/>
    <w:rsid w:val="005C0C6B"/>
    <w:rsid w:val="005C339C"/>
    <w:rsid w:val="005C367C"/>
    <w:rsid w:val="005C5378"/>
    <w:rsid w:val="005C74CE"/>
    <w:rsid w:val="005C7862"/>
    <w:rsid w:val="005D2AE7"/>
    <w:rsid w:val="005D4E5D"/>
    <w:rsid w:val="005D69D3"/>
    <w:rsid w:val="005D7C1E"/>
    <w:rsid w:val="005E1989"/>
    <w:rsid w:val="005E53CA"/>
    <w:rsid w:val="005F35B6"/>
    <w:rsid w:val="005F39AC"/>
    <w:rsid w:val="005F5754"/>
    <w:rsid w:val="00600BA9"/>
    <w:rsid w:val="00605B59"/>
    <w:rsid w:val="006120D9"/>
    <w:rsid w:val="0061370D"/>
    <w:rsid w:val="00613D26"/>
    <w:rsid w:val="00620ACE"/>
    <w:rsid w:val="0062462C"/>
    <w:rsid w:val="00630310"/>
    <w:rsid w:val="006308FC"/>
    <w:rsid w:val="00633792"/>
    <w:rsid w:val="006455F1"/>
    <w:rsid w:val="006525CB"/>
    <w:rsid w:val="00653888"/>
    <w:rsid w:val="00662804"/>
    <w:rsid w:val="00663F8F"/>
    <w:rsid w:val="0066543D"/>
    <w:rsid w:val="00665A7C"/>
    <w:rsid w:val="00671C54"/>
    <w:rsid w:val="00672174"/>
    <w:rsid w:val="006727EB"/>
    <w:rsid w:val="0067293B"/>
    <w:rsid w:val="00672B72"/>
    <w:rsid w:val="0067403E"/>
    <w:rsid w:val="0068050A"/>
    <w:rsid w:val="00682AB0"/>
    <w:rsid w:val="00682ADD"/>
    <w:rsid w:val="00684853"/>
    <w:rsid w:val="00686124"/>
    <w:rsid w:val="00687AFA"/>
    <w:rsid w:val="00696798"/>
    <w:rsid w:val="006B02C3"/>
    <w:rsid w:val="006B1EDF"/>
    <w:rsid w:val="006B1F9C"/>
    <w:rsid w:val="006B4F87"/>
    <w:rsid w:val="006B68C0"/>
    <w:rsid w:val="006B7B17"/>
    <w:rsid w:val="006C02F0"/>
    <w:rsid w:val="006C055B"/>
    <w:rsid w:val="006C2238"/>
    <w:rsid w:val="006C290E"/>
    <w:rsid w:val="006C4310"/>
    <w:rsid w:val="006D4917"/>
    <w:rsid w:val="006F0E51"/>
    <w:rsid w:val="006F1CBD"/>
    <w:rsid w:val="006F7FC5"/>
    <w:rsid w:val="007000DA"/>
    <w:rsid w:val="00702608"/>
    <w:rsid w:val="00702613"/>
    <w:rsid w:val="0070373D"/>
    <w:rsid w:val="00703ADE"/>
    <w:rsid w:val="007049F9"/>
    <w:rsid w:val="0070780A"/>
    <w:rsid w:val="007118E8"/>
    <w:rsid w:val="00713383"/>
    <w:rsid w:val="00715A9C"/>
    <w:rsid w:val="007160C8"/>
    <w:rsid w:val="007206E9"/>
    <w:rsid w:val="00722175"/>
    <w:rsid w:val="00724E52"/>
    <w:rsid w:val="00726434"/>
    <w:rsid w:val="007274F0"/>
    <w:rsid w:val="0073401C"/>
    <w:rsid w:val="00734289"/>
    <w:rsid w:val="00736596"/>
    <w:rsid w:val="007366EA"/>
    <w:rsid w:val="007450AC"/>
    <w:rsid w:val="00751AFA"/>
    <w:rsid w:val="007521D6"/>
    <w:rsid w:val="00754428"/>
    <w:rsid w:val="00755F69"/>
    <w:rsid w:val="007577D7"/>
    <w:rsid w:val="007619DE"/>
    <w:rsid w:val="00766087"/>
    <w:rsid w:val="00767098"/>
    <w:rsid w:val="00770E7C"/>
    <w:rsid w:val="0077502C"/>
    <w:rsid w:val="00780ACF"/>
    <w:rsid w:val="00784BD0"/>
    <w:rsid w:val="00790282"/>
    <w:rsid w:val="0079257C"/>
    <w:rsid w:val="00793D28"/>
    <w:rsid w:val="007960C1"/>
    <w:rsid w:val="00796CDE"/>
    <w:rsid w:val="007A048D"/>
    <w:rsid w:val="007A69B9"/>
    <w:rsid w:val="007B6FD1"/>
    <w:rsid w:val="007D4021"/>
    <w:rsid w:val="007D42E8"/>
    <w:rsid w:val="007E0D20"/>
    <w:rsid w:val="007E32CD"/>
    <w:rsid w:val="007E373D"/>
    <w:rsid w:val="007E56A4"/>
    <w:rsid w:val="007E746A"/>
    <w:rsid w:val="007F54A5"/>
    <w:rsid w:val="007F7573"/>
    <w:rsid w:val="00801E8D"/>
    <w:rsid w:val="008033E3"/>
    <w:rsid w:val="008053CA"/>
    <w:rsid w:val="00814481"/>
    <w:rsid w:val="00820F38"/>
    <w:rsid w:val="008210A7"/>
    <w:rsid w:val="008214D2"/>
    <w:rsid w:val="0082372A"/>
    <w:rsid w:val="00825C0A"/>
    <w:rsid w:val="00834555"/>
    <w:rsid w:val="0083617A"/>
    <w:rsid w:val="00836589"/>
    <w:rsid w:val="00843107"/>
    <w:rsid w:val="00843320"/>
    <w:rsid w:val="00844826"/>
    <w:rsid w:val="00845290"/>
    <w:rsid w:val="00850F31"/>
    <w:rsid w:val="00854AC8"/>
    <w:rsid w:val="00856603"/>
    <w:rsid w:val="00857DC2"/>
    <w:rsid w:val="00861E9D"/>
    <w:rsid w:val="00867C4C"/>
    <w:rsid w:val="00867EAB"/>
    <w:rsid w:val="0087188A"/>
    <w:rsid w:val="0088131A"/>
    <w:rsid w:val="00882195"/>
    <w:rsid w:val="008822A9"/>
    <w:rsid w:val="008911C7"/>
    <w:rsid w:val="008A4C2B"/>
    <w:rsid w:val="008A78D4"/>
    <w:rsid w:val="008B2703"/>
    <w:rsid w:val="008B2C68"/>
    <w:rsid w:val="008C10AC"/>
    <w:rsid w:val="008C7800"/>
    <w:rsid w:val="008D1C04"/>
    <w:rsid w:val="008D29D4"/>
    <w:rsid w:val="008E5E00"/>
    <w:rsid w:val="008F08D0"/>
    <w:rsid w:val="008F1056"/>
    <w:rsid w:val="008F3590"/>
    <w:rsid w:val="008F50A1"/>
    <w:rsid w:val="008F5B1D"/>
    <w:rsid w:val="008F60EB"/>
    <w:rsid w:val="0090046A"/>
    <w:rsid w:val="00903E8C"/>
    <w:rsid w:val="00907647"/>
    <w:rsid w:val="0091140F"/>
    <w:rsid w:val="009124F7"/>
    <w:rsid w:val="00914BE2"/>
    <w:rsid w:val="0092151D"/>
    <w:rsid w:val="009236C3"/>
    <w:rsid w:val="00923E56"/>
    <w:rsid w:val="0092534A"/>
    <w:rsid w:val="009261CE"/>
    <w:rsid w:val="00930905"/>
    <w:rsid w:val="00932A15"/>
    <w:rsid w:val="00935513"/>
    <w:rsid w:val="00936307"/>
    <w:rsid w:val="00936433"/>
    <w:rsid w:val="0093676B"/>
    <w:rsid w:val="00936D80"/>
    <w:rsid w:val="00936FDA"/>
    <w:rsid w:val="00937959"/>
    <w:rsid w:val="00942C38"/>
    <w:rsid w:val="009561CE"/>
    <w:rsid w:val="009620FF"/>
    <w:rsid w:val="00963C5C"/>
    <w:rsid w:val="00964799"/>
    <w:rsid w:val="00967F06"/>
    <w:rsid w:val="009704D4"/>
    <w:rsid w:val="0097230A"/>
    <w:rsid w:val="0098284C"/>
    <w:rsid w:val="00982A8A"/>
    <w:rsid w:val="0098338D"/>
    <w:rsid w:val="00983CCB"/>
    <w:rsid w:val="00984E23"/>
    <w:rsid w:val="009862ED"/>
    <w:rsid w:val="00991096"/>
    <w:rsid w:val="00991F7E"/>
    <w:rsid w:val="00993607"/>
    <w:rsid w:val="009A0E3C"/>
    <w:rsid w:val="009A18E2"/>
    <w:rsid w:val="009A216D"/>
    <w:rsid w:val="009A4C0F"/>
    <w:rsid w:val="009B0A1D"/>
    <w:rsid w:val="009B4C62"/>
    <w:rsid w:val="009B55CD"/>
    <w:rsid w:val="009C400B"/>
    <w:rsid w:val="009C56BC"/>
    <w:rsid w:val="009D1030"/>
    <w:rsid w:val="009D1843"/>
    <w:rsid w:val="009D2132"/>
    <w:rsid w:val="009D27D5"/>
    <w:rsid w:val="009D2DB6"/>
    <w:rsid w:val="009D577D"/>
    <w:rsid w:val="009D6051"/>
    <w:rsid w:val="009E1E92"/>
    <w:rsid w:val="009E711D"/>
    <w:rsid w:val="009F571B"/>
    <w:rsid w:val="00A02971"/>
    <w:rsid w:val="00A0783D"/>
    <w:rsid w:val="00A10B37"/>
    <w:rsid w:val="00A20EA1"/>
    <w:rsid w:val="00A25995"/>
    <w:rsid w:val="00A26AE0"/>
    <w:rsid w:val="00A36A5F"/>
    <w:rsid w:val="00A46089"/>
    <w:rsid w:val="00A55FE5"/>
    <w:rsid w:val="00A56CED"/>
    <w:rsid w:val="00A63358"/>
    <w:rsid w:val="00A73528"/>
    <w:rsid w:val="00A92B61"/>
    <w:rsid w:val="00AA1046"/>
    <w:rsid w:val="00AA2852"/>
    <w:rsid w:val="00AB3F02"/>
    <w:rsid w:val="00AB5AE7"/>
    <w:rsid w:val="00AB5C1E"/>
    <w:rsid w:val="00AC017F"/>
    <w:rsid w:val="00AC1C1A"/>
    <w:rsid w:val="00AC6C62"/>
    <w:rsid w:val="00AC7E90"/>
    <w:rsid w:val="00AD6C19"/>
    <w:rsid w:val="00AD6E3F"/>
    <w:rsid w:val="00AE6729"/>
    <w:rsid w:val="00AE749E"/>
    <w:rsid w:val="00AE763E"/>
    <w:rsid w:val="00AF187B"/>
    <w:rsid w:val="00AF3472"/>
    <w:rsid w:val="00B01110"/>
    <w:rsid w:val="00B01604"/>
    <w:rsid w:val="00B026BF"/>
    <w:rsid w:val="00B0376C"/>
    <w:rsid w:val="00B038E9"/>
    <w:rsid w:val="00B04D6D"/>
    <w:rsid w:val="00B05674"/>
    <w:rsid w:val="00B07175"/>
    <w:rsid w:val="00B07FED"/>
    <w:rsid w:val="00B11571"/>
    <w:rsid w:val="00B117A9"/>
    <w:rsid w:val="00B13B11"/>
    <w:rsid w:val="00B17E30"/>
    <w:rsid w:val="00B258EE"/>
    <w:rsid w:val="00B25ABF"/>
    <w:rsid w:val="00B318F5"/>
    <w:rsid w:val="00B320CB"/>
    <w:rsid w:val="00B35108"/>
    <w:rsid w:val="00B35B95"/>
    <w:rsid w:val="00B54098"/>
    <w:rsid w:val="00B57C7B"/>
    <w:rsid w:val="00B61B0F"/>
    <w:rsid w:val="00B61CDF"/>
    <w:rsid w:val="00B620DA"/>
    <w:rsid w:val="00B6313D"/>
    <w:rsid w:val="00B645B6"/>
    <w:rsid w:val="00B655A6"/>
    <w:rsid w:val="00B70134"/>
    <w:rsid w:val="00B7430E"/>
    <w:rsid w:val="00B85876"/>
    <w:rsid w:val="00B864C9"/>
    <w:rsid w:val="00B943C0"/>
    <w:rsid w:val="00B94750"/>
    <w:rsid w:val="00B94D81"/>
    <w:rsid w:val="00BA1BB6"/>
    <w:rsid w:val="00BA45F0"/>
    <w:rsid w:val="00BA5E5E"/>
    <w:rsid w:val="00BA5ED8"/>
    <w:rsid w:val="00BA6828"/>
    <w:rsid w:val="00BA7D69"/>
    <w:rsid w:val="00BB0B70"/>
    <w:rsid w:val="00BB47CF"/>
    <w:rsid w:val="00BB5175"/>
    <w:rsid w:val="00BB56B7"/>
    <w:rsid w:val="00BB676E"/>
    <w:rsid w:val="00BB6A01"/>
    <w:rsid w:val="00BC0BC4"/>
    <w:rsid w:val="00BC1332"/>
    <w:rsid w:val="00BC46CA"/>
    <w:rsid w:val="00BC5387"/>
    <w:rsid w:val="00BD0256"/>
    <w:rsid w:val="00BD6273"/>
    <w:rsid w:val="00BD6B4A"/>
    <w:rsid w:val="00BD7C67"/>
    <w:rsid w:val="00BE3743"/>
    <w:rsid w:val="00BE4982"/>
    <w:rsid w:val="00BE4CF3"/>
    <w:rsid w:val="00BE52EF"/>
    <w:rsid w:val="00BF34B6"/>
    <w:rsid w:val="00BF3C55"/>
    <w:rsid w:val="00BF3E95"/>
    <w:rsid w:val="00BF5AFC"/>
    <w:rsid w:val="00C020A0"/>
    <w:rsid w:val="00C06431"/>
    <w:rsid w:val="00C10A9E"/>
    <w:rsid w:val="00C1219A"/>
    <w:rsid w:val="00C12290"/>
    <w:rsid w:val="00C124C9"/>
    <w:rsid w:val="00C2302F"/>
    <w:rsid w:val="00C26855"/>
    <w:rsid w:val="00C31527"/>
    <w:rsid w:val="00C31BCA"/>
    <w:rsid w:val="00C36E17"/>
    <w:rsid w:val="00C45ED1"/>
    <w:rsid w:val="00C470B9"/>
    <w:rsid w:val="00C548D0"/>
    <w:rsid w:val="00C560F8"/>
    <w:rsid w:val="00C5784C"/>
    <w:rsid w:val="00C6611D"/>
    <w:rsid w:val="00C66A67"/>
    <w:rsid w:val="00C66D64"/>
    <w:rsid w:val="00C702B4"/>
    <w:rsid w:val="00C73AA9"/>
    <w:rsid w:val="00C77B2A"/>
    <w:rsid w:val="00C80D51"/>
    <w:rsid w:val="00C83196"/>
    <w:rsid w:val="00C835F7"/>
    <w:rsid w:val="00C84573"/>
    <w:rsid w:val="00C8461C"/>
    <w:rsid w:val="00C8489A"/>
    <w:rsid w:val="00C90125"/>
    <w:rsid w:val="00C918E7"/>
    <w:rsid w:val="00C91A18"/>
    <w:rsid w:val="00C91E46"/>
    <w:rsid w:val="00C924E1"/>
    <w:rsid w:val="00CA2F04"/>
    <w:rsid w:val="00CB00C9"/>
    <w:rsid w:val="00CB6A6D"/>
    <w:rsid w:val="00CC0FB0"/>
    <w:rsid w:val="00CC3631"/>
    <w:rsid w:val="00CD03E2"/>
    <w:rsid w:val="00CD3A7E"/>
    <w:rsid w:val="00CD5608"/>
    <w:rsid w:val="00CD7568"/>
    <w:rsid w:val="00CE14CF"/>
    <w:rsid w:val="00CE5F16"/>
    <w:rsid w:val="00CF14D8"/>
    <w:rsid w:val="00CF634F"/>
    <w:rsid w:val="00D017E7"/>
    <w:rsid w:val="00D0260B"/>
    <w:rsid w:val="00D029F1"/>
    <w:rsid w:val="00D13A43"/>
    <w:rsid w:val="00D16421"/>
    <w:rsid w:val="00D20114"/>
    <w:rsid w:val="00D251A5"/>
    <w:rsid w:val="00D25E11"/>
    <w:rsid w:val="00D26C52"/>
    <w:rsid w:val="00D31429"/>
    <w:rsid w:val="00D4085A"/>
    <w:rsid w:val="00D459CA"/>
    <w:rsid w:val="00D50465"/>
    <w:rsid w:val="00D553C0"/>
    <w:rsid w:val="00D5583E"/>
    <w:rsid w:val="00D6009E"/>
    <w:rsid w:val="00D66BBC"/>
    <w:rsid w:val="00D71425"/>
    <w:rsid w:val="00D72131"/>
    <w:rsid w:val="00D722AD"/>
    <w:rsid w:val="00D74221"/>
    <w:rsid w:val="00D7513C"/>
    <w:rsid w:val="00D82DD1"/>
    <w:rsid w:val="00D91614"/>
    <w:rsid w:val="00D95FF5"/>
    <w:rsid w:val="00D96815"/>
    <w:rsid w:val="00DA45BA"/>
    <w:rsid w:val="00DB09B1"/>
    <w:rsid w:val="00DB2C06"/>
    <w:rsid w:val="00DB5AF7"/>
    <w:rsid w:val="00DB5D5D"/>
    <w:rsid w:val="00DB6F26"/>
    <w:rsid w:val="00DB7042"/>
    <w:rsid w:val="00DC04FD"/>
    <w:rsid w:val="00DC08E0"/>
    <w:rsid w:val="00DC1FBF"/>
    <w:rsid w:val="00DC3F1E"/>
    <w:rsid w:val="00DD3AF5"/>
    <w:rsid w:val="00DD6FBB"/>
    <w:rsid w:val="00DF0A17"/>
    <w:rsid w:val="00DF6F5B"/>
    <w:rsid w:val="00E016D9"/>
    <w:rsid w:val="00E041A0"/>
    <w:rsid w:val="00E062B5"/>
    <w:rsid w:val="00E06424"/>
    <w:rsid w:val="00E13E28"/>
    <w:rsid w:val="00E15C68"/>
    <w:rsid w:val="00E16FBF"/>
    <w:rsid w:val="00E23E1D"/>
    <w:rsid w:val="00E27151"/>
    <w:rsid w:val="00E33121"/>
    <w:rsid w:val="00E4162E"/>
    <w:rsid w:val="00E4479D"/>
    <w:rsid w:val="00E472FE"/>
    <w:rsid w:val="00E477B2"/>
    <w:rsid w:val="00E617D6"/>
    <w:rsid w:val="00E631C2"/>
    <w:rsid w:val="00E649BD"/>
    <w:rsid w:val="00E64D90"/>
    <w:rsid w:val="00E664C3"/>
    <w:rsid w:val="00E7164A"/>
    <w:rsid w:val="00E7289F"/>
    <w:rsid w:val="00E82A6D"/>
    <w:rsid w:val="00E8559F"/>
    <w:rsid w:val="00E90173"/>
    <w:rsid w:val="00E90991"/>
    <w:rsid w:val="00E957F3"/>
    <w:rsid w:val="00E972ED"/>
    <w:rsid w:val="00E97E7A"/>
    <w:rsid w:val="00EA112F"/>
    <w:rsid w:val="00EA2193"/>
    <w:rsid w:val="00EB0BF6"/>
    <w:rsid w:val="00EB6918"/>
    <w:rsid w:val="00EC26FB"/>
    <w:rsid w:val="00EC2BA7"/>
    <w:rsid w:val="00EC5AFD"/>
    <w:rsid w:val="00EC7BFB"/>
    <w:rsid w:val="00EE2712"/>
    <w:rsid w:val="00F00933"/>
    <w:rsid w:val="00F01EF8"/>
    <w:rsid w:val="00F07CA7"/>
    <w:rsid w:val="00F07D2F"/>
    <w:rsid w:val="00F07E91"/>
    <w:rsid w:val="00F1239C"/>
    <w:rsid w:val="00F14AF0"/>
    <w:rsid w:val="00F201B1"/>
    <w:rsid w:val="00F20C9D"/>
    <w:rsid w:val="00F21B67"/>
    <w:rsid w:val="00F24CB6"/>
    <w:rsid w:val="00F25E53"/>
    <w:rsid w:val="00F27BDC"/>
    <w:rsid w:val="00F31C1E"/>
    <w:rsid w:val="00F32ADA"/>
    <w:rsid w:val="00F4075C"/>
    <w:rsid w:val="00F41003"/>
    <w:rsid w:val="00F419C1"/>
    <w:rsid w:val="00F43CF4"/>
    <w:rsid w:val="00F5280F"/>
    <w:rsid w:val="00F53461"/>
    <w:rsid w:val="00F62511"/>
    <w:rsid w:val="00F625DD"/>
    <w:rsid w:val="00F67516"/>
    <w:rsid w:val="00F71B87"/>
    <w:rsid w:val="00F75F79"/>
    <w:rsid w:val="00F83492"/>
    <w:rsid w:val="00F858CE"/>
    <w:rsid w:val="00F86022"/>
    <w:rsid w:val="00F91F6C"/>
    <w:rsid w:val="00F97532"/>
    <w:rsid w:val="00FA5543"/>
    <w:rsid w:val="00FA5CF4"/>
    <w:rsid w:val="00FA7827"/>
    <w:rsid w:val="00FB16E4"/>
    <w:rsid w:val="00FB5065"/>
    <w:rsid w:val="00FC257D"/>
    <w:rsid w:val="00FC4B95"/>
    <w:rsid w:val="00FC4FE0"/>
    <w:rsid w:val="00FC78A4"/>
    <w:rsid w:val="00FC7E45"/>
    <w:rsid w:val="00FD16E9"/>
    <w:rsid w:val="00FE1A10"/>
    <w:rsid w:val="00FE6EF7"/>
    <w:rsid w:val="00FF5245"/>
    <w:rsid w:val="00FF6EBF"/>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7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429"/>
    <w:pPr>
      <w:ind w:left="720"/>
      <w:contextualSpacing/>
    </w:pPr>
  </w:style>
  <w:style w:type="table" w:styleId="TableGrid">
    <w:name w:val="Table Grid"/>
    <w:basedOn w:val="TableNormal"/>
    <w:uiPriority w:val="59"/>
    <w:rsid w:val="00672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92B61"/>
    <w:pPr>
      <w:widowControl w:val="0"/>
      <w:jc w:val="both"/>
    </w:pPr>
    <w:rPr>
      <w:rFonts w:eastAsia="SimSun"/>
      <w:kern w:val="2"/>
      <w:lang w:eastAsia="zh-CN"/>
    </w:rPr>
  </w:style>
  <w:style w:type="paragraph" w:customStyle="1" w:styleId="Normal1">
    <w:name w:val="Normal1"/>
    <w:basedOn w:val="Normal"/>
    <w:rsid w:val="00BF34B6"/>
  </w:style>
  <w:style w:type="character" w:customStyle="1" w:styleId="fontstyle01">
    <w:name w:val="fontstyle01"/>
    <w:basedOn w:val="DefaultParagraphFont"/>
    <w:rsid w:val="009236C3"/>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767098"/>
    <w:rPr>
      <w:sz w:val="20"/>
      <w:szCs w:val="20"/>
    </w:rPr>
  </w:style>
  <w:style w:type="character" w:customStyle="1" w:styleId="FootnoteTextChar">
    <w:name w:val="Footnote Text Char"/>
    <w:basedOn w:val="DefaultParagraphFont"/>
    <w:link w:val="FootnoteText"/>
    <w:uiPriority w:val="99"/>
    <w:semiHidden/>
    <w:rsid w:val="00767098"/>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Footnote text + 13 pt,(NECG) Footnote Reference,BVI fnr,footnote ref,SUPERS,f1"/>
    <w:basedOn w:val="DefaultParagraphFont"/>
    <w:link w:val="BVIfnrCarCar"/>
    <w:uiPriority w:val="99"/>
    <w:unhideWhenUsed/>
    <w:qFormat/>
    <w:rsid w:val="00767098"/>
    <w:rPr>
      <w:vertAlign w:val="superscript"/>
    </w:rPr>
  </w:style>
  <w:style w:type="character" w:customStyle="1" w:styleId="fontstyle21">
    <w:name w:val="fontstyle21"/>
    <w:basedOn w:val="DefaultParagraphFont"/>
    <w:rsid w:val="00146E2B"/>
    <w:rPr>
      <w:rFonts w:ascii="ArialMT" w:hAnsi="ArialMT" w:hint="default"/>
      <w:b w:val="0"/>
      <w:bCs w:val="0"/>
      <w:i w:val="0"/>
      <w:iCs w:val="0"/>
      <w:color w:val="22252C"/>
      <w:sz w:val="24"/>
      <w:szCs w:val="24"/>
    </w:rPr>
  </w:style>
  <w:style w:type="paragraph" w:customStyle="1" w:styleId="BVIfnrCarCar">
    <w:name w:val="BVI fnr Car Car"/>
    <w:aliases w:val="BVI fnr Car,BVI fnr Car Car Car Car Char"/>
    <w:basedOn w:val="Normal"/>
    <w:link w:val="FootnoteReference"/>
    <w:uiPriority w:val="99"/>
    <w:qFormat/>
    <w:rsid w:val="006C055B"/>
    <w:pPr>
      <w:spacing w:after="160" w:line="240" w:lineRule="exact"/>
    </w:pPr>
    <w:rPr>
      <w:rFonts w:eastAsiaTheme="minorHAnsi" w:cstheme="minorBidi"/>
      <w:sz w:val="28"/>
      <w:szCs w:val="22"/>
      <w:vertAlign w:val="superscript"/>
    </w:rPr>
  </w:style>
  <w:style w:type="table" w:customStyle="1" w:styleId="Calendar4">
    <w:name w:val="Calendar 4"/>
    <w:basedOn w:val="TableNormal"/>
    <w:uiPriority w:val="99"/>
    <w:qFormat/>
    <w:rsid w:val="00406135"/>
    <w:pPr>
      <w:snapToGrid w:val="0"/>
      <w:spacing w:after="0" w:line="240" w:lineRule="auto"/>
    </w:pPr>
    <w:rPr>
      <w:rFonts w:asciiTheme="minorHAnsi" w:eastAsiaTheme="minorEastAsia" w:hAnsiTheme="minorHAnsi"/>
      <w:b/>
      <w:color w:val="D9D9D9" w:themeColor="background1" w:themeShade="D9"/>
      <w:sz w:val="16"/>
      <w:lang w:eastAsia="ja-JP"/>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character" w:styleId="Hyperlink">
    <w:name w:val="Hyperlink"/>
    <w:basedOn w:val="DefaultParagraphFont"/>
    <w:uiPriority w:val="99"/>
    <w:unhideWhenUsed/>
    <w:rsid w:val="005043BE"/>
    <w:rPr>
      <w:color w:val="0000FF" w:themeColor="hyperlink"/>
      <w:u w:val="single"/>
    </w:rPr>
  </w:style>
  <w:style w:type="paragraph" w:styleId="Header">
    <w:name w:val="header"/>
    <w:basedOn w:val="Normal"/>
    <w:link w:val="HeaderChar"/>
    <w:uiPriority w:val="99"/>
    <w:unhideWhenUsed/>
    <w:rsid w:val="00C84573"/>
    <w:pPr>
      <w:tabs>
        <w:tab w:val="center" w:pos="4680"/>
        <w:tab w:val="right" w:pos="9360"/>
      </w:tabs>
    </w:pPr>
  </w:style>
  <w:style w:type="character" w:customStyle="1" w:styleId="HeaderChar">
    <w:name w:val="Header Char"/>
    <w:basedOn w:val="DefaultParagraphFont"/>
    <w:link w:val="Header"/>
    <w:uiPriority w:val="99"/>
    <w:rsid w:val="00C84573"/>
    <w:rPr>
      <w:rFonts w:eastAsia="Times New Roman" w:cs="Times New Roman"/>
      <w:sz w:val="24"/>
      <w:szCs w:val="24"/>
    </w:rPr>
  </w:style>
  <w:style w:type="paragraph" w:styleId="Footer">
    <w:name w:val="footer"/>
    <w:basedOn w:val="Normal"/>
    <w:link w:val="FooterChar"/>
    <w:uiPriority w:val="99"/>
    <w:unhideWhenUsed/>
    <w:rsid w:val="00C84573"/>
    <w:pPr>
      <w:tabs>
        <w:tab w:val="center" w:pos="4680"/>
        <w:tab w:val="right" w:pos="9360"/>
      </w:tabs>
    </w:pPr>
  </w:style>
  <w:style w:type="character" w:customStyle="1" w:styleId="FooterChar">
    <w:name w:val="Footer Char"/>
    <w:basedOn w:val="DefaultParagraphFont"/>
    <w:link w:val="Footer"/>
    <w:uiPriority w:val="99"/>
    <w:rsid w:val="00C84573"/>
    <w:rPr>
      <w:rFonts w:eastAsia="Times New Roman" w:cs="Times New Roman"/>
      <w:sz w:val="24"/>
      <w:szCs w:val="24"/>
    </w:rPr>
  </w:style>
  <w:style w:type="paragraph" w:styleId="BalloonText">
    <w:name w:val="Balloon Text"/>
    <w:basedOn w:val="Normal"/>
    <w:link w:val="BalloonTextChar"/>
    <w:uiPriority w:val="99"/>
    <w:semiHidden/>
    <w:unhideWhenUsed/>
    <w:rsid w:val="00271EBC"/>
    <w:rPr>
      <w:rFonts w:ascii="Tahoma" w:hAnsi="Tahoma" w:cs="Tahoma"/>
      <w:sz w:val="16"/>
      <w:szCs w:val="16"/>
    </w:rPr>
  </w:style>
  <w:style w:type="character" w:customStyle="1" w:styleId="BalloonTextChar">
    <w:name w:val="Balloon Text Char"/>
    <w:basedOn w:val="DefaultParagraphFont"/>
    <w:link w:val="BalloonText"/>
    <w:uiPriority w:val="99"/>
    <w:semiHidden/>
    <w:rsid w:val="00271EB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4100C"/>
    <w:rPr>
      <w:sz w:val="16"/>
      <w:szCs w:val="16"/>
    </w:rPr>
  </w:style>
  <w:style w:type="paragraph" w:styleId="CommentText">
    <w:name w:val="annotation text"/>
    <w:basedOn w:val="Normal"/>
    <w:link w:val="CommentTextChar"/>
    <w:uiPriority w:val="99"/>
    <w:semiHidden/>
    <w:unhideWhenUsed/>
    <w:rsid w:val="0054100C"/>
    <w:rPr>
      <w:sz w:val="20"/>
      <w:szCs w:val="20"/>
    </w:rPr>
  </w:style>
  <w:style w:type="character" w:customStyle="1" w:styleId="CommentTextChar">
    <w:name w:val="Comment Text Char"/>
    <w:basedOn w:val="DefaultParagraphFont"/>
    <w:link w:val="CommentText"/>
    <w:uiPriority w:val="99"/>
    <w:semiHidden/>
    <w:rsid w:val="0054100C"/>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429"/>
    <w:pPr>
      <w:ind w:left="720"/>
      <w:contextualSpacing/>
    </w:pPr>
  </w:style>
  <w:style w:type="table" w:styleId="TableGrid">
    <w:name w:val="Table Grid"/>
    <w:basedOn w:val="TableNormal"/>
    <w:uiPriority w:val="59"/>
    <w:rsid w:val="00672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92B61"/>
    <w:pPr>
      <w:widowControl w:val="0"/>
      <w:jc w:val="both"/>
    </w:pPr>
    <w:rPr>
      <w:rFonts w:eastAsia="SimSun"/>
      <w:kern w:val="2"/>
      <w:lang w:eastAsia="zh-CN"/>
    </w:rPr>
  </w:style>
  <w:style w:type="paragraph" w:customStyle="1" w:styleId="Normal1">
    <w:name w:val="Normal1"/>
    <w:basedOn w:val="Normal"/>
    <w:rsid w:val="00BF34B6"/>
  </w:style>
  <w:style w:type="character" w:customStyle="1" w:styleId="fontstyle01">
    <w:name w:val="fontstyle01"/>
    <w:basedOn w:val="DefaultParagraphFont"/>
    <w:rsid w:val="009236C3"/>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767098"/>
    <w:rPr>
      <w:sz w:val="20"/>
      <w:szCs w:val="20"/>
    </w:rPr>
  </w:style>
  <w:style w:type="character" w:customStyle="1" w:styleId="FootnoteTextChar">
    <w:name w:val="Footnote Text Char"/>
    <w:basedOn w:val="DefaultParagraphFont"/>
    <w:link w:val="FootnoteText"/>
    <w:uiPriority w:val="99"/>
    <w:semiHidden/>
    <w:rsid w:val="00767098"/>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Footnote text + 13 pt,(NECG) Footnote Reference,BVI fnr,footnote ref,SUPERS,f1"/>
    <w:basedOn w:val="DefaultParagraphFont"/>
    <w:link w:val="BVIfnrCarCar"/>
    <w:uiPriority w:val="99"/>
    <w:unhideWhenUsed/>
    <w:qFormat/>
    <w:rsid w:val="00767098"/>
    <w:rPr>
      <w:vertAlign w:val="superscript"/>
    </w:rPr>
  </w:style>
  <w:style w:type="character" w:customStyle="1" w:styleId="fontstyle21">
    <w:name w:val="fontstyle21"/>
    <w:basedOn w:val="DefaultParagraphFont"/>
    <w:rsid w:val="00146E2B"/>
    <w:rPr>
      <w:rFonts w:ascii="ArialMT" w:hAnsi="ArialMT" w:hint="default"/>
      <w:b w:val="0"/>
      <w:bCs w:val="0"/>
      <w:i w:val="0"/>
      <w:iCs w:val="0"/>
      <w:color w:val="22252C"/>
      <w:sz w:val="24"/>
      <w:szCs w:val="24"/>
    </w:rPr>
  </w:style>
  <w:style w:type="paragraph" w:customStyle="1" w:styleId="BVIfnrCarCar">
    <w:name w:val="BVI fnr Car Car"/>
    <w:aliases w:val="BVI fnr Car,BVI fnr Car Car Car Car Char"/>
    <w:basedOn w:val="Normal"/>
    <w:link w:val="FootnoteReference"/>
    <w:uiPriority w:val="99"/>
    <w:qFormat/>
    <w:rsid w:val="006C055B"/>
    <w:pPr>
      <w:spacing w:after="160" w:line="240" w:lineRule="exact"/>
    </w:pPr>
    <w:rPr>
      <w:rFonts w:eastAsiaTheme="minorHAnsi" w:cstheme="minorBidi"/>
      <w:sz w:val="28"/>
      <w:szCs w:val="22"/>
      <w:vertAlign w:val="superscript"/>
    </w:rPr>
  </w:style>
  <w:style w:type="table" w:customStyle="1" w:styleId="Calendar4">
    <w:name w:val="Calendar 4"/>
    <w:basedOn w:val="TableNormal"/>
    <w:uiPriority w:val="99"/>
    <w:qFormat/>
    <w:rsid w:val="00406135"/>
    <w:pPr>
      <w:snapToGrid w:val="0"/>
      <w:spacing w:after="0" w:line="240" w:lineRule="auto"/>
    </w:pPr>
    <w:rPr>
      <w:rFonts w:asciiTheme="minorHAnsi" w:eastAsiaTheme="minorEastAsia" w:hAnsiTheme="minorHAnsi"/>
      <w:b/>
      <w:color w:val="D9D9D9" w:themeColor="background1" w:themeShade="D9"/>
      <w:sz w:val="16"/>
      <w:lang w:eastAsia="ja-JP"/>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character" w:styleId="Hyperlink">
    <w:name w:val="Hyperlink"/>
    <w:basedOn w:val="DefaultParagraphFont"/>
    <w:uiPriority w:val="99"/>
    <w:unhideWhenUsed/>
    <w:rsid w:val="005043BE"/>
    <w:rPr>
      <w:color w:val="0000FF" w:themeColor="hyperlink"/>
      <w:u w:val="single"/>
    </w:rPr>
  </w:style>
  <w:style w:type="paragraph" w:styleId="Header">
    <w:name w:val="header"/>
    <w:basedOn w:val="Normal"/>
    <w:link w:val="HeaderChar"/>
    <w:uiPriority w:val="99"/>
    <w:unhideWhenUsed/>
    <w:rsid w:val="00C84573"/>
    <w:pPr>
      <w:tabs>
        <w:tab w:val="center" w:pos="4680"/>
        <w:tab w:val="right" w:pos="9360"/>
      </w:tabs>
    </w:pPr>
  </w:style>
  <w:style w:type="character" w:customStyle="1" w:styleId="HeaderChar">
    <w:name w:val="Header Char"/>
    <w:basedOn w:val="DefaultParagraphFont"/>
    <w:link w:val="Header"/>
    <w:uiPriority w:val="99"/>
    <w:rsid w:val="00C84573"/>
    <w:rPr>
      <w:rFonts w:eastAsia="Times New Roman" w:cs="Times New Roman"/>
      <w:sz w:val="24"/>
      <w:szCs w:val="24"/>
    </w:rPr>
  </w:style>
  <w:style w:type="paragraph" w:styleId="Footer">
    <w:name w:val="footer"/>
    <w:basedOn w:val="Normal"/>
    <w:link w:val="FooterChar"/>
    <w:uiPriority w:val="99"/>
    <w:unhideWhenUsed/>
    <w:rsid w:val="00C84573"/>
    <w:pPr>
      <w:tabs>
        <w:tab w:val="center" w:pos="4680"/>
        <w:tab w:val="right" w:pos="9360"/>
      </w:tabs>
    </w:pPr>
  </w:style>
  <w:style w:type="character" w:customStyle="1" w:styleId="FooterChar">
    <w:name w:val="Footer Char"/>
    <w:basedOn w:val="DefaultParagraphFont"/>
    <w:link w:val="Footer"/>
    <w:uiPriority w:val="99"/>
    <w:rsid w:val="00C84573"/>
    <w:rPr>
      <w:rFonts w:eastAsia="Times New Roman" w:cs="Times New Roman"/>
      <w:sz w:val="24"/>
      <w:szCs w:val="24"/>
    </w:rPr>
  </w:style>
  <w:style w:type="paragraph" w:styleId="BalloonText">
    <w:name w:val="Balloon Text"/>
    <w:basedOn w:val="Normal"/>
    <w:link w:val="BalloonTextChar"/>
    <w:uiPriority w:val="99"/>
    <w:semiHidden/>
    <w:unhideWhenUsed/>
    <w:rsid w:val="00271EBC"/>
    <w:rPr>
      <w:rFonts w:ascii="Tahoma" w:hAnsi="Tahoma" w:cs="Tahoma"/>
      <w:sz w:val="16"/>
      <w:szCs w:val="16"/>
    </w:rPr>
  </w:style>
  <w:style w:type="character" w:customStyle="1" w:styleId="BalloonTextChar">
    <w:name w:val="Balloon Text Char"/>
    <w:basedOn w:val="DefaultParagraphFont"/>
    <w:link w:val="BalloonText"/>
    <w:uiPriority w:val="99"/>
    <w:semiHidden/>
    <w:rsid w:val="00271EB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4100C"/>
    <w:rPr>
      <w:sz w:val="16"/>
      <w:szCs w:val="16"/>
    </w:rPr>
  </w:style>
  <w:style w:type="paragraph" w:styleId="CommentText">
    <w:name w:val="annotation text"/>
    <w:basedOn w:val="Normal"/>
    <w:link w:val="CommentTextChar"/>
    <w:uiPriority w:val="99"/>
    <w:semiHidden/>
    <w:unhideWhenUsed/>
    <w:rsid w:val="0054100C"/>
    <w:rPr>
      <w:sz w:val="20"/>
      <w:szCs w:val="20"/>
    </w:rPr>
  </w:style>
  <w:style w:type="character" w:customStyle="1" w:styleId="CommentTextChar">
    <w:name w:val="Comment Text Char"/>
    <w:basedOn w:val="DefaultParagraphFont"/>
    <w:link w:val="CommentText"/>
    <w:uiPriority w:val="99"/>
    <w:semiHidden/>
    <w:rsid w:val="0054100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7229">
      <w:bodyDiv w:val="1"/>
      <w:marLeft w:val="0"/>
      <w:marRight w:val="0"/>
      <w:marTop w:val="0"/>
      <w:marBottom w:val="0"/>
      <w:divBdr>
        <w:top w:val="none" w:sz="0" w:space="0" w:color="auto"/>
        <w:left w:val="none" w:sz="0" w:space="0" w:color="auto"/>
        <w:bottom w:val="none" w:sz="0" w:space="0" w:color="auto"/>
        <w:right w:val="none" w:sz="0" w:space="0" w:color="auto"/>
      </w:divBdr>
    </w:div>
    <w:div w:id="16620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D8C4-5504-497B-B66E-D3336347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GF</cp:lastModifiedBy>
  <cp:revision>6</cp:revision>
  <cp:lastPrinted>2025-06-27T04:11:00Z</cp:lastPrinted>
  <dcterms:created xsi:type="dcterms:W3CDTF">2025-08-11T06:55:00Z</dcterms:created>
  <dcterms:modified xsi:type="dcterms:W3CDTF">2025-08-12T01:59:00Z</dcterms:modified>
</cp:coreProperties>
</file>