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A9E" w:rsidRDefault="002B009A" w:rsidP="002B009A">
      <w:pPr>
        <w:keepNext/>
        <w:keepLines/>
        <w:spacing w:beforeLines="20" w:before="48" w:afterLines="20" w:after="48"/>
        <w:jc w:val="center"/>
        <w:rPr>
          <w:b/>
          <w:bCs/>
          <w:color w:val="000000"/>
          <w:sz w:val="27"/>
          <w:szCs w:val="27"/>
        </w:rPr>
      </w:pPr>
      <w:r w:rsidRPr="00577A9E">
        <w:rPr>
          <w:b/>
          <w:bCs/>
          <w:color w:val="000000"/>
          <w:sz w:val="27"/>
          <w:szCs w:val="27"/>
        </w:rPr>
        <w:t>DANH MỤC THỦ TỤC HÀNH CHÍNH CHUẨN HÓA TRONG LĨNH VỰC ĐỊA CHẤT VÀ KHOÁNG SẢN</w:t>
      </w:r>
      <w:r w:rsidR="004D6723">
        <w:rPr>
          <w:b/>
          <w:bCs/>
          <w:color w:val="000000"/>
          <w:sz w:val="27"/>
          <w:szCs w:val="27"/>
        </w:rPr>
        <w:t>,</w:t>
      </w:r>
      <w:r w:rsidRPr="00577A9E">
        <w:rPr>
          <w:b/>
          <w:bCs/>
          <w:color w:val="000000"/>
          <w:sz w:val="27"/>
          <w:szCs w:val="27"/>
        </w:rPr>
        <w:t xml:space="preserve"> </w:t>
      </w:r>
    </w:p>
    <w:p w:rsidR="00577A9E" w:rsidRDefault="004D6723" w:rsidP="002B009A">
      <w:pPr>
        <w:keepNext/>
        <w:keepLines/>
        <w:spacing w:beforeLines="20" w:before="48" w:afterLines="20" w:after="48"/>
        <w:jc w:val="center"/>
        <w:rPr>
          <w:b/>
          <w:bCs/>
          <w:color w:val="000000"/>
          <w:sz w:val="27"/>
          <w:szCs w:val="27"/>
        </w:rPr>
      </w:pPr>
      <w:r>
        <w:rPr>
          <w:b/>
          <w:bCs/>
          <w:color w:val="000000"/>
          <w:sz w:val="27"/>
          <w:szCs w:val="27"/>
        </w:rPr>
        <w:t xml:space="preserve">LĨNH VỰC </w:t>
      </w:r>
      <w:r w:rsidR="002B009A" w:rsidRPr="00577A9E">
        <w:rPr>
          <w:b/>
          <w:bCs/>
          <w:color w:val="000000"/>
          <w:sz w:val="27"/>
          <w:szCs w:val="27"/>
        </w:rPr>
        <w:t xml:space="preserve">MÔI TRƯỜNGTHUỘC THẨM QUYỀN GIẢI QUYẾT CỦA CẤP TỈNH, CẤP HUYỆN, CẤP XÃ </w:t>
      </w:r>
    </w:p>
    <w:p w:rsidR="002B009A" w:rsidRPr="00577A9E" w:rsidRDefault="002B009A" w:rsidP="002B009A">
      <w:pPr>
        <w:keepNext/>
        <w:keepLines/>
        <w:spacing w:beforeLines="20" w:before="48" w:afterLines="20" w:after="48"/>
        <w:jc w:val="center"/>
        <w:rPr>
          <w:b/>
          <w:bCs/>
          <w:color w:val="000000"/>
          <w:sz w:val="27"/>
          <w:szCs w:val="27"/>
        </w:rPr>
      </w:pPr>
      <w:r w:rsidRPr="00577A9E">
        <w:rPr>
          <w:b/>
          <w:bCs/>
          <w:color w:val="000000"/>
          <w:sz w:val="27"/>
          <w:szCs w:val="27"/>
        </w:rPr>
        <w:t>TRÊN ĐỊA BÀN TỈNH LÂM ĐỒNG</w:t>
      </w:r>
    </w:p>
    <w:p w:rsidR="002B009A" w:rsidRPr="00FF02F5" w:rsidRDefault="002B009A" w:rsidP="002B009A">
      <w:pPr>
        <w:keepNext/>
        <w:keepLines/>
        <w:spacing w:beforeLines="20" w:before="48" w:afterLines="20" w:after="48"/>
        <w:jc w:val="center"/>
        <w:rPr>
          <w:bCs/>
          <w:i/>
          <w:color w:val="000000"/>
          <w:sz w:val="25"/>
          <w:szCs w:val="25"/>
        </w:rPr>
      </w:pPr>
      <w:r w:rsidRPr="00577A9E">
        <w:rPr>
          <w:bCs/>
          <w:i/>
          <w:color w:val="000000"/>
          <w:sz w:val="27"/>
          <w:szCs w:val="27"/>
        </w:rPr>
        <w:t xml:space="preserve">(Ban hành kèm theo Quyết định số    </w:t>
      </w:r>
      <w:r w:rsidR="00577A9E">
        <w:rPr>
          <w:bCs/>
          <w:i/>
          <w:color w:val="000000"/>
          <w:sz w:val="27"/>
          <w:szCs w:val="27"/>
        </w:rPr>
        <w:t xml:space="preserve">     </w:t>
      </w:r>
      <w:r w:rsidRPr="00577A9E">
        <w:rPr>
          <w:bCs/>
          <w:i/>
          <w:color w:val="000000"/>
          <w:sz w:val="27"/>
          <w:szCs w:val="27"/>
        </w:rPr>
        <w:t xml:space="preserve"> /QĐ-UBND ngày    </w:t>
      </w:r>
      <w:r w:rsidR="00555FEB">
        <w:rPr>
          <w:bCs/>
          <w:i/>
          <w:color w:val="000000"/>
          <w:sz w:val="27"/>
          <w:szCs w:val="27"/>
        </w:rPr>
        <w:t xml:space="preserve">   </w:t>
      </w:r>
      <w:r w:rsidRPr="00577A9E">
        <w:rPr>
          <w:bCs/>
          <w:i/>
          <w:color w:val="000000"/>
          <w:sz w:val="27"/>
          <w:szCs w:val="27"/>
        </w:rPr>
        <w:t xml:space="preserve"> </w:t>
      </w:r>
      <w:r w:rsidRPr="00577A9E">
        <w:rPr>
          <w:bCs/>
          <w:i/>
          <w:color w:val="000000"/>
          <w:sz w:val="27"/>
          <w:szCs w:val="27"/>
          <w:lang w:val="vi-VN"/>
        </w:rPr>
        <w:t>/</w:t>
      </w:r>
      <w:r w:rsidRPr="00577A9E">
        <w:rPr>
          <w:bCs/>
          <w:i/>
          <w:color w:val="000000"/>
          <w:sz w:val="27"/>
          <w:szCs w:val="27"/>
        </w:rPr>
        <w:t xml:space="preserve">  </w:t>
      </w:r>
      <w:r w:rsidR="00555FEB">
        <w:rPr>
          <w:bCs/>
          <w:i/>
          <w:color w:val="000000"/>
          <w:sz w:val="27"/>
          <w:szCs w:val="27"/>
        </w:rPr>
        <w:t xml:space="preserve"> </w:t>
      </w:r>
      <w:bookmarkStart w:id="0" w:name="_GoBack"/>
      <w:bookmarkEnd w:id="0"/>
      <w:r w:rsidRPr="00577A9E">
        <w:rPr>
          <w:bCs/>
          <w:i/>
          <w:color w:val="000000"/>
          <w:sz w:val="27"/>
          <w:szCs w:val="27"/>
        </w:rPr>
        <w:t xml:space="preserve">  /2025 của Chủ tịch </w:t>
      </w:r>
      <w:r w:rsidR="00577A9E">
        <w:rPr>
          <w:bCs/>
          <w:i/>
          <w:color w:val="000000"/>
          <w:sz w:val="27"/>
          <w:szCs w:val="27"/>
        </w:rPr>
        <w:t>Ủy ban nhân dân</w:t>
      </w:r>
      <w:r w:rsidRPr="00577A9E">
        <w:rPr>
          <w:bCs/>
          <w:i/>
          <w:color w:val="000000"/>
          <w:sz w:val="27"/>
          <w:szCs w:val="27"/>
        </w:rPr>
        <w:t xml:space="preserve"> tỉnh Lâm Đồng</w:t>
      </w:r>
      <w:r w:rsidRPr="00FF02F5">
        <w:rPr>
          <w:bCs/>
          <w:i/>
          <w:color w:val="000000"/>
          <w:sz w:val="25"/>
          <w:szCs w:val="25"/>
        </w:rPr>
        <w:t>)</w:t>
      </w:r>
    </w:p>
    <w:p w:rsidR="002B009A" w:rsidRPr="00577A9E" w:rsidRDefault="002B009A" w:rsidP="00577A9E">
      <w:pPr>
        <w:pStyle w:val="ListParagraph"/>
        <w:keepNext/>
        <w:keepLines/>
        <w:numPr>
          <w:ilvl w:val="0"/>
          <w:numId w:val="4"/>
        </w:numPr>
        <w:spacing w:beforeLines="150" w:before="360" w:afterLines="50" w:after="120"/>
        <w:rPr>
          <w:rFonts w:ascii="Times New Roman" w:hAnsi="Times New Roman" w:cs="Times New Roman"/>
          <w:b/>
          <w:color w:val="000000"/>
          <w:sz w:val="27"/>
          <w:szCs w:val="27"/>
        </w:rPr>
      </w:pPr>
      <w:r w:rsidRPr="00577A9E">
        <w:rPr>
          <w:rFonts w:ascii="Times New Roman" w:hAnsi="Times New Roman" w:cs="Times New Roman"/>
          <w:noProof/>
          <w:sz w:val="25"/>
          <w:szCs w:val="25"/>
        </w:rPr>
        <mc:AlternateContent>
          <mc:Choice Requires="wps">
            <w:drawing>
              <wp:anchor distT="4294967295" distB="4294967295" distL="114300" distR="114300" simplePos="0" relativeHeight="251658240" behindDoc="0" locked="0" layoutInCell="1" allowOverlap="1">
                <wp:simplePos x="0" y="0"/>
                <wp:positionH relativeFrom="margin">
                  <wp:posOffset>3774440</wp:posOffset>
                </wp:positionH>
                <wp:positionV relativeFrom="paragraph">
                  <wp:posOffset>4445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A9B09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97.2pt,.35pt" to="43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aP1QEAAJADAAAOAAAAZHJzL2Uyb0RvYy54bWysU8tu2zAQvBfoPxC815KTOkkFywFiI70E&#10;rQG3H7CmSIkoX1iylvz3XdKPJu2tqA7Ekruc5cyOlo+TNewgMWrvWj6f1ZxJJ3ynXd/y79+ePzxw&#10;FhO4Dox3suVHGfnj6v275RgaeeMHbzqJjEBcbMbQ8iGl0FRVFIO0EGc+SEdJ5dFCoi32VYcwEro1&#10;1U1d31Wjxy6gFzJGOt2cknxV8JWSIn1VKsrETMvpbamsWNZ9XqvVEpoeIQxanJ8B//AKC9pR0yvU&#10;BhKwn6j/grJaoI9epZnwtvJKaSELB2Izr/9gsxsgyMKFxInhKlP8f7Diy2GLTHc0O84cWBrRLiHo&#10;fkhs7Z0jAT2yedZpDLGh8rXbYmYqJrcLL178iJSr3iTzJoZT2aTQ5nKiyqai+/Gqu5wSE3Q4v/94&#10;W98vOBOXXAXN5WLAmD5Lb1kOWm60y5JAA4eXmHJraC4l+dj5Z21MGatxbGz53e2CBi+AzKUMJApt&#10;ILrR9ZyB6cm1ImFBjN7oLt/OOBH7/dogOwA5Z/H06WmzyCJQtzdlufUG4nCqK6mTp6xOZGyjbcsf&#10;6vydbxuX0WWx5pnAb7lytPfdcYsXTWnspenZotlXr/cUv/6RVr8AAAD//wMAUEsDBBQABgAIAAAA&#10;IQDMSbYx2wAAAAUBAAAPAAAAZHJzL2Rvd25yZXYueG1sTI5RS8MwFIXfBf9DuIJvLlW22dWmYwjC&#10;BBlsDqZvaXNti8lNSbKt/nvvnvTxcA7f+crl6Kw4YYi9JwX3kwwEUuNNT62C/fvLXQ4iJk1GW0+o&#10;4AcjLKvrq1IXxp9pi6ddagVDKBZaQZfSUEgZmw6djhM/IHH35YPTiWNopQn6zHBn5UOWzaXTPfFD&#10;pwd87rD53h2dgnoTwsfs8zDY1ds224xx7cPrWqnbm3H1BCLhmP7GcNFndajYqfZHMlFYBbPFdMpT&#10;BY8guM7n+QJEfYmyKuV/++oXAAD//wMAUEsBAi0AFAAGAAgAAAAhALaDOJL+AAAA4QEAABMAAAAA&#10;AAAAAAAAAAAAAAAAAFtDb250ZW50X1R5cGVzXS54bWxQSwECLQAUAAYACAAAACEAOP0h/9YAAACU&#10;AQAACwAAAAAAAAAAAAAAAAAvAQAAX3JlbHMvLnJlbHNQSwECLQAUAAYACAAAACEAiWR2j9UBAACQ&#10;AwAADgAAAAAAAAAAAAAAAAAuAgAAZHJzL2Uyb0RvYy54bWxQSwECLQAUAAYACAAAACEAzEm2MdsA&#10;AAAFAQAADwAAAAAAAAAAAAAAAAAvBAAAZHJzL2Rvd25yZXYueG1sUEsFBgAAAAAEAAQA8wAAADcF&#10;AAAAAA==&#10;" strokecolor="#5b9bd5" strokeweight=".5pt">
                <v:stroke joinstyle="miter"/>
                <o:lock v:ext="edit" shapetype="f"/>
                <w10:wrap anchorx="margin"/>
              </v:line>
            </w:pict>
          </mc:Fallback>
        </mc:AlternateContent>
      </w:r>
      <w:r w:rsidRPr="00577A9E">
        <w:rPr>
          <w:rFonts w:ascii="Times New Roman" w:hAnsi="Times New Roman" w:cs="Times New Roman"/>
          <w:b/>
          <w:color w:val="000000"/>
          <w:sz w:val="27"/>
          <w:szCs w:val="27"/>
        </w:rPr>
        <w:t>LĨNH VỰC ĐỊA CHẤT VÀ KHOÁNG SẢN ( 23 TTHC)</w:t>
      </w:r>
    </w:p>
    <w:tbl>
      <w:tblPr>
        <w:tblW w:w="520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34"/>
        <w:gridCol w:w="2685"/>
        <w:gridCol w:w="2548"/>
        <w:gridCol w:w="2124"/>
        <w:gridCol w:w="1984"/>
        <w:gridCol w:w="4820"/>
      </w:tblGrid>
      <w:tr w:rsidR="00DD1E8E" w:rsidRPr="00577A9E" w:rsidTr="00453CDB">
        <w:trPr>
          <w:trHeight w:val="20"/>
          <w:tblHeader/>
        </w:trPr>
        <w:tc>
          <w:tcPr>
            <w:tcW w:w="332" w:type="pct"/>
            <w:gridSpan w:val="2"/>
            <w:vAlign w:val="center"/>
          </w:tcPr>
          <w:p w:rsidR="002B009A" w:rsidRPr="00577A9E" w:rsidRDefault="002B009A" w:rsidP="004B1624">
            <w:pPr>
              <w:jc w:val="center"/>
              <w:rPr>
                <w:b/>
                <w:color w:val="000000"/>
              </w:rPr>
            </w:pPr>
            <w:r w:rsidRPr="00577A9E">
              <w:rPr>
                <w:b/>
                <w:color w:val="000000"/>
              </w:rPr>
              <w:t>TT</w:t>
            </w:r>
          </w:p>
        </w:tc>
        <w:tc>
          <w:tcPr>
            <w:tcW w:w="885" w:type="pct"/>
            <w:vAlign w:val="center"/>
          </w:tcPr>
          <w:p w:rsidR="002B009A" w:rsidRPr="00577A9E" w:rsidRDefault="002B009A" w:rsidP="004B1624">
            <w:pPr>
              <w:jc w:val="center"/>
              <w:rPr>
                <w:color w:val="000000"/>
                <w:lang w:val="vi-VN"/>
              </w:rPr>
            </w:pPr>
            <w:r w:rsidRPr="00577A9E">
              <w:rPr>
                <w:b/>
                <w:color w:val="000000"/>
              </w:rPr>
              <w:t>Tên thủ tục hành chính</w:t>
            </w:r>
          </w:p>
        </w:tc>
        <w:tc>
          <w:tcPr>
            <w:tcW w:w="840" w:type="pct"/>
            <w:vAlign w:val="center"/>
          </w:tcPr>
          <w:p w:rsidR="002B009A" w:rsidRPr="00577A9E" w:rsidRDefault="002B009A" w:rsidP="004B1624">
            <w:pPr>
              <w:ind w:left="-57"/>
              <w:jc w:val="center"/>
              <w:rPr>
                <w:b/>
                <w:color w:val="000000"/>
              </w:rPr>
            </w:pPr>
            <w:r w:rsidRPr="00577A9E">
              <w:rPr>
                <w:b/>
                <w:color w:val="000000"/>
              </w:rPr>
              <w:t>Thời hạn</w:t>
            </w:r>
          </w:p>
          <w:p w:rsidR="002B009A" w:rsidRPr="00577A9E" w:rsidRDefault="002B009A" w:rsidP="004B1624">
            <w:pPr>
              <w:ind w:left="-57"/>
              <w:jc w:val="center"/>
              <w:rPr>
                <w:color w:val="000000"/>
              </w:rPr>
            </w:pPr>
            <w:r w:rsidRPr="00577A9E">
              <w:rPr>
                <w:b/>
                <w:color w:val="000000"/>
              </w:rPr>
              <w:t>giải quyết</w:t>
            </w:r>
          </w:p>
        </w:tc>
        <w:tc>
          <w:tcPr>
            <w:tcW w:w="700" w:type="pct"/>
            <w:vAlign w:val="center"/>
          </w:tcPr>
          <w:p w:rsidR="002B009A" w:rsidRPr="00577A9E" w:rsidRDefault="002B009A" w:rsidP="004B1624">
            <w:pPr>
              <w:jc w:val="center"/>
              <w:rPr>
                <w:b/>
                <w:color w:val="000000"/>
              </w:rPr>
            </w:pPr>
            <w:r w:rsidRPr="00577A9E">
              <w:rPr>
                <w:b/>
                <w:color w:val="000000"/>
              </w:rPr>
              <w:t xml:space="preserve">Địa điểm </w:t>
            </w:r>
          </w:p>
          <w:p w:rsidR="002B009A" w:rsidRPr="00577A9E" w:rsidRDefault="002B009A" w:rsidP="004B1624">
            <w:pPr>
              <w:jc w:val="center"/>
              <w:rPr>
                <w:color w:val="000000"/>
              </w:rPr>
            </w:pPr>
            <w:r w:rsidRPr="00577A9E">
              <w:rPr>
                <w:b/>
                <w:color w:val="000000"/>
              </w:rPr>
              <w:t>thực hiện</w:t>
            </w:r>
          </w:p>
        </w:tc>
        <w:tc>
          <w:tcPr>
            <w:tcW w:w="654" w:type="pct"/>
            <w:vAlign w:val="center"/>
          </w:tcPr>
          <w:p w:rsidR="002B009A" w:rsidRPr="00577A9E" w:rsidRDefault="002B009A" w:rsidP="004B1624">
            <w:pPr>
              <w:jc w:val="center"/>
              <w:rPr>
                <w:color w:val="000000"/>
                <w:spacing w:val="-6"/>
              </w:rPr>
            </w:pPr>
            <w:r w:rsidRPr="00577A9E">
              <w:rPr>
                <w:b/>
                <w:color w:val="000000"/>
                <w:spacing w:val="-6"/>
              </w:rPr>
              <w:t>Phí/Lệ phí</w:t>
            </w:r>
          </w:p>
        </w:tc>
        <w:tc>
          <w:tcPr>
            <w:tcW w:w="1589" w:type="pct"/>
            <w:vAlign w:val="center"/>
          </w:tcPr>
          <w:p w:rsidR="002B009A" w:rsidRPr="00577A9E" w:rsidRDefault="002B009A" w:rsidP="004B1624">
            <w:pPr>
              <w:jc w:val="center"/>
              <w:rPr>
                <w:color w:val="000000"/>
              </w:rPr>
            </w:pPr>
            <w:r w:rsidRPr="00577A9E">
              <w:rPr>
                <w:b/>
                <w:color w:val="000000"/>
              </w:rPr>
              <w:t>Căn cứ pháp lý</w:t>
            </w:r>
          </w:p>
        </w:tc>
      </w:tr>
      <w:tr w:rsidR="00DD1E8E" w:rsidRPr="00577A9E" w:rsidTr="00DD1E8E">
        <w:trPr>
          <w:trHeight w:val="20"/>
        </w:trPr>
        <w:tc>
          <w:tcPr>
            <w:tcW w:w="156" w:type="pct"/>
            <w:vAlign w:val="center"/>
          </w:tcPr>
          <w:p w:rsidR="00577A9E" w:rsidRPr="00577A9E" w:rsidRDefault="00577A9E" w:rsidP="004B1624">
            <w:pPr>
              <w:jc w:val="center"/>
              <w:rPr>
                <w:color w:val="000000"/>
                <w:spacing w:val="-6"/>
              </w:rPr>
            </w:pPr>
            <w:r w:rsidRPr="00577A9E">
              <w:rPr>
                <w:color w:val="000000"/>
                <w:spacing w:val="-6"/>
              </w:rPr>
              <w:t>1</w:t>
            </w:r>
          </w:p>
        </w:tc>
        <w:tc>
          <w:tcPr>
            <w:tcW w:w="176" w:type="pct"/>
            <w:vAlign w:val="center"/>
          </w:tcPr>
          <w:p w:rsidR="00577A9E" w:rsidRPr="00577A9E" w:rsidRDefault="00577A9E" w:rsidP="004B1624">
            <w:pPr>
              <w:jc w:val="center"/>
              <w:rPr>
                <w:color w:val="000000"/>
                <w:spacing w:val="-6"/>
              </w:rPr>
            </w:pPr>
            <w:r w:rsidRPr="00577A9E">
              <w:rPr>
                <w:color w:val="000000"/>
                <w:spacing w:val="-6"/>
              </w:rPr>
              <w:t>1</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Trả lại Giấy phép thăm dò khoáng sản hoặc trả lại một phần diện tích khu vực thăm dò khoáng sản </w:t>
            </w:r>
          </w:p>
          <w:p w:rsidR="00577A9E" w:rsidRPr="00577A9E" w:rsidRDefault="00577A9E" w:rsidP="004B1624">
            <w:pPr>
              <w:spacing w:before="120"/>
              <w:jc w:val="both"/>
              <w:rPr>
                <w:rFonts w:eastAsia="Calibri"/>
              </w:rPr>
            </w:pPr>
            <w:r w:rsidRPr="00577A9E">
              <w:rPr>
                <w:rFonts w:eastAsia="Calibri"/>
              </w:rPr>
              <w:t>Mã TTHC: 1.005408</w:t>
            </w:r>
          </w:p>
          <w:p w:rsidR="00577A9E" w:rsidRPr="00577A9E" w:rsidRDefault="00577A9E" w:rsidP="004B1624">
            <w:pPr>
              <w:jc w:val="both"/>
              <w:rPr>
                <w:color w:val="000000"/>
              </w:rPr>
            </w:pPr>
          </w:p>
        </w:tc>
        <w:tc>
          <w:tcPr>
            <w:tcW w:w="840" w:type="pct"/>
            <w:shd w:val="clear" w:color="auto" w:fill="auto"/>
            <w:vAlign w:val="center"/>
          </w:tcPr>
          <w:p w:rsidR="00577A9E" w:rsidRPr="00577A9E" w:rsidRDefault="00577A9E" w:rsidP="004B1624">
            <w:pPr>
              <w:ind w:left="-57"/>
              <w:jc w:val="center"/>
              <w:rPr>
                <w:color w:val="000000"/>
              </w:rPr>
            </w:pPr>
            <w:r w:rsidRPr="00577A9E">
              <w:rPr>
                <w:rFonts w:eastAsia="Calibri"/>
              </w:rPr>
              <w:t>45 ngày làm việc</w:t>
            </w:r>
          </w:p>
        </w:tc>
        <w:tc>
          <w:tcPr>
            <w:tcW w:w="700" w:type="pct"/>
            <w:vAlign w:val="center"/>
          </w:tcPr>
          <w:p w:rsidR="00577A9E" w:rsidRPr="00577A9E" w:rsidRDefault="00577A9E" w:rsidP="004B1624">
            <w:pPr>
              <w:jc w:val="both"/>
              <w:rPr>
                <w:color w:val="000000"/>
              </w:rPr>
            </w:pPr>
            <w:r w:rsidRPr="00577A9E">
              <w:rPr>
                <w:color w:val="000000"/>
              </w:rPr>
              <w:t>Trung tâm phục vụ hành chính công tỉnh Lâm Đồng                ( Số 36, Trần Phú, Phường 4, TP Đà Lạt)</w:t>
            </w:r>
          </w:p>
        </w:tc>
        <w:tc>
          <w:tcPr>
            <w:tcW w:w="654" w:type="pct"/>
            <w:vAlign w:val="center"/>
          </w:tcPr>
          <w:p w:rsidR="00577A9E" w:rsidRPr="00577A9E" w:rsidRDefault="00577A9E" w:rsidP="004B1624">
            <w:pPr>
              <w:jc w:val="center"/>
              <w:rPr>
                <w:color w:val="000000"/>
                <w:spacing w:val="-6"/>
              </w:rPr>
            </w:pPr>
            <w:r w:rsidRPr="00577A9E">
              <w:rPr>
                <w:color w:val="000000"/>
                <w:spacing w:val="-6"/>
              </w:rPr>
              <w:t>Không</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spacing w:val="-6"/>
              </w:rPr>
            </w:pPr>
            <w:r w:rsidRPr="00577A9E">
              <w:rPr>
                <w:rFonts w:eastAsia="Calibri"/>
                <w:spacing w:val="-6"/>
              </w:rPr>
              <w:t>-Nghị định số 158/2016/NĐ-CP ngày 29/11/2016 của Chính phủ quy định cho tiết thi hành một số điều của Luật khoáng sản;</w:t>
            </w:r>
          </w:p>
          <w:p w:rsidR="00577A9E" w:rsidRPr="00577A9E" w:rsidRDefault="00577A9E" w:rsidP="004B1624">
            <w:pPr>
              <w:jc w:val="both"/>
              <w:rPr>
                <w:rStyle w:val="fontstyle01"/>
                <w:b w:val="0"/>
                <w:sz w:val="24"/>
                <w:szCs w:val="24"/>
              </w:rPr>
            </w:pPr>
            <w:r w:rsidRPr="00577A9E">
              <w:rPr>
                <w:rStyle w:val="fontstyle01"/>
                <w:b w:val="0"/>
                <w:sz w:val="24"/>
                <w:szCs w:val="24"/>
              </w:rPr>
              <w:t>-</w:t>
            </w:r>
            <w:r w:rsidRPr="00577A9E">
              <w:rPr>
                <w:rFonts w:eastAsia="Calibri"/>
                <w:spacing w:val="-6"/>
              </w:rPr>
              <w:t xml:space="preserve">Nghị định số 10/2025/NĐ-CP ngày 10/01/2025 </w:t>
            </w:r>
            <w:r w:rsidRPr="00577A9E">
              <w:rPr>
                <w:rStyle w:val="fontstyle01"/>
                <w:b w:val="0"/>
                <w:sz w:val="24"/>
                <w:szCs w:val="24"/>
              </w:rPr>
              <w:t>của Chính phủ sửa đổi, bổ sung một số điều của Nghị định trong lĩnh vực khoáng sản;</w:t>
            </w:r>
          </w:p>
          <w:p w:rsidR="00577A9E" w:rsidRPr="00577A9E" w:rsidRDefault="00577A9E" w:rsidP="004B1624">
            <w:pPr>
              <w:jc w:val="both"/>
              <w:rPr>
                <w:rFonts w:eastAsia="Calibri"/>
              </w:rPr>
            </w:pPr>
            <w:r w:rsidRPr="00577A9E">
              <w:rPr>
                <w:rStyle w:val="fontstyle01"/>
                <w:b w:val="0"/>
                <w:sz w:val="24"/>
                <w:szCs w:val="24"/>
              </w:rPr>
              <w:t>-</w:t>
            </w:r>
            <w:r w:rsidRPr="00577A9E">
              <w:rPr>
                <w:rFonts w:eastAsia="Calibri"/>
                <w:spacing w:val="-6"/>
              </w:rPr>
              <w:t xml:space="preserve">Nghị định số 22/2022/NĐ-CP ngày 12/5/2023 </w:t>
            </w:r>
            <w:r w:rsidRPr="00577A9E">
              <w:rPr>
                <w:rFonts w:eastAsia="Calibri"/>
              </w:rPr>
              <w:t>của Chính phủ sửa đổi, bổ sung một số điều của các Nghị định liên quan đến hoạt động kinh doanh trong lĩnh vực tài nguyên và môi trường;</w:t>
            </w:r>
          </w:p>
          <w:p w:rsidR="00577A9E" w:rsidRPr="00577A9E" w:rsidRDefault="00577A9E" w:rsidP="004B1624">
            <w:pPr>
              <w:jc w:val="both"/>
              <w:rPr>
                <w:rFonts w:eastAsia="Calibri"/>
              </w:rPr>
            </w:pPr>
            <w:r w:rsidRPr="00577A9E">
              <w:rPr>
                <w:rFonts w:eastAsia="Calibri"/>
              </w:rPr>
              <w:t xml:space="preserve"> -Thông tư số 45/2016/TT-BTNMT ngày 22/12/2016 của Bộ trường Bộ TNMT quy định về Đề án thăm dò khoáng sản, đóng cửa mỏ khoáng sản và mẫu văn bản trong hồ sơ cấp phép hoạt động khoáng sản, hồ sơ phê duyệt trữ lượng khoáng sản; trình tự, thủ tục đóng;</w:t>
            </w:r>
          </w:p>
        </w:tc>
      </w:tr>
      <w:tr w:rsidR="00DD1E8E" w:rsidRPr="00577A9E" w:rsidTr="00DD1E8E">
        <w:trPr>
          <w:trHeight w:val="20"/>
        </w:trPr>
        <w:tc>
          <w:tcPr>
            <w:tcW w:w="156" w:type="pct"/>
            <w:vAlign w:val="center"/>
          </w:tcPr>
          <w:p w:rsidR="00577A9E" w:rsidRPr="00577A9E" w:rsidRDefault="00577A9E" w:rsidP="004B1624">
            <w:pPr>
              <w:jc w:val="center"/>
              <w:rPr>
                <w:color w:val="000000"/>
                <w:spacing w:val="-6"/>
              </w:rPr>
            </w:pPr>
            <w:r w:rsidRPr="00577A9E">
              <w:rPr>
                <w:color w:val="000000"/>
                <w:spacing w:val="-6"/>
              </w:rPr>
              <w:t>2</w:t>
            </w:r>
          </w:p>
        </w:tc>
        <w:tc>
          <w:tcPr>
            <w:tcW w:w="176" w:type="pct"/>
            <w:vAlign w:val="center"/>
          </w:tcPr>
          <w:p w:rsidR="00577A9E" w:rsidRPr="00577A9E" w:rsidRDefault="00577A9E" w:rsidP="004B1624">
            <w:pPr>
              <w:jc w:val="center"/>
              <w:rPr>
                <w:color w:val="000000"/>
                <w:spacing w:val="-6"/>
              </w:rPr>
            </w:pPr>
            <w:r w:rsidRPr="00577A9E">
              <w:rPr>
                <w:color w:val="000000"/>
                <w:spacing w:val="-6"/>
              </w:rPr>
              <w:t>2</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Gia hạn Giấy phép thăm dò khoáng sản</w:t>
            </w:r>
          </w:p>
          <w:p w:rsidR="00577A9E" w:rsidRPr="00577A9E" w:rsidRDefault="00577A9E" w:rsidP="004B1624">
            <w:pPr>
              <w:spacing w:before="120"/>
              <w:jc w:val="both"/>
              <w:rPr>
                <w:rFonts w:eastAsia="Calibri"/>
              </w:rPr>
            </w:pPr>
            <w:r w:rsidRPr="00577A9E">
              <w:rPr>
                <w:rFonts w:eastAsia="Calibri"/>
              </w:rPr>
              <w:t>Mã TTHC: 1.004481</w:t>
            </w: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45 ngày làm việc</w:t>
            </w:r>
          </w:p>
        </w:tc>
        <w:tc>
          <w:tcPr>
            <w:tcW w:w="700" w:type="pct"/>
            <w:vAlign w:val="center"/>
          </w:tcPr>
          <w:p w:rsidR="00577A9E" w:rsidRPr="00577A9E" w:rsidRDefault="00577A9E" w:rsidP="004B1624">
            <w:pPr>
              <w:jc w:val="both"/>
              <w:rPr>
                <w:rFonts w:eastAsia="Calibri"/>
              </w:rPr>
            </w:pPr>
            <w:r w:rsidRPr="00577A9E">
              <w:t>Trung tâm Phục vụ hành chính công tỉnh Lâm Đồng</w:t>
            </w:r>
          </w:p>
        </w:tc>
        <w:tc>
          <w:tcPr>
            <w:tcW w:w="654" w:type="pct"/>
            <w:vAlign w:val="center"/>
          </w:tcPr>
          <w:p w:rsidR="00577A9E" w:rsidRPr="00577A9E" w:rsidRDefault="00577A9E" w:rsidP="00090294">
            <w:pPr>
              <w:spacing w:after="120"/>
              <w:jc w:val="both"/>
              <w:rPr>
                <w:rFonts w:eastAsia="Calibri"/>
                <w:spacing w:val="-6"/>
                <w:lang w:val="es-ES"/>
              </w:rPr>
            </w:pPr>
            <w:r w:rsidRPr="00577A9E">
              <w:rPr>
                <w:rFonts w:eastAsia="Calibri"/>
                <w:spacing w:val="-6"/>
                <w:lang w:val="es-ES"/>
              </w:rPr>
              <w:t>Mức thu lệ phí cấp giấy phép hoạt động khoáng sản áp dụng theo quy định tại Thông tư số 10/2024/TT-BTC</w:t>
            </w:r>
            <w:r w:rsidR="004D6723">
              <w:rPr>
                <w:rFonts w:eastAsia="Calibri"/>
                <w:spacing w:val="-6"/>
                <w:lang w:val="es-ES"/>
              </w:rPr>
              <w:t>.</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Style w:val="fontstyle01"/>
                <w:b w:val="0"/>
                <w:sz w:val="24"/>
                <w:szCs w:val="24"/>
              </w:rPr>
              <w:t>- Nghị định số 10/2025/NĐ-CP;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 xml:space="preserve">- </w:t>
            </w:r>
            <w:r w:rsidRPr="00577A9E">
              <w:rPr>
                <w:rFonts w:eastAsia="Calibri"/>
                <w:lang w:val="es-ES"/>
              </w:rPr>
              <w:t>Thông tư số 10/2024/TT-BTC.</w:t>
            </w:r>
          </w:p>
        </w:tc>
      </w:tr>
      <w:tr w:rsidR="00DD1E8E" w:rsidRPr="00577A9E" w:rsidTr="00DD1E8E">
        <w:trPr>
          <w:trHeight w:val="1556"/>
        </w:trPr>
        <w:tc>
          <w:tcPr>
            <w:tcW w:w="156" w:type="pct"/>
            <w:vAlign w:val="center"/>
          </w:tcPr>
          <w:p w:rsidR="00577A9E" w:rsidRPr="00577A9E" w:rsidRDefault="00577A9E" w:rsidP="004B1624">
            <w:pPr>
              <w:jc w:val="center"/>
              <w:rPr>
                <w:rFonts w:eastAsia="Calibri"/>
              </w:rPr>
            </w:pPr>
            <w:r w:rsidRPr="00577A9E">
              <w:rPr>
                <w:rFonts w:eastAsia="Calibri"/>
              </w:rPr>
              <w:lastRenderedPageBreak/>
              <w:t>3</w:t>
            </w:r>
          </w:p>
        </w:tc>
        <w:tc>
          <w:tcPr>
            <w:tcW w:w="176" w:type="pct"/>
            <w:vAlign w:val="center"/>
          </w:tcPr>
          <w:p w:rsidR="00577A9E" w:rsidRPr="00577A9E" w:rsidRDefault="00577A9E" w:rsidP="004B1624">
            <w:pPr>
              <w:jc w:val="center"/>
              <w:rPr>
                <w:rFonts w:eastAsia="Calibri"/>
              </w:rPr>
            </w:pPr>
            <w:r w:rsidRPr="00577A9E">
              <w:rPr>
                <w:rFonts w:eastAsia="Calibri"/>
              </w:rPr>
              <w:t>3</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Chuyển nhượng quyền thăm dò khoáng sản </w:t>
            </w:r>
          </w:p>
          <w:p w:rsidR="00577A9E" w:rsidRPr="00577A9E" w:rsidRDefault="00577A9E" w:rsidP="004B1624">
            <w:pPr>
              <w:spacing w:before="120"/>
              <w:jc w:val="both"/>
              <w:rPr>
                <w:rFonts w:eastAsia="Calibri"/>
              </w:rPr>
            </w:pPr>
            <w:r w:rsidRPr="00577A9E">
              <w:rPr>
                <w:rFonts w:eastAsia="Calibri"/>
              </w:rPr>
              <w:t>Mã TTHC: 2.001814</w:t>
            </w:r>
          </w:p>
          <w:p w:rsidR="00577A9E" w:rsidRPr="00577A9E" w:rsidRDefault="00577A9E" w:rsidP="004B1624">
            <w:pPr>
              <w:jc w:val="both"/>
              <w:rPr>
                <w:rFonts w:eastAsia="Calibri"/>
              </w:rPr>
            </w:pP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45 ngày làm việc</w:t>
            </w:r>
          </w:p>
        </w:tc>
        <w:tc>
          <w:tcPr>
            <w:tcW w:w="700" w:type="pct"/>
            <w:vAlign w:val="center"/>
          </w:tcPr>
          <w:p w:rsidR="00577A9E" w:rsidRPr="00577A9E" w:rsidRDefault="00577A9E" w:rsidP="004B1624">
            <w:pPr>
              <w:jc w:val="both"/>
            </w:pPr>
            <w:r w:rsidRPr="00577A9E">
              <w:t>Trung tâm Phục vụ hành chính công tỉnh Lâm Đồng</w:t>
            </w:r>
          </w:p>
          <w:p w:rsidR="00577A9E" w:rsidRPr="00577A9E" w:rsidRDefault="00577A9E" w:rsidP="004B1624">
            <w:pPr>
              <w:jc w:val="both"/>
              <w:rPr>
                <w:rFonts w:eastAsia="Calibri"/>
              </w:rPr>
            </w:pPr>
          </w:p>
        </w:tc>
        <w:tc>
          <w:tcPr>
            <w:tcW w:w="654" w:type="pct"/>
            <w:vAlign w:val="center"/>
          </w:tcPr>
          <w:p w:rsidR="00577A9E" w:rsidRPr="00577A9E" w:rsidRDefault="00577A9E" w:rsidP="004B1624">
            <w:pPr>
              <w:jc w:val="both"/>
              <w:rPr>
                <w:rFonts w:eastAsia="Calibri"/>
                <w:spacing w:val="-6"/>
                <w:lang w:val="es-ES"/>
              </w:rPr>
            </w:pPr>
            <w:r w:rsidRPr="00577A9E">
              <w:rPr>
                <w:rFonts w:eastAsia="Calibri"/>
                <w:spacing w:val="-6"/>
                <w:lang w:val="es-ES"/>
              </w:rPr>
              <w:t>Mức thu lệ phí cấp giấy phép hoạt động khoáng sản áp dụng theo quy định tại Thông tư số 10/2024/TT-BTC</w:t>
            </w:r>
            <w:r w:rsidR="004D6723">
              <w:rPr>
                <w:rFonts w:eastAsia="Calibri"/>
                <w:spacing w:val="-6"/>
                <w:lang w:val="es-ES"/>
              </w:rPr>
              <w:t>.</w:t>
            </w:r>
            <w:r w:rsidRPr="00577A9E">
              <w:rPr>
                <w:rFonts w:eastAsia="Calibri"/>
                <w:spacing w:val="-6"/>
                <w:lang w:val="es-ES"/>
              </w:rPr>
              <w:t xml:space="preserve"> </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60/2016/NĐ-CP;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lang w:val="es-ES"/>
              </w:rPr>
            </w:pPr>
            <w:r w:rsidRPr="00577A9E">
              <w:rPr>
                <w:rFonts w:eastAsia="Calibri"/>
              </w:rPr>
              <w:t xml:space="preserve">- </w:t>
            </w:r>
            <w:r w:rsidRPr="00577A9E">
              <w:rPr>
                <w:rFonts w:eastAsia="Calibri"/>
                <w:lang w:val="es-ES"/>
              </w:rPr>
              <w:t>Thông tư số 10/2024/TT-BTC.</w:t>
            </w:r>
          </w:p>
        </w:tc>
      </w:tr>
      <w:tr w:rsidR="00DD1E8E" w:rsidRPr="00577A9E" w:rsidTr="00DD1E8E">
        <w:trPr>
          <w:trHeight w:val="20"/>
        </w:trPr>
        <w:tc>
          <w:tcPr>
            <w:tcW w:w="156" w:type="pct"/>
            <w:vAlign w:val="center"/>
          </w:tcPr>
          <w:p w:rsidR="00577A9E" w:rsidRPr="00577A9E" w:rsidRDefault="00577A9E" w:rsidP="004B1624">
            <w:pPr>
              <w:jc w:val="both"/>
              <w:rPr>
                <w:rFonts w:eastAsia="Calibri"/>
              </w:rPr>
            </w:pPr>
            <w:r w:rsidRPr="00577A9E">
              <w:rPr>
                <w:rFonts w:eastAsia="Calibri"/>
              </w:rPr>
              <w:t>4</w:t>
            </w:r>
          </w:p>
        </w:tc>
        <w:tc>
          <w:tcPr>
            <w:tcW w:w="176" w:type="pct"/>
            <w:vAlign w:val="center"/>
          </w:tcPr>
          <w:p w:rsidR="00577A9E" w:rsidRPr="00577A9E" w:rsidRDefault="00577A9E" w:rsidP="004B1624">
            <w:pPr>
              <w:jc w:val="both"/>
              <w:rPr>
                <w:rFonts w:eastAsia="Calibri"/>
              </w:rPr>
            </w:pPr>
            <w:r w:rsidRPr="00577A9E">
              <w:rPr>
                <w:rFonts w:eastAsia="Calibri"/>
              </w:rPr>
              <w:t>4</w:t>
            </w:r>
          </w:p>
        </w:tc>
        <w:tc>
          <w:tcPr>
            <w:tcW w:w="885" w:type="pct"/>
            <w:shd w:val="clear" w:color="auto" w:fill="auto"/>
            <w:vAlign w:val="center"/>
          </w:tcPr>
          <w:p w:rsidR="00577A9E" w:rsidRPr="00577A9E" w:rsidRDefault="00577A9E" w:rsidP="004B1624">
            <w:pPr>
              <w:ind w:left="-57"/>
              <w:jc w:val="both"/>
              <w:rPr>
                <w:rFonts w:eastAsia="Calibri"/>
                <w:spacing w:val="-6"/>
              </w:rPr>
            </w:pPr>
            <w:r w:rsidRPr="00577A9E">
              <w:rPr>
                <w:rFonts w:eastAsia="Calibri"/>
                <w:spacing w:val="-6"/>
              </w:rPr>
              <w:t xml:space="preserve">Cấp, điều chỉnh Giấy phép khai thác khoáng sản; cấp Giấy phép khai thác khoáng sản ở khu vực có dự án đầu tư xây dựng công trình </w:t>
            </w:r>
          </w:p>
          <w:p w:rsidR="00577A9E" w:rsidRPr="00577A9E" w:rsidRDefault="00577A9E" w:rsidP="004B1624">
            <w:pPr>
              <w:spacing w:before="120"/>
              <w:jc w:val="both"/>
              <w:rPr>
                <w:rFonts w:eastAsia="Calibri"/>
              </w:rPr>
            </w:pPr>
            <w:r w:rsidRPr="00577A9E">
              <w:rPr>
                <w:rFonts w:eastAsia="Calibri"/>
              </w:rPr>
              <w:t>Mã TTHC: 1.004446</w:t>
            </w:r>
          </w:p>
          <w:p w:rsidR="00577A9E" w:rsidRPr="00577A9E" w:rsidRDefault="00577A9E" w:rsidP="004B1624">
            <w:pPr>
              <w:jc w:val="both"/>
              <w:rPr>
                <w:rFonts w:eastAsia="Calibri"/>
              </w:rPr>
            </w:pPr>
          </w:p>
        </w:tc>
        <w:tc>
          <w:tcPr>
            <w:tcW w:w="840" w:type="pct"/>
            <w:shd w:val="clear" w:color="auto" w:fill="auto"/>
            <w:vAlign w:val="center"/>
          </w:tcPr>
          <w:p w:rsidR="00577A9E" w:rsidRPr="00577A9E" w:rsidRDefault="00577A9E" w:rsidP="004B1624">
            <w:pPr>
              <w:ind w:left="-57"/>
              <w:jc w:val="both"/>
              <w:rPr>
                <w:rFonts w:eastAsia="Calibri"/>
              </w:rPr>
            </w:pPr>
            <w:r w:rsidRPr="00577A9E">
              <w:rPr>
                <w:rFonts w:eastAsia="Calibri"/>
              </w:rPr>
              <w:t>- Đối với hồ sơ cấp giấy phép khai thác khoáng sản: 55 ngày làm việc.</w:t>
            </w:r>
          </w:p>
          <w:p w:rsidR="00577A9E" w:rsidRPr="00577A9E" w:rsidRDefault="00577A9E" w:rsidP="004B1624">
            <w:pPr>
              <w:ind w:left="-57"/>
              <w:jc w:val="both"/>
              <w:rPr>
                <w:rFonts w:eastAsia="Calibri"/>
              </w:rPr>
            </w:pPr>
            <w:r w:rsidRPr="00577A9E">
              <w:rPr>
                <w:rFonts w:eastAsia="Calibri"/>
              </w:rPr>
              <w:t>- Đối với hồ sơ điều chỉnh giấy phép khai thác khoáng sản: 30 ngày làm việc.</w:t>
            </w:r>
          </w:p>
          <w:p w:rsidR="00577A9E" w:rsidRPr="00577A9E" w:rsidRDefault="00577A9E" w:rsidP="004B1624">
            <w:pPr>
              <w:ind w:left="-57"/>
              <w:jc w:val="both"/>
              <w:rPr>
                <w:rFonts w:eastAsia="Calibri"/>
              </w:rPr>
            </w:pPr>
            <w:r w:rsidRPr="00577A9E">
              <w:rPr>
                <w:rFonts w:eastAsia="Calibri"/>
              </w:rPr>
              <w:t>- Đối với hồ sơ khai thác khoáng sản ở khu vực có dự án đầu tư xây dựng công trình: 50 ngày làm việc.</w:t>
            </w:r>
          </w:p>
        </w:tc>
        <w:tc>
          <w:tcPr>
            <w:tcW w:w="700" w:type="pct"/>
            <w:vAlign w:val="center"/>
          </w:tcPr>
          <w:p w:rsidR="00577A9E" w:rsidRPr="00577A9E" w:rsidRDefault="00577A9E" w:rsidP="004B1624">
            <w:pPr>
              <w:jc w:val="both"/>
            </w:pPr>
            <w:r w:rsidRPr="00577A9E">
              <w:t>Trung tâm Phục vụ hành chính công tỉnh Lâm Đồng</w:t>
            </w:r>
          </w:p>
          <w:p w:rsidR="00577A9E" w:rsidRPr="00577A9E" w:rsidRDefault="00577A9E" w:rsidP="004B1624">
            <w:pPr>
              <w:jc w:val="both"/>
              <w:rPr>
                <w:rFonts w:eastAsia="Calibri"/>
              </w:rPr>
            </w:pPr>
          </w:p>
        </w:tc>
        <w:tc>
          <w:tcPr>
            <w:tcW w:w="654" w:type="pct"/>
            <w:vAlign w:val="center"/>
          </w:tcPr>
          <w:p w:rsidR="00577A9E" w:rsidRPr="00577A9E" w:rsidRDefault="00577A9E" w:rsidP="004B1624">
            <w:pPr>
              <w:jc w:val="both"/>
              <w:rPr>
                <w:rFonts w:eastAsia="Calibri"/>
                <w:spacing w:val="-6"/>
                <w:lang w:val="es-ES"/>
              </w:rPr>
            </w:pPr>
            <w:r w:rsidRPr="00577A9E">
              <w:rPr>
                <w:rFonts w:eastAsia="Calibri"/>
                <w:spacing w:val="-6"/>
                <w:lang w:val="es-ES"/>
              </w:rPr>
              <w:t>Mức thu lệ phí cấp giấy phép hoạt động khoáng sản áp dụng theo quy định tại Thông tư số 10/2024/TT-BTC</w:t>
            </w:r>
            <w:r w:rsidR="004D6723">
              <w:rPr>
                <w:rFonts w:eastAsia="Calibri"/>
                <w:spacing w:val="-6"/>
                <w:lang w:val="es-ES"/>
              </w:rPr>
              <w:t>.</w:t>
            </w:r>
            <w:r w:rsidRPr="00577A9E">
              <w:rPr>
                <w:rFonts w:eastAsia="Calibri"/>
                <w:spacing w:val="-6"/>
                <w:lang w:val="es-ES"/>
              </w:rPr>
              <w:t xml:space="preserve"> </w:t>
            </w:r>
          </w:p>
          <w:p w:rsidR="00577A9E" w:rsidRPr="00577A9E" w:rsidRDefault="00577A9E" w:rsidP="004B1624">
            <w:pPr>
              <w:jc w:val="both"/>
              <w:rPr>
                <w:rFonts w:eastAsia="Calibri"/>
                <w:spacing w:val="-6"/>
                <w:lang w:val="es-ES"/>
              </w:rPr>
            </w:pP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 xml:space="preserve">- </w:t>
            </w:r>
            <w:r w:rsidRPr="00577A9E">
              <w:rPr>
                <w:rFonts w:eastAsia="Calibri"/>
                <w:lang w:val="es-ES"/>
              </w:rPr>
              <w:t>Thông tư số 10/2024/TT-BTC;</w:t>
            </w:r>
          </w:p>
          <w:p w:rsidR="00577A9E" w:rsidRPr="00577A9E" w:rsidRDefault="00577A9E" w:rsidP="004B1624">
            <w:pPr>
              <w:jc w:val="both"/>
              <w:rPr>
                <w:rFonts w:eastAsia="Calibri"/>
              </w:rPr>
            </w:pPr>
            <w:r w:rsidRPr="00577A9E">
              <w:rPr>
                <w:rFonts w:eastAsia="Calibri"/>
              </w:rPr>
              <w:t>- Thông tư số 02/2022/TT-BTNMT;</w:t>
            </w:r>
          </w:p>
          <w:p w:rsidR="00577A9E" w:rsidRPr="00577A9E" w:rsidRDefault="00577A9E" w:rsidP="004B1624">
            <w:pPr>
              <w:jc w:val="both"/>
              <w:rPr>
                <w:rFonts w:eastAsia="Calibri"/>
              </w:rPr>
            </w:pPr>
            <w:r w:rsidRPr="00577A9E">
              <w:rPr>
                <w:rFonts w:eastAsia="Calibri"/>
              </w:rPr>
              <w:t>-Thông tư liên tịch số 54/2014/TTLT-BTNMT-BTC.</w:t>
            </w:r>
          </w:p>
          <w:p w:rsidR="00577A9E" w:rsidRPr="00577A9E" w:rsidRDefault="00577A9E" w:rsidP="004B1624">
            <w:pPr>
              <w:jc w:val="both"/>
              <w:rPr>
                <w:rFonts w:eastAsia="Calibri"/>
              </w:rPr>
            </w:pPr>
          </w:p>
        </w:tc>
      </w:tr>
      <w:tr w:rsidR="00DD1E8E" w:rsidRPr="00577A9E" w:rsidTr="00DD1E8E">
        <w:trPr>
          <w:trHeight w:val="20"/>
        </w:trPr>
        <w:tc>
          <w:tcPr>
            <w:tcW w:w="156" w:type="pct"/>
            <w:vAlign w:val="center"/>
          </w:tcPr>
          <w:p w:rsidR="00577A9E" w:rsidRPr="00577A9E" w:rsidRDefault="00577A9E" w:rsidP="004B1624">
            <w:pPr>
              <w:jc w:val="center"/>
              <w:rPr>
                <w:rFonts w:eastAsia="Calibri"/>
              </w:rPr>
            </w:pPr>
            <w:r w:rsidRPr="00577A9E">
              <w:rPr>
                <w:rFonts w:eastAsia="Calibri"/>
              </w:rPr>
              <w:t>5</w:t>
            </w:r>
          </w:p>
        </w:tc>
        <w:tc>
          <w:tcPr>
            <w:tcW w:w="176" w:type="pct"/>
            <w:vAlign w:val="center"/>
          </w:tcPr>
          <w:p w:rsidR="00577A9E" w:rsidRPr="00577A9E" w:rsidRDefault="00577A9E" w:rsidP="004B1624">
            <w:pPr>
              <w:jc w:val="center"/>
              <w:rPr>
                <w:rFonts w:eastAsia="Calibri"/>
              </w:rPr>
            </w:pPr>
            <w:r w:rsidRPr="00577A9E">
              <w:rPr>
                <w:rFonts w:eastAsia="Calibri"/>
              </w:rPr>
              <w:t>5</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Đấu giá quyền khai thác khoáng sản ở khu vực chưa thăm dò khoáng sản </w:t>
            </w:r>
          </w:p>
          <w:p w:rsidR="00577A9E" w:rsidRPr="00577A9E" w:rsidRDefault="00577A9E" w:rsidP="004B1624">
            <w:pPr>
              <w:spacing w:before="120"/>
              <w:jc w:val="both"/>
              <w:rPr>
                <w:rFonts w:eastAsia="Calibri"/>
              </w:rPr>
            </w:pPr>
            <w:r w:rsidRPr="00577A9E">
              <w:rPr>
                <w:rFonts w:eastAsia="Calibri"/>
              </w:rPr>
              <w:t>Mã TTHC: 1.004434</w:t>
            </w: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28 ngày làm việc</w:t>
            </w:r>
          </w:p>
        </w:tc>
        <w:tc>
          <w:tcPr>
            <w:tcW w:w="700" w:type="pct"/>
            <w:vAlign w:val="center"/>
          </w:tcPr>
          <w:p w:rsidR="00577A9E" w:rsidRPr="00577A9E" w:rsidRDefault="00577A9E" w:rsidP="004B1624">
            <w:pPr>
              <w:jc w:val="both"/>
            </w:pPr>
            <w:r w:rsidRPr="00577A9E">
              <w:t>Trung tâm Phục vụ hành chính công tỉnh Lâm Đồng</w:t>
            </w:r>
          </w:p>
          <w:p w:rsidR="00577A9E" w:rsidRPr="00577A9E" w:rsidRDefault="00577A9E" w:rsidP="004B1624">
            <w:pPr>
              <w:jc w:val="both"/>
              <w:rPr>
                <w:rFonts w:eastAsia="Calibri"/>
              </w:rPr>
            </w:pPr>
          </w:p>
        </w:tc>
        <w:tc>
          <w:tcPr>
            <w:tcW w:w="654" w:type="pct"/>
            <w:vAlign w:val="center"/>
          </w:tcPr>
          <w:p w:rsidR="00577A9E" w:rsidRPr="00577A9E" w:rsidRDefault="00577A9E" w:rsidP="004B1624">
            <w:pPr>
              <w:jc w:val="center"/>
              <w:rPr>
                <w:rFonts w:eastAsia="Calibri"/>
                <w:spacing w:val="-6"/>
              </w:rPr>
            </w:pPr>
            <w:r w:rsidRPr="00577A9E">
              <w:rPr>
                <w:rFonts w:eastAsia="Calibri"/>
                <w:spacing w:val="-6"/>
              </w:rPr>
              <w:t>Không</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Luật Đấu giá tài sản;</w:t>
            </w:r>
          </w:p>
          <w:p w:rsidR="00577A9E" w:rsidRPr="00577A9E" w:rsidRDefault="00577A9E" w:rsidP="004B1624">
            <w:pPr>
              <w:jc w:val="both"/>
              <w:rPr>
                <w:rFonts w:eastAsia="Calibri"/>
              </w:rPr>
            </w:pPr>
            <w:r w:rsidRPr="00577A9E">
              <w:rPr>
                <w:rFonts w:eastAsia="Calibri"/>
              </w:rPr>
              <w:t>- Luật sửa đổi, bổ sung một số điều của Luật Đấu giá tài sản;</w:t>
            </w:r>
          </w:p>
          <w:p w:rsidR="00577A9E" w:rsidRPr="00577A9E" w:rsidRDefault="00577A9E" w:rsidP="004B1624">
            <w:pPr>
              <w:jc w:val="both"/>
              <w:rPr>
                <w:rFonts w:eastAsia="Calibri"/>
              </w:rPr>
            </w:pPr>
            <w:r w:rsidRPr="00577A9E">
              <w:rPr>
                <w:rFonts w:eastAsia="Calibri"/>
              </w:rPr>
              <w:t>- Nghị định số 22/2012/NĐ-CP;</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-Nghị định số 10/2025/NĐ-CP;</w:t>
            </w:r>
          </w:p>
          <w:p w:rsidR="00577A9E" w:rsidRPr="00577A9E" w:rsidRDefault="00577A9E" w:rsidP="004B1624">
            <w:pPr>
              <w:jc w:val="both"/>
              <w:rPr>
                <w:rFonts w:eastAsia="Calibri"/>
              </w:rPr>
            </w:pPr>
            <w:r w:rsidRPr="00577A9E">
              <w:rPr>
                <w:rFonts w:eastAsia="Calibri"/>
              </w:rPr>
              <w:t>-Thông tư số 16/2014/TT-BTNMT;</w:t>
            </w:r>
          </w:p>
          <w:p w:rsidR="00577A9E" w:rsidRPr="00577A9E" w:rsidRDefault="00577A9E" w:rsidP="004B1624">
            <w:pPr>
              <w:jc w:val="both"/>
              <w:rPr>
                <w:rFonts w:eastAsia="Calibri"/>
              </w:rPr>
            </w:pPr>
            <w:r w:rsidRPr="00577A9E">
              <w:rPr>
                <w:rFonts w:eastAsia="Calibri"/>
              </w:rPr>
              <w:t>-Thông tư liên tịch số 54/2014/TTLT-BTNMT-BTC.</w:t>
            </w:r>
          </w:p>
        </w:tc>
      </w:tr>
      <w:tr w:rsidR="00DD1E8E" w:rsidRPr="00577A9E" w:rsidTr="00DD1E8E">
        <w:trPr>
          <w:trHeight w:val="2264"/>
        </w:trPr>
        <w:tc>
          <w:tcPr>
            <w:tcW w:w="156" w:type="pct"/>
            <w:vAlign w:val="center"/>
          </w:tcPr>
          <w:p w:rsidR="00577A9E" w:rsidRPr="00577A9E" w:rsidRDefault="00577A9E" w:rsidP="004B1624">
            <w:pPr>
              <w:jc w:val="center"/>
              <w:rPr>
                <w:rFonts w:eastAsia="Calibri"/>
              </w:rPr>
            </w:pPr>
            <w:r w:rsidRPr="00577A9E">
              <w:rPr>
                <w:rFonts w:eastAsia="Calibri"/>
              </w:rPr>
              <w:lastRenderedPageBreak/>
              <w:t>6</w:t>
            </w:r>
          </w:p>
        </w:tc>
        <w:tc>
          <w:tcPr>
            <w:tcW w:w="176" w:type="pct"/>
            <w:vAlign w:val="center"/>
          </w:tcPr>
          <w:p w:rsidR="00577A9E" w:rsidRPr="00577A9E" w:rsidRDefault="00577A9E" w:rsidP="004B1624">
            <w:pPr>
              <w:jc w:val="center"/>
              <w:rPr>
                <w:rFonts w:eastAsia="Calibri"/>
              </w:rPr>
            </w:pPr>
            <w:r w:rsidRPr="00577A9E">
              <w:rPr>
                <w:rFonts w:eastAsia="Calibri"/>
              </w:rPr>
              <w:t>6</w:t>
            </w:r>
          </w:p>
        </w:tc>
        <w:tc>
          <w:tcPr>
            <w:tcW w:w="885" w:type="pct"/>
            <w:shd w:val="clear" w:color="auto" w:fill="auto"/>
            <w:vAlign w:val="center"/>
          </w:tcPr>
          <w:p w:rsidR="00577A9E" w:rsidRPr="00577A9E" w:rsidRDefault="00577A9E" w:rsidP="004B1624">
            <w:pPr>
              <w:jc w:val="both"/>
              <w:rPr>
                <w:rFonts w:eastAsia="Calibri"/>
              </w:rPr>
            </w:pPr>
          </w:p>
          <w:p w:rsidR="00577A9E" w:rsidRPr="00577A9E" w:rsidRDefault="00577A9E" w:rsidP="004B1624">
            <w:pPr>
              <w:jc w:val="both"/>
              <w:rPr>
                <w:rFonts w:eastAsia="Calibri"/>
              </w:rPr>
            </w:pPr>
            <w:r w:rsidRPr="00577A9E">
              <w:rPr>
                <w:rFonts w:eastAsia="Calibri"/>
              </w:rPr>
              <w:t>Đấu giá quyền khai thác khoáng sản ở khu vực đã có kết quả thăm dò khoáng sản được cơ quan nhà nước có thẩm quyền phê duyệt</w:t>
            </w:r>
          </w:p>
          <w:p w:rsidR="00577A9E" w:rsidRPr="00577A9E" w:rsidRDefault="00577A9E" w:rsidP="004B1624">
            <w:pPr>
              <w:spacing w:before="120"/>
              <w:jc w:val="both"/>
              <w:rPr>
                <w:rFonts w:eastAsia="Calibri"/>
              </w:rPr>
            </w:pPr>
            <w:r w:rsidRPr="00577A9E">
              <w:rPr>
                <w:rFonts w:eastAsia="Calibri"/>
              </w:rPr>
              <w:t>Mã TTHC: 1.004433</w:t>
            </w: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28 ngày làm việc</w:t>
            </w:r>
          </w:p>
        </w:tc>
        <w:tc>
          <w:tcPr>
            <w:tcW w:w="700" w:type="pct"/>
            <w:vAlign w:val="center"/>
          </w:tcPr>
          <w:p w:rsidR="00577A9E" w:rsidRPr="00577A9E" w:rsidRDefault="00577A9E" w:rsidP="004B1624">
            <w:pPr>
              <w:jc w:val="both"/>
            </w:pPr>
            <w:r w:rsidRPr="00577A9E">
              <w:t>Trung tâm Phục vụ hành chính công tỉnh Lâm Đồng</w:t>
            </w:r>
          </w:p>
          <w:p w:rsidR="00577A9E" w:rsidRPr="00577A9E" w:rsidRDefault="00577A9E" w:rsidP="004B1624">
            <w:pPr>
              <w:jc w:val="both"/>
              <w:rPr>
                <w:rFonts w:eastAsia="Calibri"/>
              </w:rPr>
            </w:pPr>
          </w:p>
        </w:tc>
        <w:tc>
          <w:tcPr>
            <w:tcW w:w="654" w:type="pct"/>
            <w:vAlign w:val="center"/>
          </w:tcPr>
          <w:p w:rsidR="00577A9E" w:rsidRPr="00577A9E" w:rsidRDefault="00577A9E" w:rsidP="004B1624">
            <w:pPr>
              <w:jc w:val="center"/>
              <w:rPr>
                <w:rFonts w:eastAsia="Calibri"/>
                <w:spacing w:val="-6"/>
              </w:rPr>
            </w:pPr>
            <w:r w:rsidRPr="00577A9E">
              <w:rPr>
                <w:rFonts w:eastAsia="Calibri"/>
                <w:spacing w:val="-6"/>
              </w:rPr>
              <w:t>Không</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Luật Đấu giá tài sản;</w:t>
            </w:r>
          </w:p>
          <w:p w:rsidR="00577A9E" w:rsidRPr="00577A9E" w:rsidRDefault="00577A9E" w:rsidP="004B1624">
            <w:pPr>
              <w:jc w:val="both"/>
              <w:rPr>
                <w:rFonts w:eastAsia="Calibri"/>
              </w:rPr>
            </w:pPr>
            <w:r w:rsidRPr="00577A9E">
              <w:rPr>
                <w:rFonts w:eastAsia="Calibri"/>
              </w:rPr>
              <w:t>- Luật số sửa đổi, bổ sung một số điều của Luật Đấu giá tài sản;</w:t>
            </w:r>
          </w:p>
          <w:p w:rsidR="00577A9E" w:rsidRPr="00577A9E" w:rsidRDefault="00577A9E" w:rsidP="004B1624">
            <w:pPr>
              <w:jc w:val="both"/>
              <w:rPr>
                <w:rFonts w:eastAsia="Calibri"/>
              </w:rPr>
            </w:pPr>
            <w:r w:rsidRPr="00577A9E">
              <w:rPr>
                <w:rFonts w:eastAsia="Calibri"/>
              </w:rPr>
              <w:t>- Nghị định số 22/2012/NĐ-CP;</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10/2025/NĐ-CP;</w:t>
            </w:r>
          </w:p>
          <w:p w:rsidR="00577A9E" w:rsidRPr="00577A9E" w:rsidRDefault="00577A9E" w:rsidP="004B1624">
            <w:pPr>
              <w:jc w:val="both"/>
              <w:rPr>
                <w:rFonts w:eastAsia="Calibri"/>
              </w:rPr>
            </w:pPr>
            <w:r w:rsidRPr="00577A9E">
              <w:rPr>
                <w:rFonts w:eastAsia="Calibri"/>
              </w:rPr>
              <w:t>- Thông tư số 16/20214/TT-BTNMT;</w:t>
            </w:r>
          </w:p>
          <w:p w:rsidR="00577A9E" w:rsidRPr="00577A9E" w:rsidRDefault="00577A9E" w:rsidP="004B1624">
            <w:pPr>
              <w:jc w:val="both"/>
              <w:rPr>
                <w:rFonts w:eastAsia="Calibri"/>
              </w:rPr>
            </w:pPr>
            <w:r w:rsidRPr="00577A9E">
              <w:rPr>
                <w:rFonts w:eastAsia="Calibri"/>
              </w:rPr>
              <w:t>-Thông tư liên tịch số 54/2014/TTLT-BTNMT-BTC.</w:t>
            </w:r>
          </w:p>
        </w:tc>
      </w:tr>
      <w:tr w:rsidR="00DD1E8E" w:rsidRPr="00577A9E" w:rsidTr="00DD1E8E">
        <w:trPr>
          <w:trHeight w:val="2266"/>
        </w:trPr>
        <w:tc>
          <w:tcPr>
            <w:tcW w:w="156" w:type="pct"/>
            <w:vAlign w:val="center"/>
          </w:tcPr>
          <w:p w:rsidR="00577A9E" w:rsidRPr="00577A9E" w:rsidRDefault="00577A9E" w:rsidP="004B1624">
            <w:pPr>
              <w:jc w:val="center"/>
              <w:rPr>
                <w:color w:val="000000"/>
                <w:spacing w:val="-6"/>
              </w:rPr>
            </w:pPr>
            <w:r w:rsidRPr="00577A9E">
              <w:rPr>
                <w:color w:val="000000"/>
                <w:spacing w:val="-6"/>
              </w:rPr>
              <w:t>7</w:t>
            </w:r>
          </w:p>
        </w:tc>
        <w:tc>
          <w:tcPr>
            <w:tcW w:w="176" w:type="pct"/>
            <w:vAlign w:val="center"/>
          </w:tcPr>
          <w:p w:rsidR="00577A9E" w:rsidRPr="00577A9E" w:rsidRDefault="00577A9E" w:rsidP="004B1624">
            <w:pPr>
              <w:jc w:val="center"/>
              <w:rPr>
                <w:color w:val="000000"/>
                <w:spacing w:val="-6"/>
              </w:rPr>
            </w:pPr>
            <w:r w:rsidRPr="00577A9E">
              <w:rPr>
                <w:color w:val="000000"/>
                <w:spacing w:val="-6"/>
              </w:rPr>
              <w:t>7</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Phê duyệt trữ lượng khoáng sản </w:t>
            </w:r>
          </w:p>
          <w:p w:rsidR="00577A9E" w:rsidRPr="00577A9E" w:rsidRDefault="00577A9E" w:rsidP="004B1624">
            <w:pPr>
              <w:spacing w:before="120"/>
              <w:jc w:val="both"/>
              <w:rPr>
                <w:rFonts w:eastAsia="Calibri"/>
              </w:rPr>
            </w:pPr>
            <w:r w:rsidRPr="00577A9E">
              <w:rPr>
                <w:rFonts w:eastAsia="Calibri"/>
              </w:rPr>
              <w:t>Mã TTHC: 2.001787</w:t>
            </w: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75 ngày làm việc</w:t>
            </w:r>
          </w:p>
        </w:tc>
        <w:tc>
          <w:tcPr>
            <w:tcW w:w="700" w:type="pct"/>
            <w:vAlign w:val="center"/>
          </w:tcPr>
          <w:p w:rsidR="00577A9E" w:rsidRPr="00577A9E" w:rsidRDefault="00577A9E" w:rsidP="004B1624">
            <w:pPr>
              <w:jc w:val="both"/>
            </w:pPr>
            <w:r w:rsidRPr="00577A9E">
              <w:t>Trung tâm Phục vụ hành chính công tỉnh Lâm Đồng</w:t>
            </w:r>
          </w:p>
        </w:tc>
        <w:tc>
          <w:tcPr>
            <w:tcW w:w="654" w:type="pct"/>
            <w:vAlign w:val="center"/>
          </w:tcPr>
          <w:p w:rsidR="00577A9E" w:rsidRPr="00577A9E" w:rsidRDefault="00577A9E" w:rsidP="004B1624">
            <w:pPr>
              <w:ind w:left="-57"/>
              <w:jc w:val="both"/>
              <w:rPr>
                <w:color w:val="000000"/>
                <w:spacing w:val="-6"/>
              </w:rPr>
            </w:pPr>
            <w:r w:rsidRPr="00577A9E">
              <w:rPr>
                <w:rFonts w:eastAsia="Calibri"/>
              </w:rPr>
              <w:t>Phí thẩm định đánh giá trữ lượng khoáng sản áp dụng theo quy định tại Thông tư số 10/2024/TT-BTC</w:t>
            </w:r>
            <w:r w:rsidR="004D6723">
              <w:rPr>
                <w:rFonts w:eastAsia="Calibri"/>
              </w:rPr>
              <w:t>.</w:t>
            </w:r>
            <w:r w:rsidRPr="00577A9E">
              <w:rPr>
                <w:rFonts w:eastAsia="Calibri"/>
              </w:rPr>
              <w:t xml:space="preserve"> </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 Thông tư số 44/2016/TT-BTNMT;</w:t>
            </w:r>
          </w:p>
          <w:p w:rsidR="00577A9E" w:rsidRPr="00577A9E" w:rsidRDefault="00577A9E" w:rsidP="004B1624">
            <w:pPr>
              <w:jc w:val="both"/>
              <w:rPr>
                <w:color w:val="000000"/>
              </w:rPr>
            </w:pPr>
            <w:r w:rsidRPr="00577A9E">
              <w:rPr>
                <w:rFonts w:eastAsia="Calibri"/>
              </w:rPr>
              <w:t xml:space="preserve">- </w:t>
            </w:r>
            <w:r w:rsidRPr="00577A9E">
              <w:rPr>
                <w:rFonts w:eastAsia="Calibri"/>
                <w:lang w:val="es-ES"/>
              </w:rPr>
              <w:t>Thông tư số 10/2024/TT-BTC.</w:t>
            </w:r>
          </w:p>
        </w:tc>
      </w:tr>
      <w:tr w:rsidR="00DD1E8E" w:rsidRPr="00577A9E" w:rsidTr="00DD1E8E">
        <w:trPr>
          <w:trHeight w:val="1689"/>
        </w:trPr>
        <w:tc>
          <w:tcPr>
            <w:tcW w:w="156" w:type="pct"/>
            <w:vAlign w:val="center"/>
          </w:tcPr>
          <w:p w:rsidR="00577A9E" w:rsidRPr="00577A9E" w:rsidRDefault="00577A9E" w:rsidP="004B1624">
            <w:pPr>
              <w:jc w:val="center"/>
              <w:rPr>
                <w:color w:val="000000"/>
                <w:spacing w:val="-6"/>
              </w:rPr>
            </w:pPr>
            <w:r w:rsidRPr="00577A9E">
              <w:rPr>
                <w:color w:val="000000"/>
                <w:spacing w:val="-6"/>
              </w:rPr>
              <w:t>8</w:t>
            </w:r>
          </w:p>
        </w:tc>
        <w:tc>
          <w:tcPr>
            <w:tcW w:w="176" w:type="pct"/>
            <w:vAlign w:val="center"/>
          </w:tcPr>
          <w:p w:rsidR="00577A9E" w:rsidRPr="00577A9E" w:rsidRDefault="00577A9E" w:rsidP="004B1624">
            <w:pPr>
              <w:jc w:val="center"/>
              <w:rPr>
                <w:color w:val="000000"/>
                <w:spacing w:val="-6"/>
              </w:rPr>
            </w:pPr>
            <w:r w:rsidRPr="00577A9E">
              <w:rPr>
                <w:color w:val="000000"/>
                <w:spacing w:val="-6"/>
              </w:rPr>
              <w:t>8</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Đóng cửa mỏ khoáng sản </w:t>
            </w:r>
          </w:p>
          <w:p w:rsidR="00577A9E" w:rsidRPr="00577A9E" w:rsidRDefault="00577A9E" w:rsidP="004B1624">
            <w:pPr>
              <w:spacing w:before="120"/>
              <w:jc w:val="both"/>
              <w:rPr>
                <w:rFonts w:eastAsia="Calibri"/>
              </w:rPr>
            </w:pPr>
            <w:r w:rsidRPr="00577A9E">
              <w:rPr>
                <w:rFonts w:eastAsia="Calibri"/>
              </w:rPr>
              <w:t>Mã TTHC: 1.004367</w:t>
            </w:r>
          </w:p>
        </w:tc>
        <w:tc>
          <w:tcPr>
            <w:tcW w:w="840" w:type="pct"/>
            <w:shd w:val="clear" w:color="auto" w:fill="auto"/>
            <w:vAlign w:val="center"/>
          </w:tcPr>
          <w:p w:rsidR="00577A9E" w:rsidRPr="00577A9E" w:rsidRDefault="00577A9E" w:rsidP="004B1624">
            <w:pPr>
              <w:ind w:left="-57"/>
              <w:jc w:val="center"/>
              <w:rPr>
                <w:color w:val="000000"/>
              </w:rPr>
            </w:pPr>
            <w:r w:rsidRPr="00577A9E">
              <w:rPr>
                <w:color w:val="000000"/>
              </w:rPr>
              <w:t>78 ngày làm việc</w:t>
            </w:r>
          </w:p>
        </w:tc>
        <w:tc>
          <w:tcPr>
            <w:tcW w:w="700" w:type="pct"/>
            <w:vAlign w:val="center"/>
          </w:tcPr>
          <w:p w:rsidR="00577A9E" w:rsidRPr="00577A9E" w:rsidRDefault="00577A9E" w:rsidP="004B1624">
            <w:pPr>
              <w:jc w:val="both"/>
              <w:rPr>
                <w:color w:val="000000"/>
              </w:rPr>
            </w:pPr>
            <w:r w:rsidRPr="00577A9E">
              <w:rPr>
                <w:color w:val="000000"/>
              </w:rPr>
              <w:t xml:space="preserve">Trung tâm phục vụ hành chính công tỉnh Lâm Đồng </w:t>
            </w:r>
          </w:p>
        </w:tc>
        <w:tc>
          <w:tcPr>
            <w:tcW w:w="654" w:type="pct"/>
            <w:vAlign w:val="center"/>
          </w:tcPr>
          <w:p w:rsidR="00577A9E" w:rsidRPr="00577A9E" w:rsidRDefault="00577A9E" w:rsidP="004B1624">
            <w:pPr>
              <w:jc w:val="center"/>
              <w:rPr>
                <w:color w:val="000000"/>
                <w:spacing w:val="-6"/>
              </w:rPr>
            </w:pPr>
            <w:r w:rsidRPr="00577A9E">
              <w:rPr>
                <w:color w:val="000000"/>
                <w:spacing w:val="-6"/>
              </w:rPr>
              <w:t>Không</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Nghị định số 10/2025/NĐ-CP;</w:t>
            </w:r>
          </w:p>
          <w:p w:rsidR="00577A9E" w:rsidRPr="00577A9E" w:rsidRDefault="00577A9E" w:rsidP="004B1624">
            <w:pPr>
              <w:jc w:val="both"/>
              <w:rPr>
                <w:color w:val="000000"/>
              </w:rPr>
            </w:pPr>
            <w:r w:rsidRPr="00577A9E">
              <w:rPr>
                <w:rFonts w:eastAsia="Calibri"/>
              </w:rPr>
              <w:t>- Thông tư số 45/2016/TT-BTNMT.</w:t>
            </w:r>
          </w:p>
        </w:tc>
      </w:tr>
      <w:tr w:rsidR="00DD1E8E" w:rsidRPr="00577A9E" w:rsidTr="00DD1E8E">
        <w:trPr>
          <w:trHeight w:val="20"/>
        </w:trPr>
        <w:tc>
          <w:tcPr>
            <w:tcW w:w="156" w:type="pct"/>
            <w:vAlign w:val="center"/>
          </w:tcPr>
          <w:p w:rsidR="00577A9E" w:rsidRPr="00577A9E" w:rsidRDefault="00577A9E" w:rsidP="004B1624">
            <w:pPr>
              <w:jc w:val="center"/>
              <w:rPr>
                <w:color w:val="000000"/>
                <w:spacing w:val="6"/>
              </w:rPr>
            </w:pPr>
            <w:r w:rsidRPr="00577A9E">
              <w:rPr>
                <w:color w:val="000000"/>
                <w:spacing w:val="6"/>
              </w:rPr>
              <w:t>9</w:t>
            </w:r>
          </w:p>
        </w:tc>
        <w:tc>
          <w:tcPr>
            <w:tcW w:w="176" w:type="pct"/>
            <w:vAlign w:val="center"/>
          </w:tcPr>
          <w:p w:rsidR="00577A9E" w:rsidRPr="00577A9E" w:rsidRDefault="00577A9E" w:rsidP="004B1624">
            <w:pPr>
              <w:jc w:val="center"/>
              <w:rPr>
                <w:color w:val="000000"/>
                <w:spacing w:val="6"/>
              </w:rPr>
            </w:pPr>
            <w:r w:rsidRPr="00577A9E">
              <w:rPr>
                <w:color w:val="000000"/>
                <w:spacing w:val="6"/>
              </w:rPr>
              <w:t>9</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Gia hạn Giấy phép khai thác khoáng sản</w:t>
            </w:r>
          </w:p>
          <w:p w:rsidR="00577A9E" w:rsidRPr="00577A9E" w:rsidRDefault="00577A9E" w:rsidP="004B1624">
            <w:pPr>
              <w:spacing w:before="120"/>
              <w:jc w:val="both"/>
              <w:rPr>
                <w:rFonts w:eastAsia="Calibri"/>
              </w:rPr>
            </w:pPr>
            <w:r w:rsidRPr="00577A9E">
              <w:rPr>
                <w:rFonts w:eastAsia="Calibri"/>
              </w:rPr>
              <w:t xml:space="preserve"> Mã TTHC: 2.001783</w:t>
            </w:r>
          </w:p>
          <w:p w:rsidR="00577A9E" w:rsidRPr="00577A9E" w:rsidRDefault="00577A9E" w:rsidP="004B1624">
            <w:pPr>
              <w:jc w:val="both"/>
              <w:rPr>
                <w:rFonts w:eastAsia="Calibri"/>
              </w:rPr>
            </w:pPr>
          </w:p>
        </w:tc>
        <w:tc>
          <w:tcPr>
            <w:tcW w:w="840" w:type="pct"/>
            <w:shd w:val="clear" w:color="auto" w:fill="auto"/>
            <w:vAlign w:val="center"/>
          </w:tcPr>
          <w:p w:rsidR="00577A9E" w:rsidRPr="00577A9E" w:rsidRDefault="00577A9E" w:rsidP="004B1624">
            <w:pPr>
              <w:ind w:left="-57"/>
              <w:jc w:val="center"/>
              <w:rPr>
                <w:color w:val="000000"/>
              </w:rPr>
            </w:pPr>
            <w:r w:rsidRPr="00577A9E">
              <w:rPr>
                <w:color w:val="000000"/>
              </w:rPr>
              <w:t>40 ngày làm việc</w:t>
            </w:r>
          </w:p>
        </w:tc>
        <w:tc>
          <w:tcPr>
            <w:tcW w:w="700" w:type="pct"/>
            <w:vAlign w:val="center"/>
          </w:tcPr>
          <w:p w:rsidR="00577A9E" w:rsidRPr="00577A9E" w:rsidRDefault="00577A9E" w:rsidP="004B1624">
            <w:pPr>
              <w:jc w:val="both"/>
              <w:rPr>
                <w:color w:val="000000"/>
              </w:rPr>
            </w:pPr>
            <w:r w:rsidRPr="00577A9E">
              <w:rPr>
                <w:color w:val="000000"/>
              </w:rPr>
              <w:t xml:space="preserve">Trung tâm phục vụ hành chính công tỉnh Lâm Đồng </w:t>
            </w:r>
          </w:p>
        </w:tc>
        <w:tc>
          <w:tcPr>
            <w:tcW w:w="654" w:type="pct"/>
            <w:vAlign w:val="center"/>
          </w:tcPr>
          <w:p w:rsidR="00577A9E" w:rsidRPr="00577A9E" w:rsidRDefault="00577A9E" w:rsidP="004B1624">
            <w:pPr>
              <w:jc w:val="both"/>
              <w:rPr>
                <w:rFonts w:eastAsia="Calibri"/>
                <w:spacing w:val="-6"/>
                <w:lang w:val="es-ES"/>
              </w:rPr>
            </w:pPr>
            <w:r w:rsidRPr="00577A9E">
              <w:rPr>
                <w:rFonts w:eastAsia="Calibri"/>
                <w:spacing w:val="-6"/>
                <w:lang w:val="es-ES"/>
              </w:rPr>
              <w:t>Mức thu lệ phí cấp giấy phép hoạt động khoáng sản áp dụng theo quy định tại Thông tư số 10/2024/TT-BTC.</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Nghị định số 10/2025/NĐ-CP;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 Thông tư 10/2024/TT-BTC.</w:t>
            </w:r>
          </w:p>
        </w:tc>
      </w:tr>
      <w:tr w:rsidR="00DD1E8E" w:rsidRPr="00577A9E" w:rsidTr="00DD1E8E">
        <w:trPr>
          <w:trHeight w:val="2406"/>
        </w:trPr>
        <w:tc>
          <w:tcPr>
            <w:tcW w:w="156" w:type="pct"/>
            <w:vAlign w:val="center"/>
          </w:tcPr>
          <w:p w:rsidR="00577A9E" w:rsidRPr="00577A9E" w:rsidRDefault="00577A9E" w:rsidP="004B1624">
            <w:pPr>
              <w:jc w:val="center"/>
              <w:rPr>
                <w:color w:val="000000"/>
                <w:spacing w:val="6"/>
              </w:rPr>
            </w:pPr>
            <w:r w:rsidRPr="00577A9E">
              <w:rPr>
                <w:color w:val="000000"/>
                <w:spacing w:val="6"/>
              </w:rPr>
              <w:lastRenderedPageBreak/>
              <w:t>10</w:t>
            </w:r>
          </w:p>
        </w:tc>
        <w:tc>
          <w:tcPr>
            <w:tcW w:w="176" w:type="pct"/>
            <w:vAlign w:val="center"/>
          </w:tcPr>
          <w:p w:rsidR="00577A9E" w:rsidRPr="00577A9E" w:rsidRDefault="00577A9E" w:rsidP="004B1624">
            <w:pPr>
              <w:jc w:val="center"/>
              <w:rPr>
                <w:color w:val="000000"/>
                <w:spacing w:val="6"/>
              </w:rPr>
            </w:pPr>
            <w:r w:rsidRPr="00577A9E">
              <w:rPr>
                <w:color w:val="000000"/>
                <w:spacing w:val="6"/>
              </w:rPr>
              <w:t>10</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Cấp Giấy phép khai thác tận thu khoáng sản </w:t>
            </w:r>
          </w:p>
          <w:p w:rsidR="00577A9E" w:rsidRPr="00577A9E" w:rsidRDefault="00577A9E" w:rsidP="004B1624">
            <w:pPr>
              <w:spacing w:before="120"/>
              <w:jc w:val="both"/>
              <w:rPr>
                <w:rFonts w:eastAsia="Calibri"/>
              </w:rPr>
            </w:pPr>
            <w:r w:rsidRPr="00577A9E">
              <w:rPr>
                <w:rFonts w:eastAsia="Calibri"/>
              </w:rPr>
              <w:t>Mã TTHC: 2.001781</w:t>
            </w:r>
          </w:p>
          <w:p w:rsidR="00577A9E" w:rsidRPr="00577A9E" w:rsidRDefault="00577A9E" w:rsidP="004B1624">
            <w:pPr>
              <w:jc w:val="both"/>
              <w:rPr>
                <w:rFonts w:eastAsia="Calibri"/>
              </w:rPr>
            </w:pPr>
          </w:p>
        </w:tc>
        <w:tc>
          <w:tcPr>
            <w:tcW w:w="840" w:type="pct"/>
            <w:shd w:val="clear" w:color="auto" w:fill="auto"/>
            <w:vAlign w:val="center"/>
          </w:tcPr>
          <w:p w:rsidR="00577A9E" w:rsidRPr="00577A9E" w:rsidRDefault="00577A9E" w:rsidP="004B1624">
            <w:pPr>
              <w:ind w:left="-57"/>
              <w:jc w:val="center"/>
              <w:rPr>
                <w:color w:val="000000"/>
              </w:rPr>
            </w:pPr>
            <w:r w:rsidRPr="00577A9E">
              <w:rPr>
                <w:bCs/>
                <w:color w:val="000000"/>
              </w:rPr>
              <w:t>33 ngày làm việc</w:t>
            </w:r>
          </w:p>
        </w:tc>
        <w:tc>
          <w:tcPr>
            <w:tcW w:w="700" w:type="pct"/>
            <w:vAlign w:val="center"/>
          </w:tcPr>
          <w:p w:rsidR="00577A9E" w:rsidRPr="00577A9E" w:rsidRDefault="00577A9E" w:rsidP="004B1624">
            <w:pPr>
              <w:jc w:val="both"/>
              <w:rPr>
                <w:color w:val="000000"/>
              </w:rPr>
            </w:pPr>
            <w:r w:rsidRPr="00577A9E">
              <w:rPr>
                <w:color w:val="000000"/>
              </w:rPr>
              <w:t xml:space="preserve">Trung tâm phục vụ hành chính công tỉnh Lâm Đồng </w:t>
            </w:r>
          </w:p>
        </w:tc>
        <w:tc>
          <w:tcPr>
            <w:tcW w:w="654" w:type="pct"/>
            <w:vAlign w:val="center"/>
          </w:tcPr>
          <w:p w:rsidR="00577A9E" w:rsidRPr="00577A9E" w:rsidRDefault="00577A9E" w:rsidP="004B1624">
            <w:pPr>
              <w:jc w:val="both"/>
              <w:rPr>
                <w:color w:val="000000"/>
                <w:spacing w:val="-6"/>
              </w:rPr>
            </w:pPr>
            <w:r w:rsidRPr="00577A9E">
              <w:rPr>
                <w:rFonts w:eastAsia="Calibri"/>
                <w:spacing w:val="-8"/>
                <w:lang w:val="es-ES"/>
              </w:rPr>
              <w:t>Mức thu lệ phí cấp giấy phép hoạt động khoáng sản áp dụng theo quy định tại Thông tư số 10/2024/TT-BTC.</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w:t>
            </w:r>
            <w:r w:rsidRPr="00577A9E">
              <w:rPr>
                <w:rFonts w:eastAsia="Calibri"/>
                <w:lang w:val="es-ES"/>
              </w:rPr>
              <w:t xml:space="preserve"> Thông tư số 10/2024/TT-BTC.</w:t>
            </w:r>
          </w:p>
        </w:tc>
      </w:tr>
      <w:tr w:rsidR="00DD1E8E" w:rsidRPr="00577A9E" w:rsidTr="00DD1E8E">
        <w:trPr>
          <w:trHeight w:val="2540"/>
        </w:trPr>
        <w:tc>
          <w:tcPr>
            <w:tcW w:w="156" w:type="pct"/>
            <w:vAlign w:val="center"/>
          </w:tcPr>
          <w:p w:rsidR="00577A9E" w:rsidRPr="00577A9E" w:rsidRDefault="00577A9E" w:rsidP="004B1624">
            <w:pPr>
              <w:jc w:val="center"/>
              <w:rPr>
                <w:color w:val="000000"/>
              </w:rPr>
            </w:pPr>
            <w:r w:rsidRPr="00577A9E">
              <w:rPr>
                <w:color w:val="000000"/>
              </w:rPr>
              <w:t>11</w:t>
            </w:r>
          </w:p>
        </w:tc>
        <w:tc>
          <w:tcPr>
            <w:tcW w:w="176" w:type="pct"/>
            <w:vAlign w:val="center"/>
          </w:tcPr>
          <w:p w:rsidR="00577A9E" w:rsidRPr="00577A9E" w:rsidRDefault="00577A9E" w:rsidP="004B1624">
            <w:pPr>
              <w:jc w:val="center"/>
              <w:rPr>
                <w:color w:val="000000"/>
              </w:rPr>
            </w:pPr>
            <w:r w:rsidRPr="00577A9E">
              <w:rPr>
                <w:color w:val="000000"/>
              </w:rPr>
              <w:t>11</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Chuyển nhượng quyền khai thác khoáng sản</w:t>
            </w:r>
          </w:p>
          <w:p w:rsidR="00577A9E" w:rsidRPr="00577A9E" w:rsidRDefault="00577A9E" w:rsidP="004B1624">
            <w:pPr>
              <w:spacing w:before="120"/>
              <w:jc w:val="both"/>
              <w:rPr>
                <w:rFonts w:eastAsia="Calibri"/>
              </w:rPr>
            </w:pPr>
            <w:r w:rsidRPr="00577A9E">
              <w:rPr>
                <w:rFonts w:eastAsia="Calibri"/>
              </w:rPr>
              <w:t>Mã TTHC: 1.004345</w:t>
            </w:r>
          </w:p>
          <w:p w:rsidR="00577A9E" w:rsidRPr="00577A9E" w:rsidRDefault="00577A9E" w:rsidP="004B1624">
            <w:pPr>
              <w:jc w:val="both"/>
              <w:rPr>
                <w:rFonts w:eastAsia="Calibri"/>
              </w:rPr>
            </w:pPr>
          </w:p>
        </w:tc>
        <w:tc>
          <w:tcPr>
            <w:tcW w:w="840" w:type="pct"/>
            <w:shd w:val="clear" w:color="auto" w:fill="auto"/>
            <w:vAlign w:val="center"/>
          </w:tcPr>
          <w:p w:rsidR="00577A9E" w:rsidRPr="00577A9E" w:rsidRDefault="00577A9E" w:rsidP="004B1624">
            <w:pPr>
              <w:ind w:left="-57"/>
              <w:jc w:val="center"/>
              <w:rPr>
                <w:color w:val="000000"/>
              </w:rPr>
            </w:pPr>
            <w:r w:rsidRPr="00577A9E">
              <w:rPr>
                <w:color w:val="000000"/>
              </w:rPr>
              <w:t>40 ngày làm việc</w:t>
            </w:r>
          </w:p>
        </w:tc>
        <w:tc>
          <w:tcPr>
            <w:tcW w:w="700" w:type="pct"/>
            <w:vAlign w:val="center"/>
          </w:tcPr>
          <w:p w:rsidR="00577A9E" w:rsidRPr="00577A9E" w:rsidRDefault="00577A9E" w:rsidP="004B1624">
            <w:pPr>
              <w:jc w:val="both"/>
              <w:rPr>
                <w:color w:val="000000"/>
              </w:rPr>
            </w:pPr>
            <w:r w:rsidRPr="00577A9E">
              <w:rPr>
                <w:color w:val="000000"/>
              </w:rPr>
              <w:t xml:space="preserve">Trung tâm phục vụ hành chính công tỉnh Lâm Đồng </w:t>
            </w:r>
          </w:p>
        </w:tc>
        <w:tc>
          <w:tcPr>
            <w:tcW w:w="654" w:type="pct"/>
            <w:vAlign w:val="center"/>
          </w:tcPr>
          <w:p w:rsidR="00577A9E" w:rsidRPr="00577A9E" w:rsidRDefault="00577A9E" w:rsidP="004B1624">
            <w:pPr>
              <w:jc w:val="both"/>
              <w:rPr>
                <w:rFonts w:eastAsia="Calibri"/>
                <w:spacing w:val="-8"/>
                <w:lang w:val="es-ES"/>
              </w:rPr>
            </w:pPr>
          </w:p>
          <w:p w:rsidR="00577A9E" w:rsidRPr="00577A9E" w:rsidRDefault="00577A9E" w:rsidP="004B1624">
            <w:pPr>
              <w:jc w:val="both"/>
              <w:rPr>
                <w:color w:val="000000"/>
                <w:spacing w:val="-6"/>
              </w:rPr>
            </w:pPr>
            <w:r w:rsidRPr="00577A9E">
              <w:rPr>
                <w:rFonts w:eastAsia="Calibri"/>
                <w:spacing w:val="-8"/>
                <w:lang w:val="es-ES"/>
              </w:rPr>
              <w:t>Mức thu lệ phí cấp giấy phép hoạt động khoáng sản áp dụng theo quy định tại Thông tư số 10/2024/TT-BTC.</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Style w:val="fontstyle01"/>
                <w:b w:val="0"/>
                <w:sz w:val="24"/>
                <w:szCs w:val="24"/>
              </w:rPr>
              <w:t>- Nghị định số 10/2025/NĐ-CP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 xml:space="preserve">- </w:t>
            </w:r>
            <w:r w:rsidRPr="00577A9E">
              <w:rPr>
                <w:rFonts w:eastAsia="Calibri"/>
                <w:lang w:val="es-ES"/>
              </w:rPr>
              <w:t>Thông tư số 10/2024/TT-BTC.</w:t>
            </w:r>
          </w:p>
        </w:tc>
      </w:tr>
      <w:tr w:rsidR="00DD1E8E" w:rsidRPr="00577A9E" w:rsidTr="00DD1E8E">
        <w:trPr>
          <w:trHeight w:val="2253"/>
        </w:trPr>
        <w:tc>
          <w:tcPr>
            <w:tcW w:w="156" w:type="pct"/>
            <w:vAlign w:val="center"/>
          </w:tcPr>
          <w:p w:rsidR="00577A9E" w:rsidRPr="00577A9E" w:rsidRDefault="00577A9E" w:rsidP="004B1624">
            <w:pPr>
              <w:jc w:val="center"/>
              <w:rPr>
                <w:color w:val="000000"/>
              </w:rPr>
            </w:pPr>
            <w:r w:rsidRPr="00577A9E">
              <w:rPr>
                <w:color w:val="000000"/>
              </w:rPr>
              <w:t>12</w:t>
            </w:r>
          </w:p>
        </w:tc>
        <w:tc>
          <w:tcPr>
            <w:tcW w:w="176" w:type="pct"/>
            <w:vAlign w:val="center"/>
          </w:tcPr>
          <w:p w:rsidR="00577A9E" w:rsidRPr="00577A9E" w:rsidRDefault="00577A9E" w:rsidP="004B1624">
            <w:pPr>
              <w:jc w:val="center"/>
              <w:rPr>
                <w:color w:val="000000"/>
              </w:rPr>
            </w:pPr>
            <w:r w:rsidRPr="00577A9E">
              <w:rPr>
                <w:color w:val="000000"/>
              </w:rPr>
              <w:t>12</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Gia hạn Giấy phép khai thác tận thu khoáng sản</w:t>
            </w:r>
          </w:p>
          <w:p w:rsidR="00577A9E" w:rsidRPr="00577A9E" w:rsidRDefault="00577A9E" w:rsidP="004B1624">
            <w:pPr>
              <w:spacing w:before="120"/>
              <w:jc w:val="both"/>
              <w:rPr>
                <w:rFonts w:eastAsia="Calibri"/>
              </w:rPr>
            </w:pPr>
            <w:r w:rsidRPr="00577A9E">
              <w:rPr>
                <w:rFonts w:eastAsia="Calibri"/>
              </w:rPr>
              <w:t>Mã TTHC: 1.004343</w:t>
            </w:r>
          </w:p>
          <w:p w:rsidR="00577A9E" w:rsidRPr="00577A9E" w:rsidRDefault="00577A9E" w:rsidP="004B1624">
            <w:pPr>
              <w:jc w:val="both"/>
              <w:rPr>
                <w:rFonts w:eastAsia="Calibri"/>
              </w:rPr>
            </w:pP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18 ngày làm việc</w:t>
            </w:r>
          </w:p>
        </w:tc>
        <w:tc>
          <w:tcPr>
            <w:tcW w:w="700" w:type="pct"/>
            <w:vAlign w:val="center"/>
          </w:tcPr>
          <w:p w:rsidR="00577A9E" w:rsidRPr="00577A9E" w:rsidRDefault="00577A9E" w:rsidP="004B1624">
            <w:pPr>
              <w:jc w:val="both"/>
            </w:pPr>
            <w:r w:rsidRPr="00577A9E">
              <w:t>Trung tâm Phục vụ hành chính công tỉnh Lâm Đồng</w:t>
            </w:r>
          </w:p>
          <w:p w:rsidR="00577A9E" w:rsidRPr="00577A9E" w:rsidRDefault="00577A9E" w:rsidP="004B1624">
            <w:pPr>
              <w:jc w:val="both"/>
              <w:rPr>
                <w:rFonts w:eastAsia="Calibri"/>
              </w:rPr>
            </w:pPr>
          </w:p>
        </w:tc>
        <w:tc>
          <w:tcPr>
            <w:tcW w:w="654" w:type="pct"/>
            <w:vAlign w:val="center"/>
          </w:tcPr>
          <w:p w:rsidR="00577A9E" w:rsidRPr="00577A9E" w:rsidRDefault="00577A9E" w:rsidP="004B1624">
            <w:pPr>
              <w:jc w:val="both"/>
              <w:rPr>
                <w:rFonts w:eastAsia="Calibri"/>
                <w:spacing w:val="-6"/>
                <w:lang w:val="es-ES"/>
              </w:rPr>
            </w:pPr>
            <w:r w:rsidRPr="00577A9E">
              <w:rPr>
                <w:rFonts w:eastAsia="Calibri"/>
                <w:spacing w:val="-8"/>
                <w:lang w:val="es-ES"/>
              </w:rPr>
              <w:t>Mức thu lệ phí cấp giấy phép hoạt động khoáng sản áp dụng theo quy định tại Thông tư số 10/2024/TT-BTC.</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Style w:val="fontstyle01"/>
                <w:b w:val="0"/>
                <w:sz w:val="24"/>
                <w:szCs w:val="24"/>
              </w:rPr>
              <w:t>- Nghị định số 10/2025/NĐ-CP;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 xml:space="preserve">- </w:t>
            </w:r>
            <w:r w:rsidRPr="00577A9E">
              <w:rPr>
                <w:rFonts w:eastAsia="Calibri"/>
                <w:lang w:val="es-ES"/>
              </w:rPr>
              <w:t>Thông tư số 10/2024/TT-BTC.</w:t>
            </w:r>
          </w:p>
        </w:tc>
      </w:tr>
      <w:tr w:rsidR="00DD1E8E" w:rsidRPr="00577A9E" w:rsidTr="00DD1E8E">
        <w:trPr>
          <w:trHeight w:val="20"/>
        </w:trPr>
        <w:tc>
          <w:tcPr>
            <w:tcW w:w="156" w:type="pct"/>
            <w:vAlign w:val="center"/>
          </w:tcPr>
          <w:p w:rsidR="00577A9E" w:rsidRPr="00577A9E" w:rsidRDefault="00577A9E" w:rsidP="004B1624">
            <w:pPr>
              <w:jc w:val="center"/>
              <w:rPr>
                <w:rFonts w:eastAsia="Calibri"/>
              </w:rPr>
            </w:pPr>
            <w:r w:rsidRPr="00577A9E">
              <w:rPr>
                <w:rFonts w:eastAsia="Calibri"/>
              </w:rPr>
              <w:t>13</w:t>
            </w:r>
          </w:p>
        </w:tc>
        <w:tc>
          <w:tcPr>
            <w:tcW w:w="176" w:type="pct"/>
            <w:vAlign w:val="center"/>
          </w:tcPr>
          <w:p w:rsidR="00577A9E" w:rsidRPr="00577A9E" w:rsidRDefault="00577A9E" w:rsidP="004B1624">
            <w:pPr>
              <w:jc w:val="center"/>
              <w:rPr>
                <w:rFonts w:eastAsia="Calibri"/>
              </w:rPr>
            </w:pPr>
            <w:r w:rsidRPr="00577A9E">
              <w:rPr>
                <w:rFonts w:eastAsia="Calibri"/>
              </w:rPr>
              <w:t>13</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Trả lại Giấy phép khai thác tận thu khoáng sản </w:t>
            </w:r>
          </w:p>
          <w:p w:rsidR="00577A9E" w:rsidRPr="00577A9E" w:rsidRDefault="00577A9E" w:rsidP="004B1624">
            <w:pPr>
              <w:spacing w:before="120"/>
              <w:jc w:val="both"/>
              <w:rPr>
                <w:rFonts w:eastAsia="Calibri"/>
              </w:rPr>
            </w:pPr>
            <w:r w:rsidRPr="00577A9E">
              <w:rPr>
                <w:rFonts w:eastAsia="Calibri"/>
              </w:rPr>
              <w:t>Mã TTHC: 2.001777</w:t>
            </w: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21 ngày làm việc</w:t>
            </w:r>
          </w:p>
        </w:tc>
        <w:tc>
          <w:tcPr>
            <w:tcW w:w="700" w:type="pct"/>
            <w:vAlign w:val="center"/>
          </w:tcPr>
          <w:p w:rsidR="00577A9E" w:rsidRPr="00577A9E" w:rsidRDefault="00577A9E" w:rsidP="004B1624">
            <w:pPr>
              <w:jc w:val="both"/>
              <w:rPr>
                <w:rFonts w:eastAsia="Calibri"/>
              </w:rPr>
            </w:pPr>
            <w:r w:rsidRPr="00577A9E">
              <w:t>Trung tâm Phục vụ hành chính công tỉnh Lâm Đồng</w:t>
            </w:r>
          </w:p>
        </w:tc>
        <w:tc>
          <w:tcPr>
            <w:tcW w:w="654" w:type="pct"/>
            <w:vAlign w:val="center"/>
          </w:tcPr>
          <w:p w:rsidR="00577A9E" w:rsidRPr="00577A9E" w:rsidRDefault="00577A9E" w:rsidP="004B1624">
            <w:pPr>
              <w:jc w:val="center"/>
              <w:rPr>
                <w:rFonts w:eastAsia="Calibri"/>
                <w:spacing w:val="-6"/>
                <w:lang w:val="es-ES"/>
              </w:rPr>
            </w:pPr>
            <w:r w:rsidRPr="00577A9E">
              <w:rPr>
                <w:rFonts w:eastAsia="Calibri"/>
                <w:spacing w:val="-6"/>
                <w:lang w:val="es-ES"/>
              </w:rPr>
              <w:t>Không</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Style w:val="fontstyle01"/>
                <w:b w:val="0"/>
                <w:sz w:val="24"/>
                <w:szCs w:val="24"/>
              </w:rPr>
              <w:t>- Nghị định số 10/2025/NĐ-CP;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tc>
      </w:tr>
      <w:tr w:rsidR="00DD1E8E" w:rsidRPr="00577A9E" w:rsidTr="00DD1E8E">
        <w:trPr>
          <w:trHeight w:val="1697"/>
        </w:trPr>
        <w:tc>
          <w:tcPr>
            <w:tcW w:w="156" w:type="pct"/>
            <w:vAlign w:val="center"/>
          </w:tcPr>
          <w:p w:rsidR="00577A9E" w:rsidRPr="00577A9E" w:rsidRDefault="00577A9E" w:rsidP="004B1624">
            <w:pPr>
              <w:jc w:val="center"/>
              <w:rPr>
                <w:rFonts w:eastAsia="Calibri"/>
              </w:rPr>
            </w:pPr>
            <w:r w:rsidRPr="00577A9E">
              <w:rPr>
                <w:rFonts w:eastAsia="Calibri"/>
              </w:rPr>
              <w:lastRenderedPageBreak/>
              <w:t>14</w:t>
            </w:r>
          </w:p>
        </w:tc>
        <w:tc>
          <w:tcPr>
            <w:tcW w:w="176" w:type="pct"/>
            <w:vAlign w:val="center"/>
          </w:tcPr>
          <w:p w:rsidR="00577A9E" w:rsidRPr="00577A9E" w:rsidRDefault="00577A9E" w:rsidP="004B1624">
            <w:pPr>
              <w:jc w:val="center"/>
              <w:rPr>
                <w:rFonts w:eastAsia="Calibri"/>
              </w:rPr>
            </w:pPr>
            <w:r w:rsidRPr="00577A9E">
              <w:rPr>
                <w:rFonts w:eastAsia="Calibri"/>
              </w:rPr>
              <w:t>14</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Trả lại Giấy phép khai thác khoáng sản, trả lại một phần diện tích khu vực khai thác khoáng sản </w:t>
            </w:r>
          </w:p>
          <w:p w:rsidR="00577A9E" w:rsidRPr="00577A9E" w:rsidRDefault="00577A9E" w:rsidP="004B1624">
            <w:pPr>
              <w:spacing w:before="120" w:after="120"/>
              <w:jc w:val="both"/>
              <w:rPr>
                <w:rFonts w:eastAsia="Calibri"/>
              </w:rPr>
            </w:pPr>
            <w:r w:rsidRPr="00577A9E">
              <w:rPr>
                <w:rFonts w:eastAsia="Calibri"/>
              </w:rPr>
              <w:t>Mã TTHC: 1.004135</w:t>
            </w: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35 ngày làm việc</w:t>
            </w:r>
          </w:p>
        </w:tc>
        <w:tc>
          <w:tcPr>
            <w:tcW w:w="700" w:type="pct"/>
            <w:vAlign w:val="center"/>
          </w:tcPr>
          <w:p w:rsidR="00577A9E" w:rsidRPr="00577A9E" w:rsidRDefault="00577A9E" w:rsidP="004B1624">
            <w:pPr>
              <w:jc w:val="both"/>
              <w:rPr>
                <w:rFonts w:eastAsia="Calibri"/>
              </w:rPr>
            </w:pPr>
            <w:r w:rsidRPr="00577A9E">
              <w:t>Trung tâm Phục vụ hành chính công tỉnh Lâm Đồng</w:t>
            </w:r>
          </w:p>
        </w:tc>
        <w:tc>
          <w:tcPr>
            <w:tcW w:w="654" w:type="pct"/>
            <w:vAlign w:val="center"/>
          </w:tcPr>
          <w:p w:rsidR="00577A9E" w:rsidRPr="00577A9E" w:rsidRDefault="00577A9E" w:rsidP="004B1624">
            <w:pPr>
              <w:jc w:val="center"/>
              <w:rPr>
                <w:rFonts w:eastAsia="Calibri"/>
                <w:spacing w:val="-6"/>
              </w:rPr>
            </w:pPr>
            <w:r w:rsidRPr="00577A9E">
              <w:rPr>
                <w:rFonts w:eastAsia="Calibri"/>
                <w:spacing w:val="-6"/>
              </w:rPr>
              <w:t>Không</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Style w:val="fontstyle01"/>
                <w:b w:val="0"/>
                <w:sz w:val="24"/>
                <w:szCs w:val="24"/>
              </w:rPr>
              <w:t>- Nghị định số 10/2025/NĐ-CP;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tc>
      </w:tr>
      <w:tr w:rsidR="00DD1E8E" w:rsidRPr="00577A9E" w:rsidTr="00DD1E8E">
        <w:trPr>
          <w:trHeight w:val="4598"/>
        </w:trPr>
        <w:tc>
          <w:tcPr>
            <w:tcW w:w="156" w:type="pct"/>
            <w:vAlign w:val="center"/>
          </w:tcPr>
          <w:p w:rsidR="00577A9E" w:rsidRPr="00577A9E" w:rsidRDefault="00577A9E" w:rsidP="004B1624">
            <w:pPr>
              <w:jc w:val="center"/>
              <w:rPr>
                <w:color w:val="000000"/>
              </w:rPr>
            </w:pPr>
            <w:r w:rsidRPr="00577A9E">
              <w:rPr>
                <w:color w:val="000000"/>
              </w:rPr>
              <w:t>15</w:t>
            </w:r>
          </w:p>
        </w:tc>
        <w:tc>
          <w:tcPr>
            <w:tcW w:w="176" w:type="pct"/>
            <w:vAlign w:val="center"/>
          </w:tcPr>
          <w:p w:rsidR="00577A9E" w:rsidRPr="00577A9E" w:rsidRDefault="00577A9E" w:rsidP="004B1624">
            <w:pPr>
              <w:jc w:val="center"/>
              <w:rPr>
                <w:color w:val="000000"/>
              </w:rPr>
            </w:pPr>
            <w:r w:rsidRPr="00577A9E">
              <w:rPr>
                <w:color w:val="000000"/>
              </w:rPr>
              <w:t>15</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sidR="00577A9E" w:rsidRPr="00577A9E" w:rsidRDefault="00577A9E" w:rsidP="004B1624">
            <w:pPr>
              <w:spacing w:before="120" w:after="120"/>
              <w:jc w:val="both"/>
              <w:rPr>
                <w:color w:val="000000"/>
              </w:rPr>
            </w:pPr>
            <w:r w:rsidRPr="00577A9E">
              <w:rPr>
                <w:color w:val="000000"/>
              </w:rPr>
              <w:t xml:space="preserve">Mã TTHC: </w:t>
            </w:r>
            <w:r w:rsidRPr="00577A9E">
              <w:rPr>
                <w:rStyle w:val="fontstyle01"/>
                <w:b w:val="0"/>
                <w:sz w:val="24"/>
                <w:szCs w:val="24"/>
              </w:rPr>
              <w:t>1.004132</w:t>
            </w: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40 ngày làm việc</w:t>
            </w:r>
          </w:p>
        </w:tc>
        <w:tc>
          <w:tcPr>
            <w:tcW w:w="700" w:type="pct"/>
            <w:vAlign w:val="center"/>
          </w:tcPr>
          <w:p w:rsidR="00577A9E" w:rsidRPr="00577A9E" w:rsidRDefault="00577A9E" w:rsidP="004B1624">
            <w:pPr>
              <w:jc w:val="both"/>
            </w:pPr>
            <w:r w:rsidRPr="00577A9E">
              <w:t>Trung tâm Phục vụ hành chính công tỉnh Lâm Đồng</w:t>
            </w:r>
          </w:p>
          <w:p w:rsidR="00577A9E" w:rsidRPr="00577A9E" w:rsidRDefault="00577A9E" w:rsidP="004B1624">
            <w:pPr>
              <w:jc w:val="both"/>
              <w:rPr>
                <w:rFonts w:eastAsia="Calibri"/>
              </w:rPr>
            </w:pPr>
          </w:p>
        </w:tc>
        <w:tc>
          <w:tcPr>
            <w:tcW w:w="654" w:type="pct"/>
            <w:vAlign w:val="center"/>
          </w:tcPr>
          <w:p w:rsidR="00577A9E" w:rsidRPr="00577A9E" w:rsidRDefault="00577A9E" w:rsidP="004B1624">
            <w:pPr>
              <w:jc w:val="center"/>
              <w:rPr>
                <w:rFonts w:eastAsia="Calibri"/>
                <w:spacing w:val="-6"/>
                <w:lang w:val="es-ES"/>
              </w:rPr>
            </w:pPr>
            <w:r w:rsidRPr="00577A9E">
              <w:rPr>
                <w:rFonts w:eastAsia="Calibri"/>
                <w:spacing w:val="-6"/>
                <w:lang w:val="es-ES"/>
              </w:rPr>
              <w:t>Không</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xml:space="preserve">- </w:t>
            </w:r>
            <w:r w:rsidRPr="00577A9E">
              <w:rPr>
                <w:rFonts w:eastAsia="Calibri"/>
                <w:lang w:val="es-ES"/>
              </w:rPr>
              <w:t>Thông tư số 10/2025/TT-BTC;</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 xml:space="preserve">- </w:t>
            </w:r>
            <w:r w:rsidRPr="00577A9E">
              <w:rPr>
                <w:rFonts w:eastAsia="Calibri"/>
                <w:lang w:val="es-ES"/>
              </w:rPr>
              <w:t>Thông tư số 02/2022/TT-BTNMT.</w:t>
            </w:r>
          </w:p>
          <w:p w:rsidR="00577A9E" w:rsidRPr="00577A9E" w:rsidRDefault="00577A9E" w:rsidP="004B1624">
            <w:pPr>
              <w:jc w:val="both"/>
              <w:rPr>
                <w:rFonts w:eastAsia="Calibri"/>
              </w:rPr>
            </w:pPr>
          </w:p>
        </w:tc>
      </w:tr>
      <w:tr w:rsidR="00DD1E8E" w:rsidRPr="00577A9E" w:rsidTr="00DD1E8E">
        <w:trPr>
          <w:trHeight w:val="2208"/>
        </w:trPr>
        <w:tc>
          <w:tcPr>
            <w:tcW w:w="156" w:type="pct"/>
            <w:vAlign w:val="center"/>
          </w:tcPr>
          <w:p w:rsidR="00577A9E" w:rsidRPr="00577A9E" w:rsidRDefault="00577A9E" w:rsidP="004B1624">
            <w:pPr>
              <w:jc w:val="center"/>
              <w:rPr>
                <w:rFonts w:eastAsia="Calibri"/>
              </w:rPr>
            </w:pPr>
            <w:r w:rsidRPr="00577A9E">
              <w:rPr>
                <w:rFonts w:eastAsia="Calibri"/>
              </w:rPr>
              <w:t>16</w:t>
            </w:r>
          </w:p>
        </w:tc>
        <w:tc>
          <w:tcPr>
            <w:tcW w:w="176" w:type="pct"/>
            <w:vAlign w:val="center"/>
          </w:tcPr>
          <w:p w:rsidR="00577A9E" w:rsidRPr="00577A9E" w:rsidRDefault="00577A9E" w:rsidP="004B1624">
            <w:pPr>
              <w:jc w:val="center"/>
              <w:rPr>
                <w:rFonts w:eastAsia="Calibri"/>
              </w:rPr>
            </w:pPr>
            <w:r w:rsidRPr="00577A9E">
              <w:rPr>
                <w:rFonts w:eastAsia="Calibri"/>
              </w:rPr>
              <w:t>16</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 xml:space="preserve">Chấp thuận tiến hành khảo sát thực địa, lấy mẫu trên mặt đất để lựa chọn diện tích lập đề án thăm dò khoáng sản </w:t>
            </w:r>
          </w:p>
          <w:p w:rsidR="00577A9E" w:rsidRPr="00577A9E" w:rsidRDefault="00577A9E" w:rsidP="004B1624">
            <w:pPr>
              <w:spacing w:before="120" w:after="120"/>
              <w:jc w:val="both"/>
              <w:rPr>
                <w:rFonts w:eastAsia="Calibri"/>
              </w:rPr>
            </w:pPr>
            <w:r w:rsidRPr="00577A9E">
              <w:rPr>
                <w:rFonts w:eastAsia="Calibri"/>
              </w:rPr>
              <w:t>Mã TTHC: 1.004083</w:t>
            </w: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10 ngày làm việc</w:t>
            </w:r>
          </w:p>
          <w:p w:rsidR="00577A9E" w:rsidRPr="00577A9E" w:rsidRDefault="00577A9E" w:rsidP="004B1624">
            <w:pPr>
              <w:ind w:left="-57"/>
              <w:jc w:val="center"/>
              <w:rPr>
                <w:rFonts w:eastAsia="Calibri"/>
              </w:rPr>
            </w:pPr>
          </w:p>
        </w:tc>
        <w:tc>
          <w:tcPr>
            <w:tcW w:w="700" w:type="pct"/>
            <w:vAlign w:val="center"/>
          </w:tcPr>
          <w:p w:rsidR="00577A9E" w:rsidRPr="00577A9E" w:rsidRDefault="00577A9E" w:rsidP="004B1624">
            <w:pPr>
              <w:jc w:val="both"/>
            </w:pPr>
            <w:r w:rsidRPr="00577A9E">
              <w:t>Trung tâm Phục vụ hành chính công tỉnh Lâm Đồng</w:t>
            </w:r>
          </w:p>
          <w:p w:rsidR="00577A9E" w:rsidRPr="00577A9E" w:rsidRDefault="00577A9E" w:rsidP="004B1624">
            <w:pPr>
              <w:jc w:val="both"/>
              <w:rPr>
                <w:rFonts w:eastAsia="Calibri"/>
              </w:rPr>
            </w:pPr>
          </w:p>
        </w:tc>
        <w:tc>
          <w:tcPr>
            <w:tcW w:w="654" w:type="pct"/>
            <w:vAlign w:val="center"/>
          </w:tcPr>
          <w:p w:rsidR="00577A9E" w:rsidRPr="00577A9E" w:rsidRDefault="00577A9E" w:rsidP="004B1624">
            <w:pPr>
              <w:jc w:val="center"/>
              <w:rPr>
                <w:rFonts w:eastAsia="Calibri"/>
                <w:spacing w:val="-6"/>
                <w:lang w:val="es-ES"/>
              </w:rPr>
            </w:pPr>
            <w:r w:rsidRPr="00577A9E">
              <w:rPr>
                <w:rFonts w:eastAsia="Calibri"/>
                <w:spacing w:val="-6"/>
                <w:lang w:val="es-ES"/>
              </w:rPr>
              <w:t>Không</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tc>
      </w:tr>
      <w:tr w:rsidR="00DD1E8E" w:rsidRPr="00577A9E" w:rsidTr="00DD1E8E">
        <w:trPr>
          <w:trHeight w:val="2123"/>
        </w:trPr>
        <w:tc>
          <w:tcPr>
            <w:tcW w:w="156" w:type="pct"/>
            <w:vAlign w:val="center"/>
          </w:tcPr>
          <w:p w:rsidR="00577A9E" w:rsidRPr="00577A9E" w:rsidRDefault="00577A9E" w:rsidP="004B1624">
            <w:pPr>
              <w:jc w:val="center"/>
              <w:rPr>
                <w:color w:val="000000"/>
              </w:rPr>
            </w:pPr>
            <w:r w:rsidRPr="00577A9E">
              <w:rPr>
                <w:color w:val="000000"/>
              </w:rPr>
              <w:lastRenderedPageBreak/>
              <w:t>17</w:t>
            </w:r>
          </w:p>
        </w:tc>
        <w:tc>
          <w:tcPr>
            <w:tcW w:w="176" w:type="pct"/>
            <w:vAlign w:val="center"/>
          </w:tcPr>
          <w:p w:rsidR="00577A9E" w:rsidRPr="00577A9E" w:rsidRDefault="00577A9E" w:rsidP="004B1624">
            <w:pPr>
              <w:jc w:val="center"/>
              <w:rPr>
                <w:color w:val="000000"/>
              </w:rPr>
            </w:pPr>
            <w:r w:rsidRPr="00577A9E">
              <w:rPr>
                <w:color w:val="000000"/>
              </w:rPr>
              <w:t>17</w:t>
            </w:r>
          </w:p>
        </w:tc>
        <w:tc>
          <w:tcPr>
            <w:tcW w:w="885" w:type="pct"/>
            <w:shd w:val="clear" w:color="auto" w:fill="auto"/>
            <w:vAlign w:val="center"/>
          </w:tcPr>
          <w:p w:rsidR="00577A9E" w:rsidRPr="00577A9E" w:rsidRDefault="00577A9E" w:rsidP="004B1624">
            <w:pPr>
              <w:jc w:val="both"/>
              <w:rPr>
                <w:rFonts w:eastAsia="Calibri"/>
              </w:rPr>
            </w:pPr>
            <w:r w:rsidRPr="00577A9E">
              <w:rPr>
                <w:rFonts w:eastAsia="Calibri"/>
              </w:rPr>
              <w:t>Cấp Giấy phép thăm dò khoáng sản</w:t>
            </w:r>
          </w:p>
          <w:p w:rsidR="00577A9E" w:rsidRPr="00577A9E" w:rsidRDefault="00577A9E" w:rsidP="004B1624">
            <w:pPr>
              <w:spacing w:before="120" w:after="120"/>
              <w:jc w:val="both"/>
              <w:rPr>
                <w:rFonts w:eastAsia="Calibri"/>
              </w:rPr>
            </w:pPr>
            <w:r w:rsidRPr="00577A9E">
              <w:rPr>
                <w:rFonts w:eastAsia="Calibri"/>
              </w:rPr>
              <w:t>Mã TTHC: 1.000778</w:t>
            </w:r>
          </w:p>
          <w:p w:rsidR="00577A9E" w:rsidRPr="00577A9E" w:rsidRDefault="00577A9E" w:rsidP="004B1624">
            <w:pPr>
              <w:jc w:val="both"/>
              <w:rPr>
                <w:rFonts w:eastAsia="Calibri"/>
              </w:rPr>
            </w:pPr>
          </w:p>
        </w:tc>
        <w:tc>
          <w:tcPr>
            <w:tcW w:w="840" w:type="pct"/>
            <w:shd w:val="clear" w:color="auto" w:fill="auto"/>
            <w:vAlign w:val="center"/>
          </w:tcPr>
          <w:p w:rsidR="00577A9E" w:rsidRPr="00577A9E" w:rsidRDefault="00577A9E" w:rsidP="004B1624">
            <w:pPr>
              <w:ind w:left="-57"/>
              <w:jc w:val="center"/>
              <w:rPr>
                <w:rFonts w:eastAsia="Calibri"/>
              </w:rPr>
            </w:pPr>
            <w:r w:rsidRPr="00577A9E">
              <w:rPr>
                <w:rFonts w:eastAsia="Calibri"/>
              </w:rPr>
              <w:t>75 ngày làm việc</w:t>
            </w:r>
          </w:p>
        </w:tc>
        <w:tc>
          <w:tcPr>
            <w:tcW w:w="700" w:type="pct"/>
            <w:vAlign w:val="center"/>
          </w:tcPr>
          <w:p w:rsidR="00577A9E" w:rsidRPr="00577A9E" w:rsidRDefault="00577A9E" w:rsidP="004B1624">
            <w:pPr>
              <w:jc w:val="both"/>
            </w:pPr>
            <w:r w:rsidRPr="00577A9E">
              <w:t>Trung tâm Phục vụ hành chính công tỉnh Lâm Đồng</w:t>
            </w:r>
          </w:p>
          <w:p w:rsidR="00577A9E" w:rsidRPr="00577A9E" w:rsidRDefault="00577A9E" w:rsidP="004B1624">
            <w:pPr>
              <w:jc w:val="both"/>
              <w:rPr>
                <w:rFonts w:eastAsia="Calibri"/>
              </w:rPr>
            </w:pPr>
          </w:p>
        </w:tc>
        <w:tc>
          <w:tcPr>
            <w:tcW w:w="654" w:type="pct"/>
            <w:vAlign w:val="center"/>
          </w:tcPr>
          <w:p w:rsidR="00577A9E" w:rsidRPr="00577A9E" w:rsidRDefault="00577A9E" w:rsidP="004B1624">
            <w:pPr>
              <w:jc w:val="both"/>
              <w:rPr>
                <w:rFonts w:eastAsia="Calibri"/>
                <w:spacing w:val="-6"/>
                <w:lang w:val="es-ES"/>
              </w:rPr>
            </w:pPr>
            <w:r w:rsidRPr="00577A9E">
              <w:rPr>
                <w:rFonts w:eastAsia="Calibri"/>
                <w:spacing w:val="-8"/>
                <w:lang w:val="es-ES"/>
              </w:rPr>
              <w:t>Mức thu lệ phí cấp giấy phép hoạt động khoáng sản áp dụng theo quy định tại Thông tư số 10/2024/TT-BTC.</w:t>
            </w:r>
          </w:p>
        </w:tc>
        <w:tc>
          <w:tcPr>
            <w:tcW w:w="1589" w:type="pct"/>
            <w:vAlign w:val="center"/>
          </w:tcPr>
          <w:p w:rsidR="00577A9E" w:rsidRPr="00577A9E" w:rsidRDefault="00577A9E" w:rsidP="004B1624">
            <w:pPr>
              <w:jc w:val="both"/>
              <w:rPr>
                <w:rFonts w:eastAsia="Calibri"/>
              </w:rPr>
            </w:pPr>
            <w:r w:rsidRPr="00577A9E">
              <w:rPr>
                <w:rFonts w:eastAsia="Calibri"/>
              </w:rPr>
              <w:t>- Luật Khoáng sản năm 2010;</w:t>
            </w:r>
          </w:p>
          <w:p w:rsidR="00577A9E" w:rsidRPr="00577A9E" w:rsidRDefault="00577A9E" w:rsidP="004B1624">
            <w:pPr>
              <w:jc w:val="both"/>
              <w:rPr>
                <w:rFonts w:eastAsia="Calibri"/>
              </w:rPr>
            </w:pPr>
            <w:r w:rsidRPr="00577A9E">
              <w:rPr>
                <w:rFonts w:eastAsia="Calibri"/>
              </w:rPr>
              <w:t>- Nghị định số 158/2016/NĐ-CP;</w:t>
            </w:r>
          </w:p>
          <w:p w:rsidR="00577A9E" w:rsidRPr="00577A9E" w:rsidRDefault="00577A9E" w:rsidP="004B1624">
            <w:pPr>
              <w:jc w:val="both"/>
              <w:rPr>
                <w:rFonts w:eastAsia="Calibri"/>
              </w:rPr>
            </w:pPr>
            <w:r w:rsidRPr="00577A9E">
              <w:rPr>
                <w:rFonts w:eastAsia="Calibri"/>
              </w:rPr>
              <w:t>- Nghị định số 22/2012/NĐ-CP;</w:t>
            </w:r>
          </w:p>
          <w:p w:rsidR="00577A9E" w:rsidRPr="00577A9E" w:rsidRDefault="00577A9E" w:rsidP="004B1624">
            <w:pPr>
              <w:jc w:val="both"/>
              <w:rPr>
                <w:rFonts w:eastAsia="Calibri"/>
              </w:rPr>
            </w:pPr>
            <w:r w:rsidRPr="00577A9E">
              <w:rPr>
                <w:rFonts w:eastAsia="Calibri"/>
              </w:rPr>
              <w:t>- Nghị định số 10/2025/NĐ-CP;</w:t>
            </w:r>
          </w:p>
          <w:p w:rsidR="00577A9E" w:rsidRPr="00577A9E" w:rsidRDefault="00577A9E" w:rsidP="004B1624">
            <w:pPr>
              <w:jc w:val="both"/>
              <w:rPr>
                <w:rFonts w:eastAsia="Calibri"/>
              </w:rPr>
            </w:pPr>
            <w:r w:rsidRPr="00577A9E">
              <w:rPr>
                <w:rFonts w:eastAsia="Calibri"/>
              </w:rPr>
              <w:t>- Nghị định số 60/2016/NĐ-CP;</w:t>
            </w:r>
          </w:p>
          <w:p w:rsidR="00577A9E" w:rsidRPr="00577A9E" w:rsidRDefault="00577A9E" w:rsidP="004B1624">
            <w:pPr>
              <w:jc w:val="both"/>
              <w:rPr>
                <w:rFonts w:eastAsia="Calibri"/>
              </w:rPr>
            </w:pPr>
            <w:r w:rsidRPr="00577A9E">
              <w:rPr>
                <w:rFonts w:eastAsia="Calibri"/>
              </w:rPr>
              <w:t>- Nghị định số 136/2018/NĐ-CP;</w:t>
            </w:r>
          </w:p>
          <w:p w:rsidR="00577A9E" w:rsidRPr="00577A9E" w:rsidRDefault="00577A9E" w:rsidP="004B1624">
            <w:pPr>
              <w:jc w:val="both"/>
              <w:rPr>
                <w:rFonts w:eastAsia="Calibri"/>
              </w:rPr>
            </w:pPr>
            <w:r w:rsidRPr="00577A9E">
              <w:rPr>
                <w:rFonts w:eastAsia="Calibri"/>
              </w:rPr>
              <w:t>- Nghị định số 22/2023/NĐ-CP;</w:t>
            </w:r>
          </w:p>
          <w:p w:rsidR="00577A9E" w:rsidRPr="00577A9E" w:rsidRDefault="00577A9E" w:rsidP="004B1624">
            <w:pPr>
              <w:jc w:val="both"/>
              <w:rPr>
                <w:rFonts w:eastAsia="Calibri"/>
              </w:rPr>
            </w:pPr>
            <w:r w:rsidRPr="00577A9E">
              <w:rPr>
                <w:rFonts w:eastAsia="Calibri"/>
              </w:rPr>
              <w:t>- Thông tư số 45/2016/TT-BTNMT;</w:t>
            </w:r>
          </w:p>
          <w:p w:rsidR="00577A9E" w:rsidRPr="00577A9E" w:rsidRDefault="00577A9E" w:rsidP="004B1624">
            <w:pPr>
              <w:jc w:val="both"/>
              <w:rPr>
                <w:rFonts w:eastAsia="Calibri"/>
              </w:rPr>
            </w:pPr>
            <w:r w:rsidRPr="00577A9E">
              <w:rPr>
                <w:rFonts w:eastAsia="Calibri"/>
              </w:rPr>
              <w:t xml:space="preserve">- </w:t>
            </w:r>
            <w:r w:rsidRPr="00577A9E">
              <w:rPr>
                <w:rFonts w:eastAsia="Calibri"/>
                <w:lang w:val="es-ES"/>
              </w:rPr>
              <w:t>Thông tư số 10/2024/TT-BTC.</w:t>
            </w:r>
          </w:p>
        </w:tc>
      </w:tr>
      <w:tr w:rsidR="00DD1E8E" w:rsidRPr="00577A9E" w:rsidTr="00DD1E8E">
        <w:trPr>
          <w:trHeight w:val="20"/>
        </w:trPr>
        <w:tc>
          <w:tcPr>
            <w:tcW w:w="156" w:type="pct"/>
            <w:vAlign w:val="center"/>
          </w:tcPr>
          <w:p w:rsidR="00DD1E8E" w:rsidRPr="00577A9E" w:rsidRDefault="00DD1E8E" w:rsidP="00DD1E8E">
            <w:pPr>
              <w:jc w:val="center"/>
              <w:rPr>
                <w:color w:val="000000"/>
              </w:rPr>
            </w:pPr>
            <w:r w:rsidRPr="00577A9E">
              <w:rPr>
                <w:color w:val="000000"/>
              </w:rPr>
              <w:t>18</w:t>
            </w:r>
          </w:p>
        </w:tc>
        <w:tc>
          <w:tcPr>
            <w:tcW w:w="176" w:type="pct"/>
            <w:vAlign w:val="center"/>
          </w:tcPr>
          <w:p w:rsidR="00DD1E8E" w:rsidRPr="00577A9E" w:rsidRDefault="00DD1E8E" w:rsidP="00DD1E8E">
            <w:pPr>
              <w:jc w:val="center"/>
              <w:rPr>
                <w:color w:val="000000"/>
              </w:rPr>
            </w:pPr>
            <w:r w:rsidRPr="00577A9E">
              <w:rPr>
                <w:color w:val="000000"/>
              </w:rPr>
              <w:t>18</w:t>
            </w:r>
          </w:p>
        </w:tc>
        <w:tc>
          <w:tcPr>
            <w:tcW w:w="885" w:type="pct"/>
            <w:shd w:val="clear" w:color="auto" w:fill="auto"/>
            <w:vAlign w:val="center"/>
          </w:tcPr>
          <w:p w:rsidR="00DD1E8E" w:rsidRPr="00577A9E" w:rsidRDefault="00DD1E8E" w:rsidP="00DD1E8E">
            <w:pPr>
              <w:pStyle w:val="NormalWeb"/>
              <w:spacing w:before="0" w:beforeAutospacing="0" w:after="0" w:afterAutospacing="0"/>
              <w:jc w:val="both"/>
            </w:pPr>
            <w:r w:rsidRPr="00577A9E">
              <w:t>Cấp Giấy phép khai thác khoáng sản nhóm IV</w:t>
            </w:r>
          </w:p>
          <w:p w:rsidR="00DD1E8E" w:rsidRPr="00577A9E" w:rsidRDefault="00DD1E8E" w:rsidP="00DD1E8E">
            <w:pPr>
              <w:pStyle w:val="NormalWeb"/>
              <w:spacing w:before="120" w:beforeAutospacing="0" w:after="0" w:afterAutospacing="0"/>
              <w:jc w:val="both"/>
            </w:pPr>
            <w:r w:rsidRPr="00577A9E">
              <w:t>Mã TTHC: 1.013321</w:t>
            </w:r>
          </w:p>
          <w:p w:rsidR="00DD1E8E" w:rsidRPr="00577A9E" w:rsidRDefault="00DD1E8E" w:rsidP="00DD1E8E">
            <w:pPr>
              <w:jc w:val="both"/>
              <w:rPr>
                <w:rFonts w:eastAsia="Calibri"/>
              </w:rPr>
            </w:pPr>
          </w:p>
        </w:tc>
        <w:tc>
          <w:tcPr>
            <w:tcW w:w="840" w:type="pct"/>
            <w:shd w:val="clear" w:color="auto" w:fill="auto"/>
            <w:vAlign w:val="center"/>
          </w:tcPr>
          <w:p w:rsidR="00DD1E8E" w:rsidRPr="00577A9E" w:rsidRDefault="00DD1E8E" w:rsidP="00DD1E8E">
            <w:pPr>
              <w:autoSpaceDE w:val="0"/>
              <w:autoSpaceDN w:val="0"/>
              <w:adjustRightInd w:val="0"/>
              <w:ind w:left="-57"/>
              <w:jc w:val="both"/>
              <w:rPr>
                <w:rFonts w:eastAsia="Calibri"/>
              </w:rPr>
            </w:pPr>
            <w:r w:rsidRPr="00577A9E">
              <w:rPr>
                <w:rFonts w:eastAsia="Calibri"/>
              </w:rPr>
              <w:t>- Đối với tổ chức, cá nhân quy định tại khoản 1 Điều 72 của Luật Địa chất và khoáng sản: 30  ngày làm việc</w:t>
            </w:r>
          </w:p>
          <w:p w:rsidR="00DD1E8E" w:rsidRPr="00577A9E" w:rsidRDefault="00DD1E8E" w:rsidP="00DD1E8E">
            <w:pPr>
              <w:autoSpaceDE w:val="0"/>
              <w:autoSpaceDN w:val="0"/>
              <w:adjustRightInd w:val="0"/>
              <w:ind w:left="-57"/>
              <w:jc w:val="both"/>
            </w:pPr>
            <w:r w:rsidRPr="00577A9E">
              <w:rPr>
                <w:rFonts w:eastAsia="Calibri"/>
              </w:rPr>
              <w:t>- Đối với tổ chức quy định tại khoản 2 Điều 72 của Luật Địa chất và khoáng sản: 15  ngày làm việc</w:t>
            </w:r>
          </w:p>
          <w:p w:rsidR="00DD1E8E" w:rsidRPr="00577A9E" w:rsidRDefault="00DD1E8E" w:rsidP="00DD1E8E">
            <w:pPr>
              <w:ind w:left="-57"/>
              <w:jc w:val="center"/>
              <w:rPr>
                <w:rFonts w:eastAsia="Calibri"/>
              </w:rPr>
            </w:pPr>
          </w:p>
        </w:tc>
        <w:tc>
          <w:tcPr>
            <w:tcW w:w="700" w:type="pct"/>
            <w:vAlign w:val="center"/>
          </w:tcPr>
          <w:p w:rsidR="00DD1E8E" w:rsidRPr="00577A9E" w:rsidRDefault="00DD1E8E" w:rsidP="00DD1E8E">
            <w:pPr>
              <w:pStyle w:val="NormalWeb"/>
              <w:spacing w:before="0" w:beforeAutospacing="0" w:after="0" w:afterAutospacing="0"/>
              <w:jc w:val="both"/>
            </w:pPr>
            <w:r w:rsidRPr="00577A9E">
              <w:t>Trung tâm Phục vụ hành chính công tỉnh Lâm Đồng.</w:t>
            </w:r>
          </w:p>
          <w:p w:rsidR="00DD1E8E" w:rsidRPr="00577A9E" w:rsidRDefault="00DD1E8E" w:rsidP="00DD1E8E">
            <w:pPr>
              <w:jc w:val="both"/>
            </w:pPr>
          </w:p>
        </w:tc>
        <w:tc>
          <w:tcPr>
            <w:tcW w:w="654" w:type="pct"/>
            <w:vAlign w:val="center"/>
          </w:tcPr>
          <w:p w:rsidR="00DD1E8E" w:rsidRPr="00577A9E" w:rsidRDefault="00DD1E8E" w:rsidP="00DD1E8E">
            <w:pPr>
              <w:jc w:val="both"/>
              <w:rPr>
                <w:rFonts w:eastAsia="Calibri"/>
                <w:spacing w:val="-6"/>
                <w:lang w:val="es-ES"/>
              </w:rPr>
            </w:pPr>
            <w:r w:rsidRPr="00577A9E">
              <w:rPr>
                <w:rFonts w:eastAsia="Calibri"/>
                <w:spacing w:val="-8"/>
                <w:lang w:val="es-ES"/>
              </w:rPr>
              <w:t>Mức thu lệ phí cấp giấy phép hoạt động khoáng sản áp dụng theo quy định tại Thông tư số 10/2024/TT-BTC.</w:t>
            </w:r>
          </w:p>
        </w:tc>
        <w:tc>
          <w:tcPr>
            <w:tcW w:w="1589" w:type="pct"/>
            <w:vAlign w:val="center"/>
          </w:tcPr>
          <w:p w:rsidR="00DD1E8E" w:rsidRPr="00577A9E" w:rsidRDefault="00DD1E8E" w:rsidP="00DD1E8E">
            <w:pPr>
              <w:jc w:val="both"/>
            </w:pPr>
            <w:r w:rsidRPr="00577A9E">
              <w:t>- Luật Địa chất và Khoáng sản năm 2024;</w:t>
            </w:r>
          </w:p>
          <w:p w:rsidR="00DD1E8E" w:rsidRPr="00577A9E" w:rsidRDefault="00DD1E8E" w:rsidP="00DD1E8E">
            <w:pPr>
              <w:autoSpaceDE w:val="0"/>
              <w:autoSpaceDN w:val="0"/>
              <w:adjustRightInd w:val="0"/>
              <w:jc w:val="both"/>
            </w:pPr>
            <w:r w:rsidRPr="00577A9E">
              <w:t>- Nghị định số 158/2016/NĐ-CP;</w:t>
            </w:r>
          </w:p>
          <w:p w:rsidR="00DD1E8E" w:rsidRPr="00577A9E" w:rsidRDefault="00DD1E8E" w:rsidP="00DD1E8E">
            <w:pPr>
              <w:autoSpaceDE w:val="0"/>
              <w:autoSpaceDN w:val="0"/>
              <w:adjustRightInd w:val="0"/>
              <w:jc w:val="both"/>
            </w:pPr>
            <w:r w:rsidRPr="00577A9E">
              <w:t xml:space="preserve">- Nghị định số 08/2022/NĐ-CP ngày 10/01/2022 của Chính phủ quy định chi tiết một số điều của </w:t>
            </w:r>
            <w:r>
              <w:t xml:space="preserve">- </w:t>
            </w:r>
            <w:r w:rsidRPr="00577A9E">
              <w:t>Luật Bảo vệ Môi trường;</w:t>
            </w:r>
          </w:p>
          <w:p w:rsidR="00DD1E8E" w:rsidRPr="00577A9E" w:rsidRDefault="00DD1E8E" w:rsidP="00DD1E8E">
            <w:pPr>
              <w:autoSpaceDE w:val="0"/>
              <w:autoSpaceDN w:val="0"/>
              <w:adjustRightInd w:val="0"/>
              <w:jc w:val="both"/>
            </w:pPr>
            <w:r w:rsidRPr="00577A9E">
              <w:t>- Nghị định số 05/2025/NĐ-CP ngày 06/01/2025 của Chính phủ sửa đổi, bổ sung một số điều của Nghị định số 08/2022/NĐ-CP ngày 10/01/2022 của Chính phủ quy định chi tiết một số điều của Luật Bảo vệ Môi trường;</w:t>
            </w:r>
          </w:p>
          <w:p w:rsidR="00DD1E8E" w:rsidRPr="00577A9E" w:rsidRDefault="00DD1E8E" w:rsidP="00DD1E8E">
            <w:pPr>
              <w:autoSpaceDE w:val="0"/>
              <w:autoSpaceDN w:val="0"/>
              <w:adjustRightInd w:val="0"/>
              <w:jc w:val="both"/>
            </w:pPr>
            <w:r w:rsidRPr="00577A9E">
              <w:t>- Nghị định số 22/2023/NĐ-CP ngày 12/5/2023 của Chính phủ sửa đổi, bổ sung một số điều của các Nghị định liên quan đến hoạt động kinh doanh trong lĩnh vực tài nguyên và môi trường;</w:t>
            </w:r>
          </w:p>
          <w:p w:rsidR="00DD1E8E" w:rsidRPr="00577A9E" w:rsidRDefault="00DD1E8E" w:rsidP="00DD1E8E">
            <w:pPr>
              <w:autoSpaceDE w:val="0"/>
              <w:autoSpaceDN w:val="0"/>
              <w:adjustRightInd w:val="0"/>
              <w:jc w:val="both"/>
            </w:pPr>
            <w:r w:rsidRPr="00577A9E">
              <w:t>- Nghị định số 11/2025/NĐ-CP ngày 15/01/2025 của Chính phủ quy định chi tiết một số điều của Luật Địa chất và khoáng sản về khai thác khoáng sản nhóm IV;</w:t>
            </w:r>
          </w:p>
          <w:p w:rsidR="00DD1E8E" w:rsidRPr="00577A9E" w:rsidRDefault="00DD1E8E" w:rsidP="00DD1E8E">
            <w:pPr>
              <w:autoSpaceDE w:val="0"/>
              <w:autoSpaceDN w:val="0"/>
              <w:adjustRightInd w:val="0"/>
              <w:jc w:val="both"/>
            </w:pPr>
            <w:r w:rsidRPr="00577A9E">
              <w:t>- Thông tư số 01/2025/TT-BTNMT ngày 15/01/2025 của Bộ trưởng Bộ  Tài nguyên và Môi trường quy định chi tiết một số điều của Luật Địa chất và khoáng sản về khai thác khoáng sản nhóm IV;</w:t>
            </w:r>
          </w:p>
          <w:p w:rsidR="00DD1E8E" w:rsidRPr="00577A9E" w:rsidRDefault="00DD1E8E" w:rsidP="00DD1E8E">
            <w:pPr>
              <w:jc w:val="both"/>
              <w:rPr>
                <w:color w:val="000000"/>
              </w:rPr>
            </w:pPr>
            <w:r w:rsidRPr="00577A9E">
              <w:lastRenderedPageBreak/>
              <w:t>- Thông tư số 10/2024/TT-BTC ngày 05/2/2024 của Bộ trưởng Bộ Tài chính quy định mức thu, chế độ thu, quản lý và sử dụng phí thẩm định đánh giá trữ lượng khoáng sản và lệ phí cấp giấy phép hoạt động khoáng sản.</w:t>
            </w:r>
          </w:p>
        </w:tc>
      </w:tr>
      <w:tr w:rsidR="00DD1E8E" w:rsidRPr="00577A9E" w:rsidTr="00DD1E8E">
        <w:trPr>
          <w:trHeight w:val="70"/>
        </w:trPr>
        <w:tc>
          <w:tcPr>
            <w:tcW w:w="156" w:type="pct"/>
            <w:vAlign w:val="center"/>
          </w:tcPr>
          <w:p w:rsidR="00DD1E8E" w:rsidRPr="00577A9E" w:rsidRDefault="00DD1E8E" w:rsidP="00DD1E8E">
            <w:pPr>
              <w:jc w:val="center"/>
              <w:rPr>
                <w:color w:val="000000"/>
              </w:rPr>
            </w:pPr>
            <w:r w:rsidRPr="00577A9E">
              <w:rPr>
                <w:color w:val="000000"/>
              </w:rPr>
              <w:lastRenderedPageBreak/>
              <w:t>19</w:t>
            </w:r>
          </w:p>
        </w:tc>
        <w:tc>
          <w:tcPr>
            <w:tcW w:w="176" w:type="pct"/>
            <w:vAlign w:val="center"/>
          </w:tcPr>
          <w:p w:rsidR="00DD1E8E" w:rsidRPr="00577A9E" w:rsidRDefault="00DD1E8E" w:rsidP="00DD1E8E">
            <w:pPr>
              <w:jc w:val="center"/>
              <w:rPr>
                <w:color w:val="000000"/>
              </w:rPr>
            </w:pPr>
            <w:r w:rsidRPr="00577A9E">
              <w:rPr>
                <w:color w:val="000000"/>
              </w:rPr>
              <w:t>19</w:t>
            </w:r>
          </w:p>
        </w:tc>
        <w:tc>
          <w:tcPr>
            <w:tcW w:w="885" w:type="pct"/>
            <w:shd w:val="clear" w:color="auto" w:fill="auto"/>
            <w:vAlign w:val="center"/>
          </w:tcPr>
          <w:p w:rsidR="00DD1E8E" w:rsidRPr="00577A9E" w:rsidRDefault="00DD1E8E" w:rsidP="00DD1E8E">
            <w:pPr>
              <w:pStyle w:val="NormalWeb"/>
              <w:spacing w:before="0" w:beforeAutospacing="0" w:after="0" w:afterAutospacing="0"/>
              <w:jc w:val="both"/>
            </w:pPr>
            <w:r w:rsidRPr="00577A9E">
              <w:t>Gia hạn giấy phép khai thác khoáng sản nhóm IV</w:t>
            </w:r>
          </w:p>
          <w:p w:rsidR="00DD1E8E" w:rsidRPr="00577A9E" w:rsidRDefault="00DD1E8E" w:rsidP="00DD1E8E">
            <w:pPr>
              <w:pStyle w:val="NormalWeb"/>
              <w:spacing w:before="120" w:beforeAutospacing="0" w:after="0" w:afterAutospacing="0"/>
              <w:jc w:val="both"/>
            </w:pPr>
            <w:r w:rsidRPr="00577A9E">
              <w:t>Mã TTHC: 1.013322</w:t>
            </w:r>
          </w:p>
        </w:tc>
        <w:tc>
          <w:tcPr>
            <w:tcW w:w="840" w:type="pct"/>
            <w:shd w:val="clear" w:color="auto" w:fill="auto"/>
            <w:vAlign w:val="center"/>
          </w:tcPr>
          <w:p w:rsidR="00DD1E8E" w:rsidRPr="00DD1E8E" w:rsidRDefault="00DD1E8E" w:rsidP="00DD1E8E">
            <w:pPr>
              <w:autoSpaceDE w:val="0"/>
              <w:autoSpaceDN w:val="0"/>
              <w:adjustRightInd w:val="0"/>
              <w:ind w:left="-57"/>
              <w:jc w:val="both"/>
              <w:rPr>
                <w:rFonts w:eastAsia="Calibri"/>
              </w:rPr>
            </w:pPr>
            <w:r w:rsidRPr="00DD1E8E">
              <w:rPr>
                <w:rFonts w:eastAsia="Calibri"/>
              </w:rPr>
              <w:t>- Đối với tổ chức, cá nhân quy định tại khoản 1 Điều 72 của Luật Địa chất và khoáng sản: 25 ngày làm việc</w:t>
            </w:r>
          </w:p>
          <w:p w:rsidR="00DD1E8E" w:rsidRPr="00577A9E" w:rsidRDefault="00DD1E8E" w:rsidP="00DD1E8E">
            <w:pPr>
              <w:autoSpaceDE w:val="0"/>
              <w:autoSpaceDN w:val="0"/>
              <w:adjustRightInd w:val="0"/>
              <w:ind w:left="-57"/>
              <w:jc w:val="both"/>
              <w:rPr>
                <w:spacing w:val="-8"/>
              </w:rPr>
            </w:pPr>
            <w:r w:rsidRPr="00DD1E8E">
              <w:rPr>
                <w:rFonts w:eastAsia="Calibri"/>
              </w:rPr>
              <w:t>- Đối với tổ chức, cá nhân quy định tại khoản 2 Điều 72 của Luật Địa chất và khoáng sản: 13  ngày làm việc</w:t>
            </w:r>
          </w:p>
        </w:tc>
        <w:tc>
          <w:tcPr>
            <w:tcW w:w="700" w:type="pct"/>
            <w:tcBorders>
              <w:bottom w:val="single" w:sz="4" w:space="0" w:color="auto"/>
            </w:tcBorders>
            <w:vAlign w:val="center"/>
          </w:tcPr>
          <w:p w:rsidR="00DD1E8E" w:rsidRPr="00577A9E" w:rsidRDefault="00DD1E8E" w:rsidP="00DD1E8E">
            <w:pPr>
              <w:pStyle w:val="NormalWeb"/>
              <w:spacing w:before="0" w:beforeAutospacing="0" w:after="0" w:afterAutospacing="0"/>
              <w:jc w:val="both"/>
            </w:pPr>
            <w:r w:rsidRPr="00577A9E">
              <w:t>Trung tâm Phục vụ hành chính công tỉnh Lâm Đồng.</w:t>
            </w:r>
          </w:p>
        </w:tc>
        <w:tc>
          <w:tcPr>
            <w:tcW w:w="654" w:type="pct"/>
            <w:tcBorders>
              <w:bottom w:val="single" w:sz="4" w:space="0" w:color="auto"/>
            </w:tcBorders>
            <w:vAlign w:val="center"/>
          </w:tcPr>
          <w:p w:rsidR="00DD1E8E" w:rsidRPr="00577A9E" w:rsidRDefault="00DD1E8E" w:rsidP="00DD1E8E">
            <w:pPr>
              <w:jc w:val="both"/>
              <w:rPr>
                <w:rFonts w:eastAsia="Calibri"/>
                <w:spacing w:val="-6"/>
                <w:lang w:val="es-ES"/>
              </w:rPr>
            </w:pPr>
            <w:r w:rsidRPr="00577A9E">
              <w:rPr>
                <w:rFonts w:eastAsia="Calibri"/>
                <w:spacing w:val="-8"/>
                <w:lang w:val="es-ES"/>
              </w:rPr>
              <w:t>Mức thu lệ phí cấp giấy phép hoạt động khoáng sản áp dụng theo quy định tại Thông tư số 10/2024/TT-BTC.</w:t>
            </w:r>
          </w:p>
        </w:tc>
        <w:tc>
          <w:tcPr>
            <w:tcW w:w="1589" w:type="pct"/>
            <w:tcBorders>
              <w:bottom w:val="single" w:sz="4" w:space="0" w:color="auto"/>
            </w:tcBorders>
            <w:vAlign w:val="center"/>
          </w:tcPr>
          <w:p w:rsidR="00DD1E8E" w:rsidRPr="00577A9E" w:rsidRDefault="00DD1E8E" w:rsidP="00DD1E8E">
            <w:pPr>
              <w:jc w:val="both"/>
            </w:pPr>
            <w:r w:rsidRPr="00577A9E">
              <w:t>- Luật Địa chất và Khoáng sản năm 2024;</w:t>
            </w:r>
          </w:p>
          <w:p w:rsidR="00DD1E8E" w:rsidRPr="00577A9E" w:rsidRDefault="00DD1E8E" w:rsidP="00DD1E8E">
            <w:pPr>
              <w:autoSpaceDE w:val="0"/>
              <w:autoSpaceDN w:val="0"/>
              <w:adjustRightInd w:val="0"/>
              <w:jc w:val="both"/>
            </w:pPr>
            <w:r w:rsidRPr="00577A9E">
              <w:t>- Nghị định số 158/2016/NĐ-CP;</w:t>
            </w:r>
          </w:p>
          <w:p w:rsidR="00DD1E8E" w:rsidRPr="00577A9E" w:rsidRDefault="00DD1E8E" w:rsidP="00DD1E8E">
            <w:pPr>
              <w:autoSpaceDE w:val="0"/>
              <w:autoSpaceDN w:val="0"/>
              <w:adjustRightInd w:val="0"/>
              <w:jc w:val="both"/>
            </w:pPr>
            <w:r w:rsidRPr="00577A9E">
              <w:t>- Nghị định số 08/2022/NĐ-CP;</w:t>
            </w:r>
          </w:p>
          <w:p w:rsidR="00DD1E8E" w:rsidRPr="00577A9E" w:rsidRDefault="00DD1E8E" w:rsidP="00DD1E8E">
            <w:pPr>
              <w:autoSpaceDE w:val="0"/>
              <w:autoSpaceDN w:val="0"/>
              <w:adjustRightInd w:val="0"/>
              <w:jc w:val="both"/>
            </w:pPr>
            <w:r w:rsidRPr="00577A9E">
              <w:t>- Nghị định số 05/2025/NĐ-CP;</w:t>
            </w:r>
          </w:p>
          <w:p w:rsidR="00DD1E8E" w:rsidRPr="00577A9E" w:rsidRDefault="00DD1E8E" w:rsidP="00DD1E8E">
            <w:pPr>
              <w:autoSpaceDE w:val="0"/>
              <w:autoSpaceDN w:val="0"/>
              <w:adjustRightInd w:val="0"/>
              <w:jc w:val="both"/>
            </w:pPr>
            <w:r w:rsidRPr="00577A9E">
              <w:t>- Nghị định số 22/2023/NĐ-CP;</w:t>
            </w:r>
          </w:p>
          <w:p w:rsidR="00DD1E8E" w:rsidRPr="00577A9E" w:rsidRDefault="00DD1E8E" w:rsidP="00DD1E8E">
            <w:pPr>
              <w:autoSpaceDE w:val="0"/>
              <w:autoSpaceDN w:val="0"/>
              <w:adjustRightInd w:val="0"/>
              <w:jc w:val="both"/>
            </w:pPr>
            <w:r w:rsidRPr="00577A9E">
              <w:t>- Nghị định số 11/2025/NĐ-CP;</w:t>
            </w:r>
          </w:p>
          <w:p w:rsidR="00DD1E8E" w:rsidRPr="00577A9E" w:rsidRDefault="00DD1E8E" w:rsidP="00DD1E8E">
            <w:pPr>
              <w:autoSpaceDE w:val="0"/>
              <w:autoSpaceDN w:val="0"/>
              <w:adjustRightInd w:val="0"/>
              <w:jc w:val="both"/>
            </w:pPr>
            <w:r w:rsidRPr="00577A9E">
              <w:t>- Thông tư số 01/2025/TT-BTNMT;</w:t>
            </w:r>
          </w:p>
          <w:p w:rsidR="00DD1E8E" w:rsidRPr="00577A9E" w:rsidRDefault="00DD1E8E" w:rsidP="00DD1E8E">
            <w:pPr>
              <w:jc w:val="both"/>
              <w:rPr>
                <w:rFonts w:eastAsia="Calibri"/>
              </w:rPr>
            </w:pPr>
            <w:r w:rsidRPr="00577A9E">
              <w:t>- Thông tư số 10/2024/TT-BTC.</w:t>
            </w:r>
          </w:p>
        </w:tc>
      </w:tr>
      <w:tr w:rsidR="00DD1E8E" w:rsidRPr="00577A9E" w:rsidTr="00DD1E8E">
        <w:trPr>
          <w:trHeight w:val="20"/>
        </w:trPr>
        <w:tc>
          <w:tcPr>
            <w:tcW w:w="156" w:type="pct"/>
            <w:vAlign w:val="center"/>
          </w:tcPr>
          <w:p w:rsidR="00DD1E8E" w:rsidRPr="00577A9E" w:rsidRDefault="00DD1E8E" w:rsidP="00DD1E8E">
            <w:pPr>
              <w:jc w:val="center"/>
              <w:rPr>
                <w:color w:val="000000"/>
              </w:rPr>
            </w:pPr>
            <w:r w:rsidRPr="00577A9E">
              <w:rPr>
                <w:color w:val="000000"/>
              </w:rPr>
              <w:t>20</w:t>
            </w:r>
          </w:p>
        </w:tc>
        <w:tc>
          <w:tcPr>
            <w:tcW w:w="176" w:type="pct"/>
            <w:vAlign w:val="center"/>
          </w:tcPr>
          <w:p w:rsidR="00DD1E8E" w:rsidRPr="00577A9E" w:rsidRDefault="00DD1E8E" w:rsidP="00DD1E8E">
            <w:pPr>
              <w:jc w:val="center"/>
              <w:rPr>
                <w:color w:val="000000"/>
              </w:rPr>
            </w:pPr>
            <w:r w:rsidRPr="00577A9E">
              <w:rPr>
                <w:color w:val="000000"/>
              </w:rPr>
              <w:t>20</w:t>
            </w:r>
          </w:p>
        </w:tc>
        <w:tc>
          <w:tcPr>
            <w:tcW w:w="885" w:type="pct"/>
            <w:shd w:val="clear" w:color="auto" w:fill="auto"/>
            <w:vAlign w:val="center"/>
          </w:tcPr>
          <w:p w:rsidR="00DD1E8E" w:rsidRPr="00577A9E" w:rsidRDefault="00DD1E8E" w:rsidP="00DD1E8E">
            <w:pPr>
              <w:pStyle w:val="NormalWeb"/>
              <w:spacing w:before="0" w:beforeAutospacing="0" w:after="0" w:afterAutospacing="0"/>
              <w:jc w:val="both"/>
            </w:pPr>
            <w:r w:rsidRPr="00577A9E">
              <w:t>Điều chỉnh giấy phép khai thác khoáng sản nhóm IV</w:t>
            </w:r>
          </w:p>
          <w:p w:rsidR="00DD1E8E" w:rsidRPr="00577A9E" w:rsidRDefault="00DD1E8E" w:rsidP="00DD1E8E">
            <w:pPr>
              <w:pStyle w:val="NormalWeb"/>
              <w:spacing w:before="120" w:beforeAutospacing="0" w:after="0" w:afterAutospacing="0"/>
              <w:jc w:val="both"/>
            </w:pPr>
            <w:r w:rsidRPr="00577A9E">
              <w:t xml:space="preserve">Mã TTHC: </w:t>
            </w:r>
            <w:r w:rsidRPr="00577A9E">
              <w:rPr>
                <w:rFonts w:eastAsia="Calibri"/>
              </w:rPr>
              <w:t>1.013323</w:t>
            </w:r>
          </w:p>
        </w:tc>
        <w:tc>
          <w:tcPr>
            <w:tcW w:w="840" w:type="pct"/>
            <w:shd w:val="clear" w:color="auto" w:fill="auto"/>
            <w:vAlign w:val="center"/>
          </w:tcPr>
          <w:p w:rsidR="00DD1E8E" w:rsidRPr="00577A9E" w:rsidRDefault="00DD1E8E" w:rsidP="00DD1E8E">
            <w:pPr>
              <w:ind w:left="-57"/>
              <w:jc w:val="both"/>
              <w:rPr>
                <w:i/>
                <w:color w:val="000000"/>
              </w:rPr>
            </w:pPr>
            <w:r w:rsidRPr="00577A9E">
              <w:rPr>
                <w:i/>
                <w:color w:val="000000"/>
              </w:rPr>
              <w:t>- Đối với tổ chức, cá nhân quy định tại khoản 1 Điều 72 của Luật Địa chất và Khoáng sản:</w:t>
            </w:r>
          </w:p>
          <w:p w:rsidR="00DD1E8E" w:rsidRPr="00577A9E" w:rsidRDefault="00DD1E8E" w:rsidP="00DD1E8E">
            <w:pPr>
              <w:ind w:left="-57"/>
              <w:jc w:val="both"/>
              <w:rPr>
                <w:i/>
                <w:color w:val="000000"/>
                <w:spacing w:val="-4"/>
              </w:rPr>
            </w:pPr>
            <w:r w:rsidRPr="00577A9E">
              <w:rPr>
                <w:color w:val="000000"/>
                <w:spacing w:val="-4"/>
              </w:rPr>
              <w:t>+ Trường hợp:</w:t>
            </w:r>
            <w:r w:rsidRPr="00577A9E">
              <w:rPr>
                <w:i/>
                <w:color w:val="000000"/>
                <w:spacing w:val="-4"/>
              </w:rPr>
              <w:t xml:space="preserve"> </w:t>
            </w:r>
            <w:r w:rsidRPr="00577A9E">
              <w:rPr>
                <w:color w:val="000000"/>
                <w:spacing w:val="-4"/>
              </w:rPr>
              <w:t xml:space="preserve">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 Tổ chức, </w:t>
            </w:r>
            <w:r w:rsidRPr="00577A9E">
              <w:rPr>
                <w:color w:val="000000"/>
                <w:spacing w:val="-4"/>
              </w:rPr>
              <w:lastRenderedPageBreak/>
              <w:t>cá nhân được cấp giấy phép khai thác khoáng sản thay đổi tên gọi: 25 ngày làm việc</w:t>
            </w:r>
          </w:p>
          <w:p w:rsidR="00DD1E8E" w:rsidRPr="00577A9E" w:rsidRDefault="00DD1E8E" w:rsidP="00DD1E8E">
            <w:pPr>
              <w:ind w:left="-57"/>
              <w:jc w:val="both"/>
              <w:rPr>
                <w:i/>
                <w:color w:val="000000"/>
              </w:rPr>
            </w:pPr>
            <w:r w:rsidRPr="00577A9E">
              <w:rPr>
                <w:color w:val="000000"/>
              </w:rPr>
              <w:t>+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28 ngày làm việc.</w:t>
            </w:r>
          </w:p>
          <w:p w:rsidR="00DD1E8E" w:rsidRPr="00577A9E" w:rsidRDefault="00DD1E8E" w:rsidP="00DD1E8E">
            <w:pPr>
              <w:tabs>
                <w:tab w:val="left" w:pos="851"/>
              </w:tabs>
              <w:ind w:left="-57"/>
              <w:jc w:val="both"/>
              <w:rPr>
                <w:color w:val="000000"/>
              </w:rPr>
            </w:pPr>
            <w:r w:rsidRPr="00577A9E">
              <w:rPr>
                <w:i/>
                <w:color w:val="000000"/>
              </w:rPr>
              <w:t>- Đối với tổ chức, cá nhân quy định tại khoản 1 Điều 72 của Luật Địa chất và Khoáng sản:</w:t>
            </w:r>
          </w:p>
          <w:p w:rsidR="00DD1E8E" w:rsidRPr="00577A9E" w:rsidRDefault="00DD1E8E" w:rsidP="00DD1E8E">
            <w:pPr>
              <w:ind w:left="-57"/>
              <w:jc w:val="both"/>
              <w:rPr>
                <w:i/>
                <w:color w:val="000000"/>
                <w:spacing w:val="-4"/>
              </w:rPr>
            </w:pPr>
            <w:r w:rsidRPr="00577A9E">
              <w:rPr>
                <w:color w:val="000000"/>
                <w:spacing w:val="-4"/>
              </w:rPr>
              <w:t>+ Trường hợp:</w:t>
            </w:r>
            <w:r w:rsidRPr="00577A9E">
              <w:rPr>
                <w:i/>
                <w:color w:val="000000"/>
                <w:spacing w:val="-4"/>
              </w:rPr>
              <w:t xml:space="preserve"> </w:t>
            </w:r>
            <w:r w:rsidRPr="00577A9E">
              <w:rPr>
                <w:color w:val="000000"/>
                <w:spacing w:val="-4"/>
              </w:rPr>
              <w:t xml:space="preserve">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 Tổ chức, </w:t>
            </w:r>
            <w:r w:rsidRPr="00577A9E">
              <w:rPr>
                <w:color w:val="000000"/>
                <w:spacing w:val="-4"/>
              </w:rPr>
              <w:lastRenderedPageBreak/>
              <w:t>cá nhân được cấp giấy phép khai thác khoáng sản thay đổi tên gọi: 13 ngày làm việc</w:t>
            </w:r>
            <w:r w:rsidRPr="00577A9E">
              <w:rPr>
                <w:i/>
                <w:color w:val="000000"/>
                <w:spacing w:val="-4"/>
              </w:rPr>
              <w:t>.</w:t>
            </w:r>
          </w:p>
          <w:p w:rsidR="00DD1E8E" w:rsidRPr="00577A9E" w:rsidRDefault="00DD1E8E" w:rsidP="00DD1E8E">
            <w:pPr>
              <w:ind w:left="-57"/>
              <w:jc w:val="both"/>
              <w:rPr>
                <w:color w:val="000000"/>
              </w:rPr>
            </w:pPr>
            <w:r w:rsidRPr="00577A9E">
              <w:rPr>
                <w:color w:val="000000"/>
              </w:rPr>
              <w:t>+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Thay đổi hoặc bổ sung dự án, công trình sử dụng khoáng sản: 16 ngày làm việc.</w:t>
            </w:r>
          </w:p>
        </w:tc>
        <w:tc>
          <w:tcPr>
            <w:tcW w:w="700" w:type="pct"/>
            <w:vAlign w:val="center"/>
          </w:tcPr>
          <w:p w:rsidR="00DD1E8E" w:rsidRPr="00577A9E" w:rsidRDefault="00DD1E8E" w:rsidP="00DD1E8E">
            <w:pPr>
              <w:jc w:val="both"/>
              <w:rPr>
                <w:color w:val="000000"/>
              </w:rPr>
            </w:pPr>
            <w:r w:rsidRPr="00577A9E">
              <w:rPr>
                <w:color w:val="000000"/>
              </w:rPr>
              <w:lastRenderedPageBreak/>
              <w:t xml:space="preserve">Trung tâm phục vụ hành chính công tỉnh Lâm Đồng </w:t>
            </w:r>
          </w:p>
        </w:tc>
        <w:tc>
          <w:tcPr>
            <w:tcW w:w="654" w:type="pct"/>
            <w:vAlign w:val="center"/>
          </w:tcPr>
          <w:p w:rsidR="00DD1E8E" w:rsidRPr="00577A9E" w:rsidRDefault="00DD1E8E" w:rsidP="00DD1E8E">
            <w:pPr>
              <w:jc w:val="center"/>
              <w:rPr>
                <w:color w:val="000000"/>
                <w:spacing w:val="-6"/>
              </w:rPr>
            </w:pPr>
            <w:r w:rsidRPr="00577A9E">
              <w:rPr>
                <w:color w:val="000000"/>
                <w:spacing w:val="-6"/>
              </w:rPr>
              <w:t>Không</w:t>
            </w:r>
          </w:p>
        </w:tc>
        <w:tc>
          <w:tcPr>
            <w:tcW w:w="1589" w:type="pct"/>
            <w:vAlign w:val="center"/>
          </w:tcPr>
          <w:p w:rsidR="00DD1E8E" w:rsidRPr="00577A9E" w:rsidRDefault="00DD1E8E" w:rsidP="00DD1E8E">
            <w:pPr>
              <w:jc w:val="both"/>
            </w:pPr>
            <w:r w:rsidRPr="00577A9E">
              <w:t>- Luật Địa chất và Khoáng sản năm 2024;</w:t>
            </w:r>
          </w:p>
          <w:p w:rsidR="00DD1E8E" w:rsidRPr="00577A9E" w:rsidRDefault="00DD1E8E" w:rsidP="00DD1E8E">
            <w:pPr>
              <w:autoSpaceDE w:val="0"/>
              <w:autoSpaceDN w:val="0"/>
              <w:adjustRightInd w:val="0"/>
              <w:jc w:val="both"/>
            </w:pPr>
            <w:r w:rsidRPr="00577A9E">
              <w:t>- Nghị định số 158/2016/NĐ-CP;</w:t>
            </w:r>
          </w:p>
          <w:p w:rsidR="00DD1E8E" w:rsidRPr="00577A9E" w:rsidRDefault="00DD1E8E" w:rsidP="00DD1E8E">
            <w:pPr>
              <w:autoSpaceDE w:val="0"/>
              <w:autoSpaceDN w:val="0"/>
              <w:adjustRightInd w:val="0"/>
              <w:jc w:val="both"/>
            </w:pPr>
            <w:r w:rsidRPr="00577A9E">
              <w:t>- Nghị định số 08/2022/NĐ-CP;</w:t>
            </w:r>
          </w:p>
          <w:p w:rsidR="00DD1E8E" w:rsidRPr="00577A9E" w:rsidRDefault="00DD1E8E" w:rsidP="00DD1E8E">
            <w:pPr>
              <w:autoSpaceDE w:val="0"/>
              <w:autoSpaceDN w:val="0"/>
              <w:adjustRightInd w:val="0"/>
              <w:jc w:val="both"/>
            </w:pPr>
            <w:r w:rsidRPr="00577A9E">
              <w:t>- Nghị định số 05/2025/NĐ-CP;</w:t>
            </w:r>
          </w:p>
          <w:p w:rsidR="00DD1E8E" w:rsidRPr="00577A9E" w:rsidRDefault="00DD1E8E" w:rsidP="00DD1E8E">
            <w:pPr>
              <w:autoSpaceDE w:val="0"/>
              <w:autoSpaceDN w:val="0"/>
              <w:adjustRightInd w:val="0"/>
              <w:jc w:val="both"/>
            </w:pPr>
            <w:r w:rsidRPr="00577A9E">
              <w:t>- Nghị định số 22/2023/NĐ-CP;</w:t>
            </w:r>
          </w:p>
          <w:p w:rsidR="00DD1E8E" w:rsidRPr="00577A9E" w:rsidRDefault="00DD1E8E" w:rsidP="00DD1E8E">
            <w:pPr>
              <w:autoSpaceDE w:val="0"/>
              <w:autoSpaceDN w:val="0"/>
              <w:adjustRightInd w:val="0"/>
              <w:jc w:val="both"/>
            </w:pPr>
            <w:r w:rsidRPr="00577A9E">
              <w:t>- Nghị định số 11/2025/NĐ-CP;</w:t>
            </w:r>
          </w:p>
          <w:p w:rsidR="00DD1E8E" w:rsidRPr="00577A9E" w:rsidRDefault="00DD1E8E" w:rsidP="00DD1E8E">
            <w:pPr>
              <w:autoSpaceDE w:val="0"/>
              <w:autoSpaceDN w:val="0"/>
              <w:adjustRightInd w:val="0"/>
              <w:jc w:val="both"/>
            </w:pPr>
            <w:r w:rsidRPr="00577A9E">
              <w:t>- Thông tư số 01/2025/TT-BTNMT.</w:t>
            </w:r>
          </w:p>
          <w:p w:rsidR="00DD1E8E" w:rsidRPr="00577A9E" w:rsidRDefault="00DD1E8E" w:rsidP="00DD1E8E">
            <w:pPr>
              <w:jc w:val="both"/>
              <w:rPr>
                <w:rFonts w:eastAsia="Calibri"/>
              </w:rPr>
            </w:pPr>
          </w:p>
        </w:tc>
      </w:tr>
      <w:tr w:rsidR="00DD1E8E" w:rsidRPr="00577A9E" w:rsidTr="00DD1E8E">
        <w:trPr>
          <w:trHeight w:val="20"/>
        </w:trPr>
        <w:tc>
          <w:tcPr>
            <w:tcW w:w="156" w:type="pct"/>
            <w:vAlign w:val="center"/>
          </w:tcPr>
          <w:p w:rsidR="00DD1E8E" w:rsidRPr="00577A9E" w:rsidRDefault="00DD1E8E" w:rsidP="00DD1E8E">
            <w:pPr>
              <w:jc w:val="center"/>
              <w:rPr>
                <w:color w:val="000000"/>
              </w:rPr>
            </w:pPr>
            <w:r w:rsidRPr="00577A9E">
              <w:rPr>
                <w:color w:val="000000"/>
              </w:rPr>
              <w:lastRenderedPageBreak/>
              <w:t>21</w:t>
            </w:r>
          </w:p>
        </w:tc>
        <w:tc>
          <w:tcPr>
            <w:tcW w:w="176" w:type="pct"/>
            <w:vAlign w:val="center"/>
          </w:tcPr>
          <w:p w:rsidR="00DD1E8E" w:rsidRPr="00577A9E" w:rsidRDefault="00DD1E8E" w:rsidP="00DD1E8E">
            <w:pPr>
              <w:jc w:val="center"/>
              <w:rPr>
                <w:color w:val="000000"/>
              </w:rPr>
            </w:pPr>
            <w:r w:rsidRPr="00577A9E">
              <w:rPr>
                <w:color w:val="000000"/>
              </w:rPr>
              <w:t>21</w:t>
            </w:r>
          </w:p>
        </w:tc>
        <w:tc>
          <w:tcPr>
            <w:tcW w:w="885" w:type="pct"/>
            <w:shd w:val="clear" w:color="auto" w:fill="auto"/>
            <w:vAlign w:val="center"/>
          </w:tcPr>
          <w:p w:rsidR="00DD1E8E" w:rsidRPr="00577A9E" w:rsidRDefault="00DD1E8E" w:rsidP="00DD1E8E">
            <w:pPr>
              <w:pStyle w:val="NormalWeb"/>
              <w:spacing w:before="0" w:beforeAutospacing="0" w:after="0" w:afterAutospacing="0"/>
              <w:jc w:val="both"/>
            </w:pPr>
            <w:r w:rsidRPr="00577A9E">
              <w:t>Trả lại giấy phép khai thác khoáng sản nhóm IV</w:t>
            </w:r>
          </w:p>
          <w:p w:rsidR="00DD1E8E" w:rsidRPr="00577A9E" w:rsidRDefault="00DD1E8E" w:rsidP="00DD1E8E">
            <w:pPr>
              <w:pStyle w:val="NormalWeb"/>
              <w:spacing w:before="120" w:beforeAutospacing="0" w:after="0" w:afterAutospacing="0"/>
              <w:jc w:val="both"/>
            </w:pPr>
            <w:r w:rsidRPr="00577A9E">
              <w:t xml:space="preserve">Mã TTHC: </w:t>
            </w:r>
            <w:r w:rsidRPr="00577A9E">
              <w:rPr>
                <w:rFonts w:eastAsia="Calibri"/>
              </w:rPr>
              <w:t>1.013324</w:t>
            </w:r>
          </w:p>
        </w:tc>
        <w:tc>
          <w:tcPr>
            <w:tcW w:w="840" w:type="pct"/>
            <w:shd w:val="clear" w:color="auto" w:fill="auto"/>
            <w:vAlign w:val="center"/>
          </w:tcPr>
          <w:p w:rsidR="00DD1E8E" w:rsidRPr="00577A9E" w:rsidRDefault="00DD1E8E" w:rsidP="00DD1E8E">
            <w:pPr>
              <w:ind w:left="-57"/>
              <w:jc w:val="center"/>
            </w:pPr>
            <w:r w:rsidRPr="00577A9E">
              <w:t>30 ngày làm việc</w:t>
            </w:r>
          </w:p>
          <w:p w:rsidR="00DD1E8E" w:rsidRPr="00577A9E" w:rsidRDefault="00DD1E8E" w:rsidP="00DD1E8E">
            <w:pPr>
              <w:ind w:left="-57"/>
              <w:jc w:val="center"/>
              <w:rPr>
                <w:rFonts w:eastAsia="Calibri"/>
              </w:rPr>
            </w:pPr>
          </w:p>
        </w:tc>
        <w:tc>
          <w:tcPr>
            <w:tcW w:w="700" w:type="pct"/>
            <w:vAlign w:val="center"/>
          </w:tcPr>
          <w:p w:rsidR="00DD1E8E" w:rsidRPr="00577A9E" w:rsidRDefault="00DD1E8E" w:rsidP="00DD1E8E">
            <w:pPr>
              <w:pStyle w:val="NormalWeb"/>
              <w:spacing w:before="0" w:beforeAutospacing="0" w:after="0" w:afterAutospacing="0"/>
              <w:jc w:val="both"/>
            </w:pPr>
            <w:r w:rsidRPr="00577A9E">
              <w:t>Trung tâm Phục vụ hành chính công tỉnh Lâm Đồng.</w:t>
            </w:r>
          </w:p>
          <w:p w:rsidR="00DD1E8E" w:rsidRPr="00577A9E" w:rsidRDefault="00DD1E8E" w:rsidP="00DD1E8E">
            <w:pPr>
              <w:jc w:val="both"/>
            </w:pPr>
          </w:p>
        </w:tc>
        <w:tc>
          <w:tcPr>
            <w:tcW w:w="654" w:type="pct"/>
            <w:vAlign w:val="center"/>
          </w:tcPr>
          <w:p w:rsidR="00DD1E8E" w:rsidRPr="00577A9E" w:rsidRDefault="00DD1E8E" w:rsidP="00DD1E8E">
            <w:pPr>
              <w:jc w:val="center"/>
              <w:rPr>
                <w:rFonts w:eastAsia="Calibri"/>
                <w:spacing w:val="-6"/>
                <w:lang w:val="es-ES"/>
              </w:rPr>
            </w:pPr>
            <w:r w:rsidRPr="00577A9E">
              <w:rPr>
                <w:bCs/>
                <w:spacing w:val="-6"/>
              </w:rPr>
              <w:t>Không</w:t>
            </w:r>
          </w:p>
        </w:tc>
        <w:tc>
          <w:tcPr>
            <w:tcW w:w="1589" w:type="pct"/>
            <w:vAlign w:val="center"/>
          </w:tcPr>
          <w:p w:rsidR="00DD1E8E" w:rsidRPr="00577A9E" w:rsidRDefault="00DD1E8E" w:rsidP="00DD1E8E">
            <w:pPr>
              <w:jc w:val="both"/>
            </w:pPr>
            <w:r w:rsidRPr="00577A9E">
              <w:t>- Luật Địa chất và Khoáng sản năm 2024;</w:t>
            </w:r>
          </w:p>
          <w:p w:rsidR="00DD1E8E" w:rsidRPr="00577A9E" w:rsidRDefault="00DD1E8E" w:rsidP="00DD1E8E">
            <w:pPr>
              <w:autoSpaceDE w:val="0"/>
              <w:autoSpaceDN w:val="0"/>
              <w:adjustRightInd w:val="0"/>
              <w:jc w:val="both"/>
            </w:pPr>
            <w:r w:rsidRPr="00577A9E">
              <w:t>- Nghị định số 158/2016/NĐ-CP;</w:t>
            </w:r>
          </w:p>
          <w:p w:rsidR="00DD1E8E" w:rsidRPr="00577A9E" w:rsidRDefault="00DD1E8E" w:rsidP="00DD1E8E">
            <w:pPr>
              <w:autoSpaceDE w:val="0"/>
              <w:autoSpaceDN w:val="0"/>
              <w:adjustRightInd w:val="0"/>
              <w:jc w:val="both"/>
            </w:pPr>
            <w:r w:rsidRPr="00577A9E">
              <w:t>- Nghị định số 08/2022/NĐ-CP;</w:t>
            </w:r>
          </w:p>
          <w:p w:rsidR="00DD1E8E" w:rsidRPr="00577A9E" w:rsidRDefault="00DD1E8E" w:rsidP="00DD1E8E">
            <w:pPr>
              <w:autoSpaceDE w:val="0"/>
              <w:autoSpaceDN w:val="0"/>
              <w:adjustRightInd w:val="0"/>
              <w:jc w:val="both"/>
            </w:pPr>
            <w:r w:rsidRPr="00577A9E">
              <w:t>- Nghị định số 05/2025/NĐ-CP;</w:t>
            </w:r>
          </w:p>
          <w:p w:rsidR="00DD1E8E" w:rsidRPr="00577A9E" w:rsidRDefault="00DD1E8E" w:rsidP="00DD1E8E">
            <w:pPr>
              <w:autoSpaceDE w:val="0"/>
              <w:autoSpaceDN w:val="0"/>
              <w:adjustRightInd w:val="0"/>
              <w:jc w:val="both"/>
            </w:pPr>
            <w:r w:rsidRPr="00577A9E">
              <w:t>- Nghị định số 22/2023/NĐ-CP;</w:t>
            </w:r>
          </w:p>
          <w:p w:rsidR="00DD1E8E" w:rsidRPr="00577A9E" w:rsidRDefault="00DD1E8E" w:rsidP="00DD1E8E">
            <w:pPr>
              <w:autoSpaceDE w:val="0"/>
              <w:autoSpaceDN w:val="0"/>
              <w:adjustRightInd w:val="0"/>
              <w:jc w:val="both"/>
            </w:pPr>
            <w:r w:rsidRPr="00577A9E">
              <w:t>- Nghị định số 11/2025/NĐ-CP;</w:t>
            </w:r>
          </w:p>
          <w:p w:rsidR="00DD1E8E" w:rsidRPr="00577A9E" w:rsidRDefault="00DD1E8E" w:rsidP="00DD1E8E">
            <w:pPr>
              <w:autoSpaceDE w:val="0"/>
              <w:autoSpaceDN w:val="0"/>
              <w:adjustRightInd w:val="0"/>
              <w:jc w:val="both"/>
              <w:rPr>
                <w:rFonts w:eastAsia="Calibri"/>
              </w:rPr>
            </w:pPr>
            <w:r w:rsidRPr="00577A9E">
              <w:t>- Thông tư số 01/2025/TT-BTNMT.</w:t>
            </w:r>
          </w:p>
        </w:tc>
      </w:tr>
      <w:tr w:rsidR="00DD1E8E" w:rsidRPr="00577A9E" w:rsidTr="00DD1E8E">
        <w:trPr>
          <w:trHeight w:val="20"/>
        </w:trPr>
        <w:tc>
          <w:tcPr>
            <w:tcW w:w="156" w:type="pct"/>
            <w:vAlign w:val="center"/>
          </w:tcPr>
          <w:p w:rsidR="00DD1E8E" w:rsidRPr="00577A9E" w:rsidRDefault="00DD1E8E" w:rsidP="00DD1E8E">
            <w:pPr>
              <w:jc w:val="center"/>
              <w:rPr>
                <w:color w:val="000000"/>
              </w:rPr>
            </w:pPr>
            <w:r w:rsidRPr="00577A9E">
              <w:rPr>
                <w:color w:val="000000"/>
              </w:rPr>
              <w:t>22</w:t>
            </w:r>
          </w:p>
        </w:tc>
        <w:tc>
          <w:tcPr>
            <w:tcW w:w="176" w:type="pct"/>
            <w:vAlign w:val="center"/>
          </w:tcPr>
          <w:p w:rsidR="00DD1E8E" w:rsidRPr="00577A9E" w:rsidRDefault="00DD1E8E" w:rsidP="00DD1E8E">
            <w:pPr>
              <w:jc w:val="center"/>
              <w:rPr>
                <w:color w:val="000000"/>
              </w:rPr>
            </w:pPr>
            <w:r w:rsidRPr="00577A9E">
              <w:rPr>
                <w:color w:val="000000"/>
              </w:rPr>
              <w:t>22</w:t>
            </w:r>
          </w:p>
        </w:tc>
        <w:tc>
          <w:tcPr>
            <w:tcW w:w="885" w:type="pct"/>
            <w:shd w:val="clear" w:color="auto" w:fill="auto"/>
            <w:vAlign w:val="center"/>
          </w:tcPr>
          <w:p w:rsidR="00DD1E8E" w:rsidRPr="00577A9E" w:rsidRDefault="00DD1E8E" w:rsidP="00DD1E8E">
            <w:pPr>
              <w:pStyle w:val="NormalWeb"/>
              <w:spacing w:before="0" w:beforeAutospacing="0" w:after="0" w:afterAutospacing="0"/>
              <w:jc w:val="both"/>
            </w:pPr>
            <w:r w:rsidRPr="00577A9E">
              <w:t>Chấp thuận khảo sát, đánh giá thông tin chung đối với khoáng sản nhóm IV tại khu vực không đấu giá quyền khai thác khoáng sản</w:t>
            </w:r>
          </w:p>
          <w:p w:rsidR="00DD1E8E" w:rsidRPr="00577A9E" w:rsidRDefault="00DD1E8E" w:rsidP="00DD1E8E">
            <w:pPr>
              <w:pStyle w:val="NormalWeb"/>
              <w:spacing w:before="120" w:beforeAutospacing="0" w:after="0" w:afterAutospacing="0"/>
              <w:jc w:val="both"/>
            </w:pPr>
            <w:r w:rsidRPr="00577A9E">
              <w:t xml:space="preserve">Mã TTHC: </w:t>
            </w:r>
            <w:r w:rsidRPr="00577A9E">
              <w:rPr>
                <w:rFonts w:eastAsia="Calibri"/>
              </w:rPr>
              <w:t>1.013326</w:t>
            </w:r>
          </w:p>
        </w:tc>
        <w:tc>
          <w:tcPr>
            <w:tcW w:w="840" w:type="pct"/>
            <w:shd w:val="clear" w:color="auto" w:fill="auto"/>
            <w:vAlign w:val="center"/>
          </w:tcPr>
          <w:p w:rsidR="00DD1E8E" w:rsidRPr="00577A9E" w:rsidRDefault="00DD1E8E" w:rsidP="00DD1E8E">
            <w:pPr>
              <w:ind w:left="-57"/>
              <w:jc w:val="center"/>
              <w:rPr>
                <w:rFonts w:eastAsia="Calibri"/>
              </w:rPr>
            </w:pPr>
            <w:r w:rsidRPr="00577A9E">
              <w:t>09 ngày làm việc</w:t>
            </w:r>
          </w:p>
        </w:tc>
        <w:tc>
          <w:tcPr>
            <w:tcW w:w="700" w:type="pct"/>
            <w:vAlign w:val="center"/>
          </w:tcPr>
          <w:p w:rsidR="00DD1E8E" w:rsidRPr="00577A9E" w:rsidRDefault="00DD1E8E" w:rsidP="00DD1E8E">
            <w:pPr>
              <w:pStyle w:val="NormalWeb"/>
              <w:spacing w:before="0" w:beforeAutospacing="0" w:after="0" w:afterAutospacing="0"/>
              <w:jc w:val="both"/>
            </w:pPr>
            <w:r w:rsidRPr="00577A9E">
              <w:t>Trung tâm Phục vụ hành chính công tỉnh Lâm Đồng.</w:t>
            </w:r>
          </w:p>
          <w:p w:rsidR="00DD1E8E" w:rsidRPr="00577A9E" w:rsidRDefault="00DD1E8E" w:rsidP="00DD1E8E">
            <w:pPr>
              <w:jc w:val="both"/>
            </w:pPr>
          </w:p>
        </w:tc>
        <w:tc>
          <w:tcPr>
            <w:tcW w:w="654" w:type="pct"/>
            <w:vAlign w:val="center"/>
          </w:tcPr>
          <w:p w:rsidR="00DD1E8E" w:rsidRPr="00577A9E" w:rsidRDefault="00DD1E8E" w:rsidP="00DD1E8E">
            <w:pPr>
              <w:jc w:val="center"/>
              <w:rPr>
                <w:rFonts w:eastAsia="Calibri"/>
                <w:spacing w:val="-6"/>
                <w:lang w:val="es-ES"/>
              </w:rPr>
            </w:pPr>
            <w:r w:rsidRPr="00577A9E">
              <w:rPr>
                <w:bCs/>
                <w:spacing w:val="-6"/>
                <w:lang w:val="vi-VN"/>
              </w:rPr>
              <w:t>Không</w:t>
            </w:r>
          </w:p>
        </w:tc>
        <w:tc>
          <w:tcPr>
            <w:tcW w:w="1589" w:type="pct"/>
            <w:vAlign w:val="center"/>
          </w:tcPr>
          <w:p w:rsidR="00DD1E8E" w:rsidRPr="00577A9E" w:rsidRDefault="00DD1E8E" w:rsidP="00DD1E8E">
            <w:pPr>
              <w:jc w:val="both"/>
            </w:pPr>
            <w:r w:rsidRPr="00577A9E">
              <w:t>- Luật Địa chất và Khoáng sản năm 2024;</w:t>
            </w:r>
          </w:p>
          <w:p w:rsidR="00DD1E8E" w:rsidRPr="00577A9E" w:rsidRDefault="00DD1E8E" w:rsidP="00DD1E8E">
            <w:pPr>
              <w:autoSpaceDE w:val="0"/>
              <w:autoSpaceDN w:val="0"/>
              <w:adjustRightInd w:val="0"/>
              <w:jc w:val="both"/>
            </w:pPr>
            <w:r w:rsidRPr="00577A9E">
              <w:t>- Nghị định số 158/2016/NĐ-CP;</w:t>
            </w:r>
          </w:p>
          <w:p w:rsidR="00DD1E8E" w:rsidRPr="00577A9E" w:rsidRDefault="00DD1E8E" w:rsidP="00DD1E8E">
            <w:pPr>
              <w:autoSpaceDE w:val="0"/>
              <w:autoSpaceDN w:val="0"/>
              <w:adjustRightInd w:val="0"/>
              <w:jc w:val="both"/>
            </w:pPr>
            <w:r w:rsidRPr="00577A9E">
              <w:t>- Nghị định số 11/2025/NĐ-CP;</w:t>
            </w:r>
          </w:p>
          <w:p w:rsidR="00DD1E8E" w:rsidRPr="00577A9E" w:rsidRDefault="00DD1E8E" w:rsidP="00DD1E8E">
            <w:pPr>
              <w:autoSpaceDE w:val="0"/>
              <w:autoSpaceDN w:val="0"/>
              <w:adjustRightInd w:val="0"/>
              <w:jc w:val="both"/>
            </w:pPr>
            <w:r w:rsidRPr="00577A9E">
              <w:t>- Thông tư số 01/2025/TT-BTNMT;</w:t>
            </w:r>
          </w:p>
          <w:p w:rsidR="00DD1E8E" w:rsidRPr="00577A9E" w:rsidRDefault="00DD1E8E" w:rsidP="00DD1E8E">
            <w:pPr>
              <w:jc w:val="both"/>
              <w:rPr>
                <w:rFonts w:eastAsia="Calibri"/>
              </w:rPr>
            </w:pPr>
          </w:p>
        </w:tc>
      </w:tr>
      <w:tr w:rsidR="00DD1E8E" w:rsidRPr="00577A9E" w:rsidTr="00DD1E8E">
        <w:trPr>
          <w:trHeight w:val="20"/>
        </w:trPr>
        <w:tc>
          <w:tcPr>
            <w:tcW w:w="156" w:type="pct"/>
            <w:vAlign w:val="center"/>
          </w:tcPr>
          <w:p w:rsidR="00DD1E8E" w:rsidRPr="00577A9E" w:rsidRDefault="00DD1E8E" w:rsidP="00DD1E8E">
            <w:pPr>
              <w:jc w:val="center"/>
              <w:rPr>
                <w:color w:val="000000"/>
              </w:rPr>
            </w:pPr>
            <w:r w:rsidRPr="00577A9E">
              <w:rPr>
                <w:color w:val="000000"/>
              </w:rPr>
              <w:lastRenderedPageBreak/>
              <w:t>23</w:t>
            </w:r>
          </w:p>
        </w:tc>
        <w:tc>
          <w:tcPr>
            <w:tcW w:w="176" w:type="pct"/>
            <w:vAlign w:val="center"/>
          </w:tcPr>
          <w:p w:rsidR="00DD1E8E" w:rsidRPr="00577A9E" w:rsidRDefault="00DD1E8E" w:rsidP="00DD1E8E">
            <w:pPr>
              <w:jc w:val="center"/>
              <w:rPr>
                <w:color w:val="000000"/>
              </w:rPr>
            </w:pPr>
            <w:r w:rsidRPr="00577A9E">
              <w:rPr>
                <w:color w:val="000000"/>
              </w:rPr>
              <w:t>23</w:t>
            </w:r>
          </w:p>
        </w:tc>
        <w:tc>
          <w:tcPr>
            <w:tcW w:w="885" w:type="pct"/>
            <w:shd w:val="clear" w:color="auto" w:fill="auto"/>
            <w:vAlign w:val="center"/>
          </w:tcPr>
          <w:p w:rsidR="00DD1E8E" w:rsidRPr="00577A9E" w:rsidRDefault="00DD1E8E" w:rsidP="00DD1E8E">
            <w:pPr>
              <w:pStyle w:val="NormalWeb"/>
              <w:spacing w:before="0" w:beforeAutospacing="0" w:after="0" w:afterAutospacing="0"/>
              <w:jc w:val="both"/>
            </w:pPr>
            <w:r w:rsidRPr="00577A9E">
              <w:t>Xác nhận kết quả khảo sát, đánh giá thông tin chung đối với khoáng sản nhóm IV</w:t>
            </w:r>
          </w:p>
          <w:p w:rsidR="00DD1E8E" w:rsidRPr="00577A9E" w:rsidRDefault="00DD1E8E" w:rsidP="00DD1E8E">
            <w:pPr>
              <w:pStyle w:val="NormalWeb"/>
              <w:spacing w:before="120" w:beforeAutospacing="0" w:after="120" w:afterAutospacing="0"/>
              <w:jc w:val="both"/>
              <w:rPr>
                <w:rFonts w:eastAsia="Calibri"/>
              </w:rPr>
            </w:pPr>
            <w:r w:rsidRPr="00577A9E">
              <w:t xml:space="preserve">Mã TTHC: </w:t>
            </w:r>
            <w:r w:rsidRPr="00577A9E">
              <w:rPr>
                <w:rFonts w:eastAsia="Calibri"/>
              </w:rPr>
              <w:t>1.013325</w:t>
            </w:r>
          </w:p>
        </w:tc>
        <w:tc>
          <w:tcPr>
            <w:tcW w:w="840" w:type="pct"/>
            <w:shd w:val="clear" w:color="auto" w:fill="auto"/>
            <w:vAlign w:val="center"/>
          </w:tcPr>
          <w:p w:rsidR="00DD1E8E" w:rsidRPr="00577A9E" w:rsidRDefault="00DD1E8E" w:rsidP="00DD1E8E">
            <w:pPr>
              <w:ind w:left="-57"/>
              <w:jc w:val="center"/>
              <w:rPr>
                <w:rFonts w:eastAsia="Calibri"/>
              </w:rPr>
            </w:pPr>
            <w:r w:rsidRPr="00577A9E">
              <w:t>17 ngày làm việc</w:t>
            </w:r>
          </w:p>
        </w:tc>
        <w:tc>
          <w:tcPr>
            <w:tcW w:w="700" w:type="pct"/>
            <w:vAlign w:val="center"/>
          </w:tcPr>
          <w:p w:rsidR="00DD1E8E" w:rsidRPr="00577A9E" w:rsidRDefault="00DD1E8E" w:rsidP="00DD1E8E">
            <w:pPr>
              <w:pStyle w:val="NormalWeb"/>
              <w:spacing w:before="0" w:beforeAutospacing="0" w:after="0" w:afterAutospacing="0"/>
              <w:jc w:val="both"/>
            </w:pPr>
            <w:r w:rsidRPr="00577A9E">
              <w:t>Trung tâm Phục vụ hành chính công tỉnh Lâm Đồng.</w:t>
            </w:r>
          </w:p>
          <w:p w:rsidR="00DD1E8E" w:rsidRPr="00577A9E" w:rsidRDefault="00DD1E8E" w:rsidP="00DD1E8E">
            <w:pPr>
              <w:jc w:val="both"/>
            </w:pPr>
          </w:p>
        </w:tc>
        <w:tc>
          <w:tcPr>
            <w:tcW w:w="654" w:type="pct"/>
            <w:vAlign w:val="center"/>
          </w:tcPr>
          <w:p w:rsidR="00DD1E8E" w:rsidRPr="00577A9E" w:rsidRDefault="00DD1E8E" w:rsidP="00DD1E8E">
            <w:pPr>
              <w:jc w:val="center"/>
              <w:rPr>
                <w:rFonts w:eastAsia="Calibri"/>
                <w:spacing w:val="-6"/>
                <w:lang w:val="es-ES"/>
              </w:rPr>
            </w:pPr>
            <w:r w:rsidRPr="00577A9E">
              <w:rPr>
                <w:bCs/>
                <w:spacing w:val="-6"/>
                <w:lang w:val="vi-VN"/>
              </w:rPr>
              <w:t>Không</w:t>
            </w:r>
          </w:p>
        </w:tc>
        <w:tc>
          <w:tcPr>
            <w:tcW w:w="1589" w:type="pct"/>
            <w:vAlign w:val="center"/>
          </w:tcPr>
          <w:p w:rsidR="00DD1E8E" w:rsidRPr="00577A9E" w:rsidRDefault="00DD1E8E" w:rsidP="00DD1E8E">
            <w:pPr>
              <w:jc w:val="both"/>
            </w:pPr>
            <w:r w:rsidRPr="00577A9E">
              <w:t>- Luật Địa chất và Khoáng sản năm 2024;</w:t>
            </w:r>
          </w:p>
          <w:p w:rsidR="00DD1E8E" w:rsidRPr="00577A9E" w:rsidRDefault="00DD1E8E" w:rsidP="00DD1E8E">
            <w:pPr>
              <w:autoSpaceDE w:val="0"/>
              <w:autoSpaceDN w:val="0"/>
              <w:adjustRightInd w:val="0"/>
              <w:jc w:val="both"/>
            </w:pPr>
            <w:r w:rsidRPr="00577A9E">
              <w:t>- Nghị định số 158/2016/NĐ-CP;</w:t>
            </w:r>
          </w:p>
          <w:p w:rsidR="00DD1E8E" w:rsidRPr="00577A9E" w:rsidRDefault="00DD1E8E" w:rsidP="00DD1E8E">
            <w:pPr>
              <w:autoSpaceDE w:val="0"/>
              <w:autoSpaceDN w:val="0"/>
              <w:adjustRightInd w:val="0"/>
              <w:jc w:val="both"/>
            </w:pPr>
            <w:r w:rsidRPr="00577A9E">
              <w:t>- Nghị định số 11/2025/NĐ-CP;</w:t>
            </w:r>
          </w:p>
          <w:p w:rsidR="00DD1E8E" w:rsidRPr="00577A9E" w:rsidRDefault="00DD1E8E" w:rsidP="00DD1E8E">
            <w:pPr>
              <w:autoSpaceDE w:val="0"/>
              <w:autoSpaceDN w:val="0"/>
              <w:adjustRightInd w:val="0"/>
              <w:jc w:val="both"/>
              <w:rPr>
                <w:rFonts w:eastAsia="Calibri"/>
              </w:rPr>
            </w:pPr>
            <w:r w:rsidRPr="00577A9E">
              <w:t>- Thông tư số 01/2025/TT-BTNMT.</w:t>
            </w:r>
          </w:p>
        </w:tc>
      </w:tr>
    </w:tbl>
    <w:p w:rsidR="002B009A" w:rsidRPr="00577A9E" w:rsidRDefault="00577A9E" w:rsidP="00577A9E">
      <w:pPr>
        <w:pStyle w:val="ListParagraph"/>
        <w:tabs>
          <w:tab w:val="left" w:pos="1560"/>
        </w:tabs>
        <w:spacing w:before="120" w:after="120" w:line="259" w:lineRule="auto"/>
        <w:ind w:left="0" w:firstLine="993"/>
        <w:rPr>
          <w:rFonts w:ascii="Times New Roman" w:eastAsia="Calibri" w:hAnsi="Times New Roman"/>
          <w:b/>
          <w:bCs/>
          <w:sz w:val="27"/>
          <w:szCs w:val="27"/>
        </w:rPr>
      </w:pPr>
      <w:r>
        <w:rPr>
          <w:rFonts w:ascii="Times New Roman" w:eastAsia="Calibri" w:hAnsi="Times New Roman"/>
          <w:b/>
          <w:bCs/>
          <w:sz w:val="27"/>
          <w:szCs w:val="27"/>
        </w:rPr>
        <w:t>B</w:t>
      </w:r>
      <w:r w:rsidR="002B009A" w:rsidRPr="00577A9E">
        <w:rPr>
          <w:rFonts w:ascii="Times New Roman" w:eastAsia="Calibri" w:hAnsi="Times New Roman"/>
          <w:b/>
          <w:bCs/>
          <w:sz w:val="27"/>
          <w:szCs w:val="27"/>
        </w:rPr>
        <w:t xml:space="preserve">. LĨNH VỰC MÔI TRƯỜNG ( </w:t>
      </w:r>
      <w:r w:rsidRPr="00577A9E">
        <w:rPr>
          <w:rFonts w:ascii="Times New Roman" w:eastAsia="Calibri" w:hAnsi="Times New Roman"/>
          <w:b/>
          <w:bCs/>
          <w:sz w:val="27"/>
          <w:szCs w:val="27"/>
        </w:rPr>
        <w:t>11</w:t>
      </w:r>
      <w:r w:rsidR="002B009A" w:rsidRPr="00577A9E">
        <w:rPr>
          <w:rFonts w:ascii="Times New Roman" w:eastAsia="Calibri" w:hAnsi="Times New Roman"/>
          <w:b/>
          <w:bCs/>
          <w:sz w:val="27"/>
          <w:szCs w:val="27"/>
        </w:rPr>
        <w:t xml:space="preserve"> TTHC)</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29"/>
        <w:gridCol w:w="2669"/>
        <w:gridCol w:w="2562"/>
        <w:gridCol w:w="2238"/>
        <w:gridCol w:w="2389"/>
        <w:gridCol w:w="4273"/>
      </w:tblGrid>
      <w:tr w:rsidR="002B009A" w:rsidRPr="00F90CB3" w:rsidTr="002332EC">
        <w:trPr>
          <w:trHeight w:val="20"/>
          <w:tblHeader/>
        </w:trPr>
        <w:tc>
          <w:tcPr>
            <w:tcW w:w="895" w:type="dxa"/>
            <w:gridSpan w:val="2"/>
            <w:shd w:val="clear" w:color="auto" w:fill="auto"/>
            <w:vAlign w:val="center"/>
          </w:tcPr>
          <w:p w:rsidR="002B009A" w:rsidRPr="00F90CB3" w:rsidRDefault="002B009A" w:rsidP="00577A9E">
            <w:pPr>
              <w:jc w:val="center"/>
              <w:rPr>
                <w:rFonts w:eastAsia="Calibri"/>
                <w:b/>
                <w:bCs/>
                <w:sz w:val="25"/>
                <w:szCs w:val="25"/>
              </w:rPr>
            </w:pPr>
            <w:r w:rsidRPr="00F90CB3">
              <w:rPr>
                <w:rFonts w:eastAsia="Calibri"/>
                <w:b/>
                <w:bCs/>
                <w:sz w:val="25"/>
                <w:szCs w:val="25"/>
              </w:rPr>
              <w:t>TT</w:t>
            </w:r>
          </w:p>
        </w:tc>
        <w:tc>
          <w:tcPr>
            <w:tcW w:w="2669" w:type="dxa"/>
            <w:shd w:val="clear" w:color="auto" w:fill="auto"/>
            <w:vAlign w:val="center"/>
          </w:tcPr>
          <w:p w:rsidR="002B009A" w:rsidRPr="00F90CB3" w:rsidRDefault="002B009A" w:rsidP="00577A9E">
            <w:pPr>
              <w:jc w:val="center"/>
              <w:rPr>
                <w:rFonts w:eastAsia="Calibri"/>
                <w:b/>
                <w:bCs/>
                <w:sz w:val="25"/>
                <w:szCs w:val="25"/>
              </w:rPr>
            </w:pPr>
            <w:r w:rsidRPr="00F90CB3">
              <w:rPr>
                <w:rFonts w:eastAsia="Calibri"/>
                <w:b/>
                <w:bCs/>
                <w:sz w:val="25"/>
                <w:szCs w:val="25"/>
              </w:rPr>
              <w:t>Tên TTHC</w:t>
            </w:r>
          </w:p>
        </w:tc>
        <w:tc>
          <w:tcPr>
            <w:tcW w:w="2562" w:type="dxa"/>
            <w:shd w:val="clear" w:color="auto" w:fill="auto"/>
            <w:vAlign w:val="center"/>
          </w:tcPr>
          <w:p w:rsidR="002B009A" w:rsidRPr="00F90CB3" w:rsidRDefault="002B009A" w:rsidP="00577A9E">
            <w:pPr>
              <w:jc w:val="center"/>
              <w:rPr>
                <w:rFonts w:eastAsia="Calibri"/>
                <w:b/>
                <w:bCs/>
                <w:sz w:val="25"/>
                <w:szCs w:val="25"/>
              </w:rPr>
            </w:pPr>
            <w:r w:rsidRPr="00F90CB3">
              <w:rPr>
                <w:rFonts w:eastAsia="Calibri"/>
                <w:b/>
                <w:bCs/>
                <w:sz w:val="25"/>
                <w:szCs w:val="25"/>
              </w:rPr>
              <w:t>Thời hạn giải quyết</w:t>
            </w:r>
          </w:p>
        </w:tc>
        <w:tc>
          <w:tcPr>
            <w:tcW w:w="2238" w:type="dxa"/>
            <w:vAlign w:val="center"/>
          </w:tcPr>
          <w:p w:rsidR="002332EC" w:rsidRPr="00F90CB3" w:rsidRDefault="002B009A" w:rsidP="00577A9E">
            <w:pPr>
              <w:jc w:val="center"/>
              <w:rPr>
                <w:rFonts w:eastAsia="Calibri"/>
                <w:b/>
                <w:bCs/>
                <w:sz w:val="25"/>
                <w:szCs w:val="25"/>
              </w:rPr>
            </w:pPr>
            <w:r w:rsidRPr="00F90CB3">
              <w:rPr>
                <w:rFonts w:eastAsia="Calibri"/>
                <w:b/>
                <w:bCs/>
                <w:sz w:val="25"/>
                <w:szCs w:val="25"/>
              </w:rPr>
              <w:t>Địa điểm</w:t>
            </w:r>
          </w:p>
          <w:p w:rsidR="002B009A" w:rsidRPr="00F90CB3" w:rsidRDefault="002B009A" w:rsidP="00577A9E">
            <w:pPr>
              <w:jc w:val="center"/>
              <w:rPr>
                <w:rFonts w:eastAsia="Calibri"/>
                <w:b/>
                <w:bCs/>
                <w:sz w:val="25"/>
                <w:szCs w:val="25"/>
              </w:rPr>
            </w:pPr>
            <w:r w:rsidRPr="00F90CB3">
              <w:rPr>
                <w:rFonts w:eastAsia="Calibri"/>
                <w:b/>
                <w:bCs/>
                <w:sz w:val="25"/>
                <w:szCs w:val="25"/>
              </w:rPr>
              <w:t xml:space="preserve"> thực hiện</w:t>
            </w:r>
          </w:p>
        </w:tc>
        <w:tc>
          <w:tcPr>
            <w:tcW w:w="2389" w:type="dxa"/>
            <w:vAlign w:val="center"/>
          </w:tcPr>
          <w:p w:rsidR="002B009A" w:rsidRPr="00F90CB3" w:rsidRDefault="002B009A" w:rsidP="00577A9E">
            <w:pPr>
              <w:jc w:val="center"/>
              <w:rPr>
                <w:rFonts w:eastAsia="Calibri"/>
                <w:b/>
                <w:bCs/>
                <w:sz w:val="25"/>
                <w:szCs w:val="25"/>
              </w:rPr>
            </w:pPr>
            <w:r w:rsidRPr="00F90CB3">
              <w:rPr>
                <w:rFonts w:eastAsia="Calibri"/>
                <w:b/>
                <w:bCs/>
                <w:sz w:val="25"/>
                <w:szCs w:val="25"/>
              </w:rPr>
              <w:t>Phí, lệ phí</w:t>
            </w:r>
          </w:p>
        </w:tc>
        <w:tc>
          <w:tcPr>
            <w:tcW w:w="4273" w:type="dxa"/>
            <w:vAlign w:val="center"/>
          </w:tcPr>
          <w:p w:rsidR="002B009A" w:rsidRPr="00F90CB3" w:rsidRDefault="002B009A" w:rsidP="00577A9E">
            <w:pPr>
              <w:jc w:val="center"/>
              <w:rPr>
                <w:rFonts w:eastAsia="Calibri"/>
                <w:b/>
                <w:bCs/>
                <w:sz w:val="25"/>
                <w:szCs w:val="25"/>
              </w:rPr>
            </w:pPr>
            <w:r w:rsidRPr="00F90CB3">
              <w:rPr>
                <w:rFonts w:eastAsia="Calibri"/>
                <w:b/>
                <w:bCs/>
                <w:sz w:val="25"/>
                <w:szCs w:val="25"/>
              </w:rPr>
              <w:t>Căn cứ pháp lý</w:t>
            </w:r>
          </w:p>
        </w:tc>
      </w:tr>
      <w:tr w:rsidR="00F90CB3" w:rsidRPr="00F90CB3" w:rsidTr="00090294">
        <w:trPr>
          <w:trHeight w:val="503"/>
        </w:trPr>
        <w:tc>
          <w:tcPr>
            <w:tcW w:w="895" w:type="dxa"/>
            <w:gridSpan w:val="2"/>
            <w:vAlign w:val="center"/>
          </w:tcPr>
          <w:p w:rsidR="00F90CB3" w:rsidRPr="00F90CB3" w:rsidRDefault="00F90CB3" w:rsidP="00577A9E">
            <w:pPr>
              <w:jc w:val="center"/>
              <w:rPr>
                <w:rFonts w:eastAsia="Calibri"/>
                <w:b/>
                <w:sz w:val="25"/>
                <w:szCs w:val="25"/>
              </w:rPr>
            </w:pPr>
            <w:r w:rsidRPr="00F90CB3">
              <w:rPr>
                <w:rFonts w:eastAsia="Calibri"/>
                <w:b/>
                <w:sz w:val="25"/>
                <w:szCs w:val="25"/>
              </w:rPr>
              <w:t>I</w:t>
            </w:r>
          </w:p>
        </w:tc>
        <w:tc>
          <w:tcPr>
            <w:tcW w:w="14131" w:type="dxa"/>
            <w:gridSpan w:val="5"/>
            <w:shd w:val="clear" w:color="auto" w:fill="auto"/>
            <w:vAlign w:val="center"/>
          </w:tcPr>
          <w:p w:rsidR="00F90CB3" w:rsidRPr="00F90CB3" w:rsidRDefault="00F90CB3" w:rsidP="00577A9E">
            <w:pPr>
              <w:jc w:val="both"/>
              <w:rPr>
                <w:rFonts w:eastAsia="Calibri"/>
                <w:b/>
                <w:sz w:val="25"/>
                <w:szCs w:val="25"/>
              </w:rPr>
            </w:pPr>
            <w:r w:rsidRPr="00F90CB3">
              <w:rPr>
                <w:rFonts w:eastAsia="Calibri"/>
                <w:b/>
                <w:sz w:val="25"/>
                <w:szCs w:val="25"/>
              </w:rPr>
              <w:t>TTHC CẤP TỈNH (06 TTHC)</w:t>
            </w:r>
          </w:p>
        </w:tc>
      </w:tr>
      <w:tr w:rsidR="00577A9E" w:rsidRPr="00F90CB3" w:rsidTr="002332EC">
        <w:trPr>
          <w:trHeight w:val="20"/>
        </w:trPr>
        <w:tc>
          <w:tcPr>
            <w:tcW w:w="466" w:type="dxa"/>
            <w:vAlign w:val="center"/>
          </w:tcPr>
          <w:p w:rsidR="00577A9E" w:rsidRPr="00F90CB3" w:rsidRDefault="00577A9E" w:rsidP="00577A9E">
            <w:pPr>
              <w:jc w:val="center"/>
              <w:rPr>
                <w:rFonts w:eastAsia="Calibri"/>
                <w:sz w:val="25"/>
                <w:szCs w:val="25"/>
              </w:rPr>
            </w:pPr>
            <w:r w:rsidRPr="00F90CB3">
              <w:rPr>
                <w:rFonts w:eastAsia="Calibri"/>
                <w:sz w:val="25"/>
                <w:szCs w:val="25"/>
              </w:rPr>
              <w:t>24</w:t>
            </w:r>
          </w:p>
        </w:tc>
        <w:tc>
          <w:tcPr>
            <w:tcW w:w="429" w:type="dxa"/>
            <w:vAlign w:val="center"/>
          </w:tcPr>
          <w:p w:rsidR="00577A9E" w:rsidRPr="00F90CB3" w:rsidRDefault="00577A9E" w:rsidP="00577A9E">
            <w:pPr>
              <w:jc w:val="center"/>
              <w:rPr>
                <w:rFonts w:eastAsia="Calibri"/>
                <w:sz w:val="25"/>
                <w:szCs w:val="25"/>
              </w:rPr>
            </w:pPr>
            <w:r w:rsidRPr="00F90CB3">
              <w:rPr>
                <w:rFonts w:eastAsia="Calibri"/>
                <w:sz w:val="25"/>
                <w:szCs w:val="25"/>
              </w:rPr>
              <w:t>1</w:t>
            </w:r>
          </w:p>
        </w:tc>
        <w:tc>
          <w:tcPr>
            <w:tcW w:w="2669"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Thẩm định báo cáo đánh giá tác động môi trường</w:t>
            </w:r>
          </w:p>
          <w:p w:rsidR="00577A9E" w:rsidRPr="00F90CB3" w:rsidRDefault="00577A9E" w:rsidP="00577A9E">
            <w:pPr>
              <w:spacing w:before="120"/>
              <w:jc w:val="both"/>
              <w:rPr>
                <w:rFonts w:eastAsia="Calibri"/>
                <w:sz w:val="25"/>
                <w:szCs w:val="25"/>
              </w:rPr>
            </w:pPr>
            <w:r w:rsidRPr="00F90CB3">
              <w:rPr>
                <w:rFonts w:eastAsia="Calibri"/>
                <w:sz w:val="25"/>
                <w:szCs w:val="25"/>
              </w:rPr>
              <w:t>Mã TTHC: 1.010733</w:t>
            </w:r>
          </w:p>
          <w:p w:rsidR="00577A9E" w:rsidRPr="00F90CB3" w:rsidRDefault="00577A9E" w:rsidP="00577A9E">
            <w:pPr>
              <w:jc w:val="both"/>
              <w:rPr>
                <w:rFonts w:eastAsia="Calibri"/>
                <w:sz w:val="25"/>
                <w:szCs w:val="25"/>
              </w:rPr>
            </w:pPr>
          </w:p>
        </w:tc>
        <w:tc>
          <w:tcPr>
            <w:tcW w:w="2562"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Không quá 50 ngày kể từ ngày nhận được hồ sơ đầy đủ, hợp lệ</w:t>
            </w:r>
          </w:p>
        </w:tc>
        <w:tc>
          <w:tcPr>
            <w:tcW w:w="2238" w:type="dxa"/>
            <w:vAlign w:val="center"/>
          </w:tcPr>
          <w:p w:rsidR="00577A9E" w:rsidRPr="00F90CB3" w:rsidRDefault="00577A9E" w:rsidP="00577A9E">
            <w:pPr>
              <w:jc w:val="both"/>
              <w:rPr>
                <w:sz w:val="25"/>
                <w:szCs w:val="25"/>
              </w:rPr>
            </w:pPr>
            <w:r w:rsidRPr="00F90CB3">
              <w:rPr>
                <w:sz w:val="25"/>
                <w:szCs w:val="25"/>
              </w:rPr>
              <w:t>Trung tâm Phục vụ hành chính công tỉnh Lâm Đồng</w:t>
            </w:r>
          </w:p>
          <w:p w:rsidR="00577A9E" w:rsidRPr="00F90CB3" w:rsidRDefault="00577A9E" w:rsidP="00577A9E">
            <w:pPr>
              <w:jc w:val="both"/>
              <w:rPr>
                <w:rFonts w:eastAsia="Calibri"/>
                <w:sz w:val="25"/>
                <w:szCs w:val="25"/>
              </w:rPr>
            </w:pPr>
          </w:p>
        </w:tc>
        <w:tc>
          <w:tcPr>
            <w:tcW w:w="2389" w:type="dxa"/>
            <w:vAlign w:val="center"/>
          </w:tcPr>
          <w:p w:rsidR="00577A9E" w:rsidRPr="00F90CB3" w:rsidRDefault="00577A9E" w:rsidP="00577A9E">
            <w:pPr>
              <w:jc w:val="both"/>
              <w:rPr>
                <w:rFonts w:eastAsia="Calibri"/>
                <w:sz w:val="25"/>
                <w:szCs w:val="25"/>
              </w:rPr>
            </w:pPr>
            <w:r w:rsidRPr="00F90CB3">
              <w:rPr>
                <w:rFonts w:eastAsia="Calibri"/>
                <w:sz w:val="25"/>
                <w:szCs w:val="25"/>
              </w:rPr>
              <w:t>- Thẩm định lần đầu: từ 5.000.000 đồng đến 26.000.000 đồng</w:t>
            </w:r>
          </w:p>
          <w:p w:rsidR="00577A9E" w:rsidRPr="00F90CB3" w:rsidRDefault="00577A9E" w:rsidP="00577A9E">
            <w:pPr>
              <w:jc w:val="both"/>
              <w:rPr>
                <w:rFonts w:eastAsia="Calibri"/>
                <w:sz w:val="25"/>
                <w:szCs w:val="25"/>
              </w:rPr>
            </w:pPr>
            <w:r w:rsidRPr="00F90CB3">
              <w:rPr>
                <w:rFonts w:eastAsia="Calibri"/>
                <w:sz w:val="25"/>
                <w:szCs w:val="25"/>
              </w:rPr>
              <w:t>- Thẩm định bổ sung hoặc thẩm định lại: Mức thu bằng 50% mức thu thẩm định lần đầu.</w:t>
            </w:r>
          </w:p>
        </w:tc>
        <w:tc>
          <w:tcPr>
            <w:tcW w:w="4273" w:type="dxa"/>
            <w:vAlign w:val="center"/>
          </w:tcPr>
          <w:p w:rsidR="00577A9E" w:rsidRPr="00F90CB3" w:rsidRDefault="00577A9E" w:rsidP="00577A9E">
            <w:pPr>
              <w:jc w:val="both"/>
              <w:rPr>
                <w:rFonts w:eastAsia="Calibri"/>
                <w:spacing w:val="-8"/>
                <w:sz w:val="25"/>
                <w:szCs w:val="25"/>
              </w:rPr>
            </w:pPr>
            <w:r w:rsidRPr="00F90CB3">
              <w:rPr>
                <w:rFonts w:eastAsia="Calibri"/>
                <w:spacing w:val="-8"/>
                <w:sz w:val="25"/>
                <w:szCs w:val="25"/>
              </w:rPr>
              <w:t>- Luật Bảo vệ môi trường năm 2020;</w:t>
            </w:r>
          </w:p>
          <w:p w:rsidR="00577A9E" w:rsidRPr="00F90CB3" w:rsidRDefault="00577A9E" w:rsidP="00577A9E">
            <w:pPr>
              <w:jc w:val="both"/>
              <w:rPr>
                <w:rFonts w:eastAsia="Calibri"/>
                <w:spacing w:val="-8"/>
                <w:sz w:val="25"/>
                <w:szCs w:val="25"/>
              </w:rPr>
            </w:pPr>
            <w:r w:rsidRPr="00F90CB3">
              <w:rPr>
                <w:rFonts w:eastAsia="Calibri"/>
                <w:spacing w:val="-8"/>
                <w:sz w:val="25"/>
                <w:szCs w:val="25"/>
              </w:rPr>
              <w:t>- Nghị định số 08/2022/NĐ-CP ngày 10/01/2022 của Chính phủ Quy định chi tiết thi hành một số điều của Luật Bảo vệ môi trường; Nghị định số 05/2025/NĐ-CP ngày 06/01/2025 của Chính phủ Sửa đổi, bổ sung một số điều của Nghị định số 08/2022/NĐ-CP;</w:t>
            </w:r>
          </w:p>
          <w:p w:rsidR="00577A9E" w:rsidRPr="00F90CB3" w:rsidRDefault="00577A9E" w:rsidP="00577A9E">
            <w:pPr>
              <w:jc w:val="both"/>
              <w:rPr>
                <w:rFonts w:eastAsia="Calibri"/>
                <w:spacing w:val="-8"/>
                <w:sz w:val="25"/>
                <w:szCs w:val="25"/>
              </w:rPr>
            </w:pPr>
            <w:r w:rsidRPr="00F90CB3">
              <w:rPr>
                <w:rFonts w:eastAsia="Calibri"/>
                <w:spacing w:val="-8"/>
                <w:sz w:val="25"/>
                <w:szCs w:val="25"/>
              </w:rPr>
              <w:t>- Thông tư số 02/2022/TT-BTNMT ngày 10/01/2022 của Bộ trưởng Bộ Tài nguyên và Môi trường Quy định chi tiết thi hành một số điều của Luật Bảo vệ môi trường;</w:t>
            </w:r>
          </w:p>
          <w:p w:rsidR="00577A9E" w:rsidRPr="00F90CB3" w:rsidRDefault="00577A9E" w:rsidP="00577A9E">
            <w:pPr>
              <w:jc w:val="both"/>
              <w:rPr>
                <w:rFonts w:eastAsia="Calibri"/>
                <w:spacing w:val="-8"/>
                <w:sz w:val="25"/>
                <w:szCs w:val="25"/>
              </w:rPr>
            </w:pPr>
            <w:r w:rsidRPr="00F90CB3">
              <w:rPr>
                <w:rFonts w:eastAsia="Calibri"/>
                <w:spacing w:val="-8"/>
                <w:sz w:val="25"/>
                <w:szCs w:val="25"/>
              </w:rPr>
              <w:t>- Thông tư số 07/2025/TT-BTNMT ngày 28/02/2025 của Bộ trưởng Bộ Tài nguyên và Môi trường Sửa đổi, bổ sung một số điều của Thông tư số 02/2022/TT-BTNMT;</w:t>
            </w:r>
          </w:p>
          <w:p w:rsidR="00577A9E" w:rsidRPr="00F90CB3" w:rsidRDefault="00577A9E" w:rsidP="00577A9E">
            <w:pPr>
              <w:jc w:val="both"/>
              <w:rPr>
                <w:rFonts w:eastAsia="Calibri"/>
                <w:sz w:val="25"/>
                <w:szCs w:val="25"/>
              </w:rPr>
            </w:pPr>
            <w:r w:rsidRPr="00F90CB3">
              <w:rPr>
                <w:rFonts w:eastAsia="Calibri"/>
                <w:spacing w:val="-8"/>
                <w:sz w:val="25"/>
                <w:szCs w:val="25"/>
              </w:rPr>
              <w:t>- Nghị quyết số 142/2022/NQ-HĐND ngày 09/12/2022.</w:t>
            </w:r>
          </w:p>
        </w:tc>
      </w:tr>
      <w:tr w:rsidR="00577A9E" w:rsidRPr="00F90CB3" w:rsidTr="002332EC">
        <w:trPr>
          <w:trHeight w:val="20"/>
        </w:trPr>
        <w:tc>
          <w:tcPr>
            <w:tcW w:w="466" w:type="dxa"/>
            <w:vAlign w:val="center"/>
          </w:tcPr>
          <w:p w:rsidR="00577A9E" w:rsidRPr="00F90CB3" w:rsidRDefault="00577A9E" w:rsidP="00577A9E">
            <w:pPr>
              <w:jc w:val="center"/>
              <w:rPr>
                <w:rFonts w:eastAsia="Calibri"/>
                <w:sz w:val="25"/>
                <w:szCs w:val="25"/>
              </w:rPr>
            </w:pPr>
            <w:r w:rsidRPr="00F90CB3">
              <w:rPr>
                <w:rFonts w:eastAsia="Calibri"/>
                <w:sz w:val="25"/>
                <w:szCs w:val="25"/>
              </w:rPr>
              <w:lastRenderedPageBreak/>
              <w:t>25</w:t>
            </w:r>
          </w:p>
        </w:tc>
        <w:tc>
          <w:tcPr>
            <w:tcW w:w="429" w:type="dxa"/>
            <w:vAlign w:val="center"/>
          </w:tcPr>
          <w:p w:rsidR="00577A9E" w:rsidRPr="00F90CB3" w:rsidRDefault="00577A9E" w:rsidP="00577A9E">
            <w:pPr>
              <w:jc w:val="center"/>
              <w:rPr>
                <w:rFonts w:eastAsia="Calibri"/>
                <w:sz w:val="25"/>
                <w:szCs w:val="25"/>
              </w:rPr>
            </w:pPr>
            <w:r w:rsidRPr="00F90CB3">
              <w:rPr>
                <w:rFonts w:eastAsia="Calibri"/>
                <w:sz w:val="25"/>
                <w:szCs w:val="25"/>
              </w:rPr>
              <w:t>2</w:t>
            </w:r>
          </w:p>
        </w:tc>
        <w:tc>
          <w:tcPr>
            <w:tcW w:w="2669" w:type="dxa"/>
            <w:shd w:val="clear" w:color="auto" w:fill="auto"/>
            <w:vAlign w:val="center"/>
          </w:tcPr>
          <w:p w:rsidR="00577A9E" w:rsidRPr="00F90CB3" w:rsidRDefault="00577A9E" w:rsidP="00577A9E">
            <w:pPr>
              <w:spacing w:before="120"/>
              <w:jc w:val="both"/>
              <w:rPr>
                <w:rFonts w:eastAsia="Calibri"/>
                <w:sz w:val="25"/>
                <w:szCs w:val="25"/>
              </w:rPr>
            </w:pPr>
            <w:r w:rsidRPr="00F90CB3">
              <w:rPr>
                <w:rFonts w:eastAsia="Calibri"/>
                <w:sz w:val="25"/>
                <w:szCs w:val="25"/>
              </w:rPr>
              <w:t>Thẩm định phương án cải tạo, phục hồi môi trường trong hoạt động khai thác khoáng sản (báo cáo riêng theo quy định tại khoản 2 Điều 36 Nghị định số 08/2022/NĐ-CP)</w:t>
            </w:r>
          </w:p>
          <w:p w:rsidR="00577A9E" w:rsidRPr="00F90CB3" w:rsidRDefault="00577A9E" w:rsidP="00577A9E">
            <w:pPr>
              <w:spacing w:before="120" w:after="120"/>
              <w:jc w:val="both"/>
              <w:rPr>
                <w:rFonts w:eastAsia="Calibri"/>
                <w:sz w:val="25"/>
                <w:szCs w:val="25"/>
              </w:rPr>
            </w:pPr>
            <w:r w:rsidRPr="00F90CB3">
              <w:rPr>
                <w:rFonts w:eastAsia="Calibri"/>
                <w:sz w:val="25"/>
                <w:szCs w:val="25"/>
              </w:rPr>
              <w:t>Mã TTHC: 1.010735</w:t>
            </w:r>
          </w:p>
        </w:tc>
        <w:tc>
          <w:tcPr>
            <w:tcW w:w="2562"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 xml:space="preserve">Không quá 45 ngày kể từ ngày nhận đủ hồ sơ </w:t>
            </w:r>
          </w:p>
        </w:tc>
        <w:tc>
          <w:tcPr>
            <w:tcW w:w="2238" w:type="dxa"/>
            <w:vAlign w:val="center"/>
          </w:tcPr>
          <w:p w:rsidR="00577A9E" w:rsidRPr="00F90CB3" w:rsidRDefault="00577A9E" w:rsidP="00577A9E">
            <w:pPr>
              <w:jc w:val="both"/>
              <w:rPr>
                <w:sz w:val="25"/>
                <w:szCs w:val="25"/>
              </w:rPr>
            </w:pPr>
            <w:r w:rsidRPr="00F90CB3">
              <w:rPr>
                <w:sz w:val="25"/>
                <w:szCs w:val="25"/>
              </w:rPr>
              <w:t>Trung tâm Phục vụ hành chính công tỉnh Lâm Đồng</w:t>
            </w:r>
          </w:p>
          <w:p w:rsidR="00577A9E" w:rsidRPr="00F90CB3" w:rsidRDefault="00577A9E" w:rsidP="00577A9E">
            <w:pPr>
              <w:jc w:val="both"/>
              <w:rPr>
                <w:rFonts w:eastAsia="Calibri"/>
                <w:sz w:val="25"/>
                <w:szCs w:val="25"/>
              </w:rPr>
            </w:pPr>
          </w:p>
        </w:tc>
        <w:tc>
          <w:tcPr>
            <w:tcW w:w="2389" w:type="dxa"/>
            <w:vAlign w:val="center"/>
          </w:tcPr>
          <w:p w:rsidR="00577A9E" w:rsidRPr="00F90CB3" w:rsidRDefault="00577A9E" w:rsidP="00577A9E">
            <w:pPr>
              <w:jc w:val="both"/>
              <w:rPr>
                <w:rFonts w:eastAsia="Calibri"/>
                <w:sz w:val="25"/>
                <w:szCs w:val="25"/>
              </w:rPr>
            </w:pPr>
            <w:r w:rsidRPr="00F90CB3">
              <w:rPr>
                <w:rFonts w:eastAsia="Calibri"/>
                <w:sz w:val="25"/>
                <w:szCs w:val="25"/>
              </w:rPr>
              <w:t>- Thẩm định lần đầu:</w:t>
            </w:r>
          </w:p>
          <w:p w:rsidR="00577A9E" w:rsidRPr="00F90CB3" w:rsidRDefault="00577A9E" w:rsidP="00577A9E">
            <w:pPr>
              <w:jc w:val="both"/>
              <w:rPr>
                <w:rFonts w:eastAsia="Calibri"/>
                <w:sz w:val="25"/>
                <w:szCs w:val="25"/>
              </w:rPr>
            </w:pPr>
            <w:r w:rsidRPr="00F90CB3">
              <w:rPr>
                <w:rFonts w:eastAsia="Calibri"/>
                <w:sz w:val="25"/>
                <w:szCs w:val="25"/>
              </w:rPr>
              <w:t>Từ 8.400.000 đồng đến 26.000.000 đồng</w:t>
            </w:r>
          </w:p>
          <w:p w:rsidR="00577A9E" w:rsidRPr="00F90CB3" w:rsidRDefault="00577A9E" w:rsidP="00577A9E">
            <w:pPr>
              <w:jc w:val="both"/>
              <w:rPr>
                <w:rFonts w:eastAsia="Calibri"/>
                <w:sz w:val="25"/>
                <w:szCs w:val="25"/>
              </w:rPr>
            </w:pPr>
            <w:r w:rsidRPr="00F90CB3">
              <w:rPr>
                <w:rFonts w:eastAsia="Calibri"/>
                <w:sz w:val="25"/>
                <w:szCs w:val="25"/>
              </w:rPr>
              <w:t>- Thẩm định bổ sung hoặc thẩm định lại: Mức thu bằng 50% mức thu thẩm định lần đầu.</w:t>
            </w:r>
          </w:p>
        </w:tc>
        <w:tc>
          <w:tcPr>
            <w:tcW w:w="4273" w:type="dxa"/>
            <w:vAlign w:val="center"/>
          </w:tcPr>
          <w:p w:rsidR="00577A9E" w:rsidRPr="00F90CB3" w:rsidRDefault="00577A9E" w:rsidP="00577A9E">
            <w:pPr>
              <w:jc w:val="both"/>
              <w:rPr>
                <w:rFonts w:eastAsia="Calibri"/>
                <w:sz w:val="25"/>
                <w:szCs w:val="25"/>
              </w:rPr>
            </w:pPr>
            <w:r w:rsidRPr="00F90CB3">
              <w:rPr>
                <w:rFonts w:eastAsia="Calibri"/>
                <w:sz w:val="25"/>
                <w:szCs w:val="25"/>
              </w:rPr>
              <w:t>- Luật Bảo vệ môi trường năm 2020;</w:t>
            </w:r>
          </w:p>
          <w:p w:rsidR="00577A9E" w:rsidRPr="00F90CB3" w:rsidRDefault="00577A9E" w:rsidP="00577A9E">
            <w:pPr>
              <w:jc w:val="both"/>
              <w:rPr>
                <w:rFonts w:eastAsia="Calibri"/>
                <w:sz w:val="25"/>
                <w:szCs w:val="25"/>
              </w:rPr>
            </w:pPr>
            <w:r w:rsidRPr="00F90CB3">
              <w:rPr>
                <w:rFonts w:eastAsia="Calibri"/>
                <w:sz w:val="25"/>
                <w:szCs w:val="25"/>
              </w:rPr>
              <w:t xml:space="preserve">- Nghị định số 08/2022/NĐ-CP; </w:t>
            </w:r>
          </w:p>
          <w:p w:rsidR="00577A9E" w:rsidRPr="00F90CB3" w:rsidRDefault="00577A9E" w:rsidP="00577A9E">
            <w:pPr>
              <w:jc w:val="both"/>
              <w:rPr>
                <w:rFonts w:eastAsia="Calibri"/>
                <w:sz w:val="25"/>
                <w:szCs w:val="25"/>
              </w:rPr>
            </w:pPr>
            <w:r w:rsidRPr="00F90CB3">
              <w:rPr>
                <w:rFonts w:eastAsia="Calibri"/>
                <w:sz w:val="25"/>
                <w:szCs w:val="25"/>
              </w:rPr>
              <w:t>- Nghị định số 05/2025/NĐ-CP;</w:t>
            </w:r>
          </w:p>
          <w:p w:rsidR="00577A9E" w:rsidRPr="00F90CB3" w:rsidRDefault="00577A9E" w:rsidP="00577A9E">
            <w:pPr>
              <w:jc w:val="both"/>
              <w:rPr>
                <w:rFonts w:eastAsia="Calibri"/>
                <w:sz w:val="25"/>
                <w:szCs w:val="25"/>
              </w:rPr>
            </w:pPr>
            <w:r w:rsidRPr="00F90CB3">
              <w:rPr>
                <w:rFonts w:eastAsia="Calibri"/>
                <w:sz w:val="25"/>
                <w:szCs w:val="25"/>
              </w:rPr>
              <w:t>- Thông tư số 02/2022/TT-BTNMT;</w:t>
            </w:r>
          </w:p>
          <w:p w:rsidR="00577A9E" w:rsidRPr="00F90CB3" w:rsidRDefault="00577A9E" w:rsidP="00577A9E">
            <w:pPr>
              <w:jc w:val="both"/>
              <w:rPr>
                <w:rFonts w:eastAsia="Calibri"/>
                <w:sz w:val="25"/>
                <w:szCs w:val="25"/>
              </w:rPr>
            </w:pPr>
            <w:r w:rsidRPr="00F90CB3">
              <w:rPr>
                <w:rFonts w:eastAsia="Calibri"/>
                <w:sz w:val="25"/>
                <w:szCs w:val="25"/>
              </w:rPr>
              <w:t>- Thông tư số 07/2025/TT-BTNMT;</w:t>
            </w:r>
          </w:p>
          <w:p w:rsidR="00577A9E" w:rsidRPr="00F90CB3" w:rsidRDefault="00577A9E" w:rsidP="00577A9E">
            <w:pPr>
              <w:jc w:val="both"/>
              <w:rPr>
                <w:rFonts w:eastAsia="Calibri"/>
                <w:sz w:val="25"/>
                <w:szCs w:val="25"/>
              </w:rPr>
            </w:pPr>
            <w:r w:rsidRPr="00F90CB3">
              <w:rPr>
                <w:rFonts w:eastAsia="Calibri"/>
                <w:sz w:val="25"/>
                <w:szCs w:val="25"/>
              </w:rPr>
              <w:t>- Nghị quyết số 142/2022/NQ-HĐND.</w:t>
            </w:r>
          </w:p>
        </w:tc>
      </w:tr>
      <w:tr w:rsidR="00577A9E" w:rsidRPr="00F90CB3" w:rsidTr="002332EC">
        <w:trPr>
          <w:trHeight w:val="20"/>
        </w:trPr>
        <w:tc>
          <w:tcPr>
            <w:tcW w:w="466" w:type="dxa"/>
            <w:vAlign w:val="center"/>
          </w:tcPr>
          <w:p w:rsidR="00577A9E" w:rsidRPr="00F90CB3" w:rsidRDefault="00577A9E" w:rsidP="00577A9E">
            <w:pPr>
              <w:jc w:val="center"/>
              <w:rPr>
                <w:rFonts w:eastAsia="Calibri"/>
                <w:sz w:val="25"/>
                <w:szCs w:val="25"/>
              </w:rPr>
            </w:pPr>
            <w:r w:rsidRPr="00F90CB3">
              <w:rPr>
                <w:rFonts w:eastAsia="Calibri"/>
                <w:sz w:val="25"/>
                <w:szCs w:val="25"/>
              </w:rPr>
              <w:t>26</w:t>
            </w:r>
          </w:p>
        </w:tc>
        <w:tc>
          <w:tcPr>
            <w:tcW w:w="429" w:type="dxa"/>
            <w:vAlign w:val="center"/>
          </w:tcPr>
          <w:p w:rsidR="00577A9E" w:rsidRPr="00F90CB3" w:rsidRDefault="00577A9E" w:rsidP="00577A9E">
            <w:pPr>
              <w:jc w:val="center"/>
              <w:rPr>
                <w:rFonts w:eastAsia="Calibri"/>
                <w:sz w:val="25"/>
                <w:szCs w:val="25"/>
              </w:rPr>
            </w:pPr>
            <w:r w:rsidRPr="00F90CB3">
              <w:rPr>
                <w:rFonts w:eastAsia="Calibri"/>
                <w:sz w:val="25"/>
                <w:szCs w:val="25"/>
              </w:rPr>
              <w:t>3</w:t>
            </w:r>
          </w:p>
        </w:tc>
        <w:tc>
          <w:tcPr>
            <w:tcW w:w="2669"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Cấp giấy phép môi trường</w:t>
            </w:r>
          </w:p>
          <w:p w:rsidR="00577A9E" w:rsidRPr="00F90CB3" w:rsidRDefault="00577A9E" w:rsidP="00577A9E">
            <w:pPr>
              <w:spacing w:before="120"/>
              <w:jc w:val="both"/>
              <w:rPr>
                <w:rFonts w:eastAsia="Calibri"/>
                <w:sz w:val="25"/>
                <w:szCs w:val="25"/>
              </w:rPr>
            </w:pPr>
            <w:r w:rsidRPr="00F90CB3">
              <w:rPr>
                <w:rFonts w:eastAsia="Calibri"/>
                <w:sz w:val="25"/>
                <w:szCs w:val="25"/>
              </w:rPr>
              <w:t>Mã TTHC: 1.010727</w:t>
            </w:r>
          </w:p>
        </w:tc>
        <w:tc>
          <w:tcPr>
            <w:tcW w:w="2562" w:type="dxa"/>
            <w:shd w:val="clear" w:color="auto" w:fill="auto"/>
            <w:vAlign w:val="center"/>
          </w:tcPr>
          <w:p w:rsidR="00577A9E" w:rsidRPr="00F90CB3" w:rsidRDefault="00577A9E" w:rsidP="00577A9E">
            <w:pPr>
              <w:jc w:val="both"/>
              <w:rPr>
                <w:rFonts w:eastAsia="Calibri"/>
                <w:spacing w:val="8"/>
                <w:sz w:val="25"/>
                <w:szCs w:val="25"/>
              </w:rPr>
            </w:pPr>
            <w:r w:rsidRPr="00F90CB3">
              <w:rPr>
                <w:rFonts w:eastAsia="Calibri"/>
                <w:spacing w:val="8"/>
                <w:sz w:val="25"/>
                <w:szCs w:val="25"/>
              </w:rPr>
              <w:t>- Không quá 20 ngày kể từ ngày nhận đủ hồ sơ hợp lệ đối với dự án đầu tư không thuộc đối tượng phải vận hành thử nghiệm công trình xử lý chất thải</w:t>
            </w:r>
          </w:p>
          <w:p w:rsidR="00577A9E" w:rsidRPr="00F90CB3" w:rsidRDefault="00577A9E" w:rsidP="00577A9E">
            <w:pPr>
              <w:jc w:val="both"/>
              <w:rPr>
                <w:rFonts w:eastAsia="Calibri"/>
                <w:sz w:val="25"/>
                <w:szCs w:val="25"/>
              </w:rPr>
            </w:pPr>
            <w:r w:rsidRPr="00F90CB3">
              <w:rPr>
                <w:rFonts w:eastAsia="Calibri"/>
                <w:spacing w:val="8"/>
                <w:sz w:val="25"/>
                <w:szCs w:val="25"/>
              </w:rPr>
              <w:t>- Không quá 30 ngày kể từ ngày nhận đủ hồ sơ</w:t>
            </w:r>
            <w:r w:rsidRPr="00F90CB3">
              <w:rPr>
                <w:rFonts w:eastAsia="Calibri"/>
                <w:spacing w:val="8"/>
                <w:sz w:val="25"/>
                <w:szCs w:val="25"/>
                <w:lang w:val="vi-VN"/>
              </w:rPr>
              <w:t xml:space="preserve"> hợp lệ</w:t>
            </w:r>
            <w:r w:rsidRPr="00F90CB3">
              <w:rPr>
                <w:rFonts w:eastAsia="Calibri"/>
                <w:spacing w:val="8"/>
                <w:sz w:val="25"/>
                <w:szCs w:val="25"/>
              </w:rPr>
              <w:t xml:space="preserve"> đối với </w:t>
            </w:r>
            <w:r w:rsidRPr="00F90CB3">
              <w:rPr>
                <w:rFonts w:eastAsia="Calibri"/>
                <w:spacing w:val="8"/>
                <w:sz w:val="25"/>
                <w:szCs w:val="25"/>
                <w:lang w:val="vi-VN"/>
              </w:rPr>
              <w:t>các trường hợp còn lại</w:t>
            </w:r>
            <w:r w:rsidRPr="00F90CB3">
              <w:rPr>
                <w:rFonts w:eastAsia="Calibri"/>
                <w:sz w:val="25"/>
                <w:szCs w:val="25"/>
              </w:rPr>
              <w:t xml:space="preserve"> </w:t>
            </w:r>
          </w:p>
        </w:tc>
        <w:tc>
          <w:tcPr>
            <w:tcW w:w="2238" w:type="dxa"/>
            <w:vAlign w:val="center"/>
          </w:tcPr>
          <w:p w:rsidR="00577A9E" w:rsidRPr="00F90CB3" w:rsidRDefault="00577A9E" w:rsidP="00577A9E">
            <w:pPr>
              <w:jc w:val="both"/>
              <w:rPr>
                <w:rFonts w:eastAsia="Calibri"/>
                <w:sz w:val="25"/>
                <w:szCs w:val="25"/>
              </w:rPr>
            </w:pPr>
            <w:r w:rsidRPr="00F90CB3">
              <w:rPr>
                <w:sz w:val="25"/>
                <w:szCs w:val="25"/>
              </w:rPr>
              <w:t>Trung tâm Phục vụ hành chính công tỉnh Lâm Đồng</w:t>
            </w:r>
          </w:p>
        </w:tc>
        <w:tc>
          <w:tcPr>
            <w:tcW w:w="2389" w:type="dxa"/>
            <w:vAlign w:val="center"/>
          </w:tcPr>
          <w:p w:rsidR="00577A9E" w:rsidRPr="00F90CB3" w:rsidRDefault="00577A9E" w:rsidP="00577A9E">
            <w:pPr>
              <w:jc w:val="both"/>
              <w:rPr>
                <w:rFonts w:eastAsia="Calibri"/>
                <w:spacing w:val="-8"/>
                <w:sz w:val="25"/>
                <w:szCs w:val="25"/>
              </w:rPr>
            </w:pPr>
            <w:r w:rsidRPr="00F90CB3">
              <w:rPr>
                <w:rFonts w:eastAsia="Calibri"/>
                <w:spacing w:val="-8"/>
                <w:sz w:val="25"/>
                <w:szCs w:val="25"/>
                <w:lang w:val="vi-VN"/>
              </w:rPr>
              <w:t>Chế độ thu, nộp, quản lý và sử dụng phí thẩm định cấp giấy phép môi trường theo quy định của HĐND tỉnh</w:t>
            </w:r>
          </w:p>
        </w:tc>
        <w:tc>
          <w:tcPr>
            <w:tcW w:w="4273" w:type="dxa"/>
            <w:vAlign w:val="center"/>
          </w:tcPr>
          <w:p w:rsidR="00577A9E" w:rsidRPr="00F90CB3" w:rsidRDefault="00577A9E" w:rsidP="00577A9E">
            <w:pPr>
              <w:jc w:val="both"/>
              <w:rPr>
                <w:rFonts w:eastAsia="Calibri"/>
                <w:sz w:val="25"/>
                <w:szCs w:val="25"/>
              </w:rPr>
            </w:pPr>
            <w:r w:rsidRPr="00F90CB3">
              <w:rPr>
                <w:rFonts w:eastAsia="Calibri"/>
                <w:sz w:val="25"/>
                <w:szCs w:val="25"/>
              </w:rPr>
              <w:t>- Luật Bảo vệ môi trường năm 2020;</w:t>
            </w:r>
          </w:p>
          <w:p w:rsidR="00577A9E" w:rsidRPr="00F90CB3" w:rsidRDefault="00577A9E" w:rsidP="00577A9E">
            <w:pPr>
              <w:jc w:val="both"/>
              <w:rPr>
                <w:rFonts w:eastAsia="Calibri"/>
                <w:sz w:val="25"/>
                <w:szCs w:val="25"/>
              </w:rPr>
            </w:pPr>
            <w:r w:rsidRPr="00F90CB3">
              <w:rPr>
                <w:rFonts w:eastAsia="Calibri"/>
                <w:sz w:val="25"/>
                <w:szCs w:val="25"/>
              </w:rPr>
              <w:t xml:space="preserve">- Nghị định số 08/2022/NĐ-CP; </w:t>
            </w:r>
          </w:p>
          <w:p w:rsidR="00577A9E" w:rsidRPr="00F90CB3" w:rsidRDefault="00577A9E" w:rsidP="00577A9E">
            <w:pPr>
              <w:jc w:val="both"/>
              <w:rPr>
                <w:rFonts w:eastAsia="Calibri"/>
                <w:sz w:val="25"/>
                <w:szCs w:val="25"/>
              </w:rPr>
            </w:pPr>
            <w:r w:rsidRPr="00F90CB3">
              <w:rPr>
                <w:rFonts w:eastAsia="Calibri"/>
                <w:sz w:val="25"/>
                <w:szCs w:val="25"/>
              </w:rPr>
              <w:t>- Nghị định số 05/2025/NĐ-CP;</w:t>
            </w:r>
          </w:p>
          <w:p w:rsidR="00577A9E" w:rsidRPr="00F90CB3" w:rsidRDefault="00577A9E" w:rsidP="00577A9E">
            <w:pPr>
              <w:jc w:val="both"/>
              <w:rPr>
                <w:rFonts w:eastAsia="Calibri"/>
                <w:sz w:val="25"/>
                <w:szCs w:val="25"/>
              </w:rPr>
            </w:pPr>
            <w:r w:rsidRPr="00F90CB3">
              <w:rPr>
                <w:rFonts w:eastAsia="Calibri"/>
                <w:sz w:val="25"/>
                <w:szCs w:val="25"/>
              </w:rPr>
              <w:t>- Thông tư số 02/2022/TT-BTNMT;</w:t>
            </w:r>
          </w:p>
          <w:p w:rsidR="00577A9E" w:rsidRPr="00F90CB3" w:rsidRDefault="00577A9E" w:rsidP="00577A9E">
            <w:pPr>
              <w:jc w:val="both"/>
              <w:rPr>
                <w:rFonts w:eastAsia="Calibri"/>
                <w:sz w:val="25"/>
                <w:szCs w:val="25"/>
              </w:rPr>
            </w:pPr>
            <w:r w:rsidRPr="00F90CB3">
              <w:rPr>
                <w:rFonts w:eastAsia="Calibri"/>
                <w:sz w:val="25"/>
                <w:szCs w:val="25"/>
              </w:rPr>
              <w:t>- Thông tư số 07/2025/TT-BTNMT;</w:t>
            </w:r>
          </w:p>
          <w:p w:rsidR="00577A9E" w:rsidRPr="00F90CB3" w:rsidRDefault="00577A9E" w:rsidP="00577A9E">
            <w:pPr>
              <w:jc w:val="both"/>
              <w:rPr>
                <w:rFonts w:eastAsia="Calibri"/>
                <w:sz w:val="25"/>
                <w:szCs w:val="25"/>
              </w:rPr>
            </w:pPr>
            <w:r w:rsidRPr="00F90CB3">
              <w:rPr>
                <w:rFonts w:eastAsia="Calibri"/>
                <w:sz w:val="25"/>
                <w:szCs w:val="25"/>
              </w:rPr>
              <w:t>- Nghị quyết số 142/2022/NQ-HĐND.</w:t>
            </w:r>
          </w:p>
        </w:tc>
      </w:tr>
      <w:tr w:rsidR="00577A9E" w:rsidRPr="00F90CB3" w:rsidTr="002332EC">
        <w:trPr>
          <w:trHeight w:val="20"/>
        </w:trPr>
        <w:tc>
          <w:tcPr>
            <w:tcW w:w="466" w:type="dxa"/>
            <w:vAlign w:val="center"/>
          </w:tcPr>
          <w:p w:rsidR="00577A9E" w:rsidRPr="00F90CB3" w:rsidRDefault="00577A9E" w:rsidP="00577A9E">
            <w:pPr>
              <w:jc w:val="center"/>
              <w:rPr>
                <w:rFonts w:eastAsia="Calibri"/>
                <w:sz w:val="25"/>
                <w:szCs w:val="25"/>
              </w:rPr>
            </w:pPr>
            <w:r w:rsidRPr="00F90CB3">
              <w:rPr>
                <w:rFonts w:eastAsia="Calibri"/>
                <w:sz w:val="25"/>
                <w:szCs w:val="25"/>
              </w:rPr>
              <w:t>27</w:t>
            </w:r>
          </w:p>
        </w:tc>
        <w:tc>
          <w:tcPr>
            <w:tcW w:w="429" w:type="dxa"/>
            <w:vAlign w:val="center"/>
          </w:tcPr>
          <w:p w:rsidR="00577A9E" w:rsidRPr="00F90CB3" w:rsidRDefault="00577A9E" w:rsidP="00577A9E">
            <w:pPr>
              <w:jc w:val="center"/>
              <w:rPr>
                <w:rFonts w:eastAsia="Calibri"/>
                <w:sz w:val="25"/>
                <w:szCs w:val="25"/>
              </w:rPr>
            </w:pPr>
            <w:r w:rsidRPr="00F90CB3">
              <w:rPr>
                <w:rFonts w:eastAsia="Calibri"/>
                <w:sz w:val="25"/>
                <w:szCs w:val="25"/>
              </w:rPr>
              <w:t>4</w:t>
            </w:r>
          </w:p>
        </w:tc>
        <w:tc>
          <w:tcPr>
            <w:tcW w:w="2669"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Cấp đổi giấy phép môi trường</w:t>
            </w:r>
          </w:p>
          <w:p w:rsidR="00577A9E" w:rsidRPr="00F90CB3" w:rsidRDefault="00577A9E" w:rsidP="00577A9E">
            <w:pPr>
              <w:spacing w:before="120"/>
              <w:jc w:val="both"/>
              <w:rPr>
                <w:rFonts w:eastAsia="Calibri"/>
                <w:sz w:val="25"/>
                <w:szCs w:val="25"/>
              </w:rPr>
            </w:pPr>
            <w:r w:rsidRPr="00F90CB3">
              <w:rPr>
                <w:rFonts w:eastAsia="Calibri"/>
                <w:sz w:val="25"/>
                <w:szCs w:val="25"/>
              </w:rPr>
              <w:t>Mã TTHC: 1.010728</w:t>
            </w:r>
          </w:p>
        </w:tc>
        <w:tc>
          <w:tcPr>
            <w:tcW w:w="2562"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 xml:space="preserve">Không quá 10 ngày kể từ ngày nhận được văn bản đề nghị cấp đổi của chủ dự án đầu tư, cơ sở, kèm theo hồ sơ pháp lý có liên quan đến việc thay đổi </w:t>
            </w:r>
          </w:p>
        </w:tc>
        <w:tc>
          <w:tcPr>
            <w:tcW w:w="2238" w:type="dxa"/>
            <w:vAlign w:val="center"/>
          </w:tcPr>
          <w:p w:rsidR="00577A9E" w:rsidRPr="00F90CB3" w:rsidRDefault="00577A9E" w:rsidP="00577A9E">
            <w:pPr>
              <w:jc w:val="both"/>
              <w:rPr>
                <w:sz w:val="25"/>
                <w:szCs w:val="25"/>
              </w:rPr>
            </w:pPr>
            <w:r w:rsidRPr="00F90CB3">
              <w:rPr>
                <w:sz w:val="25"/>
                <w:szCs w:val="25"/>
              </w:rPr>
              <w:t>Trung tâm Phục vụ hành chính công tỉnh Lâm Đồng</w:t>
            </w:r>
          </w:p>
          <w:p w:rsidR="00577A9E" w:rsidRPr="00F90CB3" w:rsidRDefault="00577A9E" w:rsidP="00577A9E">
            <w:pPr>
              <w:jc w:val="both"/>
              <w:rPr>
                <w:rFonts w:eastAsia="Calibri"/>
                <w:sz w:val="25"/>
                <w:szCs w:val="25"/>
              </w:rPr>
            </w:pPr>
          </w:p>
        </w:tc>
        <w:tc>
          <w:tcPr>
            <w:tcW w:w="2389" w:type="dxa"/>
            <w:vAlign w:val="center"/>
          </w:tcPr>
          <w:p w:rsidR="00577A9E" w:rsidRPr="00F90CB3" w:rsidRDefault="00577A9E" w:rsidP="00577A9E">
            <w:pPr>
              <w:jc w:val="center"/>
              <w:rPr>
                <w:rFonts w:eastAsia="Calibri"/>
                <w:sz w:val="25"/>
                <w:szCs w:val="25"/>
              </w:rPr>
            </w:pPr>
            <w:r w:rsidRPr="00F90CB3">
              <w:rPr>
                <w:rFonts w:eastAsia="Calibri"/>
                <w:sz w:val="25"/>
                <w:szCs w:val="25"/>
                <w:lang w:val="fr-FR"/>
              </w:rPr>
              <w:t>Không</w:t>
            </w:r>
          </w:p>
        </w:tc>
        <w:tc>
          <w:tcPr>
            <w:tcW w:w="4273" w:type="dxa"/>
            <w:vAlign w:val="center"/>
          </w:tcPr>
          <w:p w:rsidR="00577A9E" w:rsidRPr="00F90CB3" w:rsidRDefault="00577A9E" w:rsidP="00577A9E">
            <w:pPr>
              <w:jc w:val="both"/>
              <w:rPr>
                <w:rFonts w:eastAsia="Calibri"/>
                <w:sz w:val="25"/>
                <w:szCs w:val="25"/>
              </w:rPr>
            </w:pPr>
            <w:r w:rsidRPr="00F90CB3">
              <w:rPr>
                <w:rFonts w:eastAsia="Calibri"/>
                <w:sz w:val="25"/>
                <w:szCs w:val="25"/>
              </w:rPr>
              <w:t>- Luật Bảo vệ môi trường năm 2020;</w:t>
            </w:r>
          </w:p>
          <w:p w:rsidR="00577A9E" w:rsidRPr="00F90CB3" w:rsidRDefault="00577A9E" w:rsidP="00577A9E">
            <w:pPr>
              <w:jc w:val="both"/>
              <w:rPr>
                <w:rFonts w:eastAsia="Calibri"/>
                <w:sz w:val="25"/>
                <w:szCs w:val="25"/>
              </w:rPr>
            </w:pPr>
            <w:r w:rsidRPr="00F90CB3">
              <w:rPr>
                <w:rFonts w:eastAsia="Calibri"/>
                <w:sz w:val="25"/>
                <w:szCs w:val="25"/>
              </w:rPr>
              <w:t xml:space="preserve">- Nghị định số 08/2022/NĐ-CP; </w:t>
            </w:r>
          </w:p>
          <w:p w:rsidR="00577A9E" w:rsidRPr="00F90CB3" w:rsidRDefault="00577A9E" w:rsidP="00577A9E">
            <w:pPr>
              <w:jc w:val="both"/>
              <w:rPr>
                <w:rFonts w:eastAsia="Calibri"/>
                <w:sz w:val="25"/>
                <w:szCs w:val="25"/>
              </w:rPr>
            </w:pPr>
            <w:r w:rsidRPr="00F90CB3">
              <w:rPr>
                <w:rFonts w:eastAsia="Calibri"/>
                <w:sz w:val="25"/>
                <w:szCs w:val="25"/>
              </w:rPr>
              <w:t>- Nghị định số 05/2025/NĐ-CP;</w:t>
            </w:r>
          </w:p>
          <w:p w:rsidR="00577A9E" w:rsidRPr="00F90CB3" w:rsidRDefault="00577A9E" w:rsidP="00577A9E">
            <w:pPr>
              <w:jc w:val="both"/>
              <w:rPr>
                <w:rFonts w:eastAsia="Calibri"/>
                <w:sz w:val="25"/>
                <w:szCs w:val="25"/>
              </w:rPr>
            </w:pPr>
            <w:r w:rsidRPr="00F90CB3">
              <w:rPr>
                <w:rFonts w:eastAsia="Calibri"/>
                <w:sz w:val="25"/>
                <w:szCs w:val="25"/>
              </w:rPr>
              <w:t>- Thông tư số 02/2022/TT-BTNMT;</w:t>
            </w:r>
          </w:p>
          <w:p w:rsidR="00577A9E" w:rsidRPr="00F90CB3" w:rsidRDefault="00577A9E" w:rsidP="00577A9E">
            <w:pPr>
              <w:jc w:val="both"/>
              <w:rPr>
                <w:rFonts w:eastAsia="Calibri"/>
                <w:sz w:val="25"/>
                <w:szCs w:val="25"/>
              </w:rPr>
            </w:pPr>
            <w:r w:rsidRPr="00F90CB3">
              <w:rPr>
                <w:rFonts w:eastAsia="Calibri"/>
                <w:sz w:val="25"/>
                <w:szCs w:val="25"/>
              </w:rPr>
              <w:t>- Thông tư số 07/2025/TT-BTNMT.</w:t>
            </w:r>
          </w:p>
          <w:p w:rsidR="00577A9E" w:rsidRPr="00F90CB3" w:rsidRDefault="00577A9E" w:rsidP="00577A9E">
            <w:pPr>
              <w:jc w:val="both"/>
              <w:rPr>
                <w:rFonts w:eastAsia="Calibri"/>
                <w:sz w:val="25"/>
                <w:szCs w:val="25"/>
              </w:rPr>
            </w:pPr>
          </w:p>
        </w:tc>
      </w:tr>
      <w:tr w:rsidR="00577A9E" w:rsidRPr="00F90CB3" w:rsidTr="00F90CB3">
        <w:trPr>
          <w:trHeight w:val="2096"/>
        </w:trPr>
        <w:tc>
          <w:tcPr>
            <w:tcW w:w="466" w:type="dxa"/>
            <w:vAlign w:val="center"/>
          </w:tcPr>
          <w:p w:rsidR="00577A9E" w:rsidRPr="00F90CB3" w:rsidRDefault="00577A9E" w:rsidP="00577A9E">
            <w:pPr>
              <w:jc w:val="center"/>
              <w:rPr>
                <w:rFonts w:eastAsia="Calibri"/>
                <w:sz w:val="25"/>
                <w:szCs w:val="25"/>
              </w:rPr>
            </w:pPr>
            <w:r w:rsidRPr="00F90CB3">
              <w:rPr>
                <w:rFonts w:eastAsia="Calibri"/>
                <w:sz w:val="25"/>
                <w:szCs w:val="25"/>
              </w:rPr>
              <w:lastRenderedPageBreak/>
              <w:t>28</w:t>
            </w:r>
          </w:p>
        </w:tc>
        <w:tc>
          <w:tcPr>
            <w:tcW w:w="429" w:type="dxa"/>
            <w:vAlign w:val="center"/>
          </w:tcPr>
          <w:p w:rsidR="00577A9E" w:rsidRPr="00F90CB3" w:rsidRDefault="00577A9E" w:rsidP="00577A9E">
            <w:pPr>
              <w:jc w:val="center"/>
              <w:rPr>
                <w:rFonts w:eastAsia="Calibri"/>
                <w:sz w:val="25"/>
                <w:szCs w:val="25"/>
              </w:rPr>
            </w:pPr>
            <w:r w:rsidRPr="00F90CB3">
              <w:rPr>
                <w:rFonts w:eastAsia="Calibri"/>
                <w:sz w:val="25"/>
                <w:szCs w:val="25"/>
              </w:rPr>
              <w:t>5</w:t>
            </w:r>
          </w:p>
        </w:tc>
        <w:tc>
          <w:tcPr>
            <w:tcW w:w="2669"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Cấp điều chỉnh giấy phép môi trường</w:t>
            </w:r>
          </w:p>
          <w:p w:rsidR="00577A9E" w:rsidRPr="00F90CB3" w:rsidRDefault="00577A9E" w:rsidP="00577A9E">
            <w:pPr>
              <w:spacing w:before="120"/>
              <w:jc w:val="both"/>
              <w:rPr>
                <w:rFonts w:eastAsia="Calibri"/>
                <w:sz w:val="25"/>
                <w:szCs w:val="25"/>
              </w:rPr>
            </w:pPr>
            <w:r w:rsidRPr="00F90CB3">
              <w:rPr>
                <w:rFonts w:eastAsia="Calibri"/>
                <w:sz w:val="25"/>
                <w:szCs w:val="25"/>
              </w:rPr>
              <w:t>Mã TTHC: 1.010729</w:t>
            </w:r>
          </w:p>
          <w:p w:rsidR="00577A9E" w:rsidRPr="00F90CB3" w:rsidRDefault="00577A9E" w:rsidP="00577A9E">
            <w:pPr>
              <w:jc w:val="both"/>
              <w:rPr>
                <w:rFonts w:eastAsia="Calibri"/>
                <w:sz w:val="25"/>
                <w:szCs w:val="25"/>
              </w:rPr>
            </w:pPr>
            <w:r w:rsidRPr="00F90CB3">
              <w:rPr>
                <w:rFonts w:eastAsia="Calibri"/>
                <w:sz w:val="25"/>
                <w:szCs w:val="25"/>
              </w:rPr>
              <w:t xml:space="preserve"> </w:t>
            </w:r>
          </w:p>
        </w:tc>
        <w:tc>
          <w:tcPr>
            <w:tcW w:w="2562" w:type="dxa"/>
            <w:shd w:val="clear" w:color="auto" w:fill="auto"/>
            <w:vAlign w:val="center"/>
          </w:tcPr>
          <w:p w:rsidR="00577A9E" w:rsidRPr="00F90CB3" w:rsidRDefault="00577A9E" w:rsidP="00577A9E">
            <w:pPr>
              <w:jc w:val="both"/>
              <w:rPr>
                <w:rFonts w:eastAsia="Calibri"/>
                <w:spacing w:val="-8"/>
                <w:sz w:val="25"/>
                <w:szCs w:val="25"/>
              </w:rPr>
            </w:pPr>
            <w:r w:rsidRPr="00F90CB3">
              <w:rPr>
                <w:rFonts w:eastAsia="Calibri"/>
                <w:spacing w:val="-8"/>
                <w:sz w:val="25"/>
                <w:szCs w:val="25"/>
              </w:rPr>
              <w:t xml:space="preserve">Không quá 25 ngày kể từ ngày nhận được văn bản đề nghị điều chỉnh giấy phép môi trường của chủ dự án đầu tư, cơ sở </w:t>
            </w:r>
          </w:p>
        </w:tc>
        <w:tc>
          <w:tcPr>
            <w:tcW w:w="2238" w:type="dxa"/>
            <w:vAlign w:val="center"/>
          </w:tcPr>
          <w:p w:rsidR="00577A9E" w:rsidRPr="00F90CB3" w:rsidRDefault="00577A9E" w:rsidP="00577A9E">
            <w:pPr>
              <w:jc w:val="both"/>
              <w:rPr>
                <w:sz w:val="25"/>
                <w:szCs w:val="25"/>
              </w:rPr>
            </w:pPr>
            <w:r w:rsidRPr="00F90CB3">
              <w:rPr>
                <w:sz w:val="25"/>
                <w:szCs w:val="25"/>
              </w:rPr>
              <w:t>Trung tâm Phục vụ hành chính công tỉnh Lâm Đồng</w:t>
            </w:r>
          </w:p>
          <w:p w:rsidR="00577A9E" w:rsidRPr="00F90CB3" w:rsidRDefault="00577A9E" w:rsidP="00577A9E">
            <w:pPr>
              <w:jc w:val="both"/>
              <w:rPr>
                <w:rFonts w:eastAsia="Calibri"/>
                <w:sz w:val="25"/>
                <w:szCs w:val="25"/>
              </w:rPr>
            </w:pPr>
          </w:p>
        </w:tc>
        <w:tc>
          <w:tcPr>
            <w:tcW w:w="2389" w:type="dxa"/>
            <w:shd w:val="clear" w:color="auto" w:fill="auto"/>
            <w:vAlign w:val="center"/>
          </w:tcPr>
          <w:p w:rsidR="00577A9E" w:rsidRPr="00F90CB3" w:rsidRDefault="00577A9E" w:rsidP="00577A9E">
            <w:pPr>
              <w:jc w:val="both"/>
              <w:rPr>
                <w:rFonts w:eastAsia="Calibri"/>
                <w:spacing w:val="-6"/>
                <w:sz w:val="25"/>
                <w:szCs w:val="25"/>
              </w:rPr>
            </w:pPr>
            <w:r w:rsidRPr="00F90CB3">
              <w:rPr>
                <w:rFonts w:eastAsia="Calibri"/>
                <w:spacing w:val="-6"/>
                <w:sz w:val="25"/>
                <w:szCs w:val="25"/>
                <w:lang w:val="vi-VN"/>
              </w:rPr>
              <w:t>Chế độ thu, nộp, quản lý và sử dụng phí thẩm định cấp giấy phép môi trường theo quy định của HĐND tỉnh.</w:t>
            </w:r>
          </w:p>
          <w:p w:rsidR="00577A9E" w:rsidRPr="00F90CB3" w:rsidRDefault="00577A9E" w:rsidP="00577A9E">
            <w:pPr>
              <w:jc w:val="both"/>
              <w:rPr>
                <w:rFonts w:eastAsia="Calibri"/>
                <w:sz w:val="25"/>
                <w:szCs w:val="25"/>
              </w:rPr>
            </w:pPr>
          </w:p>
        </w:tc>
        <w:tc>
          <w:tcPr>
            <w:tcW w:w="4273" w:type="dxa"/>
            <w:vAlign w:val="center"/>
          </w:tcPr>
          <w:p w:rsidR="00577A9E" w:rsidRPr="00F90CB3" w:rsidRDefault="00577A9E" w:rsidP="00577A9E">
            <w:pPr>
              <w:jc w:val="both"/>
              <w:rPr>
                <w:rFonts w:eastAsia="Calibri"/>
                <w:sz w:val="25"/>
                <w:szCs w:val="25"/>
              </w:rPr>
            </w:pPr>
            <w:r w:rsidRPr="00F90CB3">
              <w:rPr>
                <w:rFonts w:eastAsia="Calibri"/>
                <w:sz w:val="25"/>
                <w:szCs w:val="25"/>
              </w:rPr>
              <w:t>- Luật Bảo vệ môi trường năm 2020;</w:t>
            </w:r>
          </w:p>
          <w:p w:rsidR="00577A9E" w:rsidRPr="00F90CB3" w:rsidRDefault="00577A9E" w:rsidP="00577A9E">
            <w:pPr>
              <w:jc w:val="both"/>
              <w:rPr>
                <w:rFonts w:eastAsia="Calibri"/>
                <w:sz w:val="25"/>
                <w:szCs w:val="25"/>
              </w:rPr>
            </w:pPr>
            <w:r w:rsidRPr="00F90CB3">
              <w:rPr>
                <w:rFonts w:eastAsia="Calibri"/>
                <w:sz w:val="25"/>
                <w:szCs w:val="25"/>
              </w:rPr>
              <w:t xml:space="preserve">- Nghị định số 08/2022/NĐ-CP; </w:t>
            </w:r>
          </w:p>
          <w:p w:rsidR="00577A9E" w:rsidRPr="00F90CB3" w:rsidRDefault="00577A9E" w:rsidP="00577A9E">
            <w:pPr>
              <w:jc w:val="both"/>
              <w:rPr>
                <w:rFonts w:eastAsia="Calibri"/>
                <w:sz w:val="25"/>
                <w:szCs w:val="25"/>
              </w:rPr>
            </w:pPr>
            <w:r w:rsidRPr="00F90CB3">
              <w:rPr>
                <w:rFonts w:eastAsia="Calibri"/>
                <w:sz w:val="25"/>
                <w:szCs w:val="25"/>
              </w:rPr>
              <w:t>- Nghị định số 05/2025/NĐ-CP;</w:t>
            </w:r>
          </w:p>
          <w:p w:rsidR="00577A9E" w:rsidRPr="00F90CB3" w:rsidRDefault="00577A9E" w:rsidP="00577A9E">
            <w:pPr>
              <w:jc w:val="both"/>
              <w:rPr>
                <w:rFonts w:eastAsia="Calibri"/>
                <w:sz w:val="25"/>
                <w:szCs w:val="25"/>
              </w:rPr>
            </w:pPr>
            <w:r w:rsidRPr="00F90CB3">
              <w:rPr>
                <w:rFonts w:eastAsia="Calibri"/>
                <w:sz w:val="25"/>
                <w:szCs w:val="25"/>
              </w:rPr>
              <w:t>- Thông tư số 02/2022/TT-BTNMT;</w:t>
            </w:r>
          </w:p>
          <w:p w:rsidR="00577A9E" w:rsidRPr="00F90CB3" w:rsidRDefault="00577A9E" w:rsidP="00577A9E">
            <w:pPr>
              <w:jc w:val="both"/>
              <w:rPr>
                <w:rFonts w:eastAsia="Calibri"/>
                <w:sz w:val="25"/>
                <w:szCs w:val="25"/>
              </w:rPr>
            </w:pPr>
            <w:r w:rsidRPr="00F90CB3">
              <w:rPr>
                <w:rFonts w:eastAsia="Calibri"/>
                <w:sz w:val="25"/>
                <w:szCs w:val="25"/>
              </w:rPr>
              <w:t>- Thông tư số 07/2025/TT-BTNMT;</w:t>
            </w:r>
          </w:p>
          <w:p w:rsidR="00577A9E" w:rsidRPr="00F90CB3" w:rsidRDefault="00577A9E" w:rsidP="00577A9E">
            <w:pPr>
              <w:jc w:val="both"/>
              <w:rPr>
                <w:rFonts w:eastAsia="Calibri"/>
                <w:sz w:val="25"/>
                <w:szCs w:val="25"/>
              </w:rPr>
            </w:pPr>
            <w:r w:rsidRPr="00F90CB3">
              <w:rPr>
                <w:rFonts w:eastAsia="Calibri"/>
                <w:sz w:val="25"/>
                <w:szCs w:val="25"/>
              </w:rPr>
              <w:t>- Nghị quyết số 142/2022/NQ-HĐND.</w:t>
            </w:r>
          </w:p>
        </w:tc>
      </w:tr>
      <w:tr w:rsidR="00577A9E" w:rsidRPr="00F90CB3" w:rsidTr="00F90CB3">
        <w:trPr>
          <w:trHeight w:val="2266"/>
        </w:trPr>
        <w:tc>
          <w:tcPr>
            <w:tcW w:w="466" w:type="dxa"/>
            <w:vAlign w:val="center"/>
          </w:tcPr>
          <w:p w:rsidR="00577A9E" w:rsidRPr="00F90CB3" w:rsidRDefault="00577A9E" w:rsidP="00577A9E">
            <w:pPr>
              <w:jc w:val="center"/>
              <w:rPr>
                <w:rFonts w:eastAsia="Calibri"/>
                <w:sz w:val="25"/>
                <w:szCs w:val="25"/>
              </w:rPr>
            </w:pPr>
            <w:r w:rsidRPr="00F90CB3">
              <w:rPr>
                <w:rFonts w:eastAsia="Calibri"/>
                <w:sz w:val="25"/>
                <w:szCs w:val="25"/>
              </w:rPr>
              <w:t>29</w:t>
            </w:r>
          </w:p>
        </w:tc>
        <w:tc>
          <w:tcPr>
            <w:tcW w:w="429" w:type="dxa"/>
            <w:vAlign w:val="center"/>
          </w:tcPr>
          <w:p w:rsidR="00577A9E" w:rsidRPr="00F90CB3" w:rsidRDefault="00577A9E" w:rsidP="00577A9E">
            <w:pPr>
              <w:jc w:val="center"/>
              <w:rPr>
                <w:rFonts w:eastAsia="Calibri"/>
                <w:sz w:val="25"/>
                <w:szCs w:val="25"/>
              </w:rPr>
            </w:pPr>
            <w:r w:rsidRPr="00F90CB3">
              <w:rPr>
                <w:rFonts w:eastAsia="Calibri"/>
                <w:sz w:val="25"/>
                <w:szCs w:val="25"/>
              </w:rPr>
              <w:t>6</w:t>
            </w:r>
          </w:p>
        </w:tc>
        <w:tc>
          <w:tcPr>
            <w:tcW w:w="2669"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Cấp lại giấy phép môi trường</w:t>
            </w:r>
          </w:p>
          <w:p w:rsidR="00577A9E" w:rsidRPr="00F90CB3" w:rsidRDefault="00577A9E" w:rsidP="00577A9E">
            <w:pPr>
              <w:spacing w:before="120"/>
              <w:jc w:val="both"/>
              <w:rPr>
                <w:rFonts w:eastAsia="Calibri"/>
                <w:sz w:val="25"/>
                <w:szCs w:val="25"/>
              </w:rPr>
            </w:pPr>
            <w:r w:rsidRPr="00F90CB3">
              <w:rPr>
                <w:rFonts w:eastAsia="Calibri"/>
                <w:sz w:val="25"/>
                <w:szCs w:val="25"/>
              </w:rPr>
              <w:t>Mã TTHC: 1.010730</w:t>
            </w:r>
          </w:p>
        </w:tc>
        <w:tc>
          <w:tcPr>
            <w:tcW w:w="2562" w:type="dxa"/>
            <w:shd w:val="clear" w:color="auto" w:fill="auto"/>
            <w:vAlign w:val="center"/>
          </w:tcPr>
          <w:p w:rsidR="00577A9E" w:rsidRPr="00F90CB3" w:rsidRDefault="00577A9E" w:rsidP="00577A9E">
            <w:pPr>
              <w:jc w:val="both"/>
              <w:rPr>
                <w:rFonts w:eastAsia="Calibri"/>
                <w:sz w:val="25"/>
                <w:szCs w:val="25"/>
              </w:rPr>
            </w:pPr>
            <w:r w:rsidRPr="00F90CB3">
              <w:rPr>
                <w:rFonts w:eastAsia="Calibri"/>
                <w:sz w:val="25"/>
                <w:szCs w:val="25"/>
              </w:rPr>
              <w:t>Không quá 30 ngày kể từ ngày nhận được đầy đủ hồ sơ</w:t>
            </w:r>
            <w:r w:rsidRPr="00F90CB3">
              <w:rPr>
                <w:rFonts w:eastAsia="Calibri"/>
                <w:sz w:val="25"/>
                <w:szCs w:val="25"/>
                <w:lang w:val="vi-VN"/>
              </w:rPr>
              <w:t xml:space="preserve"> hợp lệ</w:t>
            </w:r>
            <w:r w:rsidRPr="00F90CB3">
              <w:rPr>
                <w:rFonts w:eastAsia="Calibri"/>
                <w:sz w:val="25"/>
                <w:szCs w:val="25"/>
              </w:rPr>
              <w:t xml:space="preserve"> </w:t>
            </w:r>
          </w:p>
        </w:tc>
        <w:tc>
          <w:tcPr>
            <w:tcW w:w="2238" w:type="dxa"/>
            <w:vAlign w:val="center"/>
          </w:tcPr>
          <w:p w:rsidR="00577A9E" w:rsidRPr="00F90CB3" w:rsidRDefault="00577A9E" w:rsidP="00577A9E">
            <w:pPr>
              <w:jc w:val="both"/>
              <w:rPr>
                <w:rFonts w:eastAsia="Calibri"/>
                <w:sz w:val="25"/>
                <w:szCs w:val="25"/>
              </w:rPr>
            </w:pPr>
            <w:r w:rsidRPr="00F90CB3">
              <w:rPr>
                <w:sz w:val="25"/>
                <w:szCs w:val="25"/>
              </w:rPr>
              <w:t>Trung tâm Phục vụ hành chính công tỉnh Lâm Đồng</w:t>
            </w:r>
          </w:p>
        </w:tc>
        <w:tc>
          <w:tcPr>
            <w:tcW w:w="2389" w:type="dxa"/>
            <w:vAlign w:val="center"/>
          </w:tcPr>
          <w:p w:rsidR="00577A9E" w:rsidRPr="00F90CB3" w:rsidRDefault="00577A9E" w:rsidP="00577A9E">
            <w:pPr>
              <w:jc w:val="both"/>
              <w:rPr>
                <w:rFonts w:eastAsia="Calibri"/>
                <w:spacing w:val="-8"/>
                <w:sz w:val="25"/>
                <w:szCs w:val="25"/>
              </w:rPr>
            </w:pPr>
            <w:r w:rsidRPr="00F90CB3">
              <w:rPr>
                <w:rFonts w:eastAsia="Calibri"/>
                <w:spacing w:val="-8"/>
                <w:sz w:val="25"/>
                <w:szCs w:val="25"/>
                <w:lang w:val="vi-VN"/>
              </w:rPr>
              <w:t>Chế độ thu, nộp, quản lý và sử dụng phí thẩm định cấp lại giấy phép môi trường theo quy định của HĐND tỉnh.</w:t>
            </w:r>
          </w:p>
        </w:tc>
        <w:tc>
          <w:tcPr>
            <w:tcW w:w="4273" w:type="dxa"/>
            <w:vAlign w:val="center"/>
          </w:tcPr>
          <w:p w:rsidR="00577A9E" w:rsidRPr="00F90CB3" w:rsidRDefault="00577A9E" w:rsidP="00577A9E">
            <w:pPr>
              <w:jc w:val="both"/>
              <w:rPr>
                <w:rFonts w:eastAsia="Calibri"/>
                <w:sz w:val="25"/>
                <w:szCs w:val="25"/>
              </w:rPr>
            </w:pPr>
            <w:r w:rsidRPr="00F90CB3">
              <w:rPr>
                <w:rFonts w:eastAsia="Calibri"/>
                <w:sz w:val="25"/>
                <w:szCs w:val="25"/>
              </w:rPr>
              <w:t>- Luật Bảo vệ môi trường năm 2020;</w:t>
            </w:r>
          </w:p>
          <w:p w:rsidR="00577A9E" w:rsidRPr="00F90CB3" w:rsidRDefault="00577A9E" w:rsidP="00577A9E">
            <w:pPr>
              <w:jc w:val="both"/>
              <w:rPr>
                <w:rFonts w:eastAsia="Calibri"/>
                <w:sz w:val="25"/>
                <w:szCs w:val="25"/>
              </w:rPr>
            </w:pPr>
            <w:r w:rsidRPr="00F90CB3">
              <w:rPr>
                <w:rFonts w:eastAsia="Calibri"/>
                <w:sz w:val="25"/>
                <w:szCs w:val="25"/>
              </w:rPr>
              <w:t xml:space="preserve">- Nghị định số 08/2022/NĐ-CP; </w:t>
            </w:r>
          </w:p>
          <w:p w:rsidR="00577A9E" w:rsidRPr="00F90CB3" w:rsidRDefault="00577A9E" w:rsidP="00577A9E">
            <w:pPr>
              <w:jc w:val="both"/>
              <w:rPr>
                <w:rFonts w:eastAsia="Calibri"/>
                <w:sz w:val="25"/>
                <w:szCs w:val="25"/>
              </w:rPr>
            </w:pPr>
            <w:r w:rsidRPr="00F90CB3">
              <w:rPr>
                <w:rFonts w:eastAsia="Calibri"/>
                <w:sz w:val="25"/>
                <w:szCs w:val="25"/>
              </w:rPr>
              <w:t>- Nghị định số 05/2025/NĐ-CP;</w:t>
            </w:r>
          </w:p>
          <w:p w:rsidR="00577A9E" w:rsidRPr="00F90CB3" w:rsidRDefault="00577A9E" w:rsidP="00577A9E">
            <w:pPr>
              <w:jc w:val="both"/>
              <w:rPr>
                <w:rFonts w:eastAsia="Calibri"/>
                <w:sz w:val="25"/>
                <w:szCs w:val="25"/>
              </w:rPr>
            </w:pPr>
            <w:r w:rsidRPr="00F90CB3">
              <w:rPr>
                <w:rFonts w:eastAsia="Calibri"/>
                <w:sz w:val="25"/>
                <w:szCs w:val="25"/>
              </w:rPr>
              <w:t>- Thông tư số 02/2022/TT-BTNMT;</w:t>
            </w:r>
          </w:p>
          <w:p w:rsidR="00577A9E" w:rsidRPr="00F90CB3" w:rsidRDefault="00577A9E" w:rsidP="00577A9E">
            <w:pPr>
              <w:jc w:val="both"/>
              <w:rPr>
                <w:rFonts w:eastAsia="Calibri"/>
                <w:sz w:val="25"/>
                <w:szCs w:val="25"/>
              </w:rPr>
            </w:pPr>
            <w:r w:rsidRPr="00F90CB3">
              <w:rPr>
                <w:rFonts w:eastAsia="Calibri"/>
                <w:sz w:val="25"/>
                <w:szCs w:val="25"/>
              </w:rPr>
              <w:t>- Thông tư số 07/2025/TT-BTNMT;</w:t>
            </w:r>
          </w:p>
          <w:p w:rsidR="00577A9E" w:rsidRPr="00F90CB3" w:rsidRDefault="00577A9E" w:rsidP="00577A9E">
            <w:pPr>
              <w:jc w:val="both"/>
              <w:rPr>
                <w:rFonts w:eastAsia="Calibri"/>
                <w:sz w:val="25"/>
                <w:szCs w:val="25"/>
              </w:rPr>
            </w:pPr>
            <w:r w:rsidRPr="00F90CB3">
              <w:rPr>
                <w:rFonts w:eastAsia="Calibri"/>
                <w:sz w:val="25"/>
                <w:szCs w:val="25"/>
              </w:rPr>
              <w:t>- Nghị quyết số 142/2022/NQ-HĐND.</w:t>
            </w:r>
          </w:p>
        </w:tc>
      </w:tr>
      <w:tr w:rsidR="00F90CB3" w:rsidRPr="00F90CB3" w:rsidTr="00F90CB3">
        <w:trPr>
          <w:trHeight w:val="541"/>
        </w:trPr>
        <w:tc>
          <w:tcPr>
            <w:tcW w:w="895" w:type="dxa"/>
            <w:gridSpan w:val="2"/>
            <w:vAlign w:val="center"/>
          </w:tcPr>
          <w:p w:rsidR="00F90CB3" w:rsidRPr="00F90CB3" w:rsidRDefault="00F90CB3" w:rsidP="00577A9E">
            <w:pPr>
              <w:jc w:val="center"/>
              <w:rPr>
                <w:rFonts w:eastAsia="Calibri"/>
                <w:b/>
                <w:sz w:val="25"/>
                <w:szCs w:val="25"/>
              </w:rPr>
            </w:pPr>
            <w:r w:rsidRPr="00F90CB3">
              <w:rPr>
                <w:rFonts w:eastAsia="Calibri"/>
                <w:b/>
                <w:sz w:val="25"/>
                <w:szCs w:val="25"/>
              </w:rPr>
              <w:t>II</w:t>
            </w:r>
          </w:p>
        </w:tc>
        <w:tc>
          <w:tcPr>
            <w:tcW w:w="14131" w:type="dxa"/>
            <w:gridSpan w:val="5"/>
            <w:shd w:val="clear" w:color="auto" w:fill="auto"/>
            <w:vAlign w:val="center"/>
          </w:tcPr>
          <w:p w:rsidR="00F90CB3" w:rsidRPr="00F90CB3" w:rsidRDefault="00F90CB3" w:rsidP="00577A9E">
            <w:pPr>
              <w:jc w:val="both"/>
              <w:rPr>
                <w:rFonts w:eastAsia="Calibri"/>
                <w:b/>
                <w:sz w:val="25"/>
                <w:szCs w:val="25"/>
              </w:rPr>
            </w:pPr>
            <w:r w:rsidRPr="00F90CB3">
              <w:rPr>
                <w:rFonts w:eastAsia="Calibri"/>
                <w:b/>
                <w:sz w:val="25"/>
                <w:szCs w:val="25"/>
              </w:rPr>
              <w:t>TTHC CẤP HUYỆN (04 TTHC)</w:t>
            </w:r>
          </w:p>
        </w:tc>
      </w:tr>
      <w:tr w:rsidR="002332EC" w:rsidRPr="00F90CB3" w:rsidTr="00F90CB3">
        <w:trPr>
          <w:trHeight w:val="3402"/>
        </w:trPr>
        <w:tc>
          <w:tcPr>
            <w:tcW w:w="466" w:type="dxa"/>
            <w:vAlign w:val="center"/>
          </w:tcPr>
          <w:p w:rsidR="002332EC" w:rsidRPr="00F90CB3" w:rsidRDefault="00F90CB3" w:rsidP="002332EC">
            <w:pPr>
              <w:jc w:val="center"/>
              <w:rPr>
                <w:rFonts w:eastAsia="Calibri"/>
                <w:sz w:val="25"/>
                <w:szCs w:val="25"/>
              </w:rPr>
            </w:pPr>
            <w:r>
              <w:rPr>
                <w:rFonts w:eastAsia="Calibri"/>
                <w:sz w:val="25"/>
                <w:szCs w:val="25"/>
              </w:rPr>
              <w:t>30</w:t>
            </w:r>
          </w:p>
        </w:tc>
        <w:tc>
          <w:tcPr>
            <w:tcW w:w="429" w:type="dxa"/>
            <w:vAlign w:val="center"/>
          </w:tcPr>
          <w:p w:rsidR="002332EC" w:rsidRPr="00F90CB3" w:rsidRDefault="002332EC" w:rsidP="002332EC">
            <w:pPr>
              <w:keepNext/>
              <w:keepLines/>
              <w:jc w:val="center"/>
              <w:rPr>
                <w:rFonts w:eastAsia="Calibri"/>
                <w:bCs/>
                <w:sz w:val="25"/>
                <w:szCs w:val="25"/>
              </w:rPr>
            </w:pPr>
            <w:r w:rsidRPr="00F90CB3">
              <w:rPr>
                <w:rFonts w:eastAsia="Calibri"/>
                <w:bCs/>
                <w:sz w:val="25"/>
                <w:szCs w:val="25"/>
              </w:rPr>
              <w:t>1</w:t>
            </w:r>
          </w:p>
        </w:tc>
        <w:tc>
          <w:tcPr>
            <w:tcW w:w="2669" w:type="dxa"/>
            <w:shd w:val="clear" w:color="auto" w:fill="auto"/>
            <w:vAlign w:val="center"/>
          </w:tcPr>
          <w:p w:rsidR="002332EC" w:rsidRPr="00F90CB3" w:rsidRDefault="002332EC" w:rsidP="002332EC">
            <w:pPr>
              <w:keepNext/>
              <w:keepLines/>
              <w:jc w:val="both"/>
              <w:rPr>
                <w:sz w:val="25"/>
                <w:szCs w:val="25"/>
              </w:rPr>
            </w:pPr>
            <w:r w:rsidRPr="00F90CB3">
              <w:rPr>
                <w:sz w:val="25"/>
                <w:szCs w:val="25"/>
              </w:rPr>
              <w:t>Cấp giấy phép môi trường</w:t>
            </w:r>
          </w:p>
          <w:p w:rsidR="002332EC" w:rsidRPr="00F90CB3" w:rsidRDefault="002332EC" w:rsidP="00F90CB3">
            <w:pPr>
              <w:keepNext/>
              <w:keepLines/>
              <w:spacing w:before="120"/>
              <w:jc w:val="both"/>
              <w:rPr>
                <w:rFonts w:eastAsia="Calibri"/>
                <w:sz w:val="25"/>
                <w:szCs w:val="25"/>
              </w:rPr>
            </w:pPr>
            <w:r w:rsidRPr="00F90CB3">
              <w:rPr>
                <w:rFonts w:eastAsia="Calibri"/>
                <w:sz w:val="25"/>
                <w:szCs w:val="25"/>
              </w:rPr>
              <w:t xml:space="preserve">Mã TTHC: </w:t>
            </w:r>
            <w:r w:rsidRPr="00F90CB3">
              <w:rPr>
                <w:sz w:val="25"/>
                <w:szCs w:val="25"/>
                <w:shd w:val="clear" w:color="auto" w:fill="FFFFFF"/>
              </w:rPr>
              <w:t>1.010723</w:t>
            </w:r>
          </w:p>
        </w:tc>
        <w:tc>
          <w:tcPr>
            <w:tcW w:w="2562" w:type="dxa"/>
            <w:shd w:val="clear" w:color="auto" w:fill="auto"/>
            <w:vAlign w:val="center"/>
          </w:tcPr>
          <w:p w:rsidR="002332EC" w:rsidRPr="00F90CB3" w:rsidRDefault="002332EC" w:rsidP="002332EC">
            <w:pPr>
              <w:keepNext/>
              <w:keepLines/>
              <w:ind w:left="23" w:right="123"/>
              <w:jc w:val="both"/>
              <w:rPr>
                <w:bCs/>
                <w:sz w:val="25"/>
                <w:szCs w:val="25"/>
              </w:rPr>
            </w:pPr>
            <w:r w:rsidRPr="00F90CB3">
              <w:rPr>
                <w:sz w:val="25"/>
                <w:szCs w:val="25"/>
              </w:rPr>
              <w:t>- Không quá 20 ngày kể từ ngày nhận đủ hồ sơ hợp lệ đối với dự án đầu tư không thuộc đối tượng phải vận hành thử nghiệm công trình xử lý chất thải .</w:t>
            </w:r>
          </w:p>
          <w:p w:rsidR="002332EC" w:rsidRPr="00F90CB3" w:rsidRDefault="002332EC" w:rsidP="002332EC">
            <w:pPr>
              <w:keepNext/>
              <w:keepLines/>
              <w:autoSpaceDE w:val="0"/>
              <w:autoSpaceDN w:val="0"/>
              <w:adjustRightInd w:val="0"/>
              <w:jc w:val="both"/>
              <w:rPr>
                <w:rFonts w:eastAsia="Calibri"/>
                <w:sz w:val="25"/>
                <w:szCs w:val="25"/>
              </w:rPr>
            </w:pPr>
            <w:r w:rsidRPr="00F90CB3">
              <w:rPr>
                <w:sz w:val="25"/>
                <w:szCs w:val="25"/>
              </w:rPr>
              <w:t xml:space="preserve">- Không quá 30 ngày kể từ ngày nhận </w:t>
            </w:r>
            <w:r w:rsidRPr="00F90CB3">
              <w:rPr>
                <w:bCs/>
                <w:sz w:val="25"/>
                <w:szCs w:val="25"/>
              </w:rPr>
              <w:t>đủ hồ sơ</w:t>
            </w:r>
            <w:r w:rsidRPr="00F90CB3">
              <w:rPr>
                <w:bCs/>
                <w:sz w:val="25"/>
                <w:szCs w:val="25"/>
                <w:lang w:val="vi-VN"/>
              </w:rPr>
              <w:t xml:space="preserve"> hợp lệ</w:t>
            </w:r>
            <w:r w:rsidRPr="00F90CB3">
              <w:rPr>
                <w:sz w:val="25"/>
                <w:szCs w:val="25"/>
              </w:rPr>
              <w:t xml:space="preserve"> đối với </w:t>
            </w:r>
            <w:r w:rsidRPr="00F90CB3">
              <w:rPr>
                <w:bCs/>
                <w:sz w:val="25"/>
                <w:szCs w:val="25"/>
                <w:lang w:val="vi-VN"/>
              </w:rPr>
              <w:t>các trường hợp còn lại</w:t>
            </w:r>
          </w:p>
        </w:tc>
        <w:tc>
          <w:tcPr>
            <w:tcW w:w="2238" w:type="dxa"/>
            <w:vAlign w:val="center"/>
          </w:tcPr>
          <w:p w:rsidR="002332EC" w:rsidRPr="00F90CB3" w:rsidRDefault="002332EC" w:rsidP="002332EC">
            <w:pPr>
              <w:keepNext/>
              <w:keepLines/>
              <w:jc w:val="both"/>
              <w:rPr>
                <w:rFonts w:eastAsia="Calibri"/>
                <w:sz w:val="25"/>
                <w:szCs w:val="25"/>
                <w:lang w:val="nl-NL"/>
              </w:rPr>
            </w:pPr>
            <w:r w:rsidRPr="00F90CB3">
              <w:rPr>
                <w:sz w:val="25"/>
                <w:szCs w:val="25"/>
              </w:rPr>
              <w:t>Bộ phận tiếp nhận hồ sơ và trả kết quả của UBND cấp huyện</w:t>
            </w:r>
          </w:p>
        </w:tc>
        <w:tc>
          <w:tcPr>
            <w:tcW w:w="2389" w:type="dxa"/>
            <w:vAlign w:val="center"/>
          </w:tcPr>
          <w:p w:rsidR="002332EC" w:rsidRPr="00F90CB3" w:rsidRDefault="002332EC" w:rsidP="004D6723">
            <w:pPr>
              <w:keepNext/>
              <w:keepLines/>
              <w:ind w:left="-57"/>
              <w:jc w:val="both"/>
              <w:rPr>
                <w:sz w:val="25"/>
                <w:szCs w:val="25"/>
              </w:rPr>
            </w:pPr>
            <w:r w:rsidRPr="00F90CB3">
              <w:rPr>
                <w:bCs/>
                <w:sz w:val="25"/>
                <w:szCs w:val="25"/>
                <w:lang w:val="vi-VN"/>
              </w:rPr>
              <w:t xml:space="preserve">Chế độ thu, nộp, quản lý và sử dụng phí thẩm định cấp giấy phép môi trường theo quy định của </w:t>
            </w:r>
            <w:r w:rsidR="004D6723">
              <w:rPr>
                <w:bCs/>
                <w:sz w:val="25"/>
                <w:szCs w:val="25"/>
                <w:lang w:val="vi-VN"/>
              </w:rPr>
              <w:t>HĐND</w:t>
            </w:r>
            <w:r w:rsidRPr="00F90CB3">
              <w:rPr>
                <w:bCs/>
                <w:sz w:val="25"/>
                <w:szCs w:val="25"/>
                <w:lang w:val="vi-VN"/>
              </w:rPr>
              <w:t xml:space="preserve"> tỉnh.</w:t>
            </w:r>
          </w:p>
        </w:tc>
        <w:tc>
          <w:tcPr>
            <w:tcW w:w="4273" w:type="dxa"/>
            <w:vAlign w:val="center"/>
          </w:tcPr>
          <w:p w:rsidR="002332EC" w:rsidRPr="00F90CB3" w:rsidRDefault="002332EC" w:rsidP="002332EC">
            <w:pPr>
              <w:keepNext/>
              <w:keepLines/>
              <w:ind w:right="114"/>
              <w:jc w:val="both"/>
              <w:rPr>
                <w:sz w:val="25"/>
                <w:szCs w:val="25"/>
              </w:rPr>
            </w:pPr>
            <w:r w:rsidRPr="00F90CB3">
              <w:rPr>
                <w:sz w:val="25"/>
                <w:szCs w:val="25"/>
              </w:rPr>
              <w:t>-Luật Bảo vệ môi trường năm 2020;</w:t>
            </w:r>
          </w:p>
          <w:p w:rsidR="002332EC" w:rsidRPr="00F90CB3" w:rsidRDefault="002332EC" w:rsidP="002332EC">
            <w:pPr>
              <w:keepNext/>
              <w:keepLines/>
              <w:ind w:right="114"/>
              <w:jc w:val="both"/>
              <w:rPr>
                <w:sz w:val="25"/>
                <w:szCs w:val="25"/>
              </w:rPr>
            </w:pPr>
            <w:r w:rsidRPr="00F90CB3">
              <w:rPr>
                <w:sz w:val="25"/>
                <w:szCs w:val="25"/>
              </w:rPr>
              <w:t xml:space="preserve">-Nghị định số 08/2022/NĐ-CP; </w:t>
            </w:r>
          </w:p>
          <w:p w:rsidR="002332EC" w:rsidRPr="00F90CB3" w:rsidRDefault="002332EC" w:rsidP="002332EC">
            <w:pPr>
              <w:keepNext/>
              <w:keepLines/>
              <w:ind w:right="114"/>
              <w:jc w:val="both"/>
              <w:rPr>
                <w:sz w:val="25"/>
                <w:szCs w:val="25"/>
              </w:rPr>
            </w:pPr>
            <w:r w:rsidRPr="00F90CB3">
              <w:rPr>
                <w:sz w:val="25"/>
                <w:szCs w:val="25"/>
              </w:rPr>
              <w:t>-Nghị định số 05/2025/NĐ-CP;</w:t>
            </w:r>
          </w:p>
          <w:p w:rsidR="002332EC" w:rsidRPr="00F90CB3" w:rsidRDefault="002332EC" w:rsidP="002332EC">
            <w:pPr>
              <w:keepNext/>
              <w:keepLines/>
              <w:ind w:right="114"/>
              <w:jc w:val="both"/>
              <w:rPr>
                <w:sz w:val="25"/>
                <w:szCs w:val="25"/>
              </w:rPr>
            </w:pPr>
            <w:r w:rsidRPr="00F90CB3">
              <w:rPr>
                <w:sz w:val="25"/>
                <w:szCs w:val="25"/>
              </w:rPr>
              <w:t xml:space="preserve">- Thông tư số 02/2022/TT-BTNMT; </w:t>
            </w:r>
          </w:p>
          <w:p w:rsidR="002332EC" w:rsidRPr="00F90CB3" w:rsidRDefault="002332EC" w:rsidP="002332EC">
            <w:pPr>
              <w:keepNext/>
              <w:keepLines/>
              <w:ind w:right="114"/>
              <w:jc w:val="both"/>
              <w:rPr>
                <w:sz w:val="25"/>
                <w:szCs w:val="25"/>
              </w:rPr>
            </w:pPr>
            <w:r w:rsidRPr="00F90CB3">
              <w:rPr>
                <w:sz w:val="25"/>
                <w:szCs w:val="25"/>
              </w:rPr>
              <w:t>-Thông tư số 07/2025/TT-BTNMT;</w:t>
            </w:r>
          </w:p>
          <w:p w:rsidR="002332EC" w:rsidRPr="00F90CB3" w:rsidRDefault="002332EC" w:rsidP="002332EC">
            <w:pPr>
              <w:keepNext/>
              <w:keepLines/>
              <w:ind w:right="114"/>
              <w:jc w:val="both"/>
              <w:rPr>
                <w:sz w:val="25"/>
                <w:szCs w:val="25"/>
              </w:rPr>
            </w:pPr>
            <w:r w:rsidRPr="00F90CB3">
              <w:rPr>
                <w:sz w:val="25"/>
                <w:szCs w:val="25"/>
              </w:rPr>
              <w:t>-Nghị quyết số 142/2022/NQ-HĐND.</w:t>
            </w:r>
          </w:p>
        </w:tc>
      </w:tr>
      <w:tr w:rsidR="002332EC" w:rsidRPr="00F90CB3" w:rsidTr="00F90CB3">
        <w:trPr>
          <w:trHeight w:val="1812"/>
        </w:trPr>
        <w:tc>
          <w:tcPr>
            <w:tcW w:w="466" w:type="dxa"/>
            <w:vAlign w:val="center"/>
          </w:tcPr>
          <w:p w:rsidR="002332EC" w:rsidRPr="00F90CB3" w:rsidRDefault="00F90CB3" w:rsidP="002332EC">
            <w:pPr>
              <w:jc w:val="center"/>
              <w:rPr>
                <w:rFonts w:eastAsia="Calibri"/>
                <w:sz w:val="25"/>
                <w:szCs w:val="25"/>
              </w:rPr>
            </w:pPr>
            <w:r>
              <w:rPr>
                <w:rFonts w:eastAsia="Calibri"/>
                <w:sz w:val="25"/>
                <w:szCs w:val="25"/>
              </w:rPr>
              <w:lastRenderedPageBreak/>
              <w:t>31</w:t>
            </w:r>
          </w:p>
        </w:tc>
        <w:tc>
          <w:tcPr>
            <w:tcW w:w="429" w:type="dxa"/>
            <w:vAlign w:val="center"/>
          </w:tcPr>
          <w:p w:rsidR="002332EC" w:rsidRPr="00F90CB3" w:rsidRDefault="002332EC" w:rsidP="002332EC">
            <w:pPr>
              <w:keepNext/>
              <w:keepLines/>
              <w:jc w:val="center"/>
              <w:rPr>
                <w:rFonts w:eastAsia="Calibri"/>
                <w:bCs/>
                <w:sz w:val="25"/>
                <w:szCs w:val="25"/>
              </w:rPr>
            </w:pPr>
            <w:r w:rsidRPr="00F90CB3">
              <w:rPr>
                <w:rFonts w:eastAsia="Calibri"/>
                <w:bCs/>
                <w:sz w:val="25"/>
                <w:szCs w:val="25"/>
              </w:rPr>
              <w:t>2</w:t>
            </w:r>
          </w:p>
        </w:tc>
        <w:tc>
          <w:tcPr>
            <w:tcW w:w="2669" w:type="dxa"/>
            <w:shd w:val="clear" w:color="auto" w:fill="auto"/>
            <w:vAlign w:val="center"/>
          </w:tcPr>
          <w:p w:rsidR="002332EC" w:rsidRPr="00F90CB3" w:rsidRDefault="002332EC" w:rsidP="002332EC">
            <w:pPr>
              <w:pStyle w:val="NormalWeb"/>
              <w:keepNext/>
              <w:keepLines/>
              <w:spacing w:before="0" w:beforeAutospacing="0" w:after="0" w:afterAutospacing="0"/>
              <w:jc w:val="both"/>
              <w:rPr>
                <w:rFonts w:eastAsia="Calibri"/>
                <w:sz w:val="25"/>
                <w:szCs w:val="25"/>
                <w:lang w:eastAsia="ja-JP"/>
              </w:rPr>
            </w:pPr>
            <w:r w:rsidRPr="00F90CB3">
              <w:rPr>
                <w:rFonts w:eastAsia="Calibri"/>
                <w:sz w:val="25"/>
                <w:szCs w:val="25"/>
                <w:lang w:eastAsia="ja-JP"/>
              </w:rPr>
              <w:t>Cấp đổi giấy phép môi trường</w:t>
            </w:r>
          </w:p>
          <w:p w:rsidR="002332EC" w:rsidRPr="00F90CB3" w:rsidRDefault="002332EC" w:rsidP="00F90CB3">
            <w:pPr>
              <w:pStyle w:val="NormalWeb"/>
              <w:keepNext/>
              <w:keepLines/>
              <w:spacing w:before="120" w:beforeAutospacing="0" w:after="0" w:afterAutospacing="0"/>
              <w:jc w:val="both"/>
              <w:rPr>
                <w:rFonts w:eastAsia="Calibri"/>
                <w:sz w:val="25"/>
                <w:szCs w:val="25"/>
                <w:lang w:eastAsia="ja-JP"/>
              </w:rPr>
            </w:pPr>
            <w:r w:rsidRPr="00F90CB3">
              <w:rPr>
                <w:rFonts w:eastAsia="Calibri"/>
                <w:sz w:val="25"/>
                <w:szCs w:val="25"/>
                <w:lang w:eastAsia="ja-JP"/>
              </w:rPr>
              <w:t xml:space="preserve">Mã TTHC: </w:t>
            </w:r>
            <w:r w:rsidRPr="00F90CB3">
              <w:rPr>
                <w:sz w:val="25"/>
                <w:szCs w:val="25"/>
                <w:shd w:val="clear" w:color="auto" w:fill="FFFFFF"/>
              </w:rPr>
              <w:t>1.010724</w:t>
            </w:r>
          </w:p>
        </w:tc>
        <w:tc>
          <w:tcPr>
            <w:tcW w:w="2562" w:type="dxa"/>
            <w:shd w:val="clear" w:color="auto" w:fill="auto"/>
            <w:vAlign w:val="center"/>
          </w:tcPr>
          <w:p w:rsidR="002332EC" w:rsidRPr="00F90CB3" w:rsidRDefault="002332EC" w:rsidP="002332EC">
            <w:pPr>
              <w:keepNext/>
              <w:keepLines/>
              <w:autoSpaceDE w:val="0"/>
              <w:autoSpaceDN w:val="0"/>
              <w:adjustRightInd w:val="0"/>
              <w:jc w:val="both"/>
              <w:rPr>
                <w:rFonts w:eastAsia="Calibri"/>
                <w:sz w:val="25"/>
                <w:szCs w:val="25"/>
              </w:rPr>
            </w:pPr>
            <w:r w:rsidRPr="00F90CB3">
              <w:rPr>
                <w:sz w:val="25"/>
                <w:szCs w:val="25"/>
              </w:rPr>
              <w:t xml:space="preserve">10 ngày kể từ ngày nhận được văn bản đề nghị cấp đổi của chủ dự án đầu tư, cơ sở, kèm theo hồ sơ pháp lý có liên quan đến việc thay đổi </w:t>
            </w:r>
          </w:p>
        </w:tc>
        <w:tc>
          <w:tcPr>
            <w:tcW w:w="2238" w:type="dxa"/>
            <w:vAlign w:val="center"/>
          </w:tcPr>
          <w:p w:rsidR="002332EC" w:rsidRPr="00F90CB3" w:rsidRDefault="002332EC" w:rsidP="002332EC">
            <w:pPr>
              <w:keepNext/>
              <w:keepLines/>
              <w:jc w:val="both"/>
              <w:rPr>
                <w:rFonts w:eastAsia="Calibri"/>
                <w:sz w:val="25"/>
                <w:szCs w:val="25"/>
                <w:lang w:val="nl-NL"/>
              </w:rPr>
            </w:pPr>
            <w:r w:rsidRPr="00F90CB3">
              <w:rPr>
                <w:sz w:val="25"/>
                <w:szCs w:val="25"/>
              </w:rPr>
              <w:t>Bộ phận tiếp nhận hồ sơ và trả kết quả của UBND cấp huyện</w:t>
            </w:r>
          </w:p>
        </w:tc>
        <w:tc>
          <w:tcPr>
            <w:tcW w:w="2389" w:type="dxa"/>
            <w:vAlign w:val="center"/>
          </w:tcPr>
          <w:p w:rsidR="002332EC" w:rsidRPr="00F90CB3" w:rsidRDefault="002332EC" w:rsidP="002332EC">
            <w:pPr>
              <w:keepNext/>
              <w:keepLines/>
              <w:jc w:val="center"/>
              <w:rPr>
                <w:rFonts w:eastAsia="Calibri"/>
                <w:sz w:val="25"/>
                <w:szCs w:val="25"/>
              </w:rPr>
            </w:pPr>
            <w:r w:rsidRPr="00F90CB3">
              <w:rPr>
                <w:sz w:val="25"/>
                <w:szCs w:val="25"/>
              </w:rPr>
              <w:t>Không</w:t>
            </w:r>
          </w:p>
        </w:tc>
        <w:tc>
          <w:tcPr>
            <w:tcW w:w="4273" w:type="dxa"/>
            <w:vAlign w:val="center"/>
          </w:tcPr>
          <w:p w:rsidR="002332EC" w:rsidRPr="00F90CB3" w:rsidRDefault="002332EC" w:rsidP="002332EC">
            <w:pPr>
              <w:keepNext/>
              <w:keepLines/>
              <w:ind w:right="114"/>
              <w:jc w:val="both"/>
              <w:rPr>
                <w:sz w:val="25"/>
                <w:szCs w:val="25"/>
              </w:rPr>
            </w:pPr>
            <w:r w:rsidRPr="00F90CB3">
              <w:rPr>
                <w:sz w:val="25"/>
                <w:szCs w:val="25"/>
              </w:rPr>
              <w:t>-Luật Bảo vệ môi trường năm 2020;</w:t>
            </w:r>
          </w:p>
          <w:p w:rsidR="002332EC" w:rsidRPr="00F90CB3" w:rsidRDefault="002332EC" w:rsidP="002332EC">
            <w:pPr>
              <w:keepNext/>
              <w:keepLines/>
              <w:ind w:right="114"/>
              <w:jc w:val="both"/>
              <w:rPr>
                <w:sz w:val="25"/>
                <w:szCs w:val="25"/>
              </w:rPr>
            </w:pPr>
            <w:r w:rsidRPr="00F90CB3">
              <w:rPr>
                <w:sz w:val="25"/>
                <w:szCs w:val="25"/>
              </w:rPr>
              <w:t xml:space="preserve">-Nghị định số 08/2022/NĐ-CP; </w:t>
            </w:r>
          </w:p>
          <w:p w:rsidR="002332EC" w:rsidRPr="00F90CB3" w:rsidRDefault="002332EC" w:rsidP="002332EC">
            <w:pPr>
              <w:keepNext/>
              <w:keepLines/>
              <w:ind w:right="114"/>
              <w:jc w:val="both"/>
              <w:rPr>
                <w:sz w:val="25"/>
                <w:szCs w:val="25"/>
              </w:rPr>
            </w:pPr>
            <w:r w:rsidRPr="00F90CB3">
              <w:rPr>
                <w:sz w:val="25"/>
                <w:szCs w:val="25"/>
              </w:rPr>
              <w:t>-Nghị định số 05/2025/NĐ-CP;</w:t>
            </w:r>
          </w:p>
          <w:p w:rsidR="002332EC" w:rsidRPr="00F90CB3" w:rsidRDefault="002332EC" w:rsidP="002332EC">
            <w:pPr>
              <w:keepNext/>
              <w:keepLines/>
              <w:ind w:right="114"/>
              <w:jc w:val="both"/>
              <w:rPr>
                <w:sz w:val="25"/>
                <w:szCs w:val="25"/>
              </w:rPr>
            </w:pPr>
            <w:r w:rsidRPr="00F90CB3">
              <w:rPr>
                <w:sz w:val="25"/>
                <w:szCs w:val="25"/>
              </w:rPr>
              <w:t xml:space="preserve">- Thông tư số 02/2022/TT-BTNMT; </w:t>
            </w:r>
          </w:p>
          <w:p w:rsidR="002332EC" w:rsidRPr="00F90CB3" w:rsidRDefault="002332EC" w:rsidP="002332EC">
            <w:pPr>
              <w:keepNext/>
              <w:keepLines/>
              <w:ind w:right="114"/>
              <w:jc w:val="both"/>
              <w:rPr>
                <w:sz w:val="25"/>
                <w:szCs w:val="25"/>
              </w:rPr>
            </w:pPr>
            <w:r w:rsidRPr="00F90CB3">
              <w:rPr>
                <w:sz w:val="25"/>
                <w:szCs w:val="25"/>
              </w:rPr>
              <w:t>-Thông tư số 07/2025/TT-BTNMT.</w:t>
            </w:r>
          </w:p>
        </w:tc>
      </w:tr>
      <w:tr w:rsidR="002332EC" w:rsidRPr="00F90CB3" w:rsidTr="00F90CB3">
        <w:trPr>
          <w:trHeight w:val="1344"/>
        </w:trPr>
        <w:tc>
          <w:tcPr>
            <w:tcW w:w="466" w:type="dxa"/>
            <w:vAlign w:val="center"/>
          </w:tcPr>
          <w:p w:rsidR="002332EC" w:rsidRPr="00F90CB3" w:rsidRDefault="00F90CB3" w:rsidP="002332EC">
            <w:pPr>
              <w:jc w:val="center"/>
              <w:rPr>
                <w:rFonts w:eastAsia="Calibri"/>
                <w:sz w:val="25"/>
                <w:szCs w:val="25"/>
              </w:rPr>
            </w:pPr>
            <w:r>
              <w:rPr>
                <w:rFonts w:eastAsia="Calibri"/>
                <w:sz w:val="25"/>
                <w:szCs w:val="25"/>
              </w:rPr>
              <w:t>32</w:t>
            </w:r>
          </w:p>
        </w:tc>
        <w:tc>
          <w:tcPr>
            <w:tcW w:w="429" w:type="dxa"/>
            <w:vAlign w:val="center"/>
          </w:tcPr>
          <w:p w:rsidR="002332EC" w:rsidRPr="00F90CB3" w:rsidRDefault="002332EC" w:rsidP="002332EC">
            <w:pPr>
              <w:keepNext/>
              <w:keepLines/>
              <w:jc w:val="center"/>
              <w:rPr>
                <w:rFonts w:eastAsia="Calibri"/>
                <w:bCs/>
                <w:sz w:val="25"/>
                <w:szCs w:val="25"/>
              </w:rPr>
            </w:pPr>
            <w:r w:rsidRPr="00F90CB3">
              <w:rPr>
                <w:rFonts w:eastAsia="Calibri"/>
                <w:bCs/>
                <w:sz w:val="25"/>
                <w:szCs w:val="25"/>
              </w:rPr>
              <w:t>3</w:t>
            </w:r>
          </w:p>
        </w:tc>
        <w:tc>
          <w:tcPr>
            <w:tcW w:w="2669" w:type="dxa"/>
            <w:shd w:val="clear" w:color="auto" w:fill="auto"/>
            <w:vAlign w:val="center"/>
          </w:tcPr>
          <w:p w:rsidR="002332EC" w:rsidRPr="00F90CB3" w:rsidRDefault="002332EC" w:rsidP="002332EC">
            <w:pPr>
              <w:keepNext/>
              <w:keepLines/>
              <w:jc w:val="both"/>
              <w:rPr>
                <w:sz w:val="25"/>
                <w:szCs w:val="25"/>
              </w:rPr>
            </w:pPr>
            <w:r w:rsidRPr="00F90CB3">
              <w:rPr>
                <w:sz w:val="25"/>
                <w:szCs w:val="25"/>
              </w:rPr>
              <w:t>Cấp điều chỉnh giấy phép môi trường</w:t>
            </w:r>
          </w:p>
          <w:p w:rsidR="002332EC" w:rsidRPr="00F90CB3" w:rsidRDefault="002332EC" w:rsidP="00F90CB3">
            <w:pPr>
              <w:keepNext/>
              <w:keepLines/>
              <w:spacing w:before="120"/>
              <w:jc w:val="both"/>
              <w:rPr>
                <w:sz w:val="25"/>
                <w:szCs w:val="25"/>
              </w:rPr>
            </w:pPr>
            <w:r w:rsidRPr="00F90CB3">
              <w:rPr>
                <w:sz w:val="25"/>
                <w:szCs w:val="25"/>
              </w:rPr>
              <w:t xml:space="preserve">Mã TTHC: </w:t>
            </w:r>
            <w:r w:rsidRPr="00F90CB3">
              <w:rPr>
                <w:sz w:val="25"/>
                <w:szCs w:val="25"/>
                <w:shd w:val="clear" w:color="auto" w:fill="FFFFFF"/>
              </w:rPr>
              <w:t>1.010725</w:t>
            </w:r>
          </w:p>
        </w:tc>
        <w:tc>
          <w:tcPr>
            <w:tcW w:w="2562" w:type="dxa"/>
            <w:shd w:val="clear" w:color="auto" w:fill="auto"/>
            <w:vAlign w:val="center"/>
          </w:tcPr>
          <w:p w:rsidR="002332EC" w:rsidRPr="00F90CB3" w:rsidRDefault="002332EC" w:rsidP="002332EC">
            <w:pPr>
              <w:keepNext/>
              <w:keepLines/>
              <w:autoSpaceDE w:val="0"/>
              <w:autoSpaceDN w:val="0"/>
              <w:adjustRightInd w:val="0"/>
              <w:jc w:val="both"/>
              <w:rPr>
                <w:rFonts w:eastAsia="Calibri"/>
                <w:sz w:val="25"/>
                <w:szCs w:val="25"/>
              </w:rPr>
            </w:pPr>
            <w:r w:rsidRPr="00F90CB3">
              <w:rPr>
                <w:sz w:val="25"/>
                <w:szCs w:val="25"/>
              </w:rPr>
              <w:t xml:space="preserve">25 ngày kể từ ngày nhận được văn bản đề nghị điều chỉnh giấy phép môi trường của chủ dự án đầu tư, cơ sở </w:t>
            </w:r>
          </w:p>
        </w:tc>
        <w:tc>
          <w:tcPr>
            <w:tcW w:w="2238" w:type="dxa"/>
            <w:vAlign w:val="center"/>
          </w:tcPr>
          <w:p w:rsidR="002332EC" w:rsidRPr="00F90CB3" w:rsidRDefault="002332EC" w:rsidP="002332EC">
            <w:pPr>
              <w:keepNext/>
              <w:keepLines/>
              <w:jc w:val="both"/>
              <w:rPr>
                <w:rFonts w:eastAsia="Calibri"/>
                <w:sz w:val="25"/>
                <w:szCs w:val="25"/>
                <w:lang w:val="nl-NL"/>
              </w:rPr>
            </w:pPr>
            <w:r w:rsidRPr="00F90CB3">
              <w:rPr>
                <w:sz w:val="25"/>
                <w:szCs w:val="25"/>
              </w:rPr>
              <w:t>Bộ phận tiếp nhận hồ sơ và trả kết quả của UBND cấp huyện</w:t>
            </w:r>
          </w:p>
        </w:tc>
        <w:tc>
          <w:tcPr>
            <w:tcW w:w="2389" w:type="dxa"/>
            <w:vAlign w:val="center"/>
          </w:tcPr>
          <w:p w:rsidR="002332EC" w:rsidRPr="00F90CB3" w:rsidRDefault="002332EC" w:rsidP="002332EC">
            <w:pPr>
              <w:keepNext/>
              <w:keepLines/>
              <w:ind w:left="-57" w:right="-57"/>
              <w:jc w:val="both"/>
              <w:rPr>
                <w:rFonts w:eastAsia="Calibri"/>
                <w:sz w:val="25"/>
                <w:szCs w:val="25"/>
              </w:rPr>
            </w:pPr>
            <w:r w:rsidRPr="00F90CB3">
              <w:rPr>
                <w:bCs/>
                <w:sz w:val="25"/>
                <w:szCs w:val="25"/>
                <w:lang w:val="vi-VN"/>
              </w:rPr>
              <w:t xml:space="preserve">Chế độ thu, nộp, quản lý và sử dụng phí thẩm định cấp giấy phép môi trường theo quy định của </w:t>
            </w:r>
            <w:r w:rsidR="004D6723">
              <w:rPr>
                <w:bCs/>
                <w:sz w:val="25"/>
                <w:szCs w:val="25"/>
                <w:lang w:val="vi-VN"/>
              </w:rPr>
              <w:t>HĐND</w:t>
            </w:r>
            <w:r w:rsidRPr="00F90CB3">
              <w:rPr>
                <w:bCs/>
                <w:sz w:val="25"/>
                <w:szCs w:val="25"/>
                <w:lang w:val="vi-VN"/>
              </w:rPr>
              <w:t xml:space="preserve"> tỉnh.</w:t>
            </w:r>
          </w:p>
        </w:tc>
        <w:tc>
          <w:tcPr>
            <w:tcW w:w="4273" w:type="dxa"/>
            <w:vAlign w:val="center"/>
          </w:tcPr>
          <w:p w:rsidR="002332EC" w:rsidRPr="00F90CB3" w:rsidRDefault="002332EC" w:rsidP="002332EC">
            <w:pPr>
              <w:keepNext/>
              <w:keepLines/>
              <w:ind w:right="114"/>
              <w:jc w:val="both"/>
              <w:rPr>
                <w:sz w:val="25"/>
                <w:szCs w:val="25"/>
              </w:rPr>
            </w:pPr>
            <w:r w:rsidRPr="00F90CB3">
              <w:rPr>
                <w:sz w:val="25"/>
                <w:szCs w:val="25"/>
              </w:rPr>
              <w:t>-Luật Bảo vệ môi trường năm 2020;</w:t>
            </w:r>
          </w:p>
          <w:p w:rsidR="002332EC" w:rsidRPr="00F90CB3" w:rsidRDefault="002332EC" w:rsidP="002332EC">
            <w:pPr>
              <w:keepNext/>
              <w:keepLines/>
              <w:ind w:right="114"/>
              <w:jc w:val="both"/>
              <w:rPr>
                <w:sz w:val="25"/>
                <w:szCs w:val="25"/>
              </w:rPr>
            </w:pPr>
            <w:r w:rsidRPr="00F90CB3">
              <w:rPr>
                <w:sz w:val="25"/>
                <w:szCs w:val="25"/>
              </w:rPr>
              <w:t xml:space="preserve">-Nghị định số 08/2022/NĐ-CP; </w:t>
            </w:r>
          </w:p>
          <w:p w:rsidR="002332EC" w:rsidRPr="00F90CB3" w:rsidRDefault="002332EC" w:rsidP="002332EC">
            <w:pPr>
              <w:keepNext/>
              <w:keepLines/>
              <w:ind w:right="114"/>
              <w:jc w:val="both"/>
              <w:rPr>
                <w:sz w:val="25"/>
                <w:szCs w:val="25"/>
              </w:rPr>
            </w:pPr>
            <w:r w:rsidRPr="00F90CB3">
              <w:rPr>
                <w:sz w:val="25"/>
                <w:szCs w:val="25"/>
              </w:rPr>
              <w:t>-Nghị định số 05/2025/NĐ-CP;</w:t>
            </w:r>
          </w:p>
          <w:p w:rsidR="002332EC" w:rsidRPr="00F90CB3" w:rsidRDefault="002332EC" w:rsidP="002332EC">
            <w:pPr>
              <w:keepNext/>
              <w:keepLines/>
              <w:ind w:right="114"/>
              <w:jc w:val="both"/>
              <w:rPr>
                <w:sz w:val="25"/>
                <w:szCs w:val="25"/>
              </w:rPr>
            </w:pPr>
            <w:r w:rsidRPr="00F90CB3">
              <w:rPr>
                <w:sz w:val="25"/>
                <w:szCs w:val="25"/>
              </w:rPr>
              <w:t xml:space="preserve">- Thông tư số 02/2022/TT-BTNMT; </w:t>
            </w:r>
          </w:p>
          <w:p w:rsidR="002332EC" w:rsidRPr="00F90CB3" w:rsidRDefault="002332EC" w:rsidP="002332EC">
            <w:pPr>
              <w:keepNext/>
              <w:keepLines/>
              <w:ind w:right="114"/>
              <w:jc w:val="both"/>
              <w:rPr>
                <w:sz w:val="25"/>
                <w:szCs w:val="25"/>
              </w:rPr>
            </w:pPr>
            <w:r w:rsidRPr="00F90CB3">
              <w:rPr>
                <w:sz w:val="25"/>
                <w:szCs w:val="25"/>
              </w:rPr>
              <w:t>-Thông tư số 07/2025/TT-BTNMT;</w:t>
            </w:r>
          </w:p>
          <w:p w:rsidR="002332EC" w:rsidRPr="00F90CB3" w:rsidRDefault="002332EC" w:rsidP="002332EC">
            <w:pPr>
              <w:keepNext/>
              <w:keepLines/>
              <w:ind w:right="114"/>
              <w:jc w:val="both"/>
              <w:rPr>
                <w:sz w:val="25"/>
                <w:szCs w:val="25"/>
              </w:rPr>
            </w:pPr>
            <w:r w:rsidRPr="00F90CB3">
              <w:rPr>
                <w:sz w:val="25"/>
                <w:szCs w:val="25"/>
              </w:rPr>
              <w:t>-Nghị quyết số 142/2022/NQ-HĐND.</w:t>
            </w:r>
          </w:p>
        </w:tc>
      </w:tr>
      <w:tr w:rsidR="002332EC" w:rsidRPr="00F90CB3" w:rsidTr="00F90CB3">
        <w:trPr>
          <w:trHeight w:val="1970"/>
        </w:trPr>
        <w:tc>
          <w:tcPr>
            <w:tcW w:w="466" w:type="dxa"/>
            <w:vAlign w:val="center"/>
          </w:tcPr>
          <w:p w:rsidR="002332EC" w:rsidRPr="00F90CB3" w:rsidRDefault="00F90CB3" w:rsidP="002332EC">
            <w:pPr>
              <w:jc w:val="center"/>
              <w:rPr>
                <w:rFonts w:eastAsia="Calibri"/>
                <w:sz w:val="25"/>
                <w:szCs w:val="25"/>
              </w:rPr>
            </w:pPr>
            <w:r>
              <w:rPr>
                <w:rFonts w:eastAsia="Calibri"/>
                <w:sz w:val="25"/>
                <w:szCs w:val="25"/>
              </w:rPr>
              <w:t>33</w:t>
            </w:r>
          </w:p>
        </w:tc>
        <w:tc>
          <w:tcPr>
            <w:tcW w:w="429" w:type="dxa"/>
            <w:vAlign w:val="center"/>
          </w:tcPr>
          <w:p w:rsidR="002332EC" w:rsidRPr="00F90CB3" w:rsidRDefault="002332EC" w:rsidP="002332EC">
            <w:pPr>
              <w:keepNext/>
              <w:keepLines/>
              <w:jc w:val="center"/>
              <w:rPr>
                <w:rFonts w:eastAsia="Calibri"/>
                <w:bCs/>
                <w:sz w:val="25"/>
                <w:szCs w:val="25"/>
              </w:rPr>
            </w:pPr>
            <w:r w:rsidRPr="00F90CB3">
              <w:rPr>
                <w:rFonts w:eastAsia="Calibri"/>
                <w:bCs/>
                <w:sz w:val="25"/>
                <w:szCs w:val="25"/>
              </w:rPr>
              <w:t>4</w:t>
            </w:r>
          </w:p>
        </w:tc>
        <w:tc>
          <w:tcPr>
            <w:tcW w:w="2669" w:type="dxa"/>
            <w:shd w:val="clear" w:color="auto" w:fill="auto"/>
            <w:vAlign w:val="center"/>
          </w:tcPr>
          <w:p w:rsidR="002332EC" w:rsidRPr="00F90CB3" w:rsidRDefault="002332EC" w:rsidP="002332EC">
            <w:pPr>
              <w:keepNext/>
              <w:keepLines/>
              <w:jc w:val="both"/>
              <w:rPr>
                <w:sz w:val="25"/>
                <w:szCs w:val="25"/>
              </w:rPr>
            </w:pPr>
            <w:r w:rsidRPr="00F90CB3">
              <w:rPr>
                <w:sz w:val="25"/>
                <w:szCs w:val="25"/>
              </w:rPr>
              <w:t>Cấp lại giấy phép môi trường</w:t>
            </w:r>
          </w:p>
          <w:p w:rsidR="002332EC" w:rsidRPr="00F90CB3" w:rsidRDefault="002332EC" w:rsidP="00F90CB3">
            <w:pPr>
              <w:keepNext/>
              <w:keepLines/>
              <w:spacing w:before="120"/>
              <w:jc w:val="both"/>
              <w:rPr>
                <w:sz w:val="25"/>
                <w:szCs w:val="25"/>
              </w:rPr>
            </w:pPr>
            <w:r w:rsidRPr="00F90CB3">
              <w:rPr>
                <w:sz w:val="25"/>
                <w:szCs w:val="25"/>
              </w:rPr>
              <w:t xml:space="preserve">Mã TTHC: </w:t>
            </w:r>
            <w:r w:rsidRPr="00F90CB3">
              <w:rPr>
                <w:sz w:val="25"/>
                <w:szCs w:val="25"/>
                <w:shd w:val="clear" w:color="auto" w:fill="FFFFFF"/>
              </w:rPr>
              <w:t>1.010726</w:t>
            </w:r>
          </w:p>
        </w:tc>
        <w:tc>
          <w:tcPr>
            <w:tcW w:w="2562" w:type="dxa"/>
            <w:shd w:val="clear" w:color="auto" w:fill="auto"/>
            <w:vAlign w:val="center"/>
          </w:tcPr>
          <w:p w:rsidR="002332EC" w:rsidRPr="00F90CB3" w:rsidRDefault="002332EC" w:rsidP="002332EC">
            <w:pPr>
              <w:keepNext/>
              <w:keepLines/>
              <w:autoSpaceDE w:val="0"/>
              <w:autoSpaceDN w:val="0"/>
              <w:adjustRightInd w:val="0"/>
              <w:jc w:val="both"/>
              <w:rPr>
                <w:rFonts w:eastAsia="Calibri"/>
                <w:sz w:val="25"/>
                <w:szCs w:val="25"/>
              </w:rPr>
            </w:pPr>
            <w:r w:rsidRPr="00F90CB3">
              <w:rPr>
                <w:sz w:val="25"/>
                <w:szCs w:val="25"/>
              </w:rPr>
              <w:t xml:space="preserve">30 ngày kể từ ngày nhận được đầy </w:t>
            </w:r>
            <w:r w:rsidRPr="00F90CB3">
              <w:rPr>
                <w:bCs/>
                <w:sz w:val="25"/>
                <w:szCs w:val="25"/>
              </w:rPr>
              <w:t>đủ hồ sơ</w:t>
            </w:r>
            <w:r w:rsidRPr="00F90CB3">
              <w:rPr>
                <w:bCs/>
                <w:sz w:val="25"/>
                <w:szCs w:val="25"/>
                <w:lang w:val="vi-VN"/>
              </w:rPr>
              <w:t xml:space="preserve"> hợp lệ</w:t>
            </w:r>
            <w:r w:rsidRPr="00F90CB3">
              <w:rPr>
                <w:sz w:val="25"/>
                <w:szCs w:val="25"/>
              </w:rPr>
              <w:t xml:space="preserve"> </w:t>
            </w:r>
          </w:p>
        </w:tc>
        <w:tc>
          <w:tcPr>
            <w:tcW w:w="2238" w:type="dxa"/>
            <w:vAlign w:val="center"/>
          </w:tcPr>
          <w:p w:rsidR="002332EC" w:rsidRPr="00F90CB3" w:rsidRDefault="002332EC" w:rsidP="002332EC">
            <w:pPr>
              <w:keepNext/>
              <w:keepLines/>
              <w:jc w:val="both"/>
              <w:rPr>
                <w:rFonts w:eastAsia="Calibri"/>
                <w:sz w:val="25"/>
                <w:szCs w:val="25"/>
                <w:lang w:val="nl-NL"/>
              </w:rPr>
            </w:pPr>
            <w:r w:rsidRPr="00F90CB3">
              <w:rPr>
                <w:sz w:val="25"/>
                <w:szCs w:val="25"/>
              </w:rPr>
              <w:t>Bộ phận tiếp nhận hồ sơ và trả kết quả của UBND cấp huyện</w:t>
            </w:r>
          </w:p>
        </w:tc>
        <w:tc>
          <w:tcPr>
            <w:tcW w:w="2389" w:type="dxa"/>
            <w:vAlign w:val="center"/>
          </w:tcPr>
          <w:p w:rsidR="002332EC" w:rsidRPr="00F90CB3" w:rsidRDefault="002332EC" w:rsidP="004D6723">
            <w:pPr>
              <w:keepNext/>
              <w:keepLines/>
              <w:ind w:left="-57"/>
              <w:jc w:val="both"/>
              <w:rPr>
                <w:sz w:val="25"/>
                <w:szCs w:val="25"/>
                <w:lang w:val="en-GB"/>
              </w:rPr>
            </w:pPr>
            <w:r w:rsidRPr="00F90CB3">
              <w:rPr>
                <w:bCs/>
                <w:sz w:val="25"/>
                <w:szCs w:val="25"/>
                <w:lang w:val="vi-VN"/>
              </w:rPr>
              <w:t xml:space="preserve">Chế độ thu, nộp, quản lý và sử dụng phí thẩm định cấp lại giấy phép môi trường theo quy định của </w:t>
            </w:r>
            <w:r w:rsidR="004D6723">
              <w:rPr>
                <w:bCs/>
                <w:sz w:val="25"/>
                <w:szCs w:val="25"/>
                <w:lang w:val="vi-VN"/>
              </w:rPr>
              <w:t>HĐND</w:t>
            </w:r>
            <w:r w:rsidRPr="00F90CB3">
              <w:rPr>
                <w:bCs/>
                <w:sz w:val="25"/>
                <w:szCs w:val="25"/>
                <w:lang w:val="vi-VN"/>
              </w:rPr>
              <w:t xml:space="preserve"> tỉnh.</w:t>
            </w:r>
          </w:p>
        </w:tc>
        <w:tc>
          <w:tcPr>
            <w:tcW w:w="4273" w:type="dxa"/>
            <w:vAlign w:val="center"/>
          </w:tcPr>
          <w:p w:rsidR="002332EC" w:rsidRPr="00F90CB3" w:rsidRDefault="002332EC" w:rsidP="002332EC">
            <w:pPr>
              <w:keepNext/>
              <w:keepLines/>
              <w:ind w:right="114"/>
              <w:jc w:val="both"/>
              <w:rPr>
                <w:sz w:val="25"/>
                <w:szCs w:val="25"/>
              </w:rPr>
            </w:pPr>
            <w:r w:rsidRPr="00F90CB3">
              <w:rPr>
                <w:sz w:val="25"/>
                <w:szCs w:val="25"/>
              </w:rPr>
              <w:t>-Luật Bảo vệ môi trường năm 2020;</w:t>
            </w:r>
          </w:p>
          <w:p w:rsidR="002332EC" w:rsidRPr="00F90CB3" w:rsidRDefault="002332EC" w:rsidP="002332EC">
            <w:pPr>
              <w:keepNext/>
              <w:keepLines/>
              <w:ind w:right="114"/>
              <w:jc w:val="both"/>
              <w:rPr>
                <w:sz w:val="25"/>
                <w:szCs w:val="25"/>
              </w:rPr>
            </w:pPr>
            <w:r w:rsidRPr="00F90CB3">
              <w:rPr>
                <w:sz w:val="25"/>
                <w:szCs w:val="25"/>
              </w:rPr>
              <w:t xml:space="preserve">-Nghị định số 08/2022/NĐ-CP; </w:t>
            </w:r>
          </w:p>
          <w:p w:rsidR="002332EC" w:rsidRPr="00F90CB3" w:rsidRDefault="002332EC" w:rsidP="002332EC">
            <w:pPr>
              <w:keepNext/>
              <w:keepLines/>
              <w:ind w:right="114"/>
              <w:jc w:val="both"/>
              <w:rPr>
                <w:sz w:val="25"/>
                <w:szCs w:val="25"/>
              </w:rPr>
            </w:pPr>
            <w:r w:rsidRPr="00F90CB3">
              <w:rPr>
                <w:sz w:val="25"/>
                <w:szCs w:val="25"/>
              </w:rPr>
              <w:t>-Nghị định số 05/2025/NĐ-CP;</w:t>
            </w:r>
          </w:p>
          <w:p w:rsidR="002332EC" w:rsidRPr="00F90CB3" w:rsidRDefault="002332EC" w:rsidP="002332EC">
            <w:pPr>
              <w:keepNext/>
              <w:keepLines/>
              <w:ind w:right="114"/>
              <w:jc w:val="both"/>
              <w:rPr>
                <w:sz w:val="25"/>
                <w:szCs w:val="25"/>
              </w:rPr>
            </w:pPr>
            <w:r w:rsidRPr="00F90CB3">
              <w:rPr>
                <w:sz w:val="25"/>
                <w:szCs w:val="25"/>
              </w:rPr>
              <w:t xml:space="preserve">- Thông tư số 02/2022/TT-BTNMT; </w:t>
            </w:r>
          </w:p>
          <w:p w:rsidR="002332EC" w:rsidRPr="00F90CB3" w:rsidRDefault="002332EC" w:rsidP="002332EC">
            <w:pPr>
              <w:keepNext/>
              <w:keepLines/>
              <w:ind w:right="114"/>
              <w:jc w:val="both"/>
              <w:rPr>
                <w:sz w:val="25"/>
                <w:szCs w:val="25"/>
              </w:rPr>
            </w:pPr>
            <w:r w:rsidRPr="00F90CB3">
              <w:rPr>
                <w:sz w:val="25"/>
                <w:szCs w:val="25"/>
              </w:rPr>
              <w:t>-Thông tư số 07/2025/TT-BTNMT;</w:t>
            </w:r>
          </w:p>
          <w:p w:rsidR="002332EC" w:rsidRPr="00F90CB3" w:rsidRDefault="002332EC" w:rsidP="002332EC">
            <w:pPr>
              <w:keepNext/>
              <w:keepLines/>
              <w:ind w:right="114"/>
              <w:jc w:val="both"/>
              <w:rPr>
                <w:sz w:val="25"/>
                <w:szCs w:val="25"/>
              </w:rPr>
            </w:pPr>
            <w:r w:rsidRPr="00F90CB3">
              <w:rPr>
                <w:sz w:val="25"/>
                <w:szCs w:val="25"/>
              </w:rPr>
              <w:t>-Nghị quyết số 142/2022/NQ-HĐND.</w:t>
            </w:r>
          </w:p>
        </w:tc>
      </w:tr>
      <w:tr w:rsidR="00F90CB3" w:rsidRPr="00F90CB3" w:rsidTr="00F90CB3">
        <w:trPr>
          <w:trHeight w:val="334"/>
        </w:trPr>
        <w:tc>
          <w:tcPr>
            <w:tcW w:w="895" w:type="dxa"/>
            <w:gridSpan w:val="2"/>
            <w:vAlign w:val="center"/>
          </w:tcPr>
          <w:p w:rsidR="00F90CB3" w:rsidRPr="00F90CB3" w:rsidRDefault="00F90CB3" w:rsidP="002332EC">
            <w:pPr>
              <w:keepNext/>
              <w:keepLines/>
              <w:jc w:val="center"/>
              <w:rPr>
                <w:rFonts w:eastAsia="Calibri"/>
                <w:b/>
                <w:bCs/>
                <w:sz w:val="25"/>
                <w:szCs w:val="25"/>
              </w:rPr>
            </w:pPr>
            <w:r w:rsidRPr="00F90CB3">
              <w:rPr>
                <w:rFonts w:eastAsia="Calibri"/>
                <w:b/>
                <w:bCs/>
                <w:sz w:val="25"/>
                <w:szCs w:val="25"/>
              </w:rPr>
              <w:t>III</w:t>
            </w:r>
          </w:p>
        </w:tc>
        <w:tc>
          <w:tcPr>
            <w:tcW w:w="14131" w:type="dxa"/>
            <w:gridSpan w:val="5"/>
            <w:shd w:val="clear" w:color="auto" w:fill="auto"/>
            <w:vAlign w:val="center"/>
          </w:tcPr>
          <w:p w:rsidR="00F90CB3" w:rsidRPr="00F90CB3" w:rsidRDefault="00F90CB3" w:rsidP="002332EC">
            <w:pPr>
              <w:keepNext/>
              <w:keepLines/>
              <w:ind w:right="114"/>
              <w:jc w:val="both"/>
              <w:rPr>
                <w:b/>
                <w:sz w:val="25"/>
                <w:szCs w:val="25"/>
              </w:rPr>
            </w:pPr>
            <w:r w:rsidRPr="00F90CB3">
              <w:rPr>
                <w:b/>
                <w:sz w:val="25"/>
                <w:szCs w:val="25"/>
              </w:rPr>
              <w:t>TTHC CẤP XÃ (01 TTHC)</w:t>
            </w:r>
          </w:p>
        </w:tc>
      </w:tr>
      <w:tr w:rsidR="002332EC" w:rsidRPr="00F90CB3" w:rsidTr="002332EC">
        <w:trPr>
          <w:trHeight w:val="20"/>
        </w:trPr>
        <w:tc>
          <w:tcPr>
            <w:tcW w:w="466" w:type="dxa"/>
            <w:vAlign w:val="center"/>
          </w:tcPr>
          <w:p w:rsidR="002332EC" w:rsidRPr="00F90CB3" w:rsidRDefault="00F90CB3" w:rsidP="002332EC">
            <w:pPr>
              <w:jc w:val="center"/>
              <w:rPr>
                <w:rFonts w:eastAsia="Calibri"/>
                <w:sz w:val="25"/>
                <w:szCs w:val="25"/>
              </w:rPr>
            </w:pPr>
            <w:r>
              <w:rPr>
                <w:rFonts w:eastAsia="Calibri"/>
                <w:sz w:val="25"/>
                <w:szCs w:val="25"/>
              </w:rPr>
              <w:t>34</w:t>
            </w:r>
          </w:p>
        </w:tc>
        <w:tc>
          <w:tcPr>
            <w:tcW w:w="429" w:type="dxa"/>
            <w:vAlign w:val="center"/>
          </w:tcPr>
          <w:p w:rsidR="002332EC" w:rsidRPr="00F90CB3" w:rsidRDefault="002332EC" w:rsidP="002332EC">
            <w:pPr>
              <w:keepNext/>
              <w:keepLines/>
              <w:jc w:val="center"/>
              <w:rPr>
                <w:rFonts w:eastAsia="Calibri"/>
                <w:bCs/>
                <w:sz w:val="25"/>
                <w:szCs w:val="25"/>
              </w:rPr>
            </w:pPr>
            <w:r w:rsidRPr="00F90CB3">
              <w:rPr>
                <w:rFonts w:eastAsia="Calibri"/>
                <w:bCs/>
                <w:sz w:val="25"/>
                <w:szCs w:val="25"/>
              </w:rPr>
              <w:t>1</w:t>
            </w:r>
          </w:p>
        </w:tc>
        <w:tc>
          <w:tcPr>
            <w:tcW w:w="2669" w:type="dxa"/>
            <w:shd w:val="clear" w:color="auto" w:fill="auto"/>
            <w:vAlign w:val="center"/>
          </w:tcPr>
          <w:p w:rsidR="002332EC" w:rsidRPr="00F90CB3" w:rsidRDefault="002332EC" w:rsidP="002332EC">
            <w:pPr>
              <w:jc w:val="both"/>
              <w:rPr>
                <w:sz w:val="25"/>
                <w:szCs w:val="25"/>
              </w:rPr>
            </w:pPr>
            <w:r w:rsidRPr="00F90CB3">
              <w:rPr>
                <w:sz w:val="25"/>
                <w:szCs w:val="25"/>
              </w:rPr>
              <w:t>Tham vấn trong đánh giá tác động môi trường</w:t>
            </w:r>
          </w:p>
          <w:p w:rsidR="002332EC" w:rsidRPr="00F90CB3" w:rsidRDefault="002332EC" w:rsidP="00F90CB3">
            <w:pPr>
              <w:spacing w:before="120"/>
              <w:jc w:val="both"/>
              <w:rPr>
                <w:sz w:val="25"/>
                <w:szCs w:val="25"/>
              </w:rPr>
            </w:pPr>
            <w:r w:rsidRPr="00F90CB3">
              <w:rPr>
                <w:sz w:val="25"/>
                <w:szCs w:val="25"/>
              </w:rPr>
              <w:t>Mã TTHC: 1.010736</w:t>
            </w:r>
          </w:p>
        </w:tc>
        <w:tc>
          <w:tcPr>
            <w:tcW w:w="2562" w:type="dxa"/>
            <w:shd w:val="clear" w:color="auto" w:fill="auto"/>
            <w:vAlign w:val="center"/>
          </w:tcPr>
          <w:p w:rsidR="002332EC" w:rsidRPr="00F90CB3" w:rsidRDefault="002332EC" w:rsidP="002332EC">
            <w:pPr>
              <w:spacing w:before="120"/>
              <w:ind w:left="23" w:right="123"/>
              <w:jc w:val="both"/>
              <w:rPr>
                <w:bCs/>
                <w:sz w:val="25"/>
                <w:szCs w:val="25"/>
              </w:rPr>
            </w:pPr>
            <w:r w:rsidRPr="00F90CB3">
              <w:rPr>
                <w:sz w:val="25"/>
                <w:szCs w:val="25"/>
                <w:lang w:val="vi-VN"/>
              </w:rPr>
              <w:t>15</w:t>
            </w:r>
            <w:r w:rsidRPr="00F90CB3">
              <w:rPr>
                <w:sz w:val="25"/>
                <w:szCs w:val="25"/>
              </w:rPr>
              <w:t xml:space="preserve"> </w:t>
            </w:r>
            <w:r w:rsidRPr="00F90CB3">
              <w:rPr>
                <w:bCs/>
                <w:sz w:val="25"/>
                <w:szCs w:val="25"/>
                <w:lang w:val="vi-VN"/>
              </w:rPr>
              <w:t xml:space="preserve">ngày </w:t>
            </w:r>
            <w:r w:rsidRPr="00F90CB3">
              <w:rPr>
                <w:bCs/>
                <w:sz w:val="25"/>
                <w:szCs w:val="25"/>
              </w:rPr>
              <w:t xml:space="preserve">làm việc </w:t>
            </w:r>
            <w:r w:rsidRPr="00F90CB3">
              <w:rPr>
                <w:bCs/>
                <w:sz w:val="25"/>
                <w:szCs w:val="25"/>
                <w:lang w:val="vi-VN"/>
              </w:rPr>
              <w:t>kể từ ngày nhận được hồ sơ</w:t>
            </w:r>
            <w:r w:rsidRPr="00F90CB3">
              <w:rPr>
                <w:bCs/>
                <w:sz w:val="25"/>
                <w:szCs w:val="25"/>
              </w:rPr>
              <w:t xml:space="preserve"> tham vấn theo quy định.</w:t>
            </w:r>
          </w:p>
          <w:p w:rsidR="002332EC" w:rsidRPr="00F90CB3" w:rsidRDefault="00E66242" w:rsidP="002332EC">
            <w:pPr>
              <w:spacing w:after="120"/>
              <w:jc w:val="both"/>
              <w:rPr>
                <w:bCs/>
                <w:sz w:val="25"/>
                <w:szCs w:val="25"/>
              </w:rPr>
            </w:pPr>
            <w:r>
              <w:rPr>
                <w:bCs/>
                <w:noProof/>
                <w:sz w:val="25"/>
                <w:szCs w:val="25"/>
              </w:rPr>
              <mc:AlternateContent>
                <mc:Choice Requires="wps">
                  <w:drawing>
                    <wp:anchor distT="0" distB="0" distL="114300" distR="114300" simplePos="0" relativeHeight="251659264" behindDoc="0" locked="0" layoutInCell="1" allowOverlap="1">
                      <wp:simplePos x="0" y="0"/>
                      <wp:positionH relativeFrom="column">
                        <wp:posOffset>776605</wp:posOffset>
                      </wp:positionH>
                      <wp:positionV relativeFrom="paragraph">
                        <wp:posOffset>1158875</wp:posOffset>
                      </wp:positionV>
                      <wp:extent cx="3581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A158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15pt,91.25pt" to="343.15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gmuAEAAMMDAAAOAAAAZHJzL2Uyb0RvYy54bWysU01v2zAMvQ/YfxB0X+xkHyiMOD2k2C7D&#10;FqzrD1BlKhYgiQKlxcm/H6Uk7rANGFb0QosSH8n3SK9vj96JA1CyGHq5XLRSQNA42LDv5cP3j29u&#10;pEhZhUE5DNDLEyR5u3n9aj3FDlY4ohuABCcJqZtiL8ecY9c0SY/gVVpghMCPBsmrzC7tm4HUxNm9&#10;a1Zt+6GZkIZIqCElvr07P8pNzW8M6PzVmARZuF5yb7laqvax2GazVt2eVBytvrShntGFVzZw0TnV&#10;ncpK/CD7RypvNWFCkxcafYPGWA2VA7NZtr+xuR9VhMqFxUlxlim9XFr95bAjYYderqQIyvOI7jMp&#10;ux+z2GIILCCSWBWdppg6Dt+GHV28FHdUSB8N+fJlOuJYtT3N2sIxC82Xb9/fLN+1PAJ9fWuegJFS&#10;/gToRTn00tlQaKtOHT6nzMU49BrCTmnkXLqe8slBCXbhGximwsWWFV2XCLaOxEHx+JXWEPKyUOF8&#10;NbrAjHVuBrb/Bl7iCxTqgv0PeEbUyhjyDPY2IP2tej5eWzbn+KsCZ95FgkccTnUoVRrelMrwstVl&#10;FX/1K/zp39v8BAAA//8DAFBLAwQUAAYACAAAACEAyRCV4t4AAAALAQAADwAAAGRycy9kb3ducmV2&#10;LnhtbEyPQUvDQBCF74L/YRnBm924Yggxm1IKYi1IaRXqcZsdk2h2NmS3TfrvHUHQ27w3jzffFPPJ&#10;deKEQ2g9abidJSCQKm9bqjW8vT7eZCBCNGRN5wk1nDHAvLy8KExu/UhbPO1iLbiEQm40NDH2uZSh&#10;atCZMPM9Eu8+/OBMZDnU0g5m5HLXSZUkqXSmJb7QmB6XDVZfu6PT8DKsVsvF+vxJm3c37tV6v3me&#10;nrS+vpoWDyAiTvEvDD/4jA4lMx38kWwQHWul7jjKQ6buQXAizVJ2Dr+OLAv5/4fyGwAA//8DAFBL&#10;AQItABQABgAIAAAAIQC2gziS/gAAAOEBAAATAAAAAAAAAAAAAAAAAAAAAABbQ29udGVudF9UeXBl&#10;c10ueG1sUEsBAi0AFAAGAAgAAAAhADj9If/WAAAAlAEAAAsAAAAAAAAAAAAAAAAALwEAAF9yZWxz&#10;Ly5yZWxzUEsBAi0AFAAGAAgAAAAhAOnVCCa4AQAAwwMAAA4AAAAAAAAAAAAAAAAALgIAAGRycy9l&#10;Mm9Eb2MueG1sUEsBAi0AFAAGAAgAAAAhAMkQleLeAAAACwEAAA8AAAAAAAAAAAAAAAAAEgQAAGRy&#10;cy9kb3ducmV2LnhtbFBLBQYAAAAABAAEAPMAAAAdBQAAAAA=&#10;" strokecolor="#4472c4 [3204]" strokeweight=".5pt">
                      <v:stroke joinstyle="miter"/>
                    </v:line>
                  </w:pict>
                </mc:Fallback>
              </mc:AlternateContent>
            </w:r>
            <w:r w:rsidR="002332EC" w:rsidRPr="00F90CB3">
              <w:rPr>
                <w:bCs/>
                <w:sz w:val="25"/>
                <w:szCs w:val="25"/>
              </w:rPr>
              <w:t>(</w:t>
            </w:r>
            <w:r w:rsidR="002332EC" w:rsidRPr="00F90CB3">
              <w:rPr>
                <w:sz w:val="25"/>
                <w:szCs w:val="25"/>
              </w:rPr>
              <w:t>Trường hợp không có phản hồi trong thời hạn quy định được coi là thống nhất với nội dung tham vấn).</w:t>
            </w:r>
          </w:p>
        </w:tc>
        <w:tc>
          <w:tcPr>
            <w:tcW w:w="2238" w:type="dxa"/>
            <w:vAlign w:val="center"/>
          </w:tcPr>
          <w:p w:rsidR="002332EC" w:rsidRPr="00F90CB3" w:rsidRDefault="002332EC" w:rsidP="002332EC">
            <w:pPr>
              <w:keepNext/>
              <w:keepLines/>
              <w:jc w:val="both"/>
              <w:rPr>
                <w:sz w:val="25"/>
                <w:szCs w:val="25"/>
              </w:rPr>
            </w:pPr>
            <w:r w:rsidRPr="00F90CB3">
              <w:rPr>
                <w:rFonts w:eastAsia="Calibri"/>
                <w:sz w:val="25"/>
                <w:szCs w:val="25"/>
              </w:rPr>
              <w:t>Bộ phận tiếp nhận hồ sơ và trả kết quả Ủy ban nhân dân cấp xã</w:t>
            </w:r>
          </w:p>
        </w:tc>
        <w:tc>
          <w:tcPr>
            <w:tcW w:w="2389" w:type="dxa"/>
            <w:vAlign w:val="center"/>
          </w:tcPr>
          <w:p w:rsidR="002332EC" w:rsidRPr="00F90CB3" w:rsidRDefault="002332EC" w:rsidP="002332EC">
            <w:pPr>
              <w:keepNext/>
              <w:keepLines/>
              <w:jc w:val="center"/>
              <w:rPr>
                <w:sz w:val="25"/>
                <w:szCs w:val="25"/>
              </w:rPr>
            </w:pPr>
            <w:r w:rsidRPr="00F90CB3">
              <w:rPr>
                <w:sz w:val="25"/>
                <w:szCs w:val="25"/>
              </w:rPr>
              <w:t>Không</w:t>
            </w:r>
          </w:p>
        </w:tc>
        <w:tc>
          <w:tcPr>
            <w:tcW w:w="4273" w:type="dxa"/>
            <w:vAlign w:val="center"/>
          </w:tcPr>
          <w:p w:rsidR="002332EC" w:rsidRPr="00F90CB3" w:rsidRDefault="002332EC" w:rsidP="002332EC">
            <w:pPr>
              <w:ind w:right="114"/>
              <w:jc w:val="both"/>
              <w:rPr>
                <w:sz w:val="25"/>
                <w:szCs w:val="25"/>
              </w:rPr>
            </w:pPr>
            <w:r w:rsidRPr="00F90CB3">
              <w:rPr>
                <w:sz w:val="25"/>
                <w:szCs w:val="25"/>
              </w:rPr>
              <w:t>- Luật Bảo vệ môi trường năm 2020;</w:t>
            </w:r>
          </w:p>
          <w:p w:rsidR="002332EC" w:rsidRPr="00F90CB3" w:rsidRDefault="002332EC" w:rsidP="002332EC">
            <w:pPr>
              <w:ind w:right="114"/>
              <w:jc w:val="both"/>
              <w:rPr>
                <w:sz w:val="25"/>
                <w:szCs w:val="25"/>
              </w:rPr>
            </w:pPr>
            <w:r w:rsidRPr="00F90CB3">
              <w:rPr>
                <w:sz w:val="25"/>
                <w:szCs w:val="25"/>
              </w:rPr>
              <w:t>- Nghị định số 08/2022/NĐ-CP;</w:t>
            </w:r>
          </w:p>
          <w:p w:rsidR="002332EC" w:rsidRPr="00F90CB3" w:rsidRDefault="002332EC" w:rsidP="002332EC">
            <w:pPr>
              <w:ind w:right="114"/>
              <w:jc w:val="both"/>
              <w:rPr>
                <w:sz w:val="25"/>
                <w:szCs w:val="25"/>
              </w:rPr>
            </w:pPr>
            <w:r w:rsidRPr="00F90CB3">
              <w:rPr>
                <w:sz w:val="25"/>
                <w:szCs w:val="25"/>
              </w:rPr>
              <w:t>- Nghị định số 05/2025/NĐ-CP;</w:t>
            </w:r>
          </w:p>
          <w:p w:rsidR="002332EC" w:rsidRPr="00F90CB3" w:rsidRDefault="002332EC" w:rsidP="002332EC">
            <w:pPr>
              <w:ind w:right="114"/>
              <w:jc w:val="both"/>
              <w:rPr>
                <w:sz w:val="25"/>
                <w:szCs w:val="25"/>
              </w:rPr>
            </w:pPr>
            <w:r w:rsidRPr="00F90CB3">
              <w:rPr>
                <w:sz w:val="25"/>
                <w:szCs w:val="25"/>
              </w:rPr>
              <w:t xml:space="preserve">- Thông tư số 02/2022/TT-BTNMT; </w:t>
            </w:r>
          </w:p>
          <w:p w:rsidR="002332EC" w:rsidRPr="00F90CB3" w:rsidRDefault="002332EC" w:rsidP="002332EC">
            <w:pPr>
              <w:ind w:right="114"/>
              <w:jc w:val="both"/>
              <w:rPr>
                <w:sz w:val="25"/>
                <w:szCs w:val="25"/>
              </w:rPr>
            </w:pPr>
            <w:r w:rsidRPr="00F90CB3">
              <w:rPr>
                <w:sz w:val="25"/>
                <w:szCs w:val="25"/>
              </w:rPr>
              <w:t>- Thông tư số 07/2025/TT-BTNMT.</w:t>
            </w:r>
          </w:p>
        </w:tc>
      </w:tr>
    </w:tbl>
    <w:p w:rsidR="002B009A" w:rsidRDefault="002B009A" w:rsidP="002B009A">
      <w:pPr>
        <w:tabs>
          <w:tab w:val="left" w:pos="1560"/>
        </w:tabs>
        <w:spacing w:before="360"/>
        <w:rPr>
          <w:rFonts w:eastAsia="Calibri"/>
          <w:b/>
          <w:bCs/>
          <w:color w:val="000000"/>
          <w:sz w:val="25"/>
          <w:szCs w:val="25"/>
        </w:rPr>
      </w:pPr>
    </w:p>
    <w:p w:rsidR="002B009A" w:rsidRPr="00416EA8" w:rsidRDefault="002B009A" w:rsidP="002B009A">
      <w:pPr>
        <w:tabs>
          <w:tab w:val="left" w:pos="1560"/>
        </w:tabs>
        <w:spacing w:before="360"/>
        <w:rPr>
          <w:rFonts w:eastAsia="Calibri"/>
          <w:b/>
          <w:bCs/>
          <w:color w:val="000000"/>
          <w:sz w:val="25"/>
          <w:szCs w:val="25"/>
        </w:rPr>
      </w:pPr>
    </w:p>
    <w:p w:rsidR="002B009A" w:rsidRPr="00FF02F5" w:rsidRDefault="002B009A" w:rsidP="002B009A">
      <w:pPr>
        <w:pStyle w:val="NormalWeb"/>
        <w:widowControl w:val="0"/>
        <w:shd w:val="clear" w:color="auto" w:fill="FFFFFF"/>
        <w:spacing w:before="120" w:beforeAutospacing="0" w:after="120" w:afterAutospacing="0"/>
        <w:contextualSpacing/>
        <w:rPr>
          <w:b/>
          <w:sz w:val="25"/>
          <w:szCs w:val="25"/>
          <w:lang w:val="nl-NL"/>
        </w:rPr>
      </w:pPr>
    </w:p>
    <w:p w:rsidR="002B009A" w:rsidRPr="00FF02F5" w:rsidRDefault="002B009A" w:rsidP="002B009A">
      <w:pPr>
        <w:pStyle w:val="NormalWeb"/>
        <w:widowControl w:val="0"/>
        <w:shd w:val="clear" w:color="auto" w:fill="FFFFFF"/>
        <w:spacing w:before="120" w:beforeAutospacing="0" w:after="120" w:afterAutospacing="0"/>
        <w:contextualSpacing/>
        <w:rPr>
          <w:b/>
          <w:sz w:val="25"/>
          <w:szCs w:val="25"/>
          <w:lang w:val="nl-NL"/>
        </w:rPr>
      </w:pPr>
    </w:p>
    <w:p w:rsidR="00D33D93" w:rsidRDefault="00D33D93"/>
    <w:sectPr w:rsidR="00D33D93" w:rsidSect="00577A9E">
      <w:headerReference w:type="default" r:id="rId7"/>
      <w:pgSz w:w="16840" w:h="11907" w:orient="landscape"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350" w:rsidRDefault="000A4350">
      <w:r>
        <w:separator/>
      </w:r>
    </w:p>
  </w:endnote>
  <w:endnote w:type="continuationSeparator" w:id="0">
    <w:p w:rsidR="000A4350" w:rsidRDefault="000A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350" w:rsidRDefault="000A4350">
      <w:r>
        <w:separator/>
      </w:r>
    </w:p>
  </w:footnote>
  <w:footnote w:type="continuationSeparator" w:id="0">
    <w:p w:rsidR="000A4350" w:rsidRDefault="000A4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294" w:rsidRPr="005964FF" w:rsidRDefault="00090294" w:rsidP="00577A9E">
    <w:pPr>
      <w:pStyle w:val="Header"/>
      <w:jc w:val="center"/>
    </w:pPr>
    <w:r w:rsidRPr="005964FF">
      <w:fldChar w:fldCharType="begin"/>
    </w:r>
    <w:r w:rsidRPr="005964FF">
      <w:instrText xml:space="preserve"> PAGE   \* MERGEFORMAT </w:instrText>
    </w:r>
    <w:r w:rsidRPr="005964FF">
      <w:fldChar w:fldCharType="separate"/>
    </w:r>
    <w:r>
      <w:rPr>
        <w:noProof/>
      </w:rPr>
      <w:t>3</w:t>
    </w:r>
    <w:r w:rsidRPr="005964F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34FF4"/>
    <w:multiLevelType w:val="hybridMultilevel"/>
    <w:tmpl w:val="D9E6F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F5380"/>
    <w:multiLevelType w:val="hybridMultilevel"/>
    <w:tmpl w:val="7CA0A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40BF3"/>
    <w:multiLevelType w:val="hybridMultilevel"/>
    <w:tmpl w:val="553C587A"/>
    <w:lvl w:ilvl="0" w:tplc="122A42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8352C"/>
    <w:multiLevelType w:val="hybridMultilevel"/>
    <w:tmpl w:val="1F22C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9A"/>
    <w:rsid w:val="00090294"/>
    <w:rsid w:val="000A4350"/>
    <w:rsid w:val="002332EC"/>
    <w:rsid w:val="002B009A"/>
    <w:rsid w:val="00453CDB"/>
    <w:rsid w:val="004B1624"/>
    <w:rsid w:val="004D6723"/>
    <w:rsid w:val="00555FEB"/>
    <w:rsid w:val="00564B50"/>
    <w:rsid w:val="00577A9E"/>
    <w:rsid w:val="00690EFB"/>
    <w:rsid w:val="006E6C25"/>
    <w:rsid w:val="009253BE"/>
    <w:rsid w:val="00A626A5"/>
    <w:rsid w:val="00A64EAB"/>
    <w:rsid w:val="00AF4358"/>
    <w:rsid w:val="00D33D93"/>
    <w:rsid w:val="00DD1E8E"/>
    <w:rsid w:val="00E308A8"/>
    <w:rsid w:val="00E364E6"/>
    <w:rsid w:val="00E66242"/>
    <w:rsid w:val="00F9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7771"/>
  <w15:chartTrackingRefBased/>
  <w15:docId w15:val="{3AAD6029-7788-4E94-A20C-D71AF5A6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Char Char Char Char Char Char Char Char Char,Char Char Char Char Char Char Char Char Char Char Char,Обычный (веб)1,Обычный (веб) Знак,Обычный (веб) Знак1,Обычный (веб) Знак Знак"/>
    <w:basedOn w:val="Normal"/>
    <w:link w:val="NormalWebChar"/>
    <w:qFormat/>
    <w:rsid w:val="002B009A"/>
    <w:pPr>
      <w:spacing w:before="100" w:beforeAutospacing="1" w:after="100" w:afterAutospacing="1"/>
    </w:pPr>
    <w:rPr>
      <w:lang w:val="x-none" w:eastAsia="x-none"/>
    </w:rPr>
  </w:style>
  <w:style w:type="character" w:customStyle="1" w:styleId="ListParagraphChar">
    <w:name w:val="List Paragraph Char"/>
    <w:link w:val="ListParagraph"/>
    <w:uiPriority w:val="34"/>
    <w:locked/>
    <w:rsid w:val="002B009A"/>
    <w:rPr>
      <w:rFonts w:ascii="Calibri" w:hAnsi="Calibri"/>
    </w:rPr>
  </w:style>
  <w:style w:type="paragraph" w:styleId="ListParagraph">
    <w:name w:val="List Paragraph"/>
    <w:basedOn w:val="Normal"/>
    <w:link w:val="ListParagraphChar"/>
    <w:uiPriority w:val="34"/>
    <w:qFormat/>
    <w:rsid w:val="002B009A"/>
    <w:pPr>
      <w:spacing w:after="200" w:line="276" w:lineRule="auto"/>
      <w:ind w:left="720"/>
      <w:contextualSpacing/>
    </w:pPr>
    <w:rPr>
      <w:rFonts w:ascii="Calibri" w:eastAsiaTheme="minorHAnsi" w:hAnsi="Calibri" w:cstheme="minorBidi"/>
      <w:sz w:val="22"/>
      <w:szCs w:val="22"/>
    </w:rPr>
  </w:style>
  <w:style w:type="paragraph" w:styleId="Header">
    <w:name w:val="header"/>
    <w:basedOn w:val="Normal"/>
    <w:link w:val="HeaderChar"/>
    <w:uiPriority w:val="99"/>
    <w:unhideWhenUsed/>
    <w:rsid w:val="002B009A"/>
    <w:pPr>
      <w:tabs>
        <w:tab w:val="center" w:pos="4680"/>
        <w:tab w:val="right" w:pos="9360"/>
      </w:tabs>
    </w:pPr>
  </w:style>
  <w:style w:type="character" w:customStyle="1" w:styleId="HeaderChar">
    <w:name w:val="Header Char"/>
    <w:basedOn w:val="DefaultParagraphFont"/>
    <w:link w:val="Header"/>
    <w:uiPriority w:val="99"/>
    <w:rsid w:val="002B009A"/>
    <w:rPr>
      <w:rFonts w:ascii="Times New Roman" w:eastAsia="Times New Roman" w:hAnsi="Times New Roman" w:cs="Times New Roman"/>
      <w:sz w:val="24"/>
      <w:szCs w:val="24"/>
    </w:rPr>
  </w:style>
  <w:style w:type="character" w:customStyle="1" w:styleId="NormalWebChar">
    <w:name w:val="Normal (Web) Char"/>
    <w:aliases w:val="Char Char Char, Char Char Char,Char Char Char Char Char Char Char Char Char Char,Char Char Char Char Char Char Char Char Char Char Char Char,Обычный (веб)1 Char,Обычный (веб) Знак Char,Обычный (веб) Знак1 Char"/>
    <w:link w:val="NormalWeb"/>
    <w:locked/>
    <w:rsid w:val="002B009A"/>
    <w:rPr>
      <w:rFonts w:ascii="Times New Roman" w:eastAsia="Times New Roman" w:hAnsi="Times New Roman" w:cs="Times New Roman"/>
      <w:sz w:val="24"/>
      <w:szCs w:val="24"/>
      <w:lang w:val="x-none" w:eastAsia="x-none"/>
    </w:rPr>
  </w:style>
  <w:style w:type="character" w:customStyle="1" w:styleId="fontstyle01">
    <w:name w:val="fontstyle01"/>
    <w:rsid w:val="002B009A"/>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453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PC-PHUONG</dc:creator>
  <cp:keywords/>
  <dc:description/>
  <cp:lastModifiedBy>PC-PHUONG</cp:lastModifiedBy>
  <cp:revision>21</cp:revision>
  <cp:lastPrinted>2025-04-25T08:03:00Z</cp:lastPrinted>
  <dcterms:created xsi:type="dcterms:W3CDTF">2025-04-24T08:35:00Z</dcterms:created>
  <dcterms:modified xsi:type="dcterms:W3CDTF">2025-04-25T08:03:00Z</dcterms:modified>
</cp:coreProperties>
</file>