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284"/>
        <w:gridCol w:w="6116"/>
      </w:tblGrid>
      <w:tr w:rsidR="008A0C68" w:rsidTr="00E709AE">
        <w:tc>
          <w:tcPr>
            <w:tcW w:w="2943" w:type="dxa"/>
            <w:hideMark/>
          </w:tcPr>
          <w:p w:rsidR="008A0C68" w:rsidRPr="00E709AE" w:rsidRDefault="008A0C68">
            <w:pPr>
              <w:jc w:val="center"/>
              <w:rPr>
                <w:b/>
              </w:rPr>
            </w:pPr>
            <w:r w:rsidRPr="00E709AE">
              <w:rPr>
                <w:b/>
              </w:rPr>
              <w:t>ỦY BAN NHÂN DÂN</w:t>
            </w:r>
          </w:p>
          <w:p w:rsidR="008A0C68" w:rsidRPr="00E709AE" w:rsidRDefault="008A0C68">
            <w:pPr>
              <w:jc w:val="center"/>
              <w:rPr>
                <w:b/>
              </w:rPr>
            </w:pPr>
            <w:r w:rsidRPr="00E709AE">
              <w:rPr>
                <w:b/>
              </w:rPr>
              <w:t>XÃ GIA VIỄN</w:t>
            </w:r>
          </w:p>
          <w:p w:rsidR="008A0C68" w:rsidRPr="00E709AE" w:rsidRDefault="008A0C68">
            <w:pPr>
              <w:jc w:val="both"/>
            </w:pPr>
            <w:r w:rsidRPr="00E709AE">
              <w:rPr>
                <w:noProof/>
              </w:rPr>
              <mc:AlternateContent>
                <mc:Choice Requires="wps">
                  <w:drawing>
                    <wp:anchor distT="0" distB="0" distL="114300" distR="114300" simplePos="0" relativeHeight="251656704" behindDoc="0" locked="0" layoutInCell="1" allowOverlap="1" wp14:anchorId="593963F1" wp14:editId="09BC0ADE">
                      <wp:simplePos x="0" y="0"/>
                      <wp:positionH relativeFrom="column">
                        <wp:posOffset>573100</wp:posOffset>
                      </wp:positionH>
                      <wp:positionV relativeFrom="paragraph">
                        <wp:posOffset>12141</wp:posOffset>
                      </wp:positionV>
                      <wp:extent cx="577901"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95pt" to="90.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2a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"/>
                  </w:pict>
                </mc:Fallback>
              </mc:AlternateContent>
            </w:r>
          </w:p>
        </w:tc>
        <w:tc>
          <w:tcPr>
            <w:tcW w:w="284" w:type="dxa"/>
          </w:tcPr>
          <w:p w:rsidR="008A0C68" w:rsidRPr="00E709AE" w:rsidRDefault="008A0C68">
            <w:pPr>
              <w:jc w:val="both"/>
            </w:pPr>
          </w:p>
        </w:tc>
        <w:tc>
          <w:tcPr>
            <w:tcW w:w="6116" w:type="dxa"/>
            <w:hideMark/>
          </w:tcPr>
          <w:p w:rsidR="008A0C68" w:rsidRPr="00E709AE" w:rsidRDefault="008A0C68">
            <w:pPr>
              <w:jc w:val="center"/>
              <w:rPr>
                <w:b/>
              </w:rPr>
            </w:pPr>
            <w:r w:rsidRPr="00E709AE">
              <w:rPr>
                <w:b/>
              </w:rPr>
              <w:t>CỘNG HÒA XÃ HỘI CHỦ NGHĨA VIỆT NAM</w:t>
            </w:r>
          </w:p>
          <w:p w:rsidR="008A0C68" w:rsidRPr="00E709AE" w:rsidRDefault="008A0C68">
            <w:pPr>
              <w:jc w:val="center"/>
              <w:rPr>
                <w:b/>
              </w:rPr>
            </w:pPr>
            <w:r w:rsidRPr="00E709AE">
              <w:rPr>
                <w:b/>
              </w:rPr>
              <w:t>Độc lập - Tự do - Hạnh phúc</w:t>
            </w:r>
          </w:p>
          <w:p w:rsidR="008A0C68" w:rsidRPr="00E709AE" w:rsidRDefault="008A0C68">
            <w:pPr>
              <w:jc w:val="both"/>
            </w:pPr>
            <w:r w:rsidRPr="00E709AE">
              <w:rPr>
                <w:noProof/>
              </w:rPr>
              <mc:AlternateContent>
                <mc:Choice Requires="wps">
                  <w:drawing>
                    <wp:anchor distT="0" distB="0" distL="114300" distR="114300" simplePos="0" relativeHeight="251657728" behindDoc="0" locked="0" layoutInCell="1" allowOverlap="1" wp14:anchorId="0DF992DC" wp14:editId="3A83BBD8">
                      <wp:simplePos x="0" y="0"/>
                      <wp:positionH relativeFrom="column">
                        <wp:posOffset>819265</wp:posOffset>
                      </wp:positionH>
                      <wp:positionV relativeFrom="paragraph">
                        <wp:posOffset>9814</wp:posOffset>
                      </wp:positionV>
                      <wp:extent cx="2036619"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6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5pt" to="22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c+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"/>
                  </w:pict>
                </mc:Fallback>
              </mc:AlternateContent>
            </w:r>
          </w:p>
        </w:tc>
      </w:tr>
      <w:tr w:rsidR="008A0C68" w:rsidTr="00E709AE">
        <w:tc>
          <w:tcPr>
            <w:tcW w:w="2943" w:type="dxa"/>
            <w:hideMark/>
          </w:tcPr>
          <w:p w:rsidR="008A0C68" w:rsidRPr="00E709AE" w:rsidRDefault="008A0C68" w:rsidP="00AF0C38">
            <w:pPr>
              <w:jc w:val="center"/>
            </w:pPr>
            <w:r w:rsidRPr="00E709AE">
              <w:t xml:space="preserve">Số: </w:t>
            </w:r>
            <w:r w:rsidR="00AF0C38" w:rsidRPr="00E709AE">
              <w:t xml:space="preserve">  </w:t>
            </w:r>
            <w:r w:rsidR="00E94CCA" w:rsidRPr="00E709AE">
              <w:t xml:space="preserve"> </w:t>
            </w:r>
            <w:r w:rsidR="00AF0C38" w:rsidRPr="00E709AE">
              <w:t xml:space="preserve">   </w:t>
            </w:r>
            <w:r w:rsidRPr="00E709AE">
              <w:t>/KH-UBND</w:t>
            </w:r>
          </w:p>
        </w:tc>
        <w:tc>
          <w:tcPr>
            <w:tcW w:w="284" w:type="dxa"/>
          </w:tcPr>
          <w:p w:rsidR="008A0C68" w:rsidRPr="00E709AE" w:rsidRDefault="008A0C68">
            <w:pPr>
              <w:jc w:val="both"/>
            </w:pPr>
          </w:p>
        </w:tc>
        <w:tc>
          <w:tcPr>
            <w:tcW w:w="6116" w:type="dxa"/>
            <w:hideMark/>
          </w:tcPr>
          <w:p w:rsidR="008A0C68" w:rsidRPr="00E709AE" w:rsidRDefault="00E709AE" w:rsidP="00E94CCA">
            <w:pPr>
              <w:jc w:val="center"/>
              <w:rPr>
                <w:i/>
              </w:rPr>
            </w:pPr>
            <w:r>
              <w:rPr>
                <w:i/>
              </w:rPr>
              <w:t xml:space="preserve">     </w:t>
            </w:r>
            <w:r w:rsidR="008610B8" w:rsidRPr="00E709AE">
              <w:rPr>
                <w:i/>
              </w:rPr>
              <w:t xml:space="preserve">Gia Viễn, ngày </w:t>
            </w:r>
            <w:r w:rsidR="00AF0C38" w:rsidRPr="00E709AE">
              <w:rPr>
                <w:i/>
              </w:rPr>
              <w:t xml:space="preserve">     </w:t>
            </w:r>
            <w:r w:rsidR="00B72BE2" w:rsidRPr="00E709AE">
              <w:rPr>
                <w:i/>
              </w:rPr>
              <w:t xml:space="preserve"> </w:t>
            </w:r>
            <w:r w:rsidR="00AA5C3C" w:rsidRPr="00E709AE">
              <w:rPr>
                <w:i/>
              </w:rPr>
              <w:t>tháng 01</w:t>
            </w:r>
            <w:r w:rsidR="008A0C68" w:rsidRPr="00E709AE">
              <w:rPr>
                <w:i/>
              </w:rPr>
              <w:t xml:space="preserve"> năm </w:t>
            </w:r>
            <w:r w:rsidR="00F22642" w:rsidRPr="00E709AE">
              <w:rPr>
                <w:i/>
              </w:rPr>
              <w:t>202</w:t>
            </w:r>
            <w:r w:rsidR="00E94CCA" w:rsidRPr="00E709AE">
              <w:rPr>
                <w:i/>
              </w:rPr>
              <w:t>4</w:t>
            </w:r>
          </w:p>
        </w:tc>
      </w:tr>
    </w:tbl>
    <w:p w:rsidR="008A0C68" w:rsidRDefault="008A0C68" w:rsidP="008A0C68">
      <w:pPr>
        <w:rPr>
          <w:b/>
        </w:rPr>
      </w:pPr>
    </w:p>
    <w:p w:rsidR="008A0C68" w:rsidRPr="006A5AB0" w:rsidRDefault="008A0C68" w:rsidP="008A0C68">
      <w:pPr>
        <w:rPr>
          <w:sz w:val="2"/>
        </w:rPr>
      </w:pPr>
    </w:p>
    <w:p w:rsidR="008A0C68" w:rsidRDefault="008A0C68" w:rsidP="008A0C68">
      <w:pPr>
        <w:jc w:val="center"/>
        <w:rPr>
          <w:b/>
        </w:rPr>
      </w:pPr>
      <w:r>
        <w:rPr>
          <w:b/>
        </w:rPr>
        <w:t>KẾ HOẠCH</w:t>
      </w:r>
    </w:p>
    <w:p w:rsidR="008A0C68" w:rsidRDefault="008A0C68" w:rsidP="008A0C68">
      <w:pPr>
        <w:jc w:val="center"/>
        <w:rPr>
          <w:b/>
        </w:rPr>
      </w:pPr>
      <w:r>
        <w:rPr>
          <w:b/>
        </w:rPr>
        <w:t xml:space="preserve">Tuyên truyền về </w:t>
      </w:r>
      <w:r w:rsidR="00C17F3D">
        <w:rPr>
          <w:b/>
        </w:rPr>
        <w:t>cải cách hành chính</w:t>
      </w:r>
      <w:r>
        <w:rPr>
          <w:b/>
        </w:rPr>
        <w:t xml:space="preserve"> năm </w:t>
      </w:r>
      <w:r w:rsidR="00F22642">
        <w:rPr>
          <w:b/>
        </w:rPr>
        <w:t>202</w:t>
      </w:r>
      <w:r w:rsidR="00683F36">
        <w:rPr>
          <w:b/>
        </w:rPr>
        <w:t>4</w:t>
      </w:r>
    </w:p>
    <w:p w:rsidR="008A0C68" w:rsidRDefault="008A0C68" w:rsidP="008A0C68">
      <w:r>
        <w:rPr>
          <w:noProof/>
        </w:rPr>
        <mc:AlternateContent>
          <mc:Choice Requires="wps">
            <w:drawing>
              <wp:anchor distT="0" distB="0" distL="114300" distR="114300" simplePos="0" relativeHeight="251658752" behindDoc="0" locked="0" layoutInCell="1" allowOverlap="1" wp14:anchorId="5589CC14" wp14:editId="2266F7BB">
                <wp:simplePos x="0" y="0"/>
                <wp:positionH relativeFrom="column">
                  <wp:posOffset>2070735</wp:posOffset>
                </wp:positionH>
                <wp:positionV relativeFrom="paragraph">
                  <wp:posOffset>30810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2.45pt" to="307.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"/>
            </w:pict>
          </mc:Fallback>
        </mc:AlternateContent>
      </w:r>
    </w:p>
    <w:p w:rsidR="008A0C68" w:rsidRDefault="008A0C68" w:rsidP="00E34ACB">
      <w:pPr>
        <w:spacing w:before="120"/>
        <w:ind w:firstLine="720"/>
        <w:jc w:val="both"/>
      </w:pPr>
      <w:proofErr w:type="gramStart"/>
      <w:r>
        <w:t xml:space="preserve">Thực hiện Kế hoạch số </w:t>
      </w:r>
      <w:r w:rsidR="008610B8">
        <w:t>02</w:t>
      </w:r>
      <w:r>
        <w:t xml:space="preserve">/KH-UBND ngày </w:t>
      </w:r>
      <w:r w:rsidR="008610B8" w:rsidRPr="008610B8">
        <w:t>0</w:t>
      </w:r>
      <w:r w:rsidR="00E94CCA">
        <w:t>3</w:t>
      </w:r>
      <w:r w:rsidRPr="008610B8">
        <w:t xml:space="preserve"> tháng </w:t>
      </w:r>
      <w:r w:rsidR="008610B8" w:rsidRPr="008610B8">
        <w:t>01</w:t>
      </w:r>
      <w:r w:rsidRPr="008610B8">
        <w:t xml:space="preserve"> năm </w:t>
      </w:r>
      <w:r w:rsidR="00F22642">
        <w:t>202</w:t>
      </w:r>
      <w:r w:rsidR="00E94CCA">
        <w:t>4</w:t>
      </w:r>
      <w:r>
        <w:t xml:space="preserve"> của Ủy ban nhân dân huyện Cát Tiên về tuyên tr</w:t>
      </w:r>
      <w:r w:rsidR="00FD609D">
        <w:t xml:space="preserve">uyền </w:t>
      </w:r>
      <w:r w:rsidR="00EF491F">
        <w:t>CCHC</w:t>
      </w:r>
      <w:r w:rsidR="00FD609D">
        <w:t xml:space="preserve"> năm </w:t>
      </w:r>
      <w:r w:rsidR="00F22642">
        <w:t>202</w:t>
      </w:r>
      <w:r w:rsidR="00E94CCA">
        <w:t>4</w:t>
      </w:r>
      <w:r>
        <w:t>.</w:t>
      </w:r>
      <w:proofErr w:type="gramEnd"/>
      <w:r>
        <w:t xml:space="preserve"> Ủy ban nhân dân xã Gia Viễn xây dựng kế h</w:t>
      </w:r>
      <w:r w:rsidR="00FD609D">
        <w:t xml:space="preserve">oạch </w:t>
      </w:r>
      <w:r w:rsidR="00672060">
        <w:t>tuyên truyền về cải cách hành chính</w:t>
      </w:r>
      <w:r w:rsidR="00FD609D">
        <w:t xml:space="preserve"> trên địa bàn xã </w:t>
      </w:r>
      <w:r w:rsidR="00672060">
        <w:t>như sau</w:t>
      </w:r>
      <w:r>
        <w:t>:</w:t>
      </w:r>
    </w:p>
    <w:p w:rsidR="008A0C68" w:rsidRDefault="008A0C68" w:rsidP="00E34ACB">
      <w:pPr>
        <w:spacing w:before="120"/>
        <w:ind w:firstLine="720"/>
        <w:jc w:val="both"/>
        <w:rPr>
          <w:b/>
        </w:rPr>
      </w:pPr>
      <w:r>
        <w:rPr>
          <w:b/>
        </w:rPr>
        <w:t>I. MỤC ĐÍCH, YÊU CẦU</w:t>
      </w:r>
    </w:p>
    <w:p w:rsidR="008A0C68" w:rsidRDefault="008A0C68" w:rsidP="00E34ACB">
      <w:pPr>
        <w:spacing w:before="120"/>
        <w:ind w:firstLine="720"/>
        <w:jc w:val="both"/>
      </w:pPr>
      <w:r>
        <w:t xml:space="preserve">- </w:t>
      </w:r>
      <w:r w:rsidR="007F55A3">
        <w:t xml:space="preserve">Tiếp tục </w:t>
      </w:r>
      <w:r>
        <w:t>nâng cao nhận thức, tinh thần trách nhiệm của cán bộ, công chức</w:t>
      </w:r>
      <w:r w:rsidR="008610B8">
        <w:t xml:space="preserve"> và nhân dân về ý nghĩa, mục tiêu, tầm quan trọng </w:t>
      </w:r>
      <w:r w:rsidR="00E709AE">
        <w:t xml:space="preserve">của </w:t>
      </w:r>
      <w:r w:rsidR="008610B8">
        <w:t xml:space="preserve">công tác </w:t>
      </w:r>
      <w:r w:rsidR="00EF491F">
        <w:t>CCHC</w:t>
      </w:r>
      <w:r w:rsidR="008610B8">
        <w:t xml:space="preserve"> (CCHC); tạo chuyển biến tích cực, mạnh mẽ về thái độ làm việc, ý thức trách nhiệm phục vụ </w:t>
      </w:r>
      <w:r w:rsidR="00F22642">
        <w:t>người dân, tổ chức, doanh nghiệp;</w:t>
      </w:r>
      <w:r w:rsidR="008610B8">
        <w:t xml:space="preserve"> </w:t>
      </w:r>
      <w:r w:rsidR="00F22642">
        <w:t>đ</w:t>
      </w:r>
      <w:r w:rsidR="008610B8">
        <w:t>ặc biệt không gây phiền hà, sách nhiễu, tiêu cực trong giải quyết thủ tục hành chính</w:t>
      </w:r>
      <w:r w:rsidR="00DB0490">
        <w:t xml:space="preserve"> trên địa bàn xã</w:t>
      </w:r>
      <w:r w:rsidR="008610B8">
        <w:t>.</w:t>
      </w:r>
      <w:r w:rsidR="00171DFB">
        <w:t xml:space="preserve"> </w:t>
      </w:r>
    </w:p>
    <w:p w:rsidR="008A0C68" w:rsidRDefault="00DB0490" w:rsidP="00E34ACB">
      <w:pPr>
        <w:spacing w:before="120"/>
        <w:ind w:firstLine="720"/>
        <w:jc w:val="both"/>
      </w:pPr>
      <w:r>
        <w:t xml:space="preserve">- </w:t>
      </w:r>
      <w:r w:rsidR="00FD609D">
        <w:t xml:space="preserve">Tăng cường sự hiểu biết </w:t>
      </w:r>
      <w:r>
        <w:t xml:space="preserve">và tiếp cận thông tin </w:t>
      </w:r>
      <w:r w:rsidR="00FD609D">
        <w:t xml:space="preserve">của các tổ chức, cá nhân về công tác </w:t>
      </w:r>
      <w:r w:rsidR="00EF491F">
        <w:t>CCHC</w:t>
      </w:r>
      <w:r w:rsidR="00FD609D">
        <w:t xml:space="preserve">, đặc biệt là cải cách thủ tục hành chính; </w:t>
      </w:r>
      <w:r>
        <w:t xml:space="preserve">khuyến khích </w:t>
      </w:r>
      <w:r w:rsidR="00FD609D">
        <w:t xml:space="preserve">các tổ chức, cá nhân tích cực tham gia góp ý hoàn thiện thủ tục hành chính; giám sát </w:t>
      </w:r>
      <w:r w:rsidR="00171DFB">
        <w:t>chặ</w:t>
      </w:r>
      <w:r w:rsidR="00F22642">
        <w:t>t chẽ</w:t>
      </w:r>
      <w:r w:rsidR="00FD609D">
        <w:t xml:space="preserve"> cán bộ, công chức trong quá trình giải quyết thủ tục hành chính.</w:t>
      </w:r>
    </w:p>
    <w:p w:rsidR="008A0C68" w:rsidRDefault="00DB0490" w:rsidP="00E34ACB">
      <w:pPr>
        <w:spacing w:before="120"/>
        <w:ind w:firstLine="720"/>
        <w:jc w:val="both"/>
      </w:pPr>
      <w:r>
        <w:t xml:space="preserve">- </w:t>
      </w:r>
      <w:r w:rsidR="00C14243">
        <w:t xml:space="preserve">Công tác tuyên truyền phải </w:t>
      </w:r>
      <w:r w:rsidR="00F22642">
        <w:t xml:space="preserve">được thực hiện </w:t>
      </w:r>
      <w:r w:rsidR="00C14243">
        <w:t xml:space="preserve">thường xuyên, liên tục, </w:t>
      </w:r>
      <w:r w:rsidR="00C848DF">
        <w:t>hiệu quả</w:t>
      </w:r>
      <w:r w:rsidR="00C14243">
        <w:t>, đa dạng về hình thức</w:t>
      </w:r>
      <w:r w:rsidR="00C848DF">
        <w:t>; chú trọng ứng dụng công nghệ thông tin, chuyển đổi số vào tuyên truyền,</w:t>
      </w:r>
      <w:r w:rsidR="00C14243">
        <w:t xml:space="preserve"> gắn với việc thực hiện các nhiệm vụ của kế hoạch </w:t>
      </w:r>
      <w:r w:rsidR="00EF491F">
        <w:t>CCHC</w:t>
      </w:r>
      <w:r w:rsidR="008A0C68">
        <w:t xml:space="preserve"> </w:t>
      </w:r>
      <w:r w:rsidR="00171DFB">
        <w:t>năm</w:t>
      </w:r>
      <w:r w:rsidR="008A0C68" w:rsidRPr="00F22642">
        <w:t xml:space="preserve"> </w:t>
      </w:r>
      <w:r w:rsidR="00171DFB">
        <w:t>202</w:t>
      </w:r>
      <w:r w:rsidR="00C848DF">
        <w:t>4</w:t>
      </w:r>
      <w:r w:rsidR="00171DFB">
        <w:t xml:space="preserve"> trên địa bàn xã Gia Viễn</w:t>
      </w:r>
      <w:r w:rsidR="008A0C68">
        <w:t>.</w:t>
      </w:r>
    </w:p>
    <w:p w:rsidR="008A0C68" w:rsidRDefault="008A0C68" w:rsidP="00E34ACB">
      <w:pPr>
        <w:spacing w:before="120"/>
        <w:ind w:firstLine="720"/>
        <w:jc w:val="both"/>
        <w:rPr>
          <w:b/>
        </w:rPr>
      </w:pPr>
      <w:r>
        <w:rPr>
          <w:b/>
        </w:rPr>
        <w:t>II. NỘI DUNG, HÌNH THỨC TUYÊN TRUYỀN</w:t>
      </w:r>
    </w:p>
    <w:p w:rsidR="00146C38" w:rsidRDefault="00146C38" w:rsidP="00E34ACB">
      <w:pPr>
        <w:spacing w:before="120"/>
        <w:ind w:firstLine="720"/>
        <w:jc w:val="both"/>
        <w:rPr>
          <w:b/>
        </w:rPr>
      </w:pPr>
      <w:r>
        <w:rPr>
          <w:b/>
        </w:rPr>
        <w:t xml:space="preserve">1. </w:t>
      </w:r>
      <w:r w:rsidR="00683F62">
        <w:rPr>
          <w:b/>
        </w:rPr>
        <w:t>Đ</w:t>
      </w:r>
      <w:r>
        <w:rPr>
          <w:b/>
        </w:rPr>
        <w:t>ối với cán bộ, công chức</w:t>
      </w:r>
      <w:r w:rsidR="00125147">
        <w:rPr>
          <w:b/>
        </w:rPr>
        <w:t>, người hoạt động không chuyên trách</w:t>
      </w:r>
    </w:p>
    <w:p w:rsidR="008A0C68" w:rsidRPr="008535E8" w:rsidRDefault="008A0C68" w:rsidP="00E34ACB">
      <w:pPr>
        <w:spacing w:before="120"/>
        <w:ind w:firstLine="720"/>
        <w:jc w:val="both"/>
        <w:rPr>
          <w:b/>
        </w:rPr>
      </w:pPr>
      <w:r w:rsidRPr="008535E8">
        <w:rPr>
          <w:b/>
        </w:rPr>
        <w:t xml:space="preserve">1. </w:t>
      </w:r>
      <w:r w:rsidR="001437BA" w:rsidRPr="008535E8">
        <w:rPr>
          <w:b/>
        </w:rPr>
        <w:t xml:space="preserve">1. </w:t>
      </w:r>
      <w:r w:rsidRPr="008535E8">
        <w:rPr>
          <w:b/>
        </w:rPr>
        <w:t>Nội dung tuyên truyền</w:t>
      </w:r>
    </w:p>
    <w:p w:rsidR="008A0C68" w:rsidRDefault="00C027EC" w:rsidP="00E34ACB">
      <w:pPr>
        <w:spacing w:before="120"/>
        <w:ind w:firstLine="720"/>
        <w:jc w:val="both"/>
      </w:pPr>
      <w:r>
        <w:t xml:space="preserve">- </w:t>
      </w:r>
      <w:r w:rsidR="008A0C68" w:rsidRPr="008535E8">
        <w:t>Tuyên truyề</w:t>
      </w:r>
      <w:r w:rsidR="00C62138">
        <w:t xml:space="preserve">n nội dung các văn bản chỉ đạo </w:t>
      </w:r>
      <w:r w:rsidR="008A0C68" w:rsidRPr="008535E8">
        <w:t>của Trung ương, tỉnh, huyện</w:t>
      </w:r>
      <w:r w:rsidR="00F22642">
        <w:t xml:space="preserve">, và kết quả nổi bật trong công tác CCHC, trong đó tập trung tuyên truyền Nghị quyết số 76/NQ-CP ngày 15/7/2021 của Chính phủ về ban hành Chương trình tổng thể CCHC nhà nước giai đoạn 2021-2030; </w:t>
      </w:r>
      <w:r w:rsidR="00C62138">
        <w:t xml:space="preserve">Nghị quyết số 14-NQ/TU ngày 25/5/2022 của Tỉnh ủy Lâm Đồng về đẩy mạnh cải cách hành chính trên địa bàn Tỉnh Lâm Đồng đến năm 2025, định hướng đến năm 2030; </w:t>
      </w:r>
      <w:r w:rsidR="00F22642">
        <w:t xml:space="preserve">Quyết định số 2260/QĐ-UBND ngày 08/9/2021 của UBND tỉnh Lâm Đồng về ban hành Kế hoạch thực hiện công tác CCHC giai đoạn 2021-2025 trên địa bàn tỉnh; Quyết định số </w:t>
      </w:r>
      <w:r w:rsidR="00C62138">
        <w:t>24</w:t>
      </w:r>
      <w:r w:rsidR="00F22642">
        <w:t xml:space="preserve">/QĐ-UBND ngày </w:t>
      </w:r>
      <w:r w:rsidR="00C62138">
        <w:t>04/01</w:t>
      </w:r>
      <w:r w:rsidR="00F22642">
        <w:t>/202</w:t>
      </w:r>
      <w:r w:rsidR="00C62138">
        <w:t>3</w:t>
      </w:r>
      <w:r w:rsidR="00F22642">
        <w:t xml:space="preserve"> của UBND tỉnh Lâm Đồng về </w:t>
      </w:r>
      <w:r w:rsidR="00C62138">
        <w:t xml:space="preserve">phê duyệt Bộ chỉ số </w:t>
      </w:r>
      <w:r w:rsidR="00057EAF">
        <w:t>xác định chỉ số cải cách hành chính của các sở</w:t>
      </w:r>
      <w:r w:rsidR="00F22642">
        <w:t>; Quyết đinh số 1147/QĐ-UBND</w:t>
      </w:r>
      <w:r w:rsidR="00604A52">
        <w:t xml:space="preserve"> ngày 20/9/2021 của UBND huyện Cát Tiên về ban hành Kế hoạch </w:t>
      </w:r>
      <w:r w:rsidR="00EF491F">
        <w:t>CCHC</w:t>
      </w:r>
      <w:r w:rsidR="00604A52">
        <w:t xml:space="preserve"> giai đoạn 2021-2025; </w:t>
      </w:r>
      <w:r w:rsidR="00057EAF">
        <w:t xml:space="preserve">Kế hoạch số 160/KH-UBND ngày 07/11/2022 của UBND huyện </w:t>
      </w:r>
      <w:r w:rsidR="00057EAF">
        <w:lastRenderedPageBreak/>
        <w:t>về thực hiện Kế hoạch số 83-KH/HU ngày 23/9/2022 của Huyện ủy về thực hiện Nghị quyết số 14-NQ/TU ngày 25/5/2022 của Tỉnh ủy Lâm Đồng về đẩy mạnh cải cách hành chính trên địa bàn Tỉnh Lâm Đồng đến năm 2025, định hướng đến năm 2030 và Kế hoạch cải cách hành chính năm 2024 của huyện.</w:t>
      </w:r>
    </w:p>
    <w:p w:rsidR="00604A52" w:rsidRDefault="00604A52" w:rsidP="00E34ACB">
      <w:pPr>
        <w:spacing w:before="120"/>
        <w:ind w:firstLine="720"/>
        <w:jc w:val="both"/>
      </w:pPr>
      <w:r>
        <w:t>- Tuyên truyền về tầm quan trọng, ý nghĩa, mục đích và tác động của CCHC: việc thực hiện nhiệm vụ được giao; vai trò, trách nhiệm của người đứng đầu đối với triển khai thực hiện các nhiệm vụ CCHC</w:t>
      </w:r>
      <w:r w:rsidR="00057EAF">
        <w:t>; việc nâng cao kỷ cương, kỷ luật hành chính, tinh thần trách nhiệm, đạo đức công vụ của đội ngũ cán bộ, công chức</w:t>
      </w:r>
      <w:r>
        <w:t>.</w:t>
      </w:r>
    </w:p>
    <w:p w:rsidR="00835B95" w:rsidRDefault="00480576" w:rsidP="00E34ACB">
      <w:pPr>
        <w:pStyle w:val="Bodytext21"/>
        <w:shd w:val="clear" w:color="auto" w:fill="auto"/>
        <w:tabs>
          <w:tab w:val="left" w:pos="1184"/>
        </w:tabs>
        <w:spacing w:before="120" w:after="0" w:line="240" w:lineRule="auto"/>
        <w:ind w:firstLine="709"/>
      </w:pPr>
      <w:r>
        <w:rPr>
          <w:rStyle w:val="Bodytext2"/>
          <w:color w:val="000000"/>
          <w:lang w:eastAsia="vi-VN"/>
        </w:rPr>
        <w:t xml:space="preserve">- </w:t>
      </w:r>
      <w:r w:rsidR="00835B95">
        <w:rPr>
          <w:rStyle w:val="Bodytext2"/>
          <w:color w:val="000000"/>
          <w:lang w:eastAsia="vi-VN"/>
        </w:rPr>
        <w:t>Lồng ghép tuyên truyền các nội dung liên quan đến xếp hạng các Chỉ số của tỉnh, như: Chỉ số cải cách hành chính (Par-INDEX); Chỉ số đo lường sự hài lòng của người, dân, tổ chức đối với sự phục vụ của cơ quan hành chính nhà nước (SIPAS)- Chỉ số hiệu quả quản trị hành chính công (PAPI); Chỉ số năng lực cạnh tranh cấp tỉnh (PCI); từ đó, xác định trách nhiệm của các cơ quan, đơn vị trong triển khai thực hiện; đồng thời phổ biến rộng rãi để người dân, tổ chức, doanh nghiệp hiểu và đánh giá một cách khách quan những nội dung tỉnh, huyện đã thực hiện tốt.</w:t>
      </w:r>
    </w:p>
    <w:p w:rsidR="00835B95" w:rsidRDefault="00480576" w:rsidP="00E34ACB">
      <w:pPr>
        <w:pStyle w:val="Bodytext21"/>
        <w:shd w:val="clear" w:color="auto" w:fill="auto"/>
        <w:spacing w:before="120" w:after="0" w:line="240" w:lineRule="auto"/>
        <w:ind w:firstLine="709"/>
      </w:pPr>
      <w:r>
        <w:rPr>
          <w:rStyle w:val="Bodytext2"/>
          <w:color w:val="000000"/>
          <w:lang w:eastAsia="vi-VN"/>
        </w:rPr>
        <w:t>- Thường xuyên ph</w:t>
      </w:r>
      <w:r w:rsidR="00835B95">
        <w:rPr>
          <w:rStyle w:val="Bodytext2"/>
          <w:color w:val="000000"/>
          <w:lang w:eastAsia="vi-VN"/>
        </w:rPr>
        <w:t>ổ biến các quy định về quyền, nghĩa vụ, trách nhiệ</w:t>
      </w:r>
      <w:r>
        <w:rPr>
          <w:rStyle w:val="Bodytext2"/>
          <w:color w:val="000000"/>
          <w:lang w:eastAsia="vi-VN"/>
        </w:rPr>
        <w:t>m, đạ</w:t>
      </w:r>
      <w:r w:rsidR="00835B95">
        <w:rPr>
          <w:rStyle w:val="Bodytext2"/>
          <w:color w:val="000000"/>
          <w:lang w:eastAsia="vi-VN"/>
        </w:rPr>
        <w:t>o đức công vụ của cán bộ, công chức, viên chức trong thực thi công vụ, gắn với kỷ lu</w:t>
      </w:r>
      <w:r>
        <w:rPr>
          <w:rStyle w:val="Bodytext2"/>
          <w:color w:val="000000"/>
          <w:lang w:eastAsia="vi-VN"/>
        </w:rPr>
        <w:t>ậ</w:t>
      </w:r>
      <w:r w:rsidR="00835B95">
        <w:rPr>
          <w:rStyle w:val="Bodytext2"/>
          <w:color w:val="000000"/>
          <w:lang w:eastAsia="vi-VN"/>
        </w:rPr>
        <w:t>t kỷ cương nh</w:t>
      </w:r>
      <w:r>
        <w:rPr>
          <w:rStyle w:val="Bodytext2"/>
          <w:color w:val="000000"/>
          <w:lang w:eastAsia="vi-VN"/>
        </w:rPr>
        <w:t>ất</w:t>
      </w:r>
      <w:r w:rsidR="00835B95">
        <w:rPr>
          <w:rStyle w:val="Bodytext2"/>
          <w:color w:val="000000"/>
          <w:lang w:eastAsia="vi-VN"/>
        </w:rPr>
        <w:t xml:space="preserve"> là trong giải quyết các công việc liên quan đến người d</w:t>
      </w:r>
      <w:r>
        <w:rPr>
          <w:rStyle w:val="Bodytext2"/>
          <w:color w:val="000000"/>
          <w:lang w:eastAsia="vi-VN"/>
        </w:rPr>
        <w:t>â</w:t>
      </w:r>
      <w:r w:rsidR="00835B95">
        <w:rPr>
          <w:rStyle w:val="Bodytext2"/>
          <w:color w:val="000000"/>
          <w:lang w:eastAsia="vi-VN"/>
        </w:rPr>
        <w:t>n, doanh nghiệp, t</w:t>
      </w:r>
      <w:r>
        <w:rPr>
          <w:rStyle w:val="Bodytext2"/>
          <w:color w:val="000000"/>
          <w:lang w:eastAsia="vi-VN"/>
        </w:rPr>
        <w:t>ổ</w:t>
      </w:r>
      <w:r w:rsidR="00835B95">
        <w:rPr>
          <w:rStyle w:val="Bodytext2"/>
          <w:color w:val="000000"/>
          <w:lang w:eastAsia="vi-VN"/>
        </w:rPr>
        <w:t xml:space="preserve"> chức; quy tắc ứng xử, văn hóa giao tiếp, tác phong, thái độ phục v</w:t>
      </w:r>
      <w:r>
        <w:rPr>
          <w:rStyle w:val="Bodytext2"/>
          <w:color w:val="000000"/>
          <w:lang w:eastAsia="vi-VN"/>
        </w:rPr>
        <w:t>ụ</w:t>
      </w:r>
      <w:r w:rsidR="00835B95">
        <w:rPr>
          <w:rStyle w:val="Bodytext2"/>
          <w:color w:val="000000"/>
          <w:lang w:eastAsia="vi-VN"/>
        </w:rPr>
        <w:t xml:space="preserve"> nhân </w:t>
      </w:r>
      <w:r>
        <w:rPr>
          <w:rStyle w:val="Bodytext2"/>
          <w:color w:val="000000"/>
          <w:lang w:eastAsia="vi-VN"/>
        </w:rPr>
        <w:t>d</w:t>
      </w:r>
      <w:r w:rsidR="00835B95">
        <w:rPr>
          <w:rStyle w:val="Bodytext2"/>
          <w:color w:val="000000"/>
          <w:lang w:eastAsia="vi-VN"/>
        </w:rPr>
        <w:t xml:space="preserve">ân của cán bộ, công chức, viên chức. </w:t>
      </w:r>
      <w:proofErr w:type="gramStart"/>
      <w:r w:rsidR="00835B95">
        <w:rPr>
          <w:rStyle w:val="Bodytext2"/>
          <w:color w:val="000000"/>
          <w:lang w:eastAsia="vi-VN"/>
        </w:rPr>
        <w:t>Gắn việc triển khai thực hiện công tác cải cách hành chính với công tác thi đua - khen thưởng hàng năm</w:t>
      </w:r>
      <w:r>
        <w:rPr>
          <w:rStyle w:val="Bodytext2"/>
          <w:color w:val="000000"/>
          <w:lang w:eastAsia="vi-VN"/>
        </w:rPr>
        <w:t>.</w:t>
      </w:r>
      <w:proofErr w:type="gramEnd"/>
    </w:p>
    <w:p w:rsidR="00057EAF" w:rsidRPr="00480576" w:rsidRDefault="00480576" w:rsidP="00E34ACB">
      <w:pPr>
        <w:pStyle w:val="Bodytext21"/>
        <w:shd w:val="clear" w:color="auto" w:fill="auto"/>
        <w:tabs>
          <w:tab w:val="left" w:pos="1175"/>
        </w:tabs>
        <w:spacing w:before="120" w:after="0" w:line="240" w:lineRule="auto"/>
        <w:ind w:firstLine="709"/>
      </w:pPr>
      <w:r>
        <w:rPr>
          <w:rStyle w:val="Bodytext2"/>
          <w:color w:val="000000"/>
          <w:lang w:eastAsia="vi-VN"/>
        </w:rPr>
        <w:t xml:space="preserve">- </w:t>
      </w:r>
      <w:r w:rsidR="00835B95">
        <w:rPr>
          <w:rStyle w:val="Bodytext2"/>
          <w:color w:val="000000"/>
          <w:lang w:eastAsia="vi-VN"/>
        </w:rPr>
        <w:t>Gắn công tác tuyên truyền với triển khai thực hiện Kế hoach số 169/KH- UBND ngày 14/11/2022 của UBND huyện về tổ chức Phong trào thi đua “Đ</w:t>
      </w:r>
      <w:r>
        <w:rPr>
          <w:rStyle w:val="Bodytext2"/>
          <w:color w:val="000000"/>
          <w:lang w:eastAsia="vi-VN"/>
        </w:rPr>
        <w:t>ẩ</w:t>
      </w:r>
      <w:r w:rsidR="00835B95">
        <w:rPr>
          <w:rStyle w:val="Bodytext2"/>
          <w:color w:val="000000"/>
          <w:lang w:eastAsia="vi-VN"/>
        </w:rPr>
        <w:t>y mạnh cải cách hành chính trên địa bàn huyện Cát Tiên” giai đoạn 2021-2025 K</w:t>
      </w:r>
      <w:r>
        <w:rPr>
          <w:rStyle w:val="Bodytext2"/>
          <w:color w:val="000000"/>
          <w:lang w:eastAsia="vi-VN"/>
        </w:rPr>
        <w:t>ị</w:t>
      </w:r>
      <w:r w:rsidR="00835B95">
        <w:rPr>
          <w:rStyle w:val="Bodytext2"/>
          <w:color w:val="000000"/>
          <w:lang w:eastAsia="vi-VN"/>
        </w:rPr>
        <w:t>p thời bi</w:t>
      </w:r>
      <w:r>
        <w:rPr>
          <w:rStyle w:val="Bodytext2"/>
          <w:color w:val="000000"/>
          <w:lang w:eastAsia="vi-VN"/>
        </w:rPr>
        <w:t>ể</w:t>
      </w:r>
      <w:r w:rsidR="00835B95">
        <w:rPr>
          <w:rStyle w:val="Bodytext2"/>
          <w:color w:val="000000"/>
          <w:lang w:eastAsia="vi-VN"/>
        </w:rPr>
        <w:t>u dương các mô hình, các tập thể, cá nhân điển hình tiên tiến; các mô hình giải pháp, sáng ki</w:t>
      </w:r>
      <w:r>
        <w:rPr>
          <w:rStyle w:val="Bodytext2"/>
          <w:color w:val="000000"/>
          <w:lang w:eastAsia="vi-VN"/>
        </w:rPr>
        <w:t>ế</w:t>
      </w:r>
      <w:r w:rsidR="00835B95">
        <w:rPr>
          <w:rStyle w:val="Bodytext2"/>
          <w:color w:val="000000"/>
          <w:lang w:eastAsia="vi-VN"/>
        </w:rPr>
        <w:t>n trong thực hiện cải cách hành chính; phản ánh những h</w:t>
      </w:r>
      <w:r>
        <w:rPr>
          <w:rStyle w:val="Bodytext2"/>
          <w:color w:val="000000"/>
          <w:lang w:eastAsia="vi-VN"/>
        </w:rPr>
        <w:t>ạ</w:t>
      </w:r>
      <w:r w:rsidR="00835B95">
        <w:rPr>
          <w:rStyle w:val="Bodytext2"/>
          <w:color w:val="000000"/>
          <w:lang w:eastAsia="vi-VN"/>
        </w:rPr>
        <w:t>n ch</w:t>
      </w:r>
      <w:r>
        <w:rPr>
          <w:rStyle w:val="Bodytext2"/>
          <w:color w:val="000000"/>
          <w:lang w:eastAsia="vi-VN"/>
        </w:rPr>
        <w:t>ế trong hoạt động của cơ quan, đơn vị và trong thực thi công vụ của cán bộ, công chức.</w:t>
      </w:r>
    </w:p>
    <w:p w:rsidR="008A0C68" w:rsidRDefault="001437BA" w:rsidP="00E34ACB">
      <w:pPr>
        <w:spacing w:before="120"/>
        <w:ind w:firstLine="720"/>
        <w:jc w:val="both"/>
        <w:rPr>
          <w:b/>
        </w:rPr>
      </w:pPr>
      <w:r>
        <w:rPr>
          <w:b/>
        </w:rPr>
        <w:t>1.</w:t>
      </w:r>
      <w:r w:rsidR="008A0C68">
        <w:rPr>
          <w:b/>
        </w:rPr>
        <w:t>2. Hình thức tuyên truyền</w:t>
      </w:r>
    </w:p>
    <w:p w:rsidR="00E70893" w:rsidRDefault="00E70893" w:rsidP="00E34ACB">
      <w:pPr>
        <w:pStyle w:val="Bodytext21"/>
        <w:shd w:val="clear" w:color="auto" w:fill="auto"/>
        <w:spacing w:before="120" w:after="0" w:line="240" w:lineRule="auto"/>
      </w:pPr>
      <w:r>
        <w:rPr>
          <w:rStyle w:val="Bodytext2"/>
          <w:color w:val="000000"/>
          <w:lang w:eastAsia="vi-VN"/>
        </w:rPr>
        <w:t xml:space="preserve">Tuyên truyền qua các hội nghị, tập huấn, các buổi sinh hoạt pháp luât, cuộc thi tìm hiểu về cải cách hành chính; lồng ghép nội dung cải cách hành chính vào các chương trình đào tạo, bồi dưỡng cho đột ngũ cán bộ, công </w:t>
      </w:r>
      <w:r>
        <w:rPr>
          <w:rStyle w:val="Bodytext2"/>
          <w:color w:val="000000"/>
          <w:lang w:val="de-DE" w:eastAsia="de-DE"/>
        </w:rPr>
        <w:t>chức.</w:t>
      </w:r>
    </w:p>
    <w:p w:rsidR="00E70893" w:rsidRDefault="00E70893" w:rsidP="00E34ACB">
      <w:pPr>
        <w:pStyle w:val="Bodytext21"/>
        <w:numPr>
          <w:ilvl w:val="0"/>
          <w:numId w:val="1"/>
        </w:numPr>
        <w:shd w:val="clear" w:color="auto" w:fill="auto"/>
        <w:tabs>
          <w:tab w:val="left" w:pos="933"/>
        </w:tabs>
        <w:spacing w:before="120" w:after="0" w:line="240" w:lineRule="auto"/>
        <w:ind w:firstLine="740"/>
      </w:pPr>
      <w:r>
        <w:rPr>
          <w:rStyle w:val="Bodytext20"/>
          <w:color w:val="000000"/>
          <w:lang w:eastAsia="vi-VN"/>
        </w:rPr>
        <w:t>Tuyên truyền trên các phương tiện thông tin đại chúng (Trang thông tin điện tử, hệ thống truyền thanh của huyện và xã). Các hình thức tuyên truyền cần lựa chọn phù hợp tại địa phương.</w:t>
      </w:r>
    </w:p>
    <w:p w:rsidR="00E70893" w:rsidRDefault="00E70893" w:rsidP="00E34ACB">
      <w:pPr>
        <w:pStyle w:val="Bodytext21"/>
        <w:numPr>
          <w:ilvl w:val="0"/>
          <w:numId w:val="1"/>
        </w:numPr>
        <w:shd w:val="clear" w:color="auto" w:fill="auto"/>
        <w:tabs>
          <w:tab w:val="left" w:pos="933"/>
        </w:tabs>
        <w:spacing w:before="120" w:after="0" w:line="240" w:lineRule="auto"/>
        <w:ind w:firstLine="740"/>
      </w:pPr>
      <w:r>
        <w:rPr>
          <w:rStyle w:val="Bodytext20"/>
          <w:color w:val="000000"/>
          <w:lang w:eastAsia="vi-VN"/>
        </w:rPr>
        <w:t>Đưa nội dung cải cách hành chính vào các cuộc họp thường kỳ của cơ quan, đơn vị; khuyến khích cán bộ, công chức gửi tin, bài viết về các mô hình hay, cách làm mới, gương điển hình cần nhân rộng... liên quan đến công tác cải cách hành chính để đăng trên Trang thông tin điện tử của xã.</w:t>
      </w:r>
    </w:p>
    <w:p w:rsidR="00E70893" w:rsidRDefault="00E70893" w:rsidP="00E34ACB">
      <w:pPr>
        <w:pStyle w:val="Bodytext21"/>
        <w:numPr>
          <w:ilvl w:val="0"/>
          <w:numId w:val="1"/>
        </w:numPr>
        <w:shd w:val="clear" w:color="auto" w:fill="auto"/>
        <w:tabs>
          <w:tab w:val="left" w:pos="933"/>
        </w:tabs>
        <w:spacing w:before="120" w:after="0" w:line="240" w:lineRule="auto"/>
        <w:ind w:firstLine="740"/>
      </w:pPr>
      <w:r>
        <w:rPr>
          <w:rStyle w:val="Bodytext20"/>
          <w:color w:val="000000"/>
          <w:lang w:eastAsia="vi-VN"/>
        </w:rPr>
        <w:t xml:space="preserve">Tăng cường công tác trao đổi, học tập kinh nghiệm của các địa phương trong và ngoài tỉnh nhằm cập nhật, </w:t>
      </w:r>
      <w:proofErr w:type="gramStart"/>
      <w:r>
        <w:rPr>
          <w:rStyle w:val="Bodytext20"/>
          <w:color w:val="000000"/>
          <w:lang w:eastAsia="vi-VN"/>
        </w:rPr>
        <w:t>bổ</w:t>
      </w:r>
      <w:proofErr w:type="gramEnd"/>
      <w:r>
        <w:rPr>
          <w:rStyle w:val="Bodytext20"/>
          <w:color w:val="000000"/>
          <w:lang w:eastAsia="vi-VN"/>
        </w:rPr>
        <w:t xml:space="preserve"> sung kiến thức về cải cách hành chính.</w:t>
      </w:r>
    </w:p>
    <w:p w:rsidR="00E70893" w:rsidRPr="005309CA" w:rsidRDefault="00E70893" w:rsidP="00E34ACB">
      <w:pPr>
        <w:pStyle w:val="Bodytext21"/>
        <w:numPr>
          <w:ilvl w:val="0"/>
          <w:numId w:val="1"/>
        </w:numPr>
        <w:shd w:val="clear" w:color="auto" w:fill="auto"/>
        <w:tabs>
          <w:tab w:val="left" w:pos="933"/>
        </w:tabs>
        <w:spacing w:before="120" w:after="0" w:line="240" w:lineRule="auto"/>
        <w:ind w:firstLine="740"/>
      </w:pPr>
      <w:r>
        <w:rPr>
          <w:rStyle w:val="Bodytext20"/>
          <w:color w:val="000000"/>
          <w:lang w:eastAsia="vi-VN"/>
        </w:rPr>
        <w:t>Tuyên truyền cải cách hành chính thông qua các hoạt động của tổ chức Đảng, Đoàn th</w:t>
      </w:r>
      <w:r w:rsidR="005309CA">
        <w:rPr>
          <w:rStyle w:val="Bodytext20"/>
          <w:color w:val="000000"/>
          <w:lang w:eastAsia="vi-VN"/>
        </w:rPr>
        <w:t>ể</w:t>
      </w:r>
      <w:r>
        <w:rPr>
          <w:rStyle w:val="Bodytext20"/>
          <w:color w:val="000000"/>
          <w:lang w:eastAsia="vi-VN"/>
        </w:rPr>
        <w:t xml:space="preserve">, quần chúng; công khai các kênh, địa chỉ tiếp nhận xử lý phản ánh, kiến nghị </w:t>
      </w:r>
      <w:r>
        <w:rPr>
          <w:rStyle w:val="Bodytext20"/>
          <w:color w:val="000000"/>
          <w:lang w:eastAsia="vi-VN"/>
        </w:rPr>
        <w:lastRenderedPageBreak/>
        <w:t>của cá nhân, t</w:t>
      </w:r>
      <w:r w:rsidR="005309CA">
        <w:rPr>
          <w:rStyle w:val="Bodytext20"/>
          <w:color w:val="000000"/>
          <w:lang w:eastAsia="vi-VN"/>
        </w:rPr>
        <w:t>ổ</w:t>
      </w:r>
      <w:r>
        <w:rPr>
          <w:rStyle w:val="Bodytext20"/>
          <w:color w:val="000000"/>
          <w:lang w:eastAsia="vi-VN"/>
        </w:rPr>
        <w:t xml:space="preserve"> chức về quy định hành chính và các hình thức, kênh thông tin phù hợp khác.</w:t>
      </w:r>
    </w:p>
    <w:p w:rsidR="001437BA" w:rsidRPr="00146C38" w:rsidRDefault="001437BA" w:rsidP="00E34ACB">
      <w:pPr>
        <w:spacing w:before="120"/>
        <w:ind w:firstLine="720"/>
        <w:jc w:val="both"/>
        <w:rPr>
          <w:b/>
        </w:rPr>
      </w:pPr>
      <w:r w:rsidRPr="00146C38">
        <w:rPr>
          <w:b/>
        </w:rPr>
        <w:t xml:space="preserve">2. </w:t>
      </w:r>
      <w:r w:rsidR="007047DD" w:rsidRPr="00146C38">
        <w:rPr>
          <w:b/>
        </w:rPr>
        <w:t xml:space="preserve">Đối </w:t>
      </w:r>
      <w:r w:rsidRPr="00146C38">
        <w:rPr>
          <w:b/>
        </w:rPr>
        <w:t>với người dân và doanh nghiệp</w:t>
      </w:r>
    </w:p>
    <w:p w:rsidR="001437BA" w:rsidRPr="00146C38" w:rsidRDefault="00A10D86" w:rsidP="00E34ACB">
      <w:pPr>
        <w:spacing w:before="120"/>
        <w:ind w:firstLine="720"/>
        <w:jc w:val="both"/>
        <w:rPr>
          <w:b/>
        </w:rPr>
      </w:pPr>
      <w:r>
        <w:rPr>
          <w:b/>
        </w:rPr>
        <w:t>2.1. Nội dung</w:t>
      </w:r>
    </w:p>
    <w:p w:rsidR="005309CA" w:rsidRDefault="005309CA" w:rsidP="00E34ACB">
      <w:pPr>
        <w:pStyle w:val="Bodytext21"/>
        <w:numPr>
          <w:ilvl w:val="0"/>
          <w:numId w:val="1"/>
        </w:numPr>
        <w:shd w:val="clear" w:color="auto" w:fill="auto"/>
        <w:tabs>
          <w:tab w:val="left" w:pos="928"/>
        </w:tabs>
        <w:spacing w:before="120" w:after="0" w:line="240" w:lineRule="auto"/>
        <w:ind w:firstLine="740"/>
      </w:pPr>
      <w:r>
        <w:rPr>
          <w:rStyle w:val="Bodytext20"/>
          <w:color w:val="000000"/>
          <w:lang w:eastAsia="vi-VN"/>
        </w:rPr>
        <w:t xml:space="preserve">Tuyên truyền những nội dung cơ bản các chủ trương, chính sách mới của Đảng, Nhà nước có liên quan đến người dân, tổ chức, doanh nghiệp </w:t>
      </w:r>
      <w:r>
        <w:rPr>
          <w:rStyle w:val="Bodytext2Italic2"/>
          <w:color w:val="000000"/>
          <w:lang w:eastAsia="vi-VN"/>
        </w:rPr>
        <w:t>(đây là nội dung có liên quan đến một số tiêu chí trong Chỉ sổ SIPAS, PAPI, PCI).</w:t>
      </w:r>
    </w:p>
    <w:p w:rsidR="005309CA" w:rsidRDefault="005309CA" w:rsidP="00E34ACB">
      <w:pPr>
        <w:pStyle w:val="Bodytext21"/>
        <w:numPr>
          <w:ilvl w:val="0"/>
          <w:numId w:val="1"/>
        </w:numPr>
        <w:shd w:val="clear" w:color="auto" w:fill="auto"/>
        <w:tabs>
          <w:tab w:val="left" w:pos="933"/>
        </w:tabs>
        <w:spacing w:before="120" w:after="0" w:line="240" w:lineRule="auto"/>
        <w:ind w:firstLine="740"/>
      </w:pPr>
      <w:r>
        <w:rPr>
          <w:rStyle w:val="Bodytext20"/>
          <w:color w:val="000000"/>
          <w:lang w:eastAsia="vi-VN"/>
        </w:rPr>
        <w:t xml:space="preserve">Tuyên truyền, hướng dẫn tổ chức, cá nhân thực hiện dịch vụ công trực tuyến và thanh toán trực tuyến, tiếp nhận hồ sơ và trả kết quả giải quyết thủ tục hành chính qua dịch vụ Bưu chính công ích so với việc nộp hồ sơ trực tiếp để khuyến khích người dân tham gia sử dụng dịch vụ. Tích cực hưởng ứng, tuyên truyền, </w:t>
      </w:r>
      <w:proofErr w:type="gramStart"/>
      <w:r>
        <w:rPr>
          <w:rStyle w:val="Bodytext20"/>
          <w:color w:val="000000"/>
          <w:lang w:eastAsia="vi-VN"/>
        </w:rPr>
        <w:t>chung</w:t>
      </w:r>
      <w:proofErr w:type="gramEnd"/>
      <w:r>
        <w:rPr>
          <w:rStyle w:val="Bodytext20"/>
          <w:color w:val="000000"/>
          <w:lang w:eastAsia="vi-VN"/>
        </w:rPr>
        <w:t xml:space="preserve"> tay xây dựng phát triển chính quyền điện tử, chính quyền số.</w:t>
      </w:r>
    </w:p>
    <w:p w:rsidR="005309CA" w:rsidRDefault="005309CA" w:rsidP="00E34ACB">
      <w:pPr>
        <w:pStyle w:val="Bodytext21"/>
        <w:numPr>
          <w:ilvl w:val="0"/>
          <w:numId w:val="1"/>
        </w:numPr>
        <w:shd w:val="clear" w:color="auto" w:fill="auto"/>
        <w:tabs>
          <w:tab w:val="left" w:pos="938"/>
        </w:tabs>
        <w:spacing w:before="120" w:after="0" w:line="240" w:lineRule="auto"/>
        <w:ind w:firstLine="740"/>
      </w:pPr>
      <w:r>
        <w:rPr>
          <w:rStyle w:val="Bodytext20"/>
          <w:color w:val="000000"/>
          <w:lang w:eastAsia="vi-VN"/>
        </w:rPr>
        <w:t xml:space="preserve">Rà soát thông tin và trả lời các phản ánh kiến nghị của người dân, tổ chức qua số điện thoại “đường dây nóng” về cải cách hành chính và trên hệ thống tiếp nhận, trả lời phản ánh kiến nghị </w:t>
      </w:r>
      <w:hyperlink r:id="rId9" w:history="1">
        <w:r>
          <w:rPr>
            <w:rStyle w:val="Hyperlink"/>
          </w:rPr>
          <w:t>http://nguoidan.chinhphu.vn</w:t>
        </w:r>
      </w:hyperlink>
      <w:r>
        <w:rPr>
          <w:rStyle w:val="Bodytext20"/>
          <w:color w:val="000000"/>
        </w:rPr>
        <w:t xml:space="preserve"> </w:t>
      </w:r>
      <w:r>
        <w:rPr>
          <w:rStyle w:val="Bodytext20"/>
          <w:color w:val="000000"/>
          <w:lang w:eastAsia="vi-VN"/>
        </w:rPr>
        <w:t xml:space="preserve">và </w:t>
      </w:r>
      <w:hyperlink r:id="rId10" w:history="1">
        <w:r>
          <w:rPr>
            <w:rStyle w:val="Hyperlink"/>
          </w:rPr>
          <w:t>http://doanhnghiep.chinhphu.vn</w:t>
        </w:r>
      </w:hyperlink>
      <w:r>
        <w:rPr>
          <w:rStyle w:val="Bodytext22"/>
          <w:color w:val="000000"/>
        </w:rPr>
        <w:t>.</w:t>
      </w:r>
    </w:p>
    <w:p w:rsidR="007442E0" w:rsidRPr="00146C38" w:rsidRDefault="007442E0" w:rsidP="00E34ACB">
      <w:pPr>
        <w:spacing w:before="120"/>
        <w:ind w:firstLine="720"/>
        <w:jc w:val="both"/>
        <w:rPr>
          <w:b/>
        </w:rPr>
      </w:pPr>
      <w:r w:rsidRPr="00146C38">
        <w:rPr>
          <w:b/>
        </w:rPr>
        <w:t>2.2. Hình thức tuyên truyền</w:t>
      </w:r>
    </w:p>
    <w:p w:rsidR="004A3D83" w:rsidRDefault="004A3D83" w:rsidP="00E34ACB">
      <w:pPr>
        <w:pStyle w:val="Bodytext21"/>
        <w:numPr>
          <w:ilvl w:val="0"/>
          <w:numId w:val="1"/>
        </w:numPr>
        <w:shd w:val="clear" w:color="auto" w:fill="auto"/>
        <w:tabs>
          <w:tab w:val="left" w:pos="943"/>
        </w:tabs>
        <w:spacing w:before="120" w:after="0" w:line="240" w:lineRule="auto"/>
        <w:ind w:firstLine="740"/>
      </w:pPr>
      <w:r>
        <w:rPr>
          <w:rStyle w:val="Bodytext20"/>
          <w:color w:val="000000"/>
          <w:lang w:eastAsia="vi-VN"/>
        </w:rPr>
        <w:t>Niêm yết công khai, rõ ràng các quy trình giải quyết thủ tục hành chính tại trụ sở làm việc và trên Trang thông tin điện tử đúng quy định, thuận tiện trong việc tra cứu. Nội dung các thủ tục hành chính được công khai phải đầy đủ và đảm bảo đúng quy định pháp luật hiện hành.</w:t>
      </w:r>
    </w:p>
    <w:p w:rsidR="004A3D83" w:rsidRDefault="004A3D83" w:rsidP="00E34ACB">
      <w:pPr>
        <w:pStyle w:val="Bodytext21"/>
        <w:numPr>
          <w:ilvl w:val="0"/>
          <w:numId w:val="1"/>
        </w:numPr>
        <w:shd w:val="clear" w:color="auto" w:fill="auto"/>
        <w:tabs>
          <w:tab w:val="left" w:pos="938"/>
        </w:tabs>
        <w:spacing w:before="120" w:after="0" w:line="240" w:lineRule="auto"/>
        <w:ind w:firstLine="740"/>
      </w:pPr>
      <w:r>
        <w:rPr>
          <w:rStyle w:val="Bodytext20"/>
          <w:color w:val="000000"/>
          <w:lang w:eastAsia="vi-VN"/>
        </w:rPr>
        <w:t>Thường xuyên cập nhật các thủ tục hành chính đã được sửa đổi, bổ sung hoặc bãi bỏ lên Trang thông tin điện tử của xã; đăng tải các văn bản, bản tin về CCHC của cấp trên và của cơ quan, đơn vị lên Trang thông tin điện tử ngay sau khi ban hành.</w:t>
      </w:r>
    </w:p>
    <w:p w:rsidR="004A3D83" w:rsidRDefault="004A3D83" w:rsidP="00E34ACB">
      <w:pPr>
        <w:pStyle w:val="Bodytext21"/>
        <w:numPr>
          <w:ilvl w:val="0"/>
          <w:numId w:val="1"/>
        </w:numPr>
        <w:shd w:val="clear" w:color="auto" w:fill="auto"/>
        <w:tabs>
          <w:tab w:val="left" w:pos="982"/>
        </w:tabs>
        <w:spacing w:before="120" w:after="0" w:line="240" w:lineRule="auto"/>
        <w:ind w:firstLine="820"/>
      </w:pPr>
      <w:r>
        <w:rPr>
          <w:rStyle w:val="Bodytext2"/>
          <w:color w:val="000000"/>
          <w:lang w:eastAsia="vi-VN"/>
        </w:rPr>
        <w:t>Thực hiện khảo sát mức độ hài lòng của người dân và doanh nghiệp trong việc thực hiện thủ tục hành chính.</w:t>
      </w:r>
    </w:p>
    <w:p w:rsidR="004A3D83" w:rsidRDefault="004A3D83" w:rsidP="00E34ACB">
      <w:pPr>
        <w:pStyle w:val="Bodytext21"/>
        <w:numPr>
          <w:ilvl w:val="0"/>
          <w:numId w:val="1"/>
        </w:numPr>
        <w:shd w:val="clear" w:color="auto" w:fill="auto"/>
        <w:tabs>
          <w:tab w:val="left" w:pos="1002"/>
        </w:tabs>
        <w:spacing w:before="120" w:after="0" w:line="240" w:lineRule="auto"/>
        <w:ind w:firstLine="820"/>
      </w:pPr>
      <w:r>
        <w:rPr>
          <w:rStyle w:val="Bodytext2"/>
          <w:color w:val="000000"/>
          <w:lang w:eastAsia="vi-VN"/>
        </w:rPr>
        <w:t>Tuyên truyền đối với người dân và doanh nghiệp thông qua Chương trình cải cách để nâng cao sự hài lòng của người dân; tuyên truyền qua hệ thống loa phát thanh ở cơ sở, qua cuộc họp ở thôn, bản; thông tin bằng các hình thức băng rôn, khẩu hiệu, tờ rơi, tranh cổ động... với các khẩu hiệu, thông điệp bằng hình ảnh trực quan sinh động, dễ đọc, dễ nắm bắt, dễ thực hiện. Sử dụng mạng xã hội hỗ trợ cho công tác tuyên truyền, lồng ghép đăng tải thông tin cải cách hành chính trên nền tảng mạng xã hội như facebook, youtube, zalo... (</w:t>
      </w:r>
      <w:proofErr w:type="gramStart"/>
      <w:r>
        <w:rPr>
          <w:rStyle w:val="Bodytext2"/>
          <w:color w:val="000000"/>
          <w:lang w:eastAsia="vi-VN"/>
        </w:rPr>
        <w:t>nếu</w:t>
      </w:r>
      <w:proofErr w:type="gramEnd"/>
      <w:r>
        <w:rPr>
          <w:rStyle w:val="Bodytext2"/>
          <w:color w:val="000000"/>
          <w:lang w:eastAsia="vi-VN"/>
        </w:rPr>
        <w:t xml:space="preserve"> có).</w:t>
      </w:r>
    </w:p>
    <w:p w:rsidR="008A0C68" w:rsidRDefault="008A0C68" w:rsidP="00E34ACB">
      <w:pPr>
        <w:spacing w:before="120"/>
        <w:ind w:firstLine="720"/>
        <w:jc w:val="both"/>
        <w:rPr>
          <w:b/>
        </w:rPr>
      </w:pPr>
      <w:r>
        <w:rPr>
          <w:b/>
        </w:rPr>
        <w:t>III.</w:t>
      </w:r>
      <w:r w:rsidR="001437BA">
        <w:rPr>
          <w:b/>
        </w:rPr>
        <w:t xml:space="preserve"> </w:t>
      </w:r>
      <w:r>
        <w:rPr>
          <w:b/>
        </w:rPr>
        <w:t>TỔ CHỨC THỰC HIỆN</w:t>
      </w:r>
    </w:p>
    <w:p w:rsidR="008A0C68" w:rsidRDefault="008A0C68" w:rsidP="00E34ACB">
      <w:pPr>
        <w:spacing w:before="120"/>
        <w:ind w:firstLine="720"/>
        <w:jc w:val="both"/>
        <w:rPr>
          <w:b/>
        </w:rPr>
      </w:pPr>
      <w:r>
        <w:rPr>
          <w:b/>
        </w:rPr>
        <w:t xml:space="preserve">1. Công chức Văn phòng – Thống kê </w:t>
      </w:r>
    </w:p>
    <w:p w:rsidR="008A0C68" w:rsidRDefault="003D4787" w:rsidP="00E34ACB">
      <w:pPr>
        <w:spacing w:before="120"/>
        <w:ind w:firstLine="720"/>
        <w:jc w:val="both"/>
      </w:pPr>
      <w:r>
        <w:t>- Tham mưu</w:t>
      </w:r>
      <w:r w:rsidR="008A0C68">
        <w:t xml:space="preserve"> triển khai kế hoạch tuyên tru</w:t>
      </w:r>
      <w:r w:rsidR="00572246">
        <w:t xml:space="preserve">yền </w:t>
      </w:r>
      <w:r w:rsidR="00EF491F">
        <w:t>CCHC</w:t>
      </w:r>
      <w:r w:rsidR="00572246">
        <w:t xml:space="preserve"> năm </w:t>
      </w:r>
      <w:r w:rsidR="00F22642">
        <w:t>202</w:t>
      </w:r>
      <w:r w:rsidR="002803AC">
        <w:t>4</w:t>
      </w:r>
      <w:r w:rsidR="008A0C68">
        <w:t xml:space="preserve">; thực hiện chế độ báo cáo định kỳ, đột xuất về tình hình, kết quả thực hiện công tác tuyên truyền </w:t>
      </w:r>
      <w:r w:rsidR="00EF491F">
        <w:t>CCHC</w:t>
      </w:r>
      <w:r w:rsidR="002803AC">
        <w:t xml:space="preserve"> về Phòng Nội vụ.</w:t>
      </w:r>
    </w:p>
    <w:p w:rsidR="008A0C68" w:rsidRDefault="008A0C68" w:rsidP="00E34ACB">
      <w:pPr>
        <w:spacing w:before="120"/>
        <w:ind w:firstLine="720"/>
        <w:jc w:val="both"/>
      </w:pPr>
      <w:r>
        <w:t xml:space="preserve">- Theo dõi tình hình, kết quả thực hiện </w:t>
      </w:r>
      <w:r w:rsidR="00EF491F">
        <w:t>CCHC</w:t>
      </w:r>
      <w:r>
        <w:t xml:space="preserve"> của cơ quan, đảm bảo tính thường xuyên, liên tục, chính xác. Gắn công tác </w:t>
      </w:r>
      <w:r w:rsidR="00EF491F">
        <w:t>CCHC</w:t>
      </w:r>
      <w:r>
        <w:t xml:space="preserve"> với công tác thi đua, khen thưởng trong hoạt động của cơ quan</w:t>
      </w:r>
      <w:r w:rsidR="002803AC">
        <w:t>,</w:t>
      </w:r>
      <w:r>
        <w:t xml:space="preserve"> đơn vị.</w:t>
      </w:r>
    </w:p>
    <w:p w:rsidR="008A0C68" w:rsidRDefault="003D4787" w:rsidP="00E34ACB">
      <w:pPr>
        <w:spacing w:before="120"/>
        <w:ind w:firstLine="720"/>
        <w:jc w:val="both"/>
      </w:pPr>
      <w:r>
        <w:lastRenderedPageBreak/>
        <w:t>- Lập danh sách cán bộ</w:t>
      </w:r>
      <w:r w:rsidR="00B726F6">
        <w:t>,</w:t>
      </w:r>
      <w:r>
        <w:t xml:space="preserve"> công chức tham gia</w:t>
      </w:r>
      <w:r w:rsidR="008A0C68">
        <w:t xml:space="preserve"> bồi dưỡng kiến thức </w:t>
      </w:r>
      <w:r w:rsidR="00EF491F">
        <w:t>CCHC</w:t>
      </w:r>
      <w:r w:rsidR="008A0C68">
        <w:t xml:space="preserve"> khi </w:t>
      </w:r>
      <w:r>
        <w:t xml:space="preserve">có lớp </w:t>
      </w:r>
      <w:r w:rsidR="00EF491F">
        <w:t>bồi dưỡng</w:t>
      </w:r>
      <w:r w:rsidR="008A0C68">
        <w:t>.</w:t>
      </w:r>
    </w:p>
    <w:p w:rsidR="008A0C68" w:rsidRDefault="008A0C68" w:rsidP="00E34ACB">
      <w:pPr>
        <w:spacing w:before="120"/>
        <w:ind w:firstLine="720"/>
        <w:jc w:val="both"/>
        <w:rPr>
          <w:b/>
        </w:rPr>
      </w:pPr>
      <w:r>
        <w:rPr>
          <w:b/>
        </w:rPr>
        <w:t xml:space="preserve">2. Công chức Tư pháp - </w:t>
      </w:r>
      <w:r w:rsidR="00B726F6">
        <w:rPr>
          <w:b/>
        </w:rPr>
        <w:t xml:space="preserve">Hộ </w:t>
      </w:r>
      <w:r>
        <w:rPr>
          <w:b/>
        </w:rPr>
        <w:t>tịch</w:t>
      </w:r>
      <w:r w:rsidR="00B726F6">
        <w:rPr>
          <w:b/>
        </w:rPr>
        <w:t xml:space="preserve"> xã</w:t>
      </w:r>
      <w:r>
        <w:rPr>
          <w:b/>
        </w:rPr>
        <w:t xml:space="preserve"> </w:t>
      </w:r>
    </w:p>
    <w:p w:rsidR="00EF491F" w:rsidRDefault="00EF491F" w:rsidP="00E34ACB">
      <w:pPr>
        <w:spacing w:before="120"/>
        <w:ind w:firstLine="720"/>
        <w:jc w:val="both"/>
      </w:pPr>
      <w:r>
        <w:t>- Cập nhật, niêm yết công khai các thủ tục hành chính thuộc thẩm quyền giải quyết của cấp xã tại Bộ phận tiếp nhận và trả kết quả để tổ chức tra cứu thực hiện.</w:t>
      </w:r>
    </w:p>
    <w:p w:rsidR="008A0C68" w:rsidRDefault="00EF491F" w:rsidP="00E34ACB">
      <w:pPr>
        <w:spacing w:before="120"/>
        <w:ind w:firstLine="720"/>
        <w:jc w:val="both"/>
      </w:pPr>
      <w:r>
        <w:t xml:space="preserve">- </w:t>
      </w:r>
      <w:r w:rsidR="008A0C68">
        <w:t xml:space="preserve">Lồng ghép nội dung tuyên truyền </w:t>
      </w:r>
      <w:r>
        <w:t>CCHC</w:t>
      </w:r>
      <w:r w:rsidR="008A0C68">
        <w:t xml:space="preserve"> vào chương trình, kế hoạch tuyên truyền, phổ biến giáo dục ph</w:t>
      </w:r>
      <w:r>
        <w:t>áp luật;</w:t>
      </w:r>
      <w:r w:rsidR="008A0C68">
        <w:t xml:space="preserve"> tham mưu cho UBND xã trong việc xây dựng c</w:t>
      </w:r>
      <w:r>
        <w:t>ác văn bản tuyên truyền CCHC, đạ</w:t>
      </w:r>
      <w:r w:rsidR="008A0C68">
        <w:t>o đức công vụ…đối với cán bộ</w:t>
      </w:r>
      <w:r w:rsidR="00D25900">
        <w:t>,</w:t>
      </w:r>
      <w:r w:rsidR="008A0C68">
        <w:t xml:space="preserve"> công chức</w:t>
      </w:r>
      <w:r w:rsidR="00D25900">
        <w:t>.</w:t>
      </w:r>
    </w:p>
    <w:p w:rsidR="008A0C68" w:rsidRDefault="008A0C68" w:rsidP="00E34ACB">
      <w:pPr>
        <w:spacing w:before="120"/>
        <w:ind w:firstLine="720"/>
        <w:jc w:val="both"/>
        <w:rPr>
          <w:b/>
        </w:rPr>
      </w:pPr>
      <w:r>
        <w:rPr>
          <w:b/>
        </w:rPr>
        <w:t xml:space="preserve">3. </w:t>
      </w:r>
      <w:r w:rsidR="009B0763">
        <w:rPr>
          <w:b/>
        </w:rPr>
        <w:t xml:space="preserve">Công chức VH-XH (VH-TT), </w:t>
      </w:r>
      <w:r>
        <w:rPr>
          <w:b/>
        </w:rPr>
        <w:t>Đài truyền thanh xã</w:t>
      </w:r>
    </w:p>
    <w:p w:rsidR="008A0C68" w:rsidRDefault="00EF491F" w:rsidP="00E34ACB">
      <w:pPr>
        <w:spacing w:before="120"/>
        <w:ind w:firstLine="720"/>
        <w:jc w:val="both"/>
      </w:pPr>
      <w:r>
        <w:t xml:space="preserve">- </w:t>
      </w:r>
      <w:r w:rsidR="008A0C68">
        <w:t xml:space="preserve">Tăng cường công tác thông tin tuyên truyền </w:t>
      </w:r>
      <w:r>
        <w:t>CCHC</w:t>
      </w:r>
      <w:r w:rsidR="000B69DF">
        <w:t xml:space="preserve"> trên địa bàn xã thông qua nhiều hình thức khác nhau</w:t>
      </w:r>
      <w:r w:rsidR="008A0C68">
        <w:t>.</w:t>
      </w:r>
    </w:p>
    <w:p w:rsidR="00474DC1" w:rsidRDefault="00EF491F" w:rsidP="00E34ACB">
      <w:pPr>
        <w:spacing w:before="120"/>
        <w:ind w:firstLine="720"/>
        <w:jc w:val="both"/>
      </w:pPr>
      <w:r>
        <w:t xml:space="preserve">- </w:t>
      </w:r>
      <w:r w:rsidR="008A0C68">
        <w:t xml:space="preserve">Đổi mới hình thức thông tin, tuyên truyền </w:t>
      </w:r>
      <w:r>
        <w:t>CCHC</w:t>
      </w:r>
      <w:r w:rsidR="008A0C68">
        <w:t xml:space="preserve">, </w:t>
      </w:r>
      <w:r w:rsidR="006D398D">
        <w:t xml:space="preserve">kịp </w:t>
      </w:r>
      <w:r w:rsidR="00474DC1">
        <w:t xml:space="preserve">thời đưa tin, biểu dương những cơ quan, đơn vị, cán bộ, công chức thực hiện tốt công tác </w:t>
      </w:r>
      <w:r>
        <w:t>CCHC</w:t>
      </w:r>
      <w:r w:rsidR="00474DC1">
        <w:t>; phản ánh những cơ quan, đơn vị, địa phương và cán bộ, công chức làm chưa tốt, những biểu hiện tiêu cực trong giải quyết thủ tục hành chính cho tổ chức, cá nhân.</w:t>
      </w:r>
    </w:p>
    <w:p w:rsidR="000B69DF" w:rsidRDefault="00C11C89" w:rsidP="00E34ACB">
      <w:pPr>
        <w:spacing w:before="120"/>
        <w:ind w:firstLine="720"/>
        <w:jc w:val="both"/>
      </w:pPr>
      <w:r>
        <w:rPr>
          <w:rStyle w:val="Bodytext2"/>
          <w:color w:val="000000"/>
          <w:lang w:eastAsia="vi-VN"/>
        </w:rPr>
        <w:t xml:space="preserve">- </w:t>
      </w:r>
      <w:r w:rsidR="000B69DF">
        <w:rPr>
          <w:rStyle w:val="Bodytext2"/>
          <w:color w:val="000000"/>
          <w:lang w:eastAsia="vi-VN"/>
        </w:rPr>
        <w:t>Cập nhật, đăng tải các sáng kiến, giải pháp, mô hình hay, cách làm sáng tạo và khuyến khích các cơ quan, đơn vị, gửi các tin, bài liên quan đến hoạt động cải cách hành chính để tuyên truyền trên hệ thống đài truyền thanh của xã và đăng trên Trang thông tin điện tử của xã.</w:t>
      </w:r>
    </w:p>
    <w:p w:rsidR="008A0C68" w:rsidRDefault="008A0C68" w:rsidP="00E34ACB">
      <w:pPr>
        <w:spacing w:before="120"/>
        <w:ind w:firstLine="720"/>
        <w:jc w:val="both"/>
        <w:rPr>
          <w:b/>
        </w:rPr>
      </w:pPr>
      <w:r>
        <w:rPr>
          <w:b/>
        </w:rPr>
        <w:t xml:space="preserve">4. Công chức Tài chính - </w:t>
      </w:r>
      <w:r w:rsidR="000B69DF">
        <w:rPr>
          <w:b/>
        </w:rPr>
        <w:t xml:space="preserve">Kế </w:t>
      </w:r>
      <w:r>
        <w:rPr>
          <w:b/>
        </w:rPr>
        <w:t>toán</w:t>
      </w:r>
      <w:r w:rsidR="00743D6A">
        <w:rPr>
          <w:b/>
        </w:rPr>
        <w:t xml:space="preserve"> xã</w:t>
      </w:r>
    </w:p>
    <w:p w:rsidR="008A0C68" w:rsidRDefault="00C11C89" w:rsidP="00E34ACB">
      <w:pPr>
        <w:spacing w:before="120"/>
        <w:ind w:firstLine="720"/>
        <w:jc w:val="both"/>
      </w:pPr>
      <w:r>
        <w:t xml:space="preserve">- </w:t>
      </w:r>
      <w:r w:rsidR="008A0C68">
        <w:t xml:space="preserve">Tham mưu </w:t>
      </w:r>
      <w:r w:rsidR="00482536">
        <w:t>đảm bảo</w:t>
      </w:r>
      <w:bookmarkStart w:id="0" w:name="_GoBack"/>
      <w:bookmarkEnd w:id="0"/>
      <w:r w:rsidR="008A0C68">
        <w:t xml:space="preserve"> kinh phí thực hiện công tác thông tin, tuyên truyền </w:t>
      </w:r>
      <w:r w:rsidR="00EF491F">
        <w:t>CCHC</w:t>
      </w:r>
      <w:r w:rsidR="008A0C68">
        <w:t xml:space="preserve"> trên địa bàn xã.</w:t>
      </w:r>
    </w:p>
    <w:p w:rsidR="008A0C68" w:rsidRDefault="008A0C68" w:rsidP="00E34ACB">
      <w:pPr>
        <w:spacing w:before="120"/>
        <w:ind w:firstLine="720"/>
        <w:jc w:val="both"/>
        <w:rPr>
          <w:b/>
        </w:rPr>
      </w:pPr>
      <w:r>
        <w:rPr>
          <w:b/>
        </w:rPr>
        <w:t xml:space="preserve">5. </w:t>
      </w:r>
      <w:r w:rsidR="00EF491F">
        <w:rPr>
          <w:b/>
        </w:rPr>
        <w:t xml:space="preserve">Ủy ban </w:t>
      </w:r>
      <w:r>
        <w:rPr>
          <w:b/>
        </w:rPr>
        <w:t xml:space="preserve">Mặt trận tổ quốc </w:t>
      </w:r>
      <w:r w:rsidR="00EF491F">
        <w:rPr>
          <w:b/>
        </w:rPr>
        <w:t xml:space="preserve">và </w:t>
      </w:r>
      <w:r>
        <w:rPr>
          <w:b/>
        </w:rPr>
        <w:t xml:space="preserve">các đoàn thể </w:t>
      </w:r>
      <w:r w:rsidR="00743D6A">
        <w:rPr>
          <w:b/>
        </w:rPr>
        <w:t>xã</w:t>
      </w:r>
    </w:p>
    <w:p w:rsidR="008A0C68" w:rsidRDefault="00C11C89" w:rsidP="00E34ACB">
      <w:pPr>
        <w:spacing w:before="120"/>
        <w:ind w:firstLine="720"/>
        <w:jc w:val="both"/>
      </w:pPr>
      <w:r>
        <w:t xml:space="preserve">- </w:t>
      </w:r>
      <w:r w:rsidR="00EF491F">
        <w:t>Đề nghị UBMTTQ và các đoàn thể xã p</w:t>
      </w:r>
      <w:r w:rsidR="008A0C68">
        <w:t xml:space="preserve">hối hợp thực hiện công tác thông tin, tuyên truyền </w:t>
      </w:r>
      <w:r w:rsidR="00EF491F">
        <w:t>CCHC, nâng cao nhận thức của từng đ</w:t>
      </w:r>
      <w:r w:rsidR="008A0C68">
        <w:t xml:space="preserve">oàn viên, hội viên và nhân dân về công tác </w:t>
      </w:r>
      <w:r w:rsidR="00EF491F">
        <w:t>CCHC, khuyến khích đ</w:t>
      </w:r>
      <w:r w:rsidR="008A0C68">
        <w:t xml:space="preserve">oàn viên, hội viên tham gia giám sát thực hiện công tác </w:t>
      </w:r>
      <w:r w:rsidR="00EF491F">
        <w:t>CCHC</w:t>
      </w:r>
      <w:r w:rsidR="008A0C68">
        <w:t>.</w:t>
      </w:r>
    </w:p>
    <w:p w:rsidR="008A0C68" w:rsidRDefault="008A0C68" w:rsidP="008A0C68">
      <w:pPr>
        <w:spacing w:before="120" w:after="120" w:line="320" w:lineRule="exact"/>
        <w:ind w:firstLine="720"/>
        <w:jc w:val="both"/>
      </w:pPr>
      <w:r>
        <w:t xml:space="preserve">Trên đây là </w:t>
      </w:r>
      <w:r w:rsidR="00EF491F">
        <w:t xml:space="preserve">Kế </w:t>
      </w:r>
      <w:r>
        <w:t xml:space="preserve">hoạch tuyên truyền </w:t>
      </w:r>
      <w:r w:rsidR="00C5738D">
        <w:t>cải cách hành chính</w:t>
      </w:r>
      <w:r>
        <w:t xml:space="preserve"> năm </w:t>
      </w:r>
      <w:r w:rsidR="00F22642">
        <w:t>202</w:t>
      </w:r>
      <w:r w:rsidR="009B0763">
        <w:t>4</w:t>
      </w:r>
      <w:r w:rsidR="00EF491F">
        <w:t xml:space="preserve"> của UBND xã Gia Viễn</w:t>
      </w:r>
      <w:proofErr w:type="gramStart"/>
      <w:r>
        <w:t>./</w:t>
      </w:r>
      <w:proofErr w:type="gram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597"/>
        <w:gridCol w:w="843"/>
        <w:gridCol w:w="3943"/>
      </w:tblGrid>
      <w:tr w:rsidR="008A0C68" w:rsidTr="008A0C68">
        <w:tc>
          <w:tcPr>
            <w:tcW w:w="4785" w:type="dxa"/>
            <w:gridSpan w:val="2"/>
          </w:tcPr>
          <w:p w:rsidR="008A0C68" w:rsidRDefault="008A0C68">
            <w:pPr>
              <w:jc w:val="both"/>
              <w:rPr>
                <w:b/>
                <w:i/>
                <w:sz w:val="24"/>
                <w:szCs w:val="24"/>
              </w:rPr>
            </w:pPr>
            <w:r>
              <w:rPr>
                <w:b/>
                <w:i/>
                <w:sz w:val="24"/>
                <w:szCs w:val="24"/>
              </w:rPr>
              <w:t>Nơi nhận:</w:t>
            </w:r>
          </w:p>
          <w:p w:rsidR="008A0C68" w:rsidRDefault="008A0C68">
            <w:pPr>
              <w:jc w:val="both"/>
              <w:rPr>
                <w:sz w:val="22"/>
              </w:rPr>
            </w:pPr>
            <w:r>
              <w:rPr>
                <w:sz w:val="22"/>
              </w:rPr>
              <w:t>- Phòng Nội vụ huyện;</w:t>
            </w:r>
          </w:p>
          <w:p w:rsidR="00A16A6E" w:rsidRDefault="00A16A6E">
            <w:pPr>
              <w:jc w:val="both"/>
              <w:rPr>
                <w:sz w:val="22"/>
              </w:rPr>
            </w:pPr>
            <w:r>
              <w:rPr>
                <w:sz w:val="22"/>
              </w:rPr>
              <w:t>- VP HĐND và UBND huyện;</w:t>
            </w:r>
          </w:p>
          <w:p w:rsidR="00585E08" w:rsidRDefault="0090619A">
            <w:pPr>
              <w:jc w:val="both"/>
              <w:rPr>
                <w:sz w:val="22"/>
              </w:rPr>
            </w:pPr>
            <w:r>
              <w:rPr>
                <w:sz w:val="22"/>
              </w:rPr>
              <w:t>- TT Đảng ủy;</w:t>
            </w:r>
          </w:p>
          <w:p w:rsidR="008A0C68" w:rsidRDefault="00585E08">
            <w:pPr>
              <w:jc w:val="both"/>
              <w:rPr>
                <w:sz w:val="22"/>
              </w:rPr>
            </w:pPr>
            <w:r>
              <w:rPr>
                <w:sz w:val="22"/>
              </w:rPr>
              <w:t>-</w:t>
            </w:r>
            <w:r w:rsidR="0090619A">
              <w:rPr>
                <w:sz w:val="22"/>
              </w:rPr>
              <w:t xml:space="preserve"> TT </w:t>
            </w:r>
            <w:r w:rsidR="008A0C68">
              <w:rPr>
                <w:sz w:val="22"/>
              </w:rPr>
              <w:t>HĐND xã;</w:t>
            </w:r>
          </w:p>
          <w:p w:rsidR="008A0C68" w:rsidRDefault="00585E08">
            <w:pPr>
              <w:jc w:val="both"/>
              <w:rPr>
                <w:sz w:val="22"/>
              </w:rPr>
            </w:pPr>
            <w:r>
              <w:rPr>
                <w:sz w:val="22"/>
              </w:rPr>
              <w:t>- Lãnh đạo</w:t>
            </w:r>
            <w:r w:rsidR="0090619A">
              <w:rPr>
                <w:sz w:val="22"/>
              </w:rPr>
              <w:t xml:space="preserve"> UBND xã</w:t>
            </w:r>
            <w:r w:rsidR="008A0C68">
              <w:rPr>
                <w:sz w:val="22"/>
              </w:rPr>
              <w:t>;</w:t>
            </w:r>
          </w:p>
          <w:p w:rsidR="008A0C68" w:rsidRDefault="008A0C68">
            <w:pPr>
              <w:jc w:val="both"/>
              <w:rPr>
                <w:sz w:val="22"/>
              </w:rPr>
            </w:pPr>
            <w:r>
              <w:rPr>
                <w:sz w:val="22"/>
              </w:rPr>
              <w:t xml:space="preserve">- UBMTTQVN và các </w:t>
            </w:r>
            <w:r w:rsidR="00585E08">
              <w:rPr>
                <w:sz w:val="22"/>
              </w:rPr>
              <w:t>đ</w:t>
            </w:r>
            <w:r>
              <w:rPr>
                <w:sz w:val="22"/>
              </w:rPr>
              <w:t>oàn thể xã;</w:t>
            </w:r>
          </w:p>
          <w:p w:rsidR="00683F36" w:rsidRDefault="00683F36">
            <w:pPr>
              <w:jc w:val="both"/>
              <w:rPr>
                <w:sz w:val="22"/>
              </w:rPr>
            </w:pPr>
            <w:r>
              <w:rPr>
                <w:sz w:val="22"/>
              </w:rPr>
              <w:t>- Trang thông tin điện tử xã;</w:t>
            </w:r>
          </w:p>
          <w:p w:rsidR="008A0C68" w:rsidRDefault="008A0C68">
            <w:pPr>
              <w:jc w:val="both"/>
              <w:rPr>
                <w:sz w:val="22"/>
              </w:rPr>
            </w:pPr>
            <w:r>
              <w:rPr>
                <w:sz w:val="22"/>
              </w:rPr>
              <w:t>- Trưởng các thôn, bản;</w:t>
            </w:r>
          </w:p>
          <w:p w:rsidR="008A0C68" w:rsidRDefault="00585E08">
            <w:pPr>
              <w:jc w:val="both"/>
              <w:rPr>
                <w:sz w:val="22"/>
              </w:rPr>
            </w:pPr>
            <w:r>
              <w:rPr>
                <w:sz w:val="22"/>
              </w:rPr>
              <w:t>- Lưu: VP</w:t>
            </w:r>
            <w:r w:rsidR="008A0C68">
              <w:rPr>
                <w:sz w:val="22"/>
              </w:rPr>
              <w:t>.</w:t>
            </w:r>
          </w:p>
          <w:p w:rsidR="008A0C68" w:rsidRDefault="008A0C68">
            <w:pPr>
              <w:jc w:val="both"/>
              <w:rPr>
                <w:sz w:val="22"/>
              </w:rPr>
            </w:pPr>
          </w:p>
        </w:tc>
        <w:tc>
          <w:tcPr>
            <w:tcW w:w="4786" w:type="dxa"/>
            <w:gridSpan w:val="2"/>
          </w:tcPr>
          <w:p w:rsidR="008A0C68" w:rsidRDefault="008A0C68">
            <w:pPr>
              <w:spacing w:before="120" w:after="120" w:line="320" w:lineRule="exact"/>
              <w:jc w:val="center"/>
              <w:rPr>
                <w:b/>
              </w:rPr>
            </w:pPr>
            <w:r>
              <w:rPr>
                <w:b/>
              </w:rPr>
              <w:t>CHỦ TỊCH</w:t>
            </w:r>
          </w:p>
          <w:p w:rsidR="008A0C68" w:rsidRDefault="008A0C68">
            <w:pPr>
              <w:spacing w:before="120" w:after="120" w:line="320" w:lineRule="exact"/>
              <w:jc w:val="center"/>
              <w:rPr>
                <w:b/>
              </w:rPr>
            </w:pPr>
          </w:p>
          <w:p w:rsidR="008A0C68" w:rsidRDefault="008A0C68" w:rsidP="000567FB">
            <w:pPr>
              <w:spacing w:before="120" w:after="120" w:line="320" w:lineRule="exact"/>
              <w:rPr>
                <w:b/>
              </w:rPr>
            </w:pPr>
          </w:p>
          <w:p w:rsidR="000567FB" w:rsidRDefault="000567FB" w:rsidP="000567FB">
            <w:pPr>
              <w:spacing w:before="120" w:after="120" w:line="320" w:lineRule="exact"/>
              <w:rPr>
                <w:b/>
              </w:rPr>
            </w:pPr>
          </w:p>
          <w:p w:rsidR="008A0C68" w:rsidRDefault="008A0C68" w:rsidP="00683F36">
            <w:pPr>
              <w:spacing w:before="120" w:after="120" w:line="320" w:lineRule="exact"/>
              <w:jc w:val="center"/>
              <w:rPr>
                <w:sz w:val="20"/>
              </w:rPr>
            </w:pPr>
            <w:r>
              <w:rPr>
                <w:b/>
              </w:rPr>
              <w:t xml:space="preserve">  </w:t>
            </w:r>
            <w:r w:rsidR="00683F36">
              <w:rPr>
                <w:b/>
              </w:rPr>
              <w:t>Trần Thế Hùng</w:t>
            </w:r>
          </w:p>
        </w:tc>
      </w:tr>
      <w:tr w:rsidR="008A0C68" w:rsidTr="008A0C68">
        <w:tblPrEx>
          <w:tblLook w:val="01E0" w:firstRow="1" w:lastRow="1" w:firstColumn="1" w:lastColumn="1" w:noHBand="0" w:noVBand="0"/>
        </w:tblPrEx>
        <w:trPr>
          <w:gridAfter w:val="1"/>
          <w:wAfter w:w="3943" w:type="dxa"/>
          <w:trHeight w:val="277"/>
        </w:trPr>
        <w:tc>
          <w:tcPr>
            <w:tcW w:w="4188" w:type="dxa"/>
          </w:tcPr>
          <w:p w:rsidR="008A0C68" w:rsidRDefault="008A0C68">
            <w:pPr>
              <w:jc w:val="both"/>
              <w:rPr>
                <w:b/>
                <w:i/>
                <w:sz w:val="24"/>
                <w:szCs w:val="24"/>
              </w:rPr>
            </w:pPr>
          </w:p>
        </w:tc>
        <w:tc>
          <w:tcPr>
            <w:tcW w:w="1440" w:type="dxa"/>
            <w:gridSpan w:val="2"/>
          </w:tcPr>
          <w:p w:rsidR="008A0C68" w:rsidRDefault="008A0C68">
            <w:pPr>
              <w:jc w:val="both"/>
              <w:rPr>
                <w:sz w:val="20"/>
              </w:rPr>
            </w:pPr>
          </w:p>
        </w:tc>
      </w:tr>
    </w:tbl>
    <w:p w:rsidR="001761FD" w:rsidRDefault="001761FD"/>
    <w:sectPr w:rsidR="001761FD" w:rsidSect="00683F36">
      <w:head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A2" w:rsidRDefault="006E0DA2" w:rsidP="002167EC">
      <w:r>
        <w:separator/>
      </w:r>
    </w:p>
  </w:endnote>
  <w:endnote w:type="continuationSeparator" w:id="0">
    <w:p w:rsidR="006E0DA2" w:rsidRDefault="006E0DA2" w:rsidP="0021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A2" w:rsidRDefault="006E0DA2" w:rsidP="002167EC">
      <w:r>
        <w:separator/>
      </w:r>
    </w:p>
  </w:footnote>
  <w:footnote w:type="continuationSeparator" w:id="0">
    <w:p w:rsidR="006E0DA2" w:rsidRDefault="006E0DA2" w:rsidP="00216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0474"/>
      <w:docPartObj>
        <w:docPartGallery w:val="Page Numbers (Top of Page)"/>
        <w:docPartUnique/>
      </w:docPartObj>
    </w:sdtPr>
    <w:sdtEndPr>
      <w:rPr>
        <w:noProof/>
      </w:rPr>
    </w:sdtEndPr>
    <w:sdtContent>
      <w:p w:rsidR="002167EC" w:rsidRDefault="002167EC">
        <w:pPr>
          <w:pStyle w:val="Header"/>
          <w:jc w:val="center"/>
        </w:pPr>
        <w:r>
          <w:fldChar w:fldCharType="begin"/>
        </w:r>
        <w:r>
          <w:instrText xml:space="preserve"> PAGE   \* MERGEFORMAT </w:instrText>
        </w:r>
        <w:r>
          <w:fldChar w:fldCharType="separate"/>
        </w:r>
        <w:r w:rsidR="00482536">
          <w:rPr>
            <w:noProof/>
          </w:rPr>
          <w:t>4</w:t>
        </w:r>
        <w:r>
          <w:rPr>
            <w:noProof/>
          </w:rPr>
          <w:fldChar w:fldCharType="end"/>
        </w:r>
      </w:p>
    </w:sdtContent>
  </w:sdt>
  <w:p w:rsidR="002167EC" w:rsidRDefault="0021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68"/>
    <w:rsid w:val="000109A6"/>
    <w:rsid w:val="00030E57"/>
    <w:rsid w:val="00045156"/>
    <w:rsid w:val="000567FB"/>
    <w:rsid w:val="00057EAF"/>
    <w:rsid w:val="000B69DF"/>
    <w:rsid w:val="00125147"/>
    <w:rsid w:val="00134E66"/>
    <w:rsid w:val="001437BA"/>
    <w:rsid w:val="00146C38"/>
    <w:rsid w:val="00167B19"/>
    <w:rsid w:val="00171DFB"/>
    <w:rsid w:val="001761FD"/>
    <w:rsid w:val="0018273E"/>
    <w:rsid w:val="00190E18"/>
    <w:rsid w:val="001A6E21"/>
    <w:rsid w:val="001C36E6"/>
    <w:rsid w:val="002167EC"/>
    <w:rsid w:val="00217DD2"/>
    <w:rsid w:val="00244C88"/>
    <w:rsid w:val="002803AC"/>
    <w:rsid w:val="002B7BFA"/>
    <w:rsid w:val="002C43F2"/>
    <w:rsid w:val="0034147C"/>
    <w:rsid w:val="003D4787"/>
    <w:rsid w:val="00407C76"/>
    <w:rsid w:val="00471B49"/>
    <w:rsid w:val="00474DC1"/>
    <w:rsid w:val="00480576"/>
    <w:rsid w:val="00482536"/>
    <w:rsid w:val="004A3D83"/>
    <w:rsid w:val="00527AB8"/>
    <w:rsid w:val="005309CA"/>
    <w:rsid w:val="00565FB3"/>
    <w:rsid w:val="00572246"/>
    <w:rsid w:val="00585E08"/>
    <w:rsid w:val="00595CEB"/>
    <w:rsid w:val="005A6E1B"/>
    <w:rsid w:val="00604A52"/>
    <w:rsid w:val="00660DFD"/>
    <w:rsid w:val="00672060"/>
    <w:rsid w:val="00683F36"/>
    <w:rsid w:val="00683F62"/>
    <w:rsid w:val="006A5AB0"/>
    <w:rsid w:val="006D398D"/>
    <w:rsid w:val="006E0DA2"/>
    <w:rsid w:val="007047DD"/>
    <w:rsid w:val="00743D6A"/>
    <w:rsid w:val="007442E0"/>
    <w:rsid w:val="00783982"/>
    <w:rsid w:val="00792AE2"/>
    <w:rsid w:val="007B4095"/>
    <w:rsid w:val="007C3F75"/>
    <w:rsid w:val="007F55A3"/>
    <w:rsid w:val="00815C25"/>
    <w:rsid w:val="00835B95"/>
    <w:rsid w:val="00841FE2"/>
    <w:rsid w:val="008535E8"/>
    <w:rsid w:val="008610B8"/>
    <w:rsid w:val="008959D6"/>
    <w:rsid w:val="008A0C68"/>
    <w:rsid w:val="0090619A"/>
    <w:rsid w:val="009B0763"/>
    <w:rsid w:val="00A10D86"/>
    <w:rsid w:val="00A16A6E"/>
    <w:rsid w:val="00A70B1B"/>
    <w:rsid w:val="00AA5C3C"/>
    <w:rsid w:val="00AD056C"/>
    <w:rsid w:val="00AF0C38"/>
    <w:rsid w:val="00B5784F"/>
    <w:rsid w:val="00B726F6"/>
    <w:rsid w:val="00B72BE2"/>
    <w:rsid w:val="00BC3392"/>
    <w:rsid w:val="00C027EC"/>
    <w:rsid w:val="00C11C89"/>
    <w:rsid w:val="00C14243"/>
    <w:rsid w:val="00C17F3D"/>
    <w:rsid w:val="00C5738D"/>
    <w:rsid w:val="00C62138"/>
    <w:rsid w:val="00C848DF"/>
    <w:rsid w:val="00CB43C4"/>
    <w:rsid w:val="00D25900"/>
    <w:rsid w:val="00D45DD3"/>
    <w:rsid w:val="00D47AA3"/>
    <w:rsid w:val="00D51664"/>
    <w:rsid w:val="00DA389F"/>
    <w:rsid w:val="00DB0490"/>
    <w:rsid w:val="00DD5C8D"/>
    <w:rsid w:val="00DF108B"/>
    <w:rsid w:val="00E20D1B"/>
    <w:rsid w:val="00E3199C"/>
    <w:rsid w:val="00E34ACB"/>
    <w:rsid w:val="00E43A36"/>
    <w:rsid w:val="00E70893"/>
    <w:rsid w:val="00E709AE"/>
    <w:rsid w:val="00E94CCA"/>
    <w:rsid w:val="00EF491F"/>
    <w:rsid w:val="00EF76B7"/>
    <w:rsid w:val="00F017A0"/>
    <w:rsid w:val="00F22642"/>
    <w:rsid w:val="00F9491C"/>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6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C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7FB"/>
    <w:rPr>
      <w:rFonts w:ascii="Tahoma" w:hAnsi="Tahoma" w:cs="Tahoma"/>
      <w:sz w:val="16"/>
      <w:szCs w:val="16"/>
    </w:rPr>
  </w:style>
  <w:style w:type="character" w:customStyle="1" w:styleId="BalloonTextChar">
    <w:name w:val="Balloon Text Char"/>
    <w:basedOn w:val="DefaultParagraphFont"/>
    <w:link w:val="BalloonText"/>
    <w:uiPriority w:val="99"/>
    <w:semiHidden/>
    <w:rsid w:val="000567FB"/>
    <w:rPr>
      <w:rFonts w:ascii="Tahoma" w:eastAsia="Times New Roman" w:hAnsi="Tahoma" w:cs="Tahoma"/>
      <w:sz w:val="16"/>
      <w:szCs w:val="16"/>
    </w:rPr>
  </w:style>
  <w:style w:type="character" w:customStyle="1" w:styleId="Bodytext2">
    <w:name w:val="Body text (2)_"/>
    <w:basedOn w:val="DefaultParagraphFont"/>
    <w:link w:val="Bodytext21"/>
    <w:uiPriority w:val="99"/>
    <w:rsid w:val="00835B95"/>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835B95"/>
    <w:pPr>
      <w:widowControl w:val="0"/>
      <w:shd w:val="clear" w:color="auto" w:fill="FFFFFF"/>
      <w:spacing w:before="540" w:after="60" w:line="341" w:lineRule="exact"/>
      <w:jc w:val="both"/>
    </w:pPr>
    <w:rPr>
      <w:rFonts w:eastAsiaTheme="minorHAnsi"/>
      <w:sz w:val="26"/>
      <w:szCs w:val="26"/>
    </w:rPr>
  </w:style>
  <w:style w:type="character" w:customStyle="1" w:styleId="Bodytext20">
    <w:name w:val="Body text (2)"/>
    <w:basedOn w:val="Bodytext2"/>
    <w:uiPriority w:val="99"/>
    <w:rsid w:val="00E70893"/>
    <w:rPr>
      <w:rFonts w:ascii="Times New Roman" w:hAnsi="Times New Roman" w:cs="Times New Roman"/>
      <w:sz w:val="26"/>
      <w:szCs w:val="26"/>
      <w:u w:val="none"/>
      <w:shd w:val="clear" w:color="auto" w:fill="FFFFFF"/>
    </w:rPr>
  </w:style>
  <w:style w:type="character" w:customStyle="1" w:styleId="Bodytext22">
    <w:name w:val="Body text (2)2"/>
    <w:basedOn w:val="Bodytext2"/>
    <w:uiPriority w:val="99"/>
    <w:rsid w:val="00E70893"/>
    <w:rPr>
      <w:rFonts w:ascii="Times New Roman" w:hAnsi="Times New Roman" w:cs="Times New Roman"/>
      <w:sz w:val="26"/>
      <w:szCs w:val="26"/>
      <w:u w:val="single"/>
      <w:shd w:val="clear" w:color="auto" w:fill="FFFFFF"/>
      <w:lang w:val="en-US" w:eastAsia="en-US"/>
    </w:rPr>
  </w:style>
  <w:style w:type="character" w:styleId="Hyperlink">
    <w:name w:val="Hyperlink"/>
    <w:basedOn w:val="DefaultParagraphFont"/>
    <w:uiPriority w:val="99"/>
    <w:rsid w:val="005309CA"/>
    <w:rPr>
      <w:color w:val="0066CC"/>
      <w:u w:val="single"/>
    </w:rPr>
  </w:style>
  <w:style w:type="character" w:customStyle="1" w:styleId="Bodytext2Italic2">
    <w:name w:val="Body text (2) + Italic2"/>
    <w:basedOn w:val="Bodytext2"/>
    <w:uiPriority w:val="99"/>
    <w:rsid w:val="005309CA"/>
    <w:rPr>
      <w:rFonts w:ascii="Times New Roman" w:hAnsi="Times New Roman" w:cs="Times New Roman"/>
      <w:i/>
      <w:iCs/>
      <w:sz w:val="26"/>
      <w:szCs w:val="26"/>
      <w:u w:val="none"/>
      <w:shd w:val="clear" w:color="auto" w:fill="FFFFFF"/>
    </w:rPr>
  </w:style>
  <w:style w:type="paragraph" w:styleId="Header">
    <w:name w:val="header"/>
    <w:basedOn w:val="Normal"/>
    <w:link w:val="HeaderChar"/>
    <w:uiPriority w:val="99"/>
    <w:unhideWhenUsed/>
    <w:rsid w:val="002167EC"/>
    <w:pPr>
      <w:tabs>
        <w:tab w:val="center" w:pos="4680"/>
        <w:tab w:val="right" w:pos="9360"/>
      </w:tabs>
    </w:pPr>
  </w:style>
  <w:style w:type="character" w:customStyle="1" w:styleId="HeaderChar">
    <w:name w:val="Header Char"/>
    <w:basedOn w:val="DefaultParagraphFont"/>
    <w:link w:val="Header"/>
    <w:uiPriority w:val="99"/>
    <w:rsid w:val="002167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167EC"/>
    <w:pPr>
      <w:tabs>
        <w:tab w:val="center" w:pos="4680"/>
        <w:tab w:val="right" w:pos="9360"/>
      </w:tabs>
    </w:pPr>
  </w:style>
  <w:style w:type="character" w:customStyle="1" w:styleId="FooterChar">
    <w:name w:val="Footer Char"/>
    <w:basedOn w:val="DefaultParagraphFont"/>
    <w:link w:val="Footer"/>
    <w:uiPriority w:val="99"/>
    <w:rsid w:val="002167E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6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C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7FB"/>
    <w:rPr>
      <w:rFonts w:ascii="Tahoma" w:hAnsi="Tahoma" w:cs="Tahoma"/>
      <w:sz w:val="16"/>
      <w:szCs w:val="16"/>
    </w:rPr>
  </w:style>
  <w:style w:type="character" w:customStyle="1" w:styleId="BalloonTextChar">
    <w:name w:val="Balloon Text Char"/>
    <w:basedOn w:val="DefaultParagraphFont"/>
    <w:link w:val="BalloonText"/>
    <w:uiPriority w:val="99"/>
    <w:semiHidden/>
    <w:rsid w:val="000567FB"/>
    <w:rPr>
      <w:rFonts w:ascii="Tahoma" w:eastAsia="Times New Roman" w:hAnsi="Tahoma" w:cs="Tahoma"/>
      <w:sz w:val="16"/>
      <w:szCs w:val="16"/>
    </w:rPr>
  </w:style>
  <w:style w:type="character" w:customStyle="1" w:styleId="Bodytext2">
    <w:name w:val="Body text (2)_"/>
    <w:basedOn w:val="DefaultParagraphFont"/>
    <w:link w:val="Bodytext21"/>
    <w:uiPriority w:val="99"/>
    <w:rsid w:val="00835B95"/>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835B95"/>
    <w:pPr>
      <w:widowControl w:val="0"/>
      <w:shd w:val="clear" w:color="auto" w:fill="FFFFFF"/>
      <w:spacing w:before="540" w:after="60" w:line="341" w:lineRule="exact"/>
      <w:jc w:val="both"/>
    </w:pPr>
    <w:rPr>
      <w:rFonts w:eastAsiaTheme="minorHAnsi"/>
      <w:sz w:val="26"/>
      <w:szCs w:val="26"/>
    </w:rPr>
  </w:style>
  <w:style w:type="character" w:customStyle="1" w:styleId="Bodytext20">
    <w:name w:val="Body text (2)"/>
    <w:basedOn w:val="Bodytext2"/>
    <w:uiPriority w:val="99"/>
    <w:rsid w:val="00E70893"/>
    <w:rPr>
      <w:rFonts w:ascii="Times New Roman" w:hAnsi="Times New Roman" w:cs="Times New Roman"/>
      <w:sz w:val="26"/>
      <w:szCs w:val="26"/>
      <w:u w:val="none"/>
      <w:shd w:val="clear" w:color="auto" w:fill="FFFFFF"/>
    </w:rPr>
  </w:style>
  <w:style w:type="character" w:customStyle="1" w:styleId="Bodytext22">
    <w:name w:val="Body text (2)2"/>
    <w:basedOn w:val="Bodytext2"/>
    <w:uiPriority w:val="99"/>
    <w:rsid w:val="00E70893"/>
    <w:rPr>
      <w:rFonts w:ascii="Times New Roman" w:hAnsi="Times New Roman" w:cs="Times New Roman"/>
      <w:sz w:val="26"/>
      <w:szCs w:val="26"/>
      <w:u w:val="single"/>
      <w:shd w:val="clear" w:color="auto" w:fill="FFFFFF"/>
      <w:lang w:val="en-US" w:eastAsia="en-US"/>
    </w:rPr>
  </w:style>
  <w:style w:type="character" w:styleId="Hyperlink">
    <w:name w:val="Hyperlink"/>
    <w:basedOn w:val="DefaultParagraphFont"/>
    <w:uiPriority w:val="99"/>
    <w:rsid w:val="005309CA"/>
    <w:rPr>
      <w:color w:val="0066CC"/>
      <w:u w:val="single"/>
    </w:rPr>
  </w:style>
  <w:style w:type="character" w:customStyle="1" w:styleId="Bodytext2Italic2">
    <w:name w:val="Body text (2) + Italic2"/>
    <w:basedOn w:val="Bodytext2"/>
    <w:uiPriority w:val="99"/>
    <w:rsid w:val="005309CA"/>
    <w:rPr>
      <w:rFonts w:ascii="Times New Roman" w:hAnsi="Times New Roman" w:cs="Times New Roman"/>
      <w:i/>
      <w:iCs/>
      <w:sz w:val="26"/>
      <w:szCs w:val="26"/>
      <w:u w:val="none"/>
      <w:shd w:val="clear" w:color="auto" w:fill="FFFFFF"/>
    </w:rPr>
  </w:style>
  <w:style w:type="paragraph" w:styleId="Header">
    <w:name w:val="header"/>
    <w:basedOn w:val="Normal"/>
    <w:link w:val="HeaderChar"/>
    <w:uiPriority w:val="99"/>
    <w:unhideWhenUsed/>
    <w:rsid w:val="002167EC"/>
    <w:pPr>
      <w:tabs>
        <w:tab w:val="center" w:pos="4680"/>
        <w:tab w:val="right" w:pos="9360"/>
      </w:tabs>
    </w:pPr>
  </w:style>
  <w:style w:type="character" w:customStyle="1" w:styleId="HeaderChar">
    <w:name w:val="Header Char"/>
    <w:basedOn w:val="DefaultParagraphFont"/>
    <w:link w:val="Header"/>
    <w:uiPriority w:val="99"/>
    <w:rsid w:val="002167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167EC"/>
    <w:pPr>
      <w:tabs>
        <w:tab w:val="center" w:pos="4680"/>
        <w:tab w:val="right" w:pos="9360"/>
      </w:tabs>
    </w:pPr>
  </w:style>
  <w:style w:type="character" w:customStyle="1" w:styleId="FooterChar">
    <w:name w:val="Footer Char"/>
    <w:basedOn w:val="DefaultParagraphFont"/>
    <w:link w:val="Footer"/>
    <w:uiPriority w:val="99"/>
    <w:rsid w:val="002167E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anhnghiep.chinhphu.vn" TargetMode="External"/><Relationship Id="rId4" Type="http://schemas.microsoft.com/office/2007/relationships/stylesWithEffects" Target="stylesWithEffects.xml"/><Relationship Id="rId9" Type="http://schemas.openxmlformats.org/officeDocument/2006/relationships/hyperlink" Target="http://nguoidan.chinhph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34AF-0070-4E31-AD64-85B6834E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2024-01-16T08:06:00Z</cp:lastPrinted>
  <dcterms:created xsi:type="dcterms:W3CDTF">2024-01-16T08:07:00Z</dcterms:created>
  <dcterms:modified xsi:type="dcterms:W3CDTF">2024-01-16T08:53:00Z</dcterms:modified>
</cp:coreProperties>
</file>