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72" w:type="dxa"/>
        <w:tblInd w:w="108" w:type="dxa"/>
        <w:tblLook w:val="01E0" w:firstRow="1" w:lastRow="1" w:firstColumn="1" w:lastColumn="1" w:noHBand="0" w:noVBand="0"/>
      </w:tblPr>
      <w:tblGrid>
        <w:gridCol w:w="3184"/>
        <w:gridCol w:w="5888"/>
      </w:tblGrid>
      <w:tr w:rsidR="00E40D0B" w:rsidRPr="008944CF" w14:paraId="4C3DB95D" w14:textId="77777777" w:rsidTr="00E801C9">
        <w:trPr>
          <w:trHeight w:val="1135"/>
        </w:trPr>
        <w:tc>
          <w:tcPr>
            <w:tcW w:w="3184" w:type="dxa"/>
          </w:tcPr>
          <w:p w14:paraId="003C24D1" w14:textId="77777777" w:rsidR="00E40D0B" w:rsidRPr="00004F8C" w:rsidRDefault="00E40D0B" w:rsidP="00BF4058">
            <w:pPr>
              <w:jc w:val="center"/>
              <w:rPr>
                <w:rFonts w:ascii="Times New Roman" w:hAnsi="Times New Roman"/>
              </w:rPr>
            </w:pPr>
            <w:r w:rsidRPr="00004F8C">
              <w:rPr>
                <w:rFonts w:ascii="Times New Roman" w:hAnsi="Times New Roman"/>
              </w:rPr>
              <w:t>UBND TỈNH LÂM ĐỒNG</w:t>
            </w:r>
          </w:p>
          <w:p w14:paraId="1E5D10F0" w14:textId="77777777" w:rsidR="00E40D0B" w:rsidRPr="008944CF" w:rsidRDefault="00E40D0B" w:rsidP="00BF4058">
            <w:pPr>
              <w:jc w:val="center"/>
              <w:rPr>
                <w:rFonts w:ascii="Times New Roman" w:hAnsi="Times New Roman"/>
                <w:b/>
                <w:sz w:val="28"/>
                <w:szCs w:val="28"/>
              </w:rPr>
            </w:pPr>
            <w:r w:rsidRPr="008944CF">
              <w:rPr>
                <w:rFonts w:ascii="Times New Roman" w:hAnsi="Times New Roman"/>
                <w:b/>
                <w:sz w:val="28"/>
                <w:szCs w:val="28"/>
              </w:rPr>
              <w:t>SỞ TƯ PHÁP</w:t>
            </w:r>
          </w:p>
          <w:p w14:paraId="735F84B4" w14:textId="77777777" w:rsidR="00E40D0B" w:rsidRPr="00E801C9" w:rsidRDefault="00A5592D" w:rsidP="00E801C9">
            <w:pPr>
              <w:tabs>
                <w:tab w:val="center" w:pos="1484"/>
              </w:tabs>
              <w:rPr>
                <w:rFonts w:ascii="Times New Roman" w:hAnsi="Times New Roman"/>
                <w:b/>
                <w:sz w:val="10"/>
                <w:szCs w:val="28"/>
              </w:rPr>
            </w:pPr>
            <w:r>
              <w:rPr>
                <w:noProof/>
              </w:rPr>
              <mc:AlternateContent>
                <mc:Choice Requires="wps">
                  <w:drawing>
                    <wp:anchor distT="4294967295" distB="4294967295" distL="114300" distR="114300" simplePos="0" relativeHeight="251659264" behindDoc="0" locked="0" layoutInCell="1" allowOverlap="1" wp14:anchorId="3BBF041A" wp14:editId="2A0D38E8">
                      <wp:simplePos x="0" y="0"/>
                      <wp:positionH relativeFrom="column">
                        <wp:posOffset>620395</wp:posOffset>
                      </wp:positionH>
                      <wp:positionV relativeFrom="paragraph">
                        <wp:posOffset>20954</wp:posOffset>
                      </wp:positionV>
                      <wp:extent cx="620395" cy="0"/>
                      <wp:effectExtent l="0" t="0" r="2730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3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1B78D938"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85pt,1.65pt" to="97.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5/nHAIAADU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XA+TifLGUZ0cCUkH/KMdf4T1x0KRoGlUEE1kpPTi/OB&#10;B8mHkHCs9FZIGTsvFeoLvJyNZzHBaSlYcIYwZ5tDKS06kTA78YtFgecxzOqjYhGs5YRtbrYnQl5t&#10;uFyqgAeVAJ2bdR2OH8t0uVlsFtPRdDzfjKZpVY0+bsvpaL7NPsyqSVWWVfYzUMumeSsY4yqwGwY1&#10;m/7dINyezHXE7qN6lyF5ix71ArLDP5KOrQzdu87BQbPLzg4thtmMwbd3FIb/cQ/242tf/wIAAP//&#10;AwBQSwMEFAAGAAgAAAAhANFl6izaAAAABgEAAA8AAABkcnMvZG93bnJldi54bWxMjsFOwzAQRO9I&#10;/IO1SFwq6tAApSGbCgG59UIBcd3GSxIRr9PYbQNfj8sFjqMZvXn5crSd2vPgWycIl9MEFEvlTCs1&#10;wutLeXELygcSQ50TRvhiD8vi9CSnzLiDPPN+HWoVIeIzQmhC6DOtfdWwJT91PUvsPtxgKcQ41NoM&#10;dIhw2+lZktxoS63Eh4Z6fmi4+lzvLIIv33hbfk+qSfKe1o5n28fVEyGen433d6ACj+FvDEf9qA5F&#10;dNq4nRivOoTFfB6XCGkK6lgvrq9AbX6zLnL9X7/4AQAA//8DAFBLAQItABQABgAIAAAAIQC2gziS&#10;/gAAAOEBAAATAAAAAAAAAAAAAAAAAAAAAABbQ29udGVudF9UeXBlc10ueG1sUEsBAi0AFAAGAAgA&#10;AAAhADj9If/WAAAAlAEAAAsAAAAAAAAAAAAAAAAALwEAAF9yZWxzLy5yZWxzUEsBAi0AFAAGAAgA&#10;AAAhAEWPn+ccAgAANQQAAA4AAAAAAAAAAAAAAAAALgIAAGRycy9lMm9Eb2MueG1sUEsBAi0AFAAG&#10;AAgAAAAhANFl6izaAAAABgEAAA8AAAAAAAAAAAAAAAAAdgQAAGRycy9kb3ducmV2LnhtbFBLBQYA&#10;AAAABAAEAPMAAAB9BQAAAAA=&#10;"/>
                  </w:pict>
                </mc:Fallback>
              </mc:AlternateContent>
            </w:r>
          </w:p>
          <w:p w14:paraId="3272DA7D" w14:textId="0DB26D09" w:rsidR="00E40D0B" w:rsidRPr="008944CF" w:rsidRDefault="00E40D0B" w:rsidP="002513CC">
            <w:pPr>
              <w:jc w:val="center"/>
              <w:rPr>
                <w:rFonts w:ascii="Times New Roman" w:hAnsi="Times New Roman"/>
                <w:sz w:val="28"/>
                <w:szCs w:val="28"/>
              </w:rPr>
            </w:pPr>
            <w:r w:rsidRPr="008944CF">
              <w:rPr>
                <w:rFonts w:ascii="Times New Roman" w:hAnsi="Times New Roman"/>
                <w:sz w:val="28"/>
                <w:szCs w:val="28"/>
              </w:rPr>
              <w:t>Số:</w:t>
            </w:r>
            <w:r w:rsidR="00061557">
              <w:rPr>
                <w:rFonts w:ascii="Times New Roman" w:hAnsi="Times New Roman"/>
                <w:sz w:val="28"/>
                <w:szCs w:val="28"/>
              </w:rPr>
              <w:t xml:space="preserve">  </w:t>
            </w:r>
            <w:r w:rsidR="00784D2D">
              <w:rPr>
                <w:rFonts w:ascii="Times New Roman" w:hAnsi="Times New Roman"/>
                <w:sz w:val="28"/>
                <w:szCs w:val="28"/>
              </w:rPr>
              <w:t xml:space="preserve">  </w:t>
            </w:r>
            <w:r w:rsidR="002513CC">
              <w:rPr>
                <w:rFonts w:ascii="Times New Roman" w:hAnsi="Times New Roman"/>
                <w:sz w:val="28"/>
                <w:szCs w:val="28"/>
              </w:rPr>
              <w:t xml:space="preserve">    </w:t>
            </w:r>
            <w:r w:rsidRPr="008944CF">
              <w:rPr>
                <w:rFonts w:ascii="Times New Roman" w:hAnsi="Times New Roman"/>
                <w:sz w:val="28"/>
                <w:szCs w:val="28"/>
              </w:rPr>
              <w:t>/BC</w:t>
            </w:r>
            <w:r w:rsidRPr="008944CF">
              <w:rPr>
                <w:rFonts w:ascii="Times New Roman" w:hAnsi="Times New Roman"/>
                <w:b/>
                <w:sz w:val="28"/>
                <w:szCs w:val="28"/>
              </w:rPr>
              <w:t>-</w:t>
            </w:r>
            <w:r w:rsidRPr="008944CF">
              <w:rPr>
                <w:rFonts w:ascii="Times New Roman" w:hAnsi="Times New Roman"/>
                <w:sz w:val="28"/>
                <w:szCs w:val="28"/>
              </w:rPr>
              <w:t>STP</w:t>
            </w:r>
          </w:p>
        </w:tc>
        <w:tc>
          <w:tcPr>
            <w:tcW w:w="5888" w:type="dxa"/>
          </w:tcPr>
          <w:p w14:paraId="7B34B2DE" w14:textId="77777777" w:rsidR="00E40D0B" w:rsidRPr="00D162E4" w:rsidRDefault="00E40D0B" w:rsidP="00BF4058">
            <w:pPr>
              <w:jc w:val="center"/>
              <w:rPr>
                <w:rFonts w:ascii="Times New Roman" w:hAnsi="Times New Roman"/>
                <w:b/>
              </w:rPr>
            </w:pPr>
            <w:r w:rsidRPr="00D162E4">
              <w:rPr>
                <w:rFonts w:ascii="Times New Roman" w:hAnsi="Times New Roman"/>
                <w:b/>
              </w:rPr>
              <w:t>CỘNG HÒA XÃ HỘI CHỦ NGHĨA VIỆT NAM</w:t>
            </w:r>
          </w:p>
          <w:p w14:paraId="2FBED71A" w14:textId="77777777" w:rsidR="00E801C9" w:rsidRDefault="00E40D0B" w:rsidP="00E801C9">
            <w:pPr>
              <w:jc w:val="center"/>
              <w:rPr>
                <w:rFonts w:ascii="Times New Roman" w:hAnsi="Times New Roman"/>
                <w:b/>
                <w:sz w:val="28"/>
                <w:szCs w:val="28"/>
              </w:rPr>
            </w:pPr>
            <w:r w:rsidRPr="002948F5">
              <w:rPr>
                <w:rFonts w:ascii="Times New Roman" w:hAnsi="Times New Roman"/>
                <w:b/>
                <w:sz w:val="28"/>
                <w:szCs w:val="28"/>
              </w:rPr>
              <w:t>Độc lập – Tự do – Hạnh phúc</w:t>
            </w:r>
          </w:p>
          <w:p w14:paraId="474EBC03" w14:textId="77777777" w:rsidR="00E40D0B" w:rsidRPr="00E801C9" w:rsidRDefault="00A5592D" w:rsidP="00E801C9">
            <w:pPr>
              <w:tabs>
                <w:tab w:val="center" w:pos="2836"/>
              </w:tabs>
              <w:rPr>
                <w:rFonts w:ascii="Times New Roman" w:hAnsi="Times New Roman"/>
                <w:b/>
                <w:sz w:val="10"/>
                <w:szCs w:val="28"/>
              </w:rPr>
            </w:pPr>
            <w:r>
              <w:rPr>
                <w:rFonts w:ascii="Times New Roman" w:hAnsi="Times New Roman"/>
                <w:b/>
                <w:noProof/>
                <w:sz w:val="28"/>
                <w:szCs w:val="28"/>
              </w:rPr>
              <mc:AlternateContent>
                <mc:Choice Requires="wps">
                  <w:drawing>
                    <wp:anchor distT="4294967295" distB="4294967295" distL="114300" distR="114300" simplePos="0" relativeHeight="251660288" behindDoc="0" locked="0" layoutInCell="1" allowOverlap="1" wp14:anchorId="584CDF7E" wp14:editId="1826BBFE">
                      <wp:simplePos x="0" y="0"/>
                      <wp:positionH relativeFrom="column">
                        <wp:posOffset>730250</wp:posOffset>
                      </wp:positionH>
                      <wp:positionV relativeFrom="paragraph">
                        <wp:posOffset>48259</wp:posOffset>
                      </wp:positionV>
                      <wp:extent cx="2061845" cy="0"/>
                      <wp:effectExtent l="0" t="0" r="146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1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070054FE"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5pt,3.8pt" to="219.8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Yo3HQ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in02xWTDCiN19Cyluisc5/5rpHwaiwFCrIRkpyfHY+&#10;ECHlLSQcK70WUsbWS4WGCs8n+SQmOC0FC84Q5ux+V0uLjiQMT/xiVeB5DLP6oFgE6zhhq6vtiZAX&#10;Gy6XKuBBKUDnal2m48c8na9mq1kxKvLpalSkTTP6tK6L0XSdfZw0H5q6brKfgVpWlJ1gjKvA7jap&#10;WfF3k3B9M5cZu8/qXYbkLXrUC8je/pF07GVo32UQdpqdN/bWYxjOGHx9SGH6H/dgPz735S8AAAD/&#10;/wMAUEsDBBQABgAIAAAAIQBMWGYK3AAAAAcBAAAPAAAAZHJzL2Rvd25yZXYueG1sTI9BT8JAEIXv&#10;Jv6HzZh4IbAFFLR2S4zaGxcR43Xojm1jd7Z0F6j+ekcvevzyJu99k60G16oj9aHxbGA6SUARl942&#10;XBnYvhTjG1AhIltsPZOBTwqwys/PMkytP/EzHTexUlLCIUUDdYxdqnUoa3IYJr4jluzd9w6jYF9p&#10;2+NJyl2rZ0my0A4bloUaO3qoqfzYHJyBULzSvvgalaPkbV55mu0f109ozOXFcH8HKtIQ/47hR1/U&#10;IRennT+wDaoVnl7LL9HAcgFK8qv57RLU7pd1nun//vk3AAAA//8DAFBLAQItABQABgAIAAAAIQC2&#10;gziS/gAAAOEBAAATAAAAAAAAAAAAAAAAAAAAAABbQ29udGVudF9UeXBlc10ueG1sUEsBAi0AFAAG&#10;AAgAAAAhADj9If/WAAAAlAEAAAsAAAAAAAAAAAAAAAAALwEAAF9yZWxzLy5yZWxzUEsBAi0AFAAG&#10;AAgAAAAhAJnRijcdAgAANgQAAA4AAAAAAAAAAAAAAAAALgIAAGRycy9lMm9Eb2MueG1sUEsBAi0A&#10;FAAGAAgAAAAhAExYZgrcAAAABwEAAA8AAAAAAAAAAAAAAAAAdwQAAGRycy9kb3ducmV2LnhtbFBL&#10;BQYAAAAABAAEAPMAAACABQAAAAA=&#10;"/>
                  </w:pict>
                </mc:Fallback>
              </mc:AlternateContent>
            </w:r>
          </w:p>
          <w:p w14:paraId="328FA871" w14:textId="26548357" w:rsidR="00E40D0B" w:rsidRPr="008944CF" w:rsidRDefault="00E40D0B" w:rsidP="001C10BC">
            <w:pPr>
              <w:jc w:val="center"/>
              <w:rPr>
                <w:rFonts w:ascii="Times New Roman" w:hAnsi="Times New Roman"/>
                <w:i/>
                <w:sz w:val="28"/>
                <w:szCs w:val="28"/>
              </w:rPr>
            </w:pPr>
            <w:r w:rsidRPr="008944CF">
              <w:rPr>
                <w:rFonts w:ascii="Times New Roman" w:hAnsi="Times New Roman"/>
                <w:i/>
                <w:sz w:val="28"/>
                <w:szCs w:val="28"/>
              </w:rPr>
              <w:t>Lâm Đồng, ngày</w:t>
            </w:r>
            <w:r w:rsidR="00061557">
              <w:rPr>
                <w:rFonts w:ascii="Times New Roman" w:hAnsi="Times New Roman"/>
                <w:i/>
                <w:sz w:val="28"/>
                <w:szCs w:val="28"/>
              </w:rPr>
              <w:t xml:space="preserve">  </w:t>
            </w:r>
            <w:r w:rsidR="008B2E3B">
              <w:rPr>
                <w:rFonts w:ascii="Times New Roman" w:hAnsi="Times New Roman"/>
                <w:i/>
                <w:sz w:val="28"/>
                <w:szCs w:val="28"/>
              </w:rPr>
              <w:t xml:space="preserve"> </w:t>
            </w:r>
            <w:r w:rsidR="00784D2D">
              <w:rPr>
                <w:rFonts w:ascii="Times New Roman" w:hAnsi="Times New Roman"/>
                <w:i/>
                <w:sz w:val="28"/>
                <w:szCs w:val="28"/>
              </w:rPr>
              <w:t xml:space="preserve">  </w:t>
            </w:r>
            <w:r w:rsidR="00DC3688">
              <w:rPr>
                <w:rFonts w:ascii="Times New Roman" w:hAnsi="Times New Roman"/>
                <w:i/>
                <w:sz w:val="28"/>
                <w:szCs w:val="28"/>
              </w:rPr>
              <w:t xml:space="preserve"> </w:t>
            </w:r>
            <w:r w:rsidR="00061557">
              <w:rPr>
                <w:rFonts w:ascii="Times New Roman" w:hAnsi="Times New Roman"/>
                <w:i/>
                <w:sz w:val="28"/>
                <w:szCs w:val="28"/>
              </w:rPr>
              <w:t xml:space="preserve"> </w:t>
            </w:r>
            <w:r w:rsidR="00133EE5">
              <w:rPr>
                <w:rFonts w:ascii="Times New Roman" w:hAnsi="Times New Roman"/>
                <w:i/>
                <w:sz w:val="28"/>
                <w:szCs w:val="28"/>
              </w:rPr>
              <w:t xml:space="preserve">  </w:t>
            </w:r>
            <w:r w:rsidRPr="008944CF">
              <w:rPr>
                <w:rFonts w:ascii="Times New Roman" w:hAnsi="Times New Roman"/>
                <w:i/>
                <w:sz w:val="28"/>
                <w:szCs w:val="28"/>
              </w:rPr>
              <w:t xml:space="preserve">tháng </w:t>
            </w:r>
            <w:r w:rsidR="0057778B">
              <w:rPr>
                <w:rFonts w:ascii="Times New Roman" w:hAnsi="Times New Roman"/>
                <w:i/>
                <w:sz w:val="28"/>
                <w:szCs w:val="28"/>
              </w:rPr>
              <w:t>12</w:t>
            </w:r>
            <w:r w:rsidR="00BC501D">
              <w:rPr>
                <w:rFonts w:ascii="Times New Roman" w:hAnsi="Times New Roman"/>
                <w:i/>
                <w:sz w:val="28"/>
                <w:szCs w:val="28"/>
              </w:rPr>
              <w:t xml:space="preserve"> </w:t>
            </w:r>
            <w:r w:rsidR="00061557">
              <w:rPr>
                <w:rFonts w:ascii="Times New Roman" w:hAnsi="Times New Roman"/>
                <w:i/>
                <w:sz w:val="28"/>
                <w:szCs w:val="28"/>
              </w:rPr>
              <w:t>năm 202</w:t>
            </w:r>
            <w:r w:rsidR="00DC3688">
              <w:rPr>
                <w:rFonts w:ascii="Times New Roman" w:hAnsi="Times New Roman"/>
                <w:i/>
                <w:sz w:val="28"/>
                <w:szCs w:val="28"/>
              </w:rPr>
              <w:t>4</w:t>
            </w:r>
          </w:p>
        </w:tc>
      </w:tr>
    </w:tbl>
    <w:p w14:paraId="61540238" w14:textId="77777777" w:rsidR="00E40D0B" w:rsidRPr="0057778B" w:rsidRDefault="00E40D0B" w:rsidP="00E40D0B">
      <w:pPr>
        <w:spacing w:before="120"/>
        <w:jc w:val="center"/>
        <w:rPr>
          <w:rFonts w:ascii="Times New Roman" w:hAnsi="Times New Roman"/>
          <w:b/>
          <w:sz w:val="28"/>
          <w:szCs w:val="28"/>
        </w:rPr>
      </w:pPr>
      <w:r w:rsidRPr="0057778B">
        <w:rPr>
          <w:rFonts w:ascii="Times New Roman" w:hAnsi="Times New Roman"/>
          <w:b/>
          <w:sz w:val="28"/>
          <w:szCs w:val="28"/>
        </w:rPr>
        <w:t>BÁO CÁO</w:t>
      </w:r>
    </w:p>
    <w:p w14:paraId="2FAC36AB" w14:textId="77777777" w:rsidR="0057778B" w:rsidRPr="0057778B" w:rsidRDefault="00E40D0B" w:rsidP="0057778B">
      <w:pPr>
        <w:ind w:right="-58"/>
        <w:jc w:val="center"/>
        <w:rPr>
          <w:rFonts w:ascii="Times New Roman" w:hAnsi="Times New Roman"/>
          <w:b/>
          <w:sz w:val="28"/>
          <w:szCs w:val="28"/>
        </w:rPr>
      </w:pPr>
      <w:r w:rsidRPr="0057778B">
        <w:rPr>
          <w:rFonts w:ascii="Times New Roman" w:hAnsi="Times New Roman"/>
          <w:b/>
          <w:sz w:val="28"/>
          <w:szCs w:val="28"/>
        </w:rPr>
        <w:t xml:space="preserve">Thẩm định </w:t>
      </w:r>
      <w:r w:rsidR="009044B2" w:rsidRPr="0057778B">
        <w:rPr>
          <w:rFonts w:ascii="Times New Roman" w:hAnsi="Times New Roman"/>
          <w:b/>
          <w:sz w:val="28"/>
          <w:szCs w:val="28"/>
        </w:rPr>
        <w:t xml:space="preserve">dự thảo Quyết định </w:t>
      </w:r>
      <w:r w:rsidR="0057778B" w:rsidRPr="0057778B">
        <w:rPr>
          <w:rFonts w:ascii="Times New Roman" w:hAnsi="Times New Roman"/>
          <w:b/>
          <w:sz w:val="28"/>
          <w:szCs w:val="28"/>
        </w:rPr>
        <w:t xml:space="preserve">ban hành Định mức kinh tế - kỹ thuật </w:t>
      </w:r>
    </w:p>
    <w:p w14:paraId="096FB2F7" w14:textId="77777777" w:rsidR="0057778B" w:rsidRPr="0057778B" w:rsidRDefault="0057778B" w:rsidP="0057778B">
      <w:pPr>
        <w:ind w:right="-58"/>
        <w:jc w:val="center"/>
        <w:rPr>
          <w:rFonts w:ascii="Times New Roman" w:hAnsi="Times New Roman"/>
          <w:b/>
          <w:sz w:val="28"/>
          <w:szCs w:val="28"/>
        </w:rPr>
      </w:pPr>
      <w:r w:rsidRPr="0057778B">
        <w:rPr>
          <w:rFonts w:ascii="Times New Roman" w:hAnsi="Times New Roman"/>
          <w:b/>
          <w:sz w:val="28"/>
          <w:szCs w:val="28"/>
        </w:rPr>
        <w:t xml:space="preserve">để lập dự toán ngân sách nhà nước phục vụ công tác định giá đất </w:t>
      </w:r>
    </w:p>
    <w:p w14:paraId="444363BC" w14:textId="7CBA12C9" w:rsidR="00784D2D" w:rsidRPr="0057778B" w:rsidRDefault="00784D2D" w:rsidP="0057778B">
      <w:pPr>
        <w:ind w:right="-58"/>
        <w:jc w:val="center"/>
        <w:rPr>
          <w:rFonts w:ascii="Times New Roman" w:hAnsi="Times New Roman"/>
          <w:b/>
          <w:sz w:val="28"/>
          <w:szCs w:val="28"/>
        </w:rPr>
      </w:pPr>
      <w:r w:rsidRPr="0057778B">
        <w:rPr>
          <w:rFonts w:ascii="Times New Roman" w:hAnsi="Times New Roman"/>
          <w:b/>
          <w:sz w:val="28"/>
          <w:szCs w:val="28"/>
        </w:rPr>
        <w:t>trên địa bàn tỉnh Lâm Đồng</w:t>
      </w:r>
    </w:p>
    <w:p w14:paraId="6EE61075" w14:textId="609AB575" w:rsidR="00E40D0B" w:rsidRPr="0057778B" w:rsidRDefault="00E40D0B" w:rsidP="00D50229">
      <w:pPr>
        <w:ind w:right="-58"/>
        <w:jc w:val="center"/>
        <w:rPr>
          <w:rFonts w:ascii="Times New Roman" w:hAnsi="Times New Roman"/>
          <w:b/>
          <w:color w:val="FF0000"/>
          <w:sz w:val="2"/>
          <w:szCs w:val="28"/>
        </w:rPr>
      </w:pPr>
    </w:p>
    <w:p w14:paraId="0B124AD9" w14:textId="324CAF1B" w:rsidR="007776CC" w:rsidRPr="0057778B" w:rsidRDefault="00A5592D" w:rsidP="00186DC6">
      <w:pPr>
        <w:tabs>
          <w:tab w:val="center" w:pos="4820"/>
        </w:tabs>
        <w:spacing w:before="120" w:after="120"/>
        <w:ind w:firstLine="567"/>
        <w:jc w:val="both"/>
        <w:rPr>
          <w:rFonts w:ascii="Times New Roman" w:hAnsi="Times New Roman"/>
          <w:color w:val="FF0000"/>
          <w:sz w:val="2"/>
          <w:szCs w:val="28"/>
        </w:rPr>
      </w:pPr>
      <w:r w:rsidRPr="0057778B">
        <w:rPr>
          <w:noProof/>
          <w:color w:val="FF0000"/>
        </w:rPr>
        <mc:AlternateContent>
          <mc:Choice Requires="wps">
            <w:drawing>
              <wp:anchor distT="4294967295" distB="4294967295" distL="114300" distR="114300" simplePos="0" relativeHeight="251661312" behindDoc="0" locked="0" layoutInCell="1" allowOverlap="1" wp14:anchorId="2106C33C" wp14:editId="1B7CA4F9">
                <wp:simplePos x="0" y="0"/>
                <wp:positionH relativeFrom="column">
                  <wp:posOffset>2122170</wp:posOffset>
                </wp:positionH>
                <wp:positionV relativeFrom="paragraph">
                  <wp:posOffset>48894</wp:posOffset>
                </wp:positionV>
                <wp:extent cx="1626870" cy="0"/>
                <wp:effectExtent l="0" t="0" r="1143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68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1EFC2A21" id="_x0000_t32" coordsize="21600,21600" o:spt="32" o:oned="t" path="m,l21600,21600e" filled="f">
                <v:path arrowok="t" fillok="f" o:connecttype="none"/>
                <o:lock v:ext="edit" shapetype="t"/>
              </v:shapetype>
              <v:shape id="Straight Arrow Connector 1" o:spid="_x0000_s1026" type="#_x0000_t32" style="position:absolute;margin-left:167.1pt;margin-top:3.85pt;width:128.1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XJ6JgIAAEoEAAAOAAAAZHJzL2Uyb0RvYy54bWysVMGO2jAQvVfqP1i5syE0sBARVqsEetl2&#10;kdh+gLEdYjXxWLYhoKr/3rEJaWkvVdUcHDueeX5v5jnLp3PbkJMwVoLKo+RhHBGhGHCpDnn05W0z&#10;mkfEOqo4bUCJPLoIGz2t3r9bdjoTE6ih4cIQBFE263Qe1c7pLI4tq0VL7QNooXCzAtNSh0tziLmh&#10;HaK3TTwZj2dxB4ZrA0xYi1/L62a0CvhVJZh7rSorHGnyCLm5MJow7v0Yr5Y0Oxiqa8l6GvQfWLRU&#10;Kjx0gCqpo+Ro5B9QrWQGLFTugUEbQ1VJJoIGVJOMf1Ozq6kWQQsWx+qhTPb/wbLPp60hkmPvIqJo&#10;iy3aOUPloXbk2RjoSAFKYRnBkMRXq9M2w6RCbY3Xy85qp1+AfbVEQVFTdRCB9dtFI1TIiO9S/MJq&#10;PHPffQKOMfToIJTuXJnWQ2JRyDl06DJ0SJwdYfgxmU1m80dsJLvtxTS7JWpj3UcBLfGTPLK9jkFA&#10;Eo6hpxfrUAgm3hL8qQo2smmCHRpFujxaTCfTkGChkdxv+jBrDvuiMeREvaHC46uCYHdhBo6KB7Ba&#10;UL7u547K5jrH+EZ5PBSGdPrZ1THfFuPFer6ep6N0MluP0nFZjp43RTqabZLHafmhLIoy+e6pJWlW&#10;S86F8uxu7k3Sv3NHf4+uvhv8O5QhvkcPEpHs7R1Ih876Zl5tsQd+2RpfDd9kNGwI7i+XvxG/rkPU&#10;z1/A6gcAAAD//wMAUEsDBBQABgAIAAAAIQB5RxZ83AAAAAcBAAAPAAAAZHJzL2Rvd25yZXYueG1s&#10;TI7BTsMwEETvSPyDtUhcELWbtrQNcaoKiQNH2kpct/E2CcTrKHaa0K/HcCnH0YzevGwz2kacqfO1&#10;Yw3TiQJBXDhTc6nhsH99XIHwAdlg45g0fJOHTX57k2Fq3MDvdN6FUkQI+xQ1VCG0qZS+qMiin7iW&#10;OHYn11kMMXalNB0OEW4bmSj1JC3WHB8qbOmlouJr11sN5PvFVG3Xtjy8XYaHj+TyObR7re/vxu0z&#10;iEBjuI7hVz+qQx6djq5n40WjYTabJ3GqYbkEEfvFWs1BHP+yzDP53z//AQAA//8DAFBLAQItABQA&#10;BgAIAAAAIQC2gziS/gAAAOEBAAATAAAAAAAAAAAAAAAAAAAAAABbQ29udGVudF9UeXBlc10ueG1s&#10;UEsBAi0AFAAGAAgAAAAhADj9If/WAAAAlAEAAAsAAAAAAAAAAAAAAAAALwEAAF9yZWxzLy5yZWxz&#10;UEsBAi0AFAAGAAgAAAAhAAJpcnomAgAASgQAAA4AAAAAAAAAAAAAAAAALgIAAGRycy9lMm9Eb2Mu&#10;eG1sUEsBAi0AFAAGAAgAAAAhAHlHFnzcAAAABwEAAA8AAAAAAAAAAAAAAAAAgAQAAGRycy9kb3du&#10;cmV2LnhtbFBLBQYAAAAABAAEAPMAAACJBQAAAAA=&#10;"/>
            </w:pict>
          </mc:Fallback>
        </mc:AlternateContent>
      </w:r>
    </w:p>
    <w:p w14:paraId="57CE2180" w14:textId="25EEDE5F" w:rsidR="00E40D0B" w:rsidRPr="00544761" w:rsidRDefault="00B836E4" w:rsidP="00232B36">
      <w:pPr>
        <w:tabs>
          <w:tab w:val="left" w:pos="1134"/>
        </w:tabs>
        <w:spacing w:before="120" w:after="120" w:line="300" w:lineRule="auto"/>
        <w:ind w:firstLine="567"/>
        <w:jc w:val="both"/>
        <w:rPr>
          <w:rFonts w:ascii="Times New Roman" w:hAnsi="Times New Roman"/>
          <w:sz w:val="28"/>
          <w:szCs w:val="28"/>
        </w:rPr>
      </w:pPr>
      <w:r w:rsidRPr="00544761">
        <w:rPr>
          <w:rFonts w:ascii="Times New Roman" w:hAnsi="Times New Roman"/>
          <w:sz w:val="28"/>
          <w:szCs w:val="28"/>
        </w:rPr>
        <w:t xml:space="preserve">Sở Tư pháp nhận được </w:t>
      </w:r>
      <w:r w:rsidR="00A1096F" w:rsidRPr="00544761">
        <w:rPr>
          <w:rFonts w:ascii="Times New Roman" w:hAnsi="Times New Roman"/>
          <w:sz w:val="28"/>
          <w:szCs w:val="28"/>
        </w:rPr>
        <w:t xml:space="preserve">Văn bản số 3256/STNMT-VP ngày 06/12/2024 của Sở Tài nguyên và Môi trường về việc thẩm định dự thảo văn bản quy phạm pháp luật và </w:t>
      </w:r>
      <w:r w:rsidRPr="00544761">
        <w:rPr>
          <w:rFonts w:ascii="Times New Roman" w:hAnsi="Times New Roman"/>
          <w:sz w:val="28"/>
          <w:szCs w:val="28"/>
        </w:rPr>
        <w:t>V</w:t>
      </w:r>
      <w:r w:rsidR="00E40D0B" w:rsidRPr="00544761">
        <w:rPr>
          <w:rFonts w:ascii="Times New Roman" w:hAnsi="Times New Roman"/>
          <w:sz w:val="28"/>
          <w:szCs w:val="28"/>
        </w:rPr>
        <w:t xml:space="preserve">ăn bản số </w:t>
      </w:r>
      <w:r w:rsidR="004D70C4" w:rsidRPr="00544761">
        <w:rPr>
          <w:rFonts w:ascii="Times New Roman" w:hAnsi="Times New Roman"/>
          <w:sz w:val="28"/>
          <w:szCs w:val="28"/>
        </w:rPr>
        <w:t>3292/</w:t>
      </w:r>
      <w:r w:rsidR="00A1096F" w:rsidRPr="00544761">
        <w:rPr>
          <w:rFonts w:ascii="Times New Roman" w:hAnsi="Times New Roman"/>
          <w:sz w:val="28"/>
          <w:szCs w:val="28"/>
        </w:rPr>
        <w:t xml:space="preserve">STNMT-VP ngày 10/12/2024 của Sở Tài nguyên và Môi trường về việc thẩm định dự thảo văn bản quy phạm pháp luật (bổ sung ý kiến gói ý của Sở Tài chính tại văn bản số 3107/STC-HCSN ngày 09/12/2024). Sau khi nghiên cứu nội dung dự thảo Quyết định ban hành Định mức kinh tế - kỹ thuật để lập dự toán ngân sách nhà nước phục vụ công tác định giá đất trên địa bàn tỉnh Lâm Đồng </w:t>
      </w:r>
      <w:r w:rsidR="008030DA" w:rsidRPr="00544761">
        <w:rPr>
          <w:rFonts w:ascii="Times New Roman" w:hAnsi="Times New Roman"/>
          <w:i/>
          <w:sz w:val="28"/>
          <w:szCs w:val="28"/>
        </w:rPr>
        <w:t>(sau đây gọi tắt là dự thảo Quyết định)</w:t>
      </w:r>
      <w:r w:rsidR="008030DA" w:rsidRPr="00544761">
        <w:rPr>
          <w:rFonts w:ascii="Times New Roman" w:hAnsi="Times New Roman"/>
          <w:sz w:val="28"/>
          <w:szCs w:val="28"/>
        </w:rPr>
        <w:t xml:space="preserve"> </w:t>
      </w:r>
      <w:r w:rsidR="00AF2CF2" w:rsidRPr="00544761">
        <w:rPr>
          <w:rFonts w:ascii="Times New Roman" w:hAnsi="Times New Roman"/>
          <w:sz w:val="28"/>
          <w:szCs w:val="28"/>
        </w:rPr>
        <w:t>và</w:t>
      </w:r>
      <w:r w:rsidR="00E40D0B" w:rsidRPr="00544761">
        <w:rPr>
          <w:rFonts w:ascii="Times New Roman" w:hAnsi="Times New Roman"/>
          <w:sz w:val="28"/>
          <w:szCs w:val="28"/>
        </w:rPr>
        <w:t xml:space="preserve"> các văn bản có liên quan, Sở Tư pháp có ý kiến thẩm định như sau:</w:t>
      </w:r>
    </w:p>
    <w:p w14:paraId="7B6F5F4F" w14:textId="5C1D7288" w:rsidR="005134A7" w:rsidRPr="00544761" w:rsidRDefault="00E40D0B" w:rsidP="00232B36">
      <w:pPr>
        <w:tabs>
          <w:tab w:val="left" w:pos="1134"/>
        </w:tabs>
        <w:spacing w:before="120" w:after="120" w:line="300" w:lineRule="auto"/>
        <w:ind w:firstLine="567"/>
        <w:jc w:val="both"/>
        <w:rPr>
          <w:rFonts w:ascii="Times New Roman" w:hAnsi="Times New Roman"/>
          <w:b/>
          <w:sz w:val="28"/>
          <w:szCs w:val="28"/>
        </w:rPr>
      </w:pPr>
      <w:r w:rsidRPr="00544761">
        <w:rPr>
          <w:rFonts w:ascii="Times New Roman" w:hAnsi="Times New Roman"/>
          <w:b/>
          <w:sz w:val="28"/>
          <w:szCs w:val="28"/>
        </w:rPr>
        <w:t>1. Về sự cần thiết</w:t>
      </w:r>
      <w:r w:rsidRPr="00544761">
        <w:rPr>
          <w:rFonts w:ascii="Times New Roman" w:hAnsi="Times New Roman"/>
          <w:b/>
          <w:sz w:val="28"/>
          <w:szCs w:val="28"/>
          <w:lang w:val="vi-VN"/>
        </w:rPr>
        <w:t xml:space="preserve"> và </w:t>
      </w:r>
      <w:r w:rsidRPr="00544761">
        <w:rPr>
          <w:rFonts w:ascii="Times New Roman" w:hAnsi="Times New Roman"/>
          <w:b/>
          <w:sz w:val="28"/>
          <w:szCs w:val="28"/>
          <w:lang w:val="sv-SE"/>
        </w:rPr>
        <w:t>thẩm quyền ban hành</w:t>
      </w:r>
      <w:r w:rsidRPr="00544761">
        <w:rPr>
          <w:rFonts w:ascii="Times New Roman" w:hAnsi="Times New Roman"/>
          <w:b/>
          <w:sz w:val="28"/>
          <w:szCs w:val="28"/>
        </w:rPr>
        <w:t xml:space="preserve"> </w:t>
      </w:r>
    </w:p>
    <w:p w14:paraId="18DAF11A" w14:textId="328070F0" w:rsidR="003639DE" w:rsidRPr="00544761" w:rsidRDefault="009044B2" w:rsidP="00232B36">
      <w:pPr>
        <w:shd w:val="clear" w:color="auto" w:fill="FFFFFF"/>
        <w:tabs>
          <w:tab w:val="left" w:pos="709"/>
          <w:tab w:val="left" w:pos="993"/>
        </w:tabs>
        <w:spacing w:before="120" w:after="120" w:line="300" w:lineRule="auto"/>
        <w:ind w:firstLine="567"/>
        <w:jc w:val="both"/>
        <w:rPr>
          <w:rFonts w:ascii="Times New Roman" w:hAnsi="Times New Roman"/>
          <w:sz w:val="28"/>
          <w:szCs w:val="28"/>
          <w:shd w:val="clear" w:color="auto" w:fill="FFFFFF"/>
        </w:rPr>
      </w:pPr>
      <w:r w:rsidRPr="00544761">
        <w:rPr>
          <w:rFonts w:ascii="Times New Roman" w:hAnsi="Times New Roman"/>
          <w:sz w:val="28"/>
          <w:szCs w:val="28"/>
          <w:shd w:val="clear" w:color="auto" w:fill="FFFFFF"/>
        </w:rPr>
        <w:t xml:space="preserve">Triển khai </w:t>
      </w:r>
      <w:r w:rsidR="00D50229" w:rsidRPr="00544761">
        <w:rPr>
          <w:rFonts w:ascii="Times New Roman" w:hAnsi="Times New Roman"/>
          <w:sz w:val="28"/>
          <w:szCs w:val="28"/>
          <w:shd w:val="clear" w:color="auto" w:fill="FFFFFF"/>
        </w:rPr>
        <w:t xml:space="preserve">quy định tại </w:t>
      </w:r>
      <w:r w:rsidR="003639DE" w:rsidRPr="00544761">
        <w:rPr>
          <w:rFonts w:ascii="Times New Roman" w:hAnsi="Times New Roman"/>
          <w:sz w:val="28"/>
          <w:szCs w:val="28"/>
          <w:shd w:val="clear" w:color="auto" w:fill="FFFFFF"/>
        </w:rPr>
        <w:t xml:space="preserve">điểm b khoản 2 Điều 26 Nghị định số 32/2019/NĐ-CP ngày 10/04/2019 của Chính phủ quy định giao nhiệm vụ, đặt hàng hoặc đấu thầu cung cấp sản phẩm, dịch vụ công sử dụng ngân sách nhà nước từ nguồn kinh phí chi thường xuyên, quy định về trách nhiệm của Ủy ban nhân dân cấp tỉnh: </w:t>
      </w:r>
      <w:r w:rsidR="003639DE" w:rsidRPr="00544761">
        <w:rPr>
          <w:rFonts w:ascii="Times New Roman" w:hAnsi="Times New Roman"/>
          <w:i/>
          <w:sz w:val="28"/>
          <w:szCs w:val="28"/>
          <w:shd w:val="clear" w:color="auto" w:fill="FFFFFF"/>
        </w:rPr>
        <w:t>“</w:t>
      </w:r>
      <w:r w:rsidR="003639DE" w:rsidRPr="00544761">
        <w:rPr>
          <w:rFonts w:ascii="Times New Roman" w:hAnsi="Times New Roman"/>
          <w:b/>
          <w:i/>
          <w:sz w:val="28"/>
          <w:szCs w:val="28"/>
          <w:shd w:val="clear" w:color="auto" w:fill="FFFFFF"/>
        </w:rPr>
        <w:t>Ban hành</w:t>
      </w:r>
      <w:r w:rsidR="003639DE" w:rsidRPr="00544761">
        <w:rPr>
          <w:rFonts w:ascii="Times New Roman" w:hAnsi="Times New Roman"/>
          <w:i/>
          <w:sz w:val="28"/>
          <w:szCs w:val="28"/>
          <w:shd w:val="clear" w:color="auto" w:fill="FFFFFF"/>
        </w:rPr>
        <w:t xml:space="preserve">, sửa đổi, bổ sung </w:t>
      </w:r>
      <w:r w:rsidR="003639DE" w:rsidRPr="00544761">
        <w:rPr>
          <w:rFonts w:ascii="Times New Roman" w:hAnsi="Times New Roman"/>
          <w:b/>
          <w:i/>
          <w:sz w:val="28"/>
          <w:szCs w:val="28"/>
          <w:shd w:val="clear" w:color="auto" w:fill="FFFFFF"/>
        </w:rPr>
        <w:t>định mức kinh tế - kỹ thuật</w:t>
      </w:r>
      <w:r w:rsidR="003639DE" w:rsidRPr="00544761">
        <w:rPr>
          <w:rFonts w:ascii="Times New Roman" w:hAnsi="Times New Roman"/>
          <w:i/>
          <w:sz w:val="28"/>
          <w:szCs w:val="28"/>
          <w:shd w:val="clear" w:color="auto" w:fill="FFFFFF"/>
        </w:rPr>
        <w:t xml:space="preserve">, định mức chi phí (nếu có) </w:t>
      </w:r>
      <w:r w:rsidR="003639DE" w:rsidRPr="00544761">
        <w:rPr>
          <w:rFonts w:ascii="Times New Roman" w:hAnsi="Times New Roman"/>
          <w:b/>
          <w:i/>
          <w:sz w:val="28"/>
          <w:szCs w:val="28"/>
          <w:shd w:val="clear" w:color="auto" w:fill="FFFFFF"/>
        </w:rPr>
        <w:t>áp dụng đối với sản phẩm, dịch vụ công làm cơ sở ban hành đơn giá, giá sản phẩm, dịch vụ công</w:t>
      </w:r>
      <w:r w:rsidR="003639DE" w:rsidRPr="00544761">
        <w:rPr>
          <w:rFonts w:ascii="Times New Roman" w:hAnsi="Times New Roman"/>
          <w:i/>
          <w:sz w:val="28"/>
          <w:szCs w:val="28"/>
          <w:shd w:val="clear" w:color="auto" w:fill="FFFFFF"/>
        </w:rPr>
        <w:t>; tiêu chí, tiêu chuẩn chất lượng sản phẩm, dịch vụ công; cơ chế giám sát, đánh giá, kiểm định chất lượng và quy chế kiểm tra, nghiệm thu sản phẩm, dịch vụ công, thuộc phạm vi quản lý của địa phương”</w:t>
      </w:r>
      <w:r w:rsidR="003639DE" w:rsidRPr="00544761">
        <w:rPr>
          <w:rFonts w:ascii="Times New Roman" w:hAnsi="Times New Roman"/>
          <w:sz w:val="28"/>
          <w:szCs w:val="28"/>
          <w:shd w:val="clear" w:color="auto" w:fill="FFFFFF"/>
        </w:rPr>
        <w:t>.</w:t>
      </w:r>
    </w:p>
    <w:p w14:paraId="488711BF" w14:textId="15748B66" w:rsidR="003639DE" w:rsidRPr="00544761" w:rsidRDefault="003639DE" w:rsidP="00232B36">
      <w:pPr>
        <w:shd w:val="clear" w:color="auto" w:fill="FFFFFF"/>
        <w:tabs>
          <w:tab w:val="left" w:pos="709"/>
          <w:tab w:val="left" w:pos="993"/>
        </w:tabs>
        <w:spacing w:before="120" w:after="120" w:line="300" w:lineRule="auto"/>
        <w:ind w:firstLine="567"/>
        <w:jc w:val="both"/>
        <w:rPr>
          <w:rFonts w:ascii="Times New Roman" w:hAnsi="Times New Roman"/>
          <w:sz w:val="28"/>
          <w:szCs w:val="28"/>
          <w:shd w:val="clear" w:color="auto" w:fill="FFFFFF"/>
        </w:rPr>
      </w:pPr>
      <w:r w:rsidRPr="00544761">
        <w:rPr>
          <w:rFonts w:ascii="Times New Roman" w:hAnsi="Times New Roman"/>
          <w:sz w:val="28"/>
          <w:szCs w:val="28"/>
          <w:shd w:val="clear" w:color="auto" w:fill="FFFFFF"/>
        </w:rPr>
        <w:t xml:space="preserve">Tại khoản 2 Điều 37 Nghị định số 60/2021/NĐ-CP ngày 21/06/2021 của Chính phủ quy định cơ chế tự chủ tài chính của đơn vị sự nghiệp công lập, quy định về </w:t>
      </w:r>
      <w:r w:rsidR="00DF0B50" w:rsidRPr="00544761">
        <w:rPr>
          <w:rFonts w:ascii="Times New Roman" w:hAnsi="Times New Roman"/>
          <w:sz w:val="28"/>
          <w:szCs w:val="28"/>
          <w:shd w:val="clear" w:color="auto" w:fill="FFFFFF"/>
        </w:rPr>
        <w:t xml:space="preserve">trách nhiệm của Ủy ban nhân dân cấp tỉnh: </w:t>
      </w:r>
      <w:r w:rsidR="00DF0B50" w:rsidRPr="00544761">
        <w:rPr>
          <w:rFonts w:ascii="Times New Roman" w:hAnsi="Times New Roman"/>
          <w:i/>
          <w:sz w:val="28"/>
          <w:szCs w:val="28"/>
          <w:shd w:val="clear" w:color="auto" w:fill="FFFFFF"/>
        </w:rPr>
        <w:t>“</w:t>
      </w:r>
      <w:r w:rsidR="00DF0B50" w:rsidRPr="00544761">
        <w:rPr>
          <w:rFonts w:ascii="Times New Roman" w:hAnsi="Times New Roman"/>
          <w:b/>
          <w:i/>
          <w:sz w:val="28"/>
          <w:szCs w:val="28"/>
          <w:shd w:val="clear" w:color="auto" w:fill="FFFFFF"/>
        </w:rPr>
        <w:t>Ban hành</w:t>
      </w:r>
      <w:r w:rsidR="00DF0B50" w:rsidRPr="00544761">
        <w:rPr>
          <w:rFonts w:ascii="Times New Roman" w:hAnsi="Times New Roman"/>
          <w:i/>
          <w:sz w:val="28"/>
          <w:szCs w:val="28"/>
          <w:shd w:val="clear" w:color="auto" w:fill="FFFFFF"/>
        </w:rPr>
        <w:t xml:space="preserve">, sửa đổi, bổ sung </w:t>
      </w:r>
      <w:r w:rsidR="00DF0B50" w:rsidRPr="00544761">
        <w:rPr>
          <w:rFonts w:ascii="Times New Roman" w:hAnsi="Times New Roman"/>
          <w:b/>
          <w:i/>
          <w:sz w:val="28"/>
          <w:szCs w:val="28"/>
          <w:shd w:val="clear" w:color="auto" w:fill="FFFFFF"/>
        </w:rPr>
        <w:t>định mức kinh tế - kỹ thuật</w:t>
      </w:r>
      <w:r w:rsidR="00DF0B50" w:rsidRPr="00544761">
        <w:rPr>
          <w:rFonts w:ascii="Times New Roman" w:hAnsi="Times New Roman"/>
          <w:i/>
          <w:sz w:val="28"/>
          <w:szCs w:val="28"/>
          <w:shd w:val="clear" w:color="auto" w:fill="FFFFFF"/>
        </w:rPr>
        <w:t>, định mức chi phí (nếu có) l</w:t>
      </w:r>
      <w:r w:rsidR="00DF0B50" w:rsidRPr="00544761">
        <w:rPr>
          <w:rFonts w:ascii="Times New Roman" w:hAnsi="Times New Roman"/>
          <w:b/>
          <w:i/>
          <w:sz w:val="28"/>
          <w:szCs w:val="28"/>
          <w:shd w:val="clear" w:color="auto" w:fill="FFFFFF"/>
        </w:rPr>
        <w:t>àm cơ sở ban hành đơn giá</w:t>
      </w:r>
      <w:r w:rsidR="00DF0B50" w:rsidRPr="00544761">
        <w:rPr>
          <w:rFonts w:ascii="Times New Roman" w:hAnsi="Times New Roman"/>
          <w:i/>
          <w:sz w:val="28"/>
          <w:szCs w:val="28"/>
          <w:shd w:val="clear" w:color="auto" w:fill="FFFFFF"/>
        </w:rPr>
        <w:t xml:space="preserve">, giá dịch vụ sự nghiệp công sử dụng ngân sách nhà nước </w:t>
      </w:r>
      <w:r w:rsidR="00DF0B50" w:rsidRPr="00544761">
        <w:rPr>
          <w:rFonts w:ascii="Times New Roman" w:hAnsi="Times New Roman"/>
          <w:b/>
          <w:i/>
          <w:sz w:val="28"/>
          <w:szCs w:val="28"/>
          <w:shd w:val="clear" w:color="auto" w:fill="FFFFFF"/>
        </w:rPr>
        <w:t>theo quy định của pháp luật về giá</w:t>
      </w:r>
      <w:r w:rsidR="00DF0B50" w:rsidRPr="00544761">
        <w:rPr>
          <w:rFonts w:ascii="Times New Roman" w:hAnsi="Times New Roman"/>
          <w:i/>
          <w:sz w:val="28"/>
          <w:szCs w:val="28"/>
          <w:shd w:val="clear" w:color="auto" w:fill="FFFFFF"/>
        </w:rPr>
        <w:t xml:space="preserve"> và quy định của các pháp luật khác có liên quan </w:t>
      </w:r>
      <w:r w:rsidR="00DF0B50" w:rsidRPr="00544761">
        <w:rPr>
          <w:rFonts w:ascii="Times New Roman" w:hAnsi="Times New Roman"/>
          <w:b/>
          <w:i/>
          <w:sz w:val="28"/>
          <w:szCs w:val="28"/>
          <w:shd w:val="clear" w:color="auto" w:fill="FFFFFF"/>
        </w:rPr>
        <w:t>để làm cơ sở giao nhiệm vụ, đặt hàng hoặc đấu thầu cung ứng dịch vụ sự nghiệp công theo quy định tại Nghị định số 32/2019/NĐ-CP</w:t>
      </w:r>
      <w:r w:rsidR="00DF0B50" w:rsidRPr="00544761">
        <w:rPr>
          <w:rFonts w:ascii="Times New Roman" w:hAnsi="Times New Roman"/>
          <w:i/>
          <w:sz w:val="28"/>
          <w:szCs w:val="28"/>
          <w:shd w:val="clear" w:color="auto" w:fill="FFFFFF"/>
        </w:rPr>
        <w:t xml:space="preserve"> của Chính phủ”</w:t>
      </w:r>
      <w:r w:rsidR="00DF0B50" w:rsidRPr="00544761">
        <w:rPr>
          <w:rFonts w:ascii="Times New Roman" w:hAnsi="Times New Roman"/>
          <w:sz w:val="28"/>
          <w:szCs w:val="28"/>
          <w:shd w:val="clear" w:color="auto" w:fill="FFFFFF"/>
        </w:rPr>
        <w:t>.</w:t>
      </w:r>
    </w:p>
    <w:p w14:paraId="625C3F4C" w14:textId="02D8151C" w:rsidR="005B6EC7" w:rsidRPr="00544761" w:rsidRDefault="00E70B03" w:rsidP="00232B36">
      <w:pPr>
        <w:widowControl w:val="0"/>
        <w:shd w:val="clear" w:color="auto" w:fill="FFFFFF"/>
        <w:tabs>
          <w:tab w:val="left" w:pos="709"/>
          <w:tab w:val="left" w:pos="993"/>
        </w:tabs>
        <w:spacing w:before="120" w:after="120" w:line="300" w:lineRule="auto"/>
        <w:ind w:firstLine="567"/>
        <w:jc w:val="both"/>
        <w:rPr>
          <w:rFonts w:ascii="Times New Roman" w:hAnsi="Times New Roman"/>
          <w:sz w:val="28"/>
          <w:szCs w:val="28"/>
          <w:shd w:val="clear" w:color="auto" w:fill="FFFFFF"/>
        </w:rPr>
      </w:pPr>
      <w:r w:rsidRPr="00544761">
        <w:rPr>
          <w:rFonts w:ascii="Times New Roman" w:hAnsi="Times New Roman"/>
          <w:sz w:val="28"/>
          <w:szCs w:val="28"/>
          <w:shd w:val="clear" w:color="auto" w:fill="FFFFFF"/>
        </w:rPr>
        <w:t>Đồng thời,</w:t>
      </w:r>
      <w:r w:rsidR="00DA7CA0" w:rsidRPr="00544761">
        <w:rPr>
          <w:rFonts w:ascii="Times New Roman" w:hAnsi="Times New Roman"/>
          <w:sz w:val="28"/>
          <w:szCs w:val="28"/>
          <w:shd w:val="clear" w:color="auto" w:fill="FFFFFF"/>
        </w:rPr>
        <w:t xml:space="preserve"> Ủy ban nhân dân tỉnh đã có Văn bản số </w:t>
      </w:r>
      <w:r w:rsidR="001F619B" w:rsidRPr="00544761">
        <w:rPr>
          <w:rFonts w:ascii="Times New Roman" w:hAnsi="Times New Roman"/>
          <w:sz w:val="28"/>
          <w:szCs w:val="28"/>
          <w:shd w:val="clear" w:color="auto" w:fill="FFFFFF"/>
        </w:rPr>
        <w:t>9448/</w:t>
      </w:r>
      <w:r w:rsidR="00DA7CA0" w:rsidRPr="00544761">
        <w:rPr>
          <w:rFonts w:ascii="Times New Roman" w:hAnsi="Times New Roman"/>
          <w:sz w:val="28"/>
          <w:szCs w:val="28"/>
          <w:shd w:val="clear" w:color="auto" w:fill="FFFFFF"/>
        </w:rPr>
        <w:t>UBND-</w:t>
      </w:r>
      <w:r w:rsidR="001F619B" w:rsidRPr="00544761">
        <w:rPr>
          <w:rFonts w:ascii="Times New Roman" w:hAnsi="Times New Roman"/>
          <w:sz w:val="28"/>
          <w:szCs w:val="28"/>
          <w:shd w:val="clear" w:color="auto" w:fill="FFFFFF"/>
        </w:rPr>
        <w:t>TH</w:t>
      </w:r>
      <w:r w:rsidR="001F619B" w:rsidRPr="00544761">
        <w:rPr>
          <w:rFonts w:ascii="Times New Roman" w:hAnsi="Times New Roman"/>
          <w:sz w:val="28"/>
          <w:szCs w:val="28"/>
          <w:shd w:val="clear" w:color="auto" w:fill="FFFFFF"/>
          <w:vertAlign w:val="subscript"/>
        </w:rPr>
        <w:t>2</w:t>
      </w:r>
      <w:r w:rsidR="00DA7CA0" w:rsidRPr="00544761">
        <w:rPr>
          <w:rFonts w:ascii="Times New Roman" w:hAnsi="Times New Roman"/>
          <w:sz w:val="28"/>
          <w:szCs w:val="28"/>
          <w:shd w:val="clear" w:color="auto" w:fill="FFFFFF"/>
        </w:rPr>
        <w:t xml:space="preserve"> ngày </w:t>
      </w:r>
      <w:r w:rsidR="001F619B" w:rsidRPr="00544761">
        <w:rPr>
          <w:rFonts w:ascii="Times New Roman" w:hAnsi="Times New Roman"/>
          <w:sz w:val="28"/>
          <w:szCs w:val="28"/>
          <w:shd w:val="clear" w:color="auto" w:fill="FFFFFF"/>
        </w:rPr>
        <w:t>01/11</w:t>
      </w:r>
      <w:r w:rsidR="00DA7CA0" w:rsidRPr="00544761">
        <w:rPr>
          <w:rFonts w:ascii="Times New Roman" w:hAnsi="Times New Roman"/>
          <w:sz w:val="28"/>
          <w:szCs w:val="28"/>
          <w:shd w:val="clear" w:color="auto" w:fill="FFFFFF"/>
        </w:rPr>
        <w:t xml:space="preserve">/2024 về việc xây dựng </w:t>
      </w:r>
      <w:r w:rsidR="001F619B" w:rsidRPr="00544761">
        <w:rPr>
          <w:rFonts w:ascii="Times New Roman" w:hAnsi="Times New Roman"/>
          <w:sz w:val="28"/>
          <w:szCs w:val="28"/>
          <w:shd w:val="clear" w:color="auto" w:fill="FFFFFF"/>
        </w:rPr>
        <w:t xml:space="preserve">quyết định quy phạm pháp luật năm 2024 của Ủy </w:t>
      </w:r>
      <w:r w:rsidR="001F619B" w:rsidRPr="00544761">
        <w:rPr>
          <w:rFonts w:ascii="Times New Roman" w:hAnsi="Times New Roman"/>
          <w:sz w:val="28"/>
          <w:szCs w:val="28"/>
          <w:shd w:val="clear" w:color="auto" w:fill="FFFFFF"/>
        </w:rPr>
        <w:lastRenderedPageBreak/>
        <w:t>ban nhân dân tỉnh thuộc lĩnh vực tham mưu của Sở Tài nguyên và Môi trường</w:t>
      </w:r>
      <w:r w:rsidR="00464C8C" w:rsidRPr="00544761">
        <w:rPr>
          <w:rFonts w:ascii="Times New Roman" w:hAnsi="Times New Roman"/>
          <w:bCs/>
          <w:sz w:val="28"/>
          <w:szCs w:val="28"/>
        </w:rPr>
        <w:t>.</w:t>
      </w:r>
      <w:r w:rsidR="00DA7CA0" w:rsidRPr="00544761">
        <w:rPr>
          <w:rFonts w:ascii="Times New Roman" w:hAnsi="Times New Roman"/>
          <w:bCs/>
          <w:sz w:val="28"/>
          <w:szCs w:val="28"/>
        </w:rPr>
        <w:t xml:space="preserve"> Trong đó có </w:t>
      </w:r>
      <w:r w:rsidR="001F619B" w:rsidRPr="00544761">
        <w:rPr>
          <w:rFonts w:ascii="Times New Roman" w:hAnsi="Times New Roman"/>
          <w:bCs/>
          <w:sz w:val="28"/>
          <w:szCs w:val="28"/>
        </w:rPr>
        <w:t>dự thảo Quyết định ban hành Định mức kinh tế - kỹ thuật để lập dự toán ngân sách nhà nước phục vụ công tác định giá đất trên địa bàn tỉnh Lâm Đồng.</w:t>
      </w:r>
    </w:p>
    <w:p w14:paraId="11DE559F" w14:textId="07E76D81" w:rsidR="00F40495" w:rsidRPr="00544761" w:rsidRDefault="00F40495" w:rsidP="00232B36">
      <w:pPr>
        <w:widowControl w:val="0"/>
        <w:shd w:val="clear" w:color="auto" w:fill="FFFFFF"/>
        <w:tabs>
          <w:tab w:val="left" w:pos="709"/>
          <w:tab w:val="left" w:pos="993"/>
        </w:tabs>
        <w:spacing w:before="120" w:after="120" w:line="300" w:lineRule="auto"/>
        <w:ind w:firstLine="567"/>
        <w:jc w:val="both"/>
        <w:rPr>
          <w:rFonts w:ascii="Times New Roman" w:hAnsi="Times New Roman"/>
          <w:sz w:val="28"/>
          <w:szCs w:val="28"/>
          <w:shd w:val="clear" w:color="auto" w:fill="FFFFFF"/>
        </w:rPr>
      </w:pPr>
      <w:r w:rsidRPr="00544761">
        <w:rPr>
          <w:rFonts w:ascii="Times New Roman" w:hAnsi="Times New Roman"/>
          <w:sz w:val="28"/>
          <w:szCs w:val="28"/>
        </w:rPr>
        <w:t xml:space="preserve">Do đó, việc </w:t>
      </w:r>
      <w:r w:rsidR="009044B2" w:rsidRPr="00544761">
        <w:rPr>
          <w:rFonts w:ascii="Times New Roman" w:hAnsi="Times New Roman"/>
          <w:sz w:val="28"/>
          <w:szCs w:val="28"/>
        </w:rPr>
        <w:t>Sở Tài nguyên và Môi trường</w:t>
      </w:r>
      <w:r w:rsidRPr="00544761">
        <w:rPr>
          <w:rFonts w:ascii="Times New Roman" w:hAnsi="Times New Roman"/>
          <w:sz w:val="28"/>
          <w:szCs w:val="28"/>
        </w:rPr>
        <w:t xml:space="preserve"> chủ trì, phối hợp với các cơ quan liên quan xây dựng dự thảo Quyết định </w:t>
      </w:r>
      <w:r w:rsidRPr="00544761">
        <w:rPr>
          <w:rFonts w:ascii="Times New Roman" w:hAnsi="Times New Roman"/>
          <w:sz w:val="28"/>
          <w:szCs w:val="28"/>
          <w:lang w:val="vi-VN"/>
        </w:rPr>
        <w:t xml:space="preserve">trình </w:t>
      </w:r>
      <w:r w:rsidRPr="00544761">
        <w:rPr>
          <w:rFonts w:ascii="Times New Roman" w:hAnsi="Times New Roman"/>
          <w:bCs/>
          <w:sz w:val="28"/>
          <w:szCs w:val="28"/>
        </w:rPr>
        <w:t>Ủy ban nhân dân tỉnh</w:t>
      </w:r>
      <w:r w:rsidRPr="00544761">
        <w:rPr>
          <w:rFonts w:ascii="Times New Roman" w:hAnsi="Times New Roman"/>
          <w:sz w:val="28"/>
          <w:szCs w:val="28"/>
          <w:lang w:val="vi-VN"/>
        </w:rPr>
        <w:t xml:space="preserve"> xem xét, quyết định </w:t>
      </w:r>
      <w:r w:rsidRPr="00544761">
        <w:rPr>
          <w:rFonts w:ascii="Times New Roman" w:hAnsi="Times New Roman"/>
          <w:sz w:val="28"/>
          <w:szCs w:val="28"/>
        </w:rPr>
        <w:t>là cần thiết và phù hợp về thẩm quyền.</w:t>
      </w:r>
    </w:p>
    <w:p w14:paraId="19876B2A" w14:textId="77777777" w:rsidR="002D6C55" w:rsidRPr="00544761" w:rsidRDefault="002D6C55" w:rsidP="00232B36">
      <w:pPr>
        <w:widowControl w:val="0"/>
        <w:tabs>
          <w:tab w:val="left" w:pos="1134"/>
        </w:tabs>
        <w:spacing w:before="120" w:after="120" w:line="300" w:lineRule="auto"/>
        <w:ind w:firstLine="567"/>
        <w:jc w:val="both"/>
        <w:rPr>
          <w:rFonts w:ascii="Times New Roman" w:hAnsi="Times New Roman"/>
          <w:b/>
          <w:sz w:val="28"/>
          <w:szCs w:val="28"/>
        </w:rPr>
      </w:pPr>
      <w:r w:rsidRPr="00544761">
        <w:rPr>
          <w:rFonts w:ascii="Times New Roman" w:hAnsi="Times New Roman"/>
          <w:b/>
          <w:sz w:val="28"/>
          <w:szCs w:val="28"/>
        </w:rPr>
        <w:t xml:space="preserve">2. Về trình tự, </w:t>
      </w:r>
      <w:r w:rsidR="00937515" w:rsidRPr="00544761">
        <w:rPr>
          <w:rFonts w:ascii="Times New Roman" w:hAnsi="Times New Roman"/>
          <w:b/>
          <w:sz w:val="28"/>
          <w:szCs w:val="28"/>
        </w:rPr>
        <w:t xml:space="preserve">thủ tục xây dựng </w:t>
      </w:r>
    </w:p>
    <w:p w14:paraId="7B26D8C9" w14:textId="51F8436B" w:rsidR="006A4297" w:rsidRPr="00544761" w:rsidRDefault="00443F79" w:rsidP="00232B36">
      <w:pPr>
        <w:widowControl w:val="0"/>
        <w:spacing w:before="120" w:after="120" w:line="300" w:lineRule="auto"/>
        <w:ind w:firstLine="567"/>
        <w:jc w:val="both"/>
        <w:rPr>
          <w:rFonts w:ascii="Times New Roman" w:hAnsi="Times New Roman"/>
          <w:sz w:val="28"/>
          <w:szCs w:val="28"/>
          <w:shd w:val="clear" w:color="auto" w:fill="FFFFFF"/>
        </w:rPr>
      </w:pPr>
      <w:r w:rsidRPr="00544761">
        <w:rPr>
          <w:rFonts w:ascii="Times New Roman" w:hAnsi="Times New Roman"/>
          <w:sz w:val="28"/>
          <w:szCs w:val="28"/>
        </w:rPr>
        <w:t xml:space="preserve">Dự thảo </w:t>
      </w:r>
      <w:r w:rsidR="00766D3A" w:rsidRPr="00544761">
        <w:rPr>
          <w:rFonts w:ascii="Times New Roman" w:hAnsi="Times New Roman"/>
          <w:sz w:val="28"/>
          <w:szCs w:val="28"/>
        </w:rPr>
        <w:t xml:space="preserve">Quyết định </w:t>
      </w:r>
      <w:r w:rsidRPr="00544761">
        <w:rPr>
          <w:rFonts w:ascii="Times New Roman" w:hAnsi="Times New Roman"/>
          <w:sz w:val="28"/>
          <w:szCs w:val="28"/>
        </w:rPr>
        <w:t>được xây dựng</w:t>
      </w:r>
      <w:r w:rsidRPr="00544761">
        <w:rPr>
          <w:rStyle w:val="Emphasis"/>
          <w:rFonts w:ascii="Times New Roman" w:hAnsi="Times New Roman"/>
          <w:i w:val="0"/>
          <w:sz w:val="28"/>
          <w:szCs w:val="28"/>
          <w:bdr w:val="none" w:sz="0" w:space="0" w:color="auto" w:frame="1"/>
          <w:shd w:val="clear" w:color="auto" w:fill="FFFFFF"/>
        </w:rPr>
        <w:t xml:space="preserve"> </w:t>
      </w:r>
      <w:r w:rsidRPr="00544761">
        <w:rPr>
          <w:rFonts w:ascii="Times New Roman" w:hAnsi="Times New Roman"/>
          <w:sz w:val="28"/>
          <w:szCs w:val="28"/>
          <w:lang w:val="vi-VN"/>
        </w:rPr>
        <w:t xml:space="preserve">tuân thủ trình tự, thủ tục quy định tại Luật </w:t>
      </w:r>
      <w:r w:rsidRPr="00544761">
        <w:rPr>
          <w:rFonts w:ascii="Times New Roman" w:hAnsi="Times New Roman"/>
          <w:sz w:val="28"/>
          <w:szCs w:val="28"/>
        </w:rPr>
        <w:t>B</w:t>
      </w:r>
      <w:r w:rsidRPr="00544761">
        <w:rPr>
          <w:rFonts w:ascii="Times New Roman" w:hAnsi="Times New Roman"/>
          <w:sz w:val="28"/>
          <w:szCs w:val="28"/>
          <w:lang w:val="vi-VN"/>
        </w:rPr>
        <w:t xml:space="preserve">an hành văn bản quy phạm pháp luật </w:t>
      </w:r>
      <w:r w:rsidRPr="00544761">
        <w:rPr>
          <w:rFonts w:ascii="Times New Roman" w:hAnsi="Times New Roman"/>
          <w:sz w:val="28"/>
          <w:szCs w:val="28"/>
        </w:rPr>
        <w:t>năm 2015</w:t>
      </w:r>
      <w:r w:rsidR="00EB5622" w:rsidRPr="00544761">
        <w:rPr>
          <w:rFonts w:ascii="Times New Roman" w:hAnsi="Times New Roman"/>
          <w:sz w:val="28"/>
          <w:szCs w:val="28"/>
        </w:rPr>
        <w:t>;</w:t>
      </w:r>
      <w:r w:rsidR="00444063" w:rsidRPr="00544761">
        <w:rPr>
          <w:rFonts w:ascii="Times New Roman" w:hAnsi="Times New Roman"/>
          <w:sz w:val="28"/>
          <w:szCs w:val="28"/>
        </w:rPr>
        <w:t xml:space="preserve"> Luật s</w:t>
      </w:r>
      <w:r w:rsidRPr="00544761">
        <w:rPr>
          <w:rFonts w:ascii="Times New Roman" w:hAnsi="Times New Roman"/>
          <w:sz w:val="28"/>
          <w:szCs w:val="28"/>
        </w:rPr>
        <w:t>ửa đổi, bổ sung một số điều của Luật Ban hành văn bản quy phạm pháp luật</w:t>
      </w:r>
      <w:r w:rsidR="007E191C" w:rsidRPr="00544761">
        <w:rPr>
          <w:rFonts w:ascii="Times New Roman" w:hAnsi="Times New Roman"/>
          <w:sz w:val="28"/>
          <w:szCs w:val="28"/>
        </w:rPr>
        <w:t xml:space="preserve"> năm 2020</w:t>
      </w:r>
      <w:r w:rsidR="00EB5622" w:rsidRPr="00544761">
        <w:rPr>
          <w:rFonts w:ascii="Times New Roman" w:hAnsi="Times New Roman"/>
          <w:sz w:val="28"/>
          <w:szCs w:val="28"/>
        </w:rPr>
        <w:t>;</w:t>
      </w:r>
      <w:r w:rsidR="001023B3" w:rsidRPr="00544761">
        <w:rPr>
          <w:rFonts w:ascii="Times New Roman" w:hAnsi="Times New Roman"/>
          <w:sz w:val="28"/>
          <w:szCs w:val="28"/>
        </w:rPr>
        <w:t xml:space="preserve"> </w:t>
      </w:r>
      <w:r w:rsidRPr="00544761">
        <w:rPr>
          <w:rFonts w:ascii="Times New Roman" w:hAnsi="Times New Roman"/>
          <w:sz w:val="28"/>
          <w:szCs w:val="28"/>
        </w:rPr>
        <w:t xml:space="preserve">Nghị định số 34/2016/NĐ-CP ngày 14/5/2016 của Chính phủ quy định chi tiết một số điều và biện pháp thi hành Luật Ban </w:t>
      </w:r>
      <w:r w:rsidR="00EB5622" w:rsidRPr="00544761">
        <w:rPr>
          <w:rFonts w:ascii="Times New Roman" w:hAnsi="Times New Roman"/>
          <w:sz w:val="28"/>
          <w:szCs w:val="28"/>
        </w:rPr>
        <w:t>hành văn bản quy phạm pháp luật;</w:t>
      </w:r>
      <w:r w:rsidRPr="00544761">
        <w:rPr>
          <w:rFonts w:ascii="Times New Roman" w:hAnsi="Times New Roman"/>
          <w:sz w:val="28"/>
          <w:szCs w:val="28"/>
        </w:rPr>
        <w:t xml:space="preserve"> Nghị định số 154/2020/NĐ-CP ngày 31/12/2020 của Chính phủ sửa đổi, bổ sung một số điều của Nghị định số 34/2016/NĐ-CP</w:t>
      </w:r>
      <w:r w:rsidR="002513CC" w:rsidRPr="00544761">
        <w:rPr>
          <w:rFonts w:ascii="Times New Roman" w:hAnsi="Times New Roman"/>
          <w:sz w:val="28"/>
          <w:szCs w:val="28"/>
        </w:rPr>
        <w:t xml:space="preserve"> ngày 14/5/2016 của Chính phủ quy định chi tiết một số điều và biện pháp thi hành Luật Ban hành văn bản quy phạm pháp luật</w:t>
      </w:r>
      <w:r w:rsidR="00EB5622" w:rsidRPr="00544761">
        <w:rPr>
          <w:rFonts w:ascii="Times New Roman" w:hAnsi="Times New Roman"/>
          <w:sz w:val="28"/>
          <w:szCs w:val="28"/>
        </w:rPr>
        <w:t xml:space="preserve">; </w:t>
      </w:r>
      <w:r w:rsidR="00EB5622" w:rsidRPr="00544761">
        <w:rPr>
          <w:rFonts w:ascii="Times New Roman" w:hAnsi="Times New Roman"/>
          <w:sz w:val="28"/>
          <w:szCs w:val="28"/>
          <w:shd w:val="clear" w:color="auto" w:fill="FFFFFF"/>
        </w:rPr>
        <w:t>Nghị định số 59/2024/NĐ-CP ngày 25/5/2024 của Chính phủ sửa đổi, bổ sung một số điều của Nghị định số 34/2016/NĐ-CP ngày 14/5/2016 của Chính phủ quy định chi tiết một số điều và biện pháp thi hành Luật Ban hành văn bản quy phạm pháp luật đã được sửa đổi, bổ sung một số điều theo Nghị định số 154/2020/NĐ-CP ngày 31/12/2020 của Chính phủ.</w:t>
      </w:r>
    </w:p>
    <w:p w14:paraId="662924B3" w14:textId="61531BDD" w:rsidR="00CD4E62" w:rsidRPr="00544761" w:rsidRDefault="004D7EB8" w:rsidP="00232B36">
      <w:pPr>
        <w:tabs>
          <w:tab w:val="left" w:pos="709"/>
          <w:tab w:val="left" w:pos="851"/>
        </w:tabs>
        <w:spacing w:before="120" w:after="120" w:line="300" w:lineRule="auto"/>
        <w:ind w:firstLine="567"/>
        <w:jc w:val="both"/>
        <w:rPr>
          <w:rFonts w:ascii="Times New Roman" w:hAnsi="Times New Roman"/>
          <w:b/>
          <w:sz w:val="28"/>
          <w:szCs w:val="28"/>
          <w:lang w:val="sv-SE"/>
        </w:rPr>
      </w:pPr>
      <w:r w:rsidRPr="00544761">
        <w:rPr>
          <w:rFonts w:ascii="Times New Roman" w:hAnsi="Times New Roman"/>
          <w:b/>
          <w:sz w:val="28"/>
          <w:szCs w:val="28"/>
        </w:rPr>
        <w:t>3</w:t>
      </w:r>
      <w:r w:rsidR="00E40D0B" w:rsidRPr="00544761">
        <w:rPr>
          <w:rFonts w:ascii="Times New Roman" w:hAnsi="Times New Roman"/>
          <w:b/>
          <w:sz w:val="28"/>
          <w:szCs w:val="28"/>
          <w:lang w:val="sv-SE"/>
        </w:rPr>
        <w:t xml:space="preserve">. Về </w:t>
      </w:r>
      <w:r w:rsidRPr="00544761">
        <w:rPr>
          <w:rFonts w:ascii="Times New Roman" w:hAnsi="Times New Roman"/>
          <w:b/>
          <w:sz w:val="28"/>
          <w:szCs w:val="28"/>
          <w:lang w:val="sv-SE"/>
        </w:rPr>
        <w:t>nội dung dự thảo</w:t>
      </w:r>
      <w:r w:rsidR="00DD02DB" w:rsidRPr="00544761">
        <w:rPr>
          <w:rFonts w:ascii="Times New Roman" w:hAnsi="Times New Roman"/>
          <w:b/>
          <w:sz w:val="28"/>
          <w:szCs w:val="28"/>
          <w:lang w:val="sv-SE"/>
        </w:rPr>
        <w:t xml:space="preserve"> </w:t>
      </w:r>
    </w:p>
    <w:p w14:paraId="1A0C0239" w14:textId="2B915A22" w:rsidR="009A75B1" w:rsidRPr="00544761" w:rsidRDefault="001D410F" w:rsidP="00232B36">
      <w:pPr>
        <w:tabs>
          <w:tab w:val="left" w:pos="709"/>
          <w:tab w:val="left" w:pos="851"/>
        </w:tabs>
        <w:spacing w:before="120" w:after="120" w:line="300" w:lineRule="auto"/>
        <w:ind w:firstLine="567"/>
        <w:jc w:val="both"/>
        <w:rPr>
          <w:rFonts w:ascii="Times New Roman" w:hAnsi="Times New Roman"/>
          <w:b/>
          <w:sz w:val="28"/>
          <w:szCs w:val="28"/>
          <w:lang w:val="sv-SE"/>
        </w:rPr>
      </w:pPr>
      <w:r w:rsidRPr="00544761">
        <w:rPr>
          <w:rFonts w:ascii="Times New Roman" w:hAnsi="Times New Roman"/>
          <w:b/>
          <w:sz w:val="28"/>
          <w:szCs w:val="28"/>
          <w:lang w:val="sv-SE"/>
        </w:rPr>
        <w:t>3.1. Đối với dự thảo Quyết định</w:t>
      </w:r>
    </w:p>
    <w:p w14:paraId="170982E9" w14:textId="3D5D5FBD" w:rsidR="00595C47" w:rsidRPr="00544761" w:rsidRDefault="001D410F" w:rsidP="00232B36">
      <w:pPr>
        <w:tabs>
          <w:tab w:val="left" w:pos="709"/>
          <w:tab w:val="left" w:pos="851"/>
        </w:tabs>
        <w:spacing w:before="120" w:after="120" w:line="300" w:lineRule="auto"/>
        <w:ind w:firstLine="567"/>
        <w:jc w:val="both"/>
        <w:rPr>
          <w:rFonts w:ascii="Times New Roman" w:hAnsi="Times New Roman"/>
          <w:sz w:val="28"/>
          <w:szCs w:val="28"/>
        </w:rPr>
      </w:pPr>
      <w:r w:rsidRPr="00544761">
        <w:rPr>
          <w:rFonts w:ascii="Times New Roman" w:hAnsi="Times New Roman"/>
          <w:b/>
          <w:sz w:val="28"/>
          <w:szCs w:val="28"/>
          <w:lang w:val="sv-SE"/>
        </w:rPr>
        <w:t xml:space="preserve">- Tại căn cứ thứ tư: </w:t>
      </w:r>
      <w:r w:rsidRPr="00544761">
        <w:rPr>
          <w:rFonts w:ascii="Times New Roman" w:hAnsi="Times New Roman"/>
          <w:sz w:val="28"/>
          <w:szCs w:val="28"/>
          <w:lang w:val="sv-SE"/>
        </w:rPr>
        <w:t xml:space="preserve">Đề nghị cơ quan soạn thảo bổ sung nội dung </w:t>
      </w:r>
      <w:r w:rsidR="00786E0D" w:rsidRPr="00544761">
        <w:rPr>
          <w:rFonts w:ascii="Times New Roman" w:hAnsi="Times New Roman"/>
          <w:i/>
          <w:sz w:val="28"/>
          <w:szCs w:val="28"/>
        </w:rPr>
        <w:t>“</w:t>
      </w:r>
      <w:r w:rsidR="00595C47" w:rsidRPr="00544761">
        <w:rPr>
          <w:rFonts w:ascii="Times New Roman" w:hAnsi="Times New Roman"/>
          <w:i/>
          <w:sz w:val="28"/>
          <w:szCs w:val="28"/>
        </w:rPr>
        <w:t xml:space="preserve">điểm b khoản 2 Điều 26” </w:t>
      </w:r>
      <w:r w:rsidR="00595C47" w:rsidRPr="00544761">
        <w:rPr>
          <w:rFonts w:ascii="Times New Roman" w:hAnsi="Times New Roman"/>
          <w:sz w:val="28"/>
          <w:szCs w:val="28"/>
        </w:rPr>
        <w:t>vào trước nội dung</w:t>
      </w:r>
      <w:r w:rsidR="00595C47" w:rsidRPr="00544761">
        <w:rPr>
          <w:rFonts w:ascii="Times New Roman" w:hAnsi="Times New Roman"/>
          <w:i/>
          <w:sz w:val="28"/>
          <w:szCs w:val="28"/>
        </w:rPr>
        <w:t xml:space="preserve"> “Nghị định số 32/2019/NĐ-CP”</w:t>
      </w:r>
      <w:r w:rsidR="00595C47" w:rsidRPr="00544761">
        <w:rPr>
          <w:rFonts w:ascii="Times New Roman" w:hAnsi="Times New Roman"/>
          <w:sz w:val="28"/>
          <w:szCs w:val="28"/>
        </w:rPr>
        <w:t xml:space="preserve"> cho phù hợp với</w:t>
      </w:r>
      <w:r w:rsidR="004D56DB" w:rsidRPr="00544761">
        <w:rPr>
          <w:rFonts w:ascii="Times New Roman" w:hAnsi="Times New Roman"/>
          <w:sz w:val="28"/>
          <w:szCs w:val="28"/>
        </w:rPr>
        <w:t xml:space="preserve"> khoản 2 Điều 61 Nghị định số 34/2016/NĐ-CP quy định về căn cứ ban hành văn bản: </w:t>
      </w:r>
      <w:r w:rsidR="004D56DB" w:rsidRPr="00544761">
        <w:rPr>
          <w:rFonts w:ascii="Times New Roman" w:hAnsi="Times New Roman"/>
          <w:i/>
          <w:sz w:val="28"/>
          <w:szCs w:val="28"/>
        </w:rPr>
        <w:t xml:space="preserve">“Văn bản quy phạm pháp luật có hiệu lực pháp lý cao hơn </w:t>
      </w:r>
      <w:r w:rsidR="004D56DB" w:rsidRPr="00544761">
        <w:rPr>
          <w:rFonts w:ascii="Times New Roman" w:hAnsi="Times New Roman"/>
          <w:b/>
          <w:i/>
          <w:sz w:val="28"/>
          <w:szCs w:val="28"/>
        </w:rPr>
        <w:t>có điều, khoản giao quy định chi tiết thì tại văn bản quy định chi tiết phải nêu cụ thể điều, khoản đó tại phần căn cứ ban hành văn bản</w:t>
      </w:r>
      <w:r w:rsidR="004D56DB" w:rsidRPr="00544761">
        <w:rPr>
          <w:rFonts w:ascii="Times New Roman" w:hAnsi="Times New Roman"/>
          <w:i/>
          <w:sz w:val="28"/>
          <w:szCs w:val="28"/>
        </w:rPr>
        <w:t>”</w:t>
      </w:r>
      <w:r w:rsidR="004D56DB" w:rsidRPr="00544761">
        <w:rPr>
          <w:rFonts w:ascii="Times New Roman" w:hAnsi="Times New Roman"/>
          <w:sz w:val="28"/>
          <w:szCs w:val="28"/>
        </w:rPr>
        <w:t>.</w:t>
      </w:r>
    </w:p>
    <w:p w14:paraId="422E980C" w14:textId="3B676BAD" w:rsidR="00BB1661" w:rsidRPr="00544761" w:rsidRDefault="00BB1661" w:rsidP="00232B36">
      <w:pPr>
        <w:widowControl w:val="0"/>
        <w:tabs>
          <w:tab w:val="left" w:pos="709"/>
          <w:tab w:val="left" w:pos="851"/>
        </w:tabs>
        <w:spacing w:before="120" w:after="120" w:line="300" w:lineRule="auto"/>
        <w:ind w:firstLine="567"/>
        <w:jc w:val="both"/>
        <w:rPr>
          <w:rFonts w:ascii="Times New Roman" w:hAnsi="Times New Roman"/>
          <w:sz w:val="28"/>
          <w:szCs w:val="28"/>
        </w:rPr>
      </w:pPr>
      <w:r w:rsidRPr="00544761">
        <w:rPr>
          <w:rFonts w:ascii="Times New Roman" w:hAnsi="Times New Roman"/>
          <w:sz w:val="28"/>
          <w:szCs w:val="28"/>
        </w:rPr>
        <w:t xml:space="preserve">- Đề nghị cơ quan soạn thảo bổ sung căn cứ </w:t>
      </w:r>
      <w:r w:rsidRPr="00544761">
        <w:rPr>
          <w:rFonts w:ascii="Times New Roman" w:hAnsi="Times New Roman"/>
          <w:i/>
          <w:sz w:val="28"/>
          <w:szCs w:val="28"/>
        </w:rPr>
        <w:t>“Nghị định số 60/2021/NĐ-CP ngày 21/06/2021 của Chính phủ quy định cơ chế tự chủ tài chính của đơn vị sự nghiệp công lập”</w:t>
      </w:r>
      <w:r w:rsidRPr="00544761">
        <w:rPr>
          <w:rFonts w:ascii="Times New Roman" w:hAnsi="Times New Roman"/>
          <w:sz w:val="28"/>
          <w:szCs w:val="28"/>
        </w:rPr>
        <w:t xml:space="preserve"> cho phù hợp với khoản 1 Điều 61 Nghị định số 34/2016/NĐ-CP quy định về căn cứ ban hành văn bản: </w:t>
      </w:r>
      <w:r w:rsidRPr="00544761">
        <w:rPr>
          <w:rFonts w:ascii="Times New Roman" w:hAnsi="Times New Roman"/>
          <w:i/>
          <w:sz w:val="28"/>
          <w:szCs w:val="28"/>
        </w:rPr>
        <w:t xml:space="preserve">“Căn cứ ban hành văn bản bao gồm văn bản quy phạm pháp luật quy định thẩm quyền, chức năng của cơ quan ban </w:t>
      </w:r>
      <w:r w:rsidRPr="00544761">
        <w:rPr>
          <w:rFonts w:ascii="Times New Roman" w:hAnsi="Times New Roman"/>
          <w:i/>
          <w:sz w:val="28"/>
          <w:szCs w:val="28"/>
        </w:rPr>
        <w:lastRenderedPageBreak/>
        <w:t xml:space="preserve">hành văn bản đó và </w:t>
      </w:r>
      <w:r w:rsidRPr="00544761">
        <w:rPr>
          <w:rFonts w:ascii="Times New Roman" w:hAnsi="Times New Roman"/>
          <w:b/>
          <w:i/>
          <w:sz w:val="28"/>
          <w:szCs w:val="28"/>
        </w:rPr>
        <w:t>văn bản quy phạm pháp luật có hiệu lực pháp lý cao hơn quy định nội dung, cơ sở để ban hành văn bản</w:t>
      </w:r>
      <w:r w:rsidRPr="00544761">
        <w:rPr>
          <w:rFonts w:ascii="Times New Roman" w:hAnsi="Times New Roman"/>
          <w:i/>
          <w:sz w:val="28"/>
          <w:szCs w:val="28"/>
        </w:rPr>
        <w:t>”</w:t>
      </w:r>
      <w:r w:rsidRPr="00544761">
        <w:rPr>
          <w:rFonts w:ascii="Times New Roman" w:hAnsi="Times New Roman"/>
          <w:sz w:val="28"/>
          <w:szCs w:val="28"/>
        </w:rPr>
        <w:t>.</w:t>
      </w:r>
    </w:p>
    <w:p w14:paraId="3F99D50C" w14:textId="2BFFFFEA" w:rsidR="009A75B1" w:rsidRPr="00544761" w:rsidRDefault="009A75B1" w:rsidP="00232B36">
      <w:pPr>
        <w:tabs>
          <w:tab w:val="left" w:pos="709"/>
          <w:tab w:val="left" w:pos="851"/>
        </w:tabs>
        <w:spacing w:before="120" w:after="120" w:line="300" w:lineRule="auto"/>
        <w:ind w:firstLine="567"/>
        <w:jc w:val="both"/>
        <w:rPr>
          <w:rFonts w:ascii="Times New Roman" w:hAnsi="Times New Roman"/>
          <w:b/>
          <w:sz w:val="28"/>
          <w:szCs w:val="28"/>
          <w:lang w:val="sv-SE"/>
        </w:rPr>
      </w:pPr>
      <w:r w:rsidRPr="00544761">
        <w:rPr>
          <w:rFonts w:ascii="Times New Roman" w:hAnsi="Times New Roman"/>
          <w:b/>
          <w:sz w:val="28"/>
          <w:szCs w:val="28"/>
          <w:lang w:val="sv-SE"/>
        </w:rPr>
        <w:t>3.2. Đối với dự thảo Định mức</w:t>
      </w:r>
    </w:p>
    <w:p w14:paraId="45A55DE6" w14:textId="02BBB942" w:rsidR="00E264FF" w:rsidRPr="00544761" w:rsidRDefault="00E264FF" w:rsidP="00232B36">
      <w:pPr>
        <w:tabs>
          <w:tab w:val="left" w:pos="709"/>
          <w:tab w:val="left" w:pos="851"/>
        </w:tabs>
        <w:spacing w:before="120" w:after="120" w:line="300" w:lineRule="auto"/>
        <w:ind w:firstLine="567"/>
        <w:jc w:val="both"/>
        <w:rPr>
          <w:rFonts w:ascii="Times New Roman" w:hAnsi="Times New Roman"/>
          <w:sz w:val="28"/>
          <w:szCs w:val="28"/>
          <w:lang w:val="sv-SE"/>
        </w:rPr>
      </w:pPr>
      <w:r w:rsidRPr="00544761">
        <w:rPr>
          <w:rFonts w:ascii="Times New Roman" w:hAnsi="Times New Roman"/>
          <w:b/>
          <w:sz w:val="28"/>
          <w:szCs w:val="28"/>
          <w:lang w:val="sv-SE"/>
        </w:rPr>
        <w:t xml:space="preserve">- Tại mục 1 </w:t>
      </w:r>
      <w:r w:rsidRPr="00544761">
        <w:rPr>
          <w:rFonts w:ascii="Times New Roman" w:hAnsi="Times New Roman"/>
          <w:b/>
          <w:sz w:val="28"/>
          <w:szCs w:val="28"/>
          <w:lang w:val="sv-SE"/>
        </w:rPr>
        <w:t>Phần I:</w:t>
      </w:r>
      <w:r w:rsidRPr="00544761">
        <w:rPr>
          <w:rFonts w:ascii="Times New Roman" w:hAnsi="Times New Roman"/>
          <w:b/>
          <w:sz w:val="28"/>
          <w:szCs w:val="28"/>
          <w:lang w:val="sv-SE"/>
        </w:rPr>
        <w:t xml:space="preserve"> </w:t>
      </w:r>
      <w:r w:rsidRPr="00544761">
        <w:rPr>
          <w:rFonts w:ascii="Times New Roman" w:hAnsi="Times New Roman"/>
          <w:sz w:val="28"/>
          <w:szCs w:val="28"/>
          <w:lang w:val="sv-SE"/>
        </w:rPr>
        <w:t>Đề nghị cơ quan soạn thảo</w:t>
      </w:r>
      <w:r w:rsidR="000159F9" w:rsidRPr="00544761">
        <w:rPr>
          <w:rFonts w:ascii="Times New Roman" w:hAnsi="Times New Roman"/>
          <w:b/>
          <w:sz w:val="28"/>
          <w:szCs w:val="28"/>
          <w:lang w:val="sv-SE"/>
        </w:rPr>
        <w:t xml:space="preserve"> </w:t>
      </w:r>
      <w:r w:rsidR="000159F9" w:rsidRPr="00544761">
        <w:rPr>
          <w:rFonts w:ascii="Times New Roman" w:hAnsi="Times New Roman"/>
          <w:sz w:val="28"/>
          <w:szCs w:val="28"/>
          <w:lang w:val="sv-SE"/>
        </w:rPr>
        <w:t xml:space="preserve">viện dẫn cụ thể các nội dung quy định tại điểm a, b, c, d </w:t>
      </w:r>
      <w:r w:rsidR="000159F9" w:rsidRPr="00544761">
        <w:rPr>
          <w:rFonts w:ascii="Times New Roman" w:hAnsi="Times New Roman"/>
          <w:sz w:val="28"/>
          <w:szCs w:val="28"/>
          <w:lang w:val="sv-SE"/>
        </w:rPr>
        <w:t>mục 1 Phần I</w:t>
      </w:r>
      <w:r w:rsidR="000159F9" w:rsidRPr="00544761">
        <w:rPr>
          <w:rFonts w:ascii="Times New Roman" w:hAnsi="Times New Roman"/>
          <w:sz w:val="28"/>
          <w:szCs w:val="28"/>
          <w:lang w:val="sv-SE"/>
        </w:rPr>
        <w:t xml:space="preserve"> thực hiện theo các văn bản quy phạm pháp luật của trung ương ban hành cho phù hợp.</w:t>
      </w:r>
    </w:p>
    <w:p w14:paraId="76BECEFF" w14:textId="7278BB24" w:rsidR="000159F9" w:rsidRPr="00544761" w:rsidRDefault="000159F9" w:rsidP="00232B36">
      <w:pPr>
        <w:tabs>
          <w:tab w:val="left" w:pos="709"/>
          <w:tab w:val="left" w:pos="851"/>
        </w:tabs>
        <w:spacing w:before="120" w:after="120" w:line="300" w:lineRule="auto"/>
        <w:ind w:firstLine="567"/>
        <w:jc w:val="both"/>
        <w:rPr>
          <w:rFonts w:ascii="Times New Roman" w:hAnsi="Times New Roman"/>
          <w:sz w:val="28"/>
          <w:szCs w:val="28"/>
          <w:lang w:val="sv-SE"/>
        </w:rPr>
      </w:pPr>
      <w:r w:rsidRPr="00544761">
        <w:rPr>
          <w:rFonts w:ascii="Times New Roman" w:hAnsi="Times New Roman"/>
          <w:b/>
          <w:sz w:val="28"/>
          <w:szCs w:val="28"/>
          <w:lang w:val="sv-SE"/>
        </w:rPr>
        <w:t xml:space="preserve">- Tại mục </w:t>
      </w:r>
      <w:r w:rsidRPr="00544761">
        <w:rPr>
          <w:rFonts w:ascii="Times New Roman" w:hAnsi="Times New Roman"/>
          <w:b/>
          <w:sz w:val="28"/>
          <w:szCs w:val="28"/>
          <w:lang w:val="sv-SE"/>
        </w:rPr>
        <w:t>2</w:t>
      </w:r>
      <w:r w:rsidRPr="00544761">
        <w:rPr>
          <w:rFonts w:ascii="Times New Roman" w:hAnsi="Times New Roman"/>
          <w:b/>
          <w:sz w:val="28"/>
          <w:szCs w:val="28"/>
          <w:lang w:val="sv-SE"/>
        </w:rPr>
        <w:t xml:space="preserve"> Phần I:</w:t>
      </w:r>
      <w:r w:rsidRPr="00544761">
        <w:rPr>
          <w:rFonts w:ascii="Times New Roman" w:hAnsi="Times New Roman"/>
          <w:b/>
          <w:sz w:val="28"/>
          <w:szCs w:val="28"/>
          <w:lang w:val="sv-SE"/>
        </w:rPr>
        <w:t xml:space="preserve"> </w:t>
      </w:r>
      <w:r w:rsidRPr="00544761">
        <w:rPr>
          <w:rFonts w:ascii="Times New Roman" w:hAnsi="Times New Roman"/>
          <w:sz w:val="28"/>
          <w:szCs w:val="28"/>
          <w:lang w:val="sv-SE"/>
        </w:rPr>
        <w:t xml:space="preserve">Đề nghị cơ quan soạn thảo trình bày lại nội dung của </w:t>
      </w:r>
      <w:r w:rsidRPr="00544761">
        <w:rPr>
          <w:rFonts w:ascii="Times New Roman" w:hAnsi="Times New Roman"/>
          <w:sz w:val="28"/>
          <w:szCs w:val="28"/>
          <w:lang w:val="sv-SE"/>
        </w:rPr>
        <w:t>mục 2 Phần I</w:t>
      </w:r>
      <w:r w:rsidRPr="00544761">
        <w:rPr>
          <w:rFonts w:ascii="Times New Roman" w:hAnsi="Times New Roman"/>
          <w:sz w:val="28"/>
          <w:szCs w:val="28"/>
          <w:lang w:val="sv-SE"/>
        </w:rPr>
        <w:t>, cụ thể như sau:</w:t>
      </w:r>
    </w:p>
    <w:p w14:paraId="14E5EBA5" w14:textId="6F186BAE" w:rsidR="006811BC" w:rsidRPr="006811BC" w:rsidRDefault="006811BC" w:rsidP="00232B36">
      <w:pPr>
        <w:tabs>
          <w:tab w:val="left" w:pos="851"/>
        </w:tabs>
        <w:spacing w:before="120" w:after="120" w:line="300" w:lineRule="auto"/>
        <w:ind w:firstLine="567"/>
        <w:jc w:val="both"/>
        <w:rPr>
          <w:rFonts w:ascii="Times New Roman" w:hAnsi="Times New Roman"/>
          <w:b/>
          <w:bCs/>
          <w:i/>
          <w:sz w:val="28"/>
          <w:szCs w:val="28"/>
        </w:rPr>
      </w:pPr>
      <w:r w:rsidRPr="00544761">
        <w:rPr>
          <w:rFonts w:ascii="Times New Roman" w:hAnsi="Times New Roman"/>
          <w:b/>
          <w:bCs/>
          <w:i/>
          <w:sz w:val="28"/>
          <w:szCs w:val="28"/>
        </w:rPr>
        <w:t>“</w:t>
      </w:r>
      <w:r w:rsidRPr="006811BC">
        <w:rPr>
          <w:rFonts w:ascii="Times New Roman" w:hAnsi="Times New Roman"/>
          <w:b/>
          <w:bCs/>
          <w:i/>
          <w:sz w:val="28"/>
          <w:szCs w:val="28"/>
        </w:rPr>
        <w:t>2. Đối tượng áp dụng</w:t>
      </w:r>
    </w:p>
    <w:p w14:paraId="23A163A4" w14:textId="6A950FD2" w:rsidR="006811BC" w:rsidRPr="00544761" w:rsidRDefault="006811BC" w:rsidP="00232B36">
      <w:pPr>
        <w:pStyle w:val="ListParagraph"/>
        <w:numPr>
          <w:ilvl w:val="0"/>
          <w:numId w:val="7"/>
        </w:numPr>
        <w:tabs>
          <w:tab w:val="left" w:pos="851"/>
        </w:tabs>
        <w:spacing w:before="120" w:after="120" w:line="300" w:lineRule="auto"/>
        <w:ind w:left="0" w:firstLine="567"/>
        <w:jc w:val="both"/>
        <w:rPr>
          <w:rFonts w:ascii="Times New Roman" w:hAnsi="Times New Roman"/>
          <w:i/>
          <w:sz w:val="28"/>
          <w:szCs w:val="28"/>
        </w:rPr>
      </w:pPr>
      <w:r w:rsidRPr="00544761">
        <w:rPr>
          <w:rFonts w:ascii="Times New Roman" w:hAnsi="Times New Roman"/>
          <w:i/>
          <w:sz w:val="28"/>
          <w:szCs w:val="28"/>
        </w:rPr>
        <w:t>C</w:t>
      </w:r>
      <w:r w:rsidRPr="00544761">
        <w:rPr>
          <w:rFonts w:ascii="Times New Roman" w:hAnsi="Times New Roman"/>
          <w:i/>
          <w:sz w:val="28"/>
          <w:szCs w:val="28"/>
        </w:rPr>
        <w:t>ơ quan nhà nước</w:t>
      </w:r>
      <w:r w:rsidRPr="00544761">
        <w:rPr>
          <w:rFonts w:ascii="Times New Roman" w:hAnsi="Times New Roman"/>
          <w:i/>
          <w:sz w:val="28"/>
          <w:szCs w:val="28"/>
        </w:rPr>
        <w:t xml:space="preserve"> thực hiện chức năng</w:t>
      </w:r>
      <w:r w:rsidRPr="00544761">
        <w:rPr>
          <w:rFonts w:ascii="Times New Roman" w:hAnsi="Times New Roman"/>
          <w:i/>
          <w:sz w:val="28"/>
          <w:szCs w:val="28"/>
        </w:rPr>
        <w:t xml:space="preserve"> </w:t>
      </w:r>
      <w:r w:rsidRPr="00544761">
        <w:rPr>
          <w:rFonts w:ascii="Times New Roman" w:hAnsi="Times New Roman"/>
          <w:i/>
          <w:sz w:val="28"/>
          <w:szCs w:val="28"/>
        </w:rPr>
        <w:t xml:space="preserve">quản lý nhà nước </w:t>
      </w:r>
      <w:r w:rsidRPr="00544761">
        <w:rPr>
          <w:rFonts w:ascii="Times New Roman" w:hAnsi="Times New Roman"/>
          <w:i/>
          <w:sz w:val="28"/>
          <w:szCs w:val="28"/>
        </w:rPr>
        <w:t>về đất đa</w:t>
      </w:r>
      <w:r w:rsidRPr="00544761">
        <w:rPr>
          <w:rFonts w:ascii="Times New Roman" w:hAnsi="Times New Roman"/>
          <w:i/>
          <w:sz w:val="28"/>
          <w:szCs w:val="28"/>
        </w:rPr>
        <w:t>i.</w:t>
      </w:r>
    </w:p>
    <w:p w14:paraId="002A6BA5" w14:textId="34D8DD43" w:rsidR="006811BC" w:rsidRPr="00544761" w:rsidRDefault="006811BC" w:rsidP="00232B36">
      <w:pPr>
        <w:pStyle w:val="ListParagraph"/>
        <w:numPr>
          <w:ilvl w:val="0"/>
          <w:numId w:val="7"/>
        </w:numPr>
        <w:tabs>
          <w:tab w:val="left" w:pos="851"/>
        </w:tabs>
        <w:spacing w:before="120" w:after="120" w:line="300" w:lineRule="auto"/>
        <w:ind w:left="0" w:firstLine="567"/>
        <w:jc w:val="both"/>
        <w:rPr>
          <w:rFonts w:ascii="Times New Roman" w:hAnsi="Times New Roman"/>
          <w:i/>
          <w:sz w:val="28"/>
          <w:szCs w:val="28"/>
        </w:rPr>
      </w:pPr>
      <w:r w:rsidRPr="00544761">
        <w:rPr>
          <w:rFonts w:ascii="Times New Roman" w:hAnsi="Times New Roman"/>
          <w:i/>
          <w:sz w:val="28"/>
          <w:szCs w:val="28"/>
        </w:rPr>
        <w:t>T</w:t>
      </w:r>
      <w:r w:rsidRPr="00544761">
        <w:rPr>
          <w:rFonts w:ascii="Times New Roman" w:hAnsi="Times New Roman"/>
          <w:i/>
          <w:sz w:val="28"/>
          <w:szCs w:val="28"/>
        </w:rPr>
        <w:t>ổ chức tư vấn xác định giá đất</w:t>
      </w:r>
      <w:r w:rsidRPr="00544761">
        <w:rPr>
          <w:rFonts w:ascii="Times New Roman" w:hAnsi="Times New Roman"/>
          <w:i/>
          <w:sz w:val="28"/>
          <w:szCs w:val="28"/>
        </w:rPr>
        <w:t>.</w:t>
      </w:r>
    </w:p>
    <w:p w14:paraId="1CB03AA8" w14:textId="3432CA0A" w:rsidR="000159F9" w:rsidRPr="00544761" w:rsidRDefault="006811BC" w:rsidP="00232B36">
      <w:pPr>
        <w:pStyle w:val="ListParagraph"/>
        <w:numPr>
          <w:ilvl w:val="0"/>
          <w:numId w:val="7"/>
        </w:numPr>
        <w:tabs>
          <w:tab w:val="left" w:pos="851"/>
        </w:tabs>
        <w:spacing w:before="120" w:after="120" w:line="300" w:lineRule="auto"/>
        <w:ind w:left="0" w:firstLine="567"/>
        <w:jc w:val="both"/>
        <w:rPr>
          <w:rFonts w:ascii="Times New Roman" w:hAnsi="Times New Roman"/>
          <w:sz w:val="28"/>
          <w:szCs w:val="28"/>
        </w:rPr>
      </w:pPr>
      <w:r w:rsidRPr="00544761">
        <w:rPr>
          <w:rFonts w:ascii="Times New Roman" w:hAnsi="Times New Roman"/>
          <w:i/>
          <w:sz w:val="28"/>
          <w:szCs w:val="28"/>
        </w:rPr>
        <w:t>C</w:t>
      </w:r>
      <w:r w:rsidRPr="00544761">
        <w:rPr>
          <w:rFonts w:ascii="Times New Roman" w:hAnsi="Times New Roman"/>
          <w:i/>
          <w:sz w:val="28"/>
          <w:szCs w:val="28"/>
        </w:rPr>
        <w:t>ơ quan, tổ chức và cá nhân có liên quan</w:t>
      </w:r>
      <w:r w:rsidRPr="00544761">
        <w:rPr>
          <w:rFonts w:ascii="Times New Roman" w:hAnsi="Times New Roman"/>
          <w:i/>
          <w:sz w:val="28"/>
          <w:szCs w:val="28"/>
        </w:rPr>
        <w:t xml:space="preserve"> đến việc lập dự toán ngân sách nhà nước phục vụ công tác định giá đất.”</w:t>
      </w:r>
      <w:r w:rsidRPr="00544761">
        <w:rPr>
          <w:rFonts w:ascii="Times New Roman" w:hAnsi="Times New Roman"/>
          <w:sz w:val="28"/>
          <w:szCs w:val="28"/>
        </w:rPr>
        <w:t>.</w:t>
      </w:r>
    </w:p>
    <w:p w14:paraId="08AC9D55" w14:textId="3EC41891" w:rsidR="001600D8" w:rsidRPr="00544761" w:rsidRDefault="001600D8" w:rsidP="00232B36">
      <w:pPr>
        <w:tabs>
          <w:tab w:val="left" w:pos="709"/>
          <w:tab w:val="left" w:pos="851"/>
        </w:tabs>
        <w:spacing w:before="120" w:after="120" w:line="300" w:lineRule="auto"/>
        <w:ind w:firstLine="567"/>
        <w:jc w:val="both"/>
        <w:rPr>
          <w:rFonts w:ascii="Times New Roman" w:hAnsi="Times New Roman"/>
          <w:sz w:val="28"/>
          <w:szCs w:val="28"/>
          <w:lang w:val="sv-SE"/>
        </w:rPr>
      </w:pPr>
      <w:r w:rsidRPr="00544761">
        <w:rPr>
          <w:rFonts w:ascii="Times New Roman" w:hAnsi="Times New Roman"/>
          <w:b/>
          <w:sz w:val="28"/>
          <w:szCs w:val="28"/>
          <w:lang w:val="sv-SE"/>
        </w:rPr>
        <w:t>- Tại tiểu mục 4.</w:t>
      </w:r>
      <w:r w:rsidRPr="00544761">
        <w:rPr>
          <w:rFonts w:ascii="Times New Roman" w:hAnsi="Times New Roman"/>
          <w:b/>
          <w:sz w:val="28"/>
          <w:szCs w:val="28"/>
          <w:lang w:val="sv-SE"/>
        </w:rPr>
        <w:t>1</w:t>
      </w:r>
      <w:r w:rsidRPr="00544761">
        <w:rPr>
          <w:rFonts w:ascii="Times New Roman" w:hAnsi="Times New Roman"/>
          <w:b/>
          <w:sz w:val="28"/>
          <w:szCs w:val="28"/>
          <w:lang w:val="sv-SE"/>
        </w:rPr>
        <w:t xml:space="preserve"> mục 4 Phần I:</w:t>
      </w:r>
      <w:r w:rsidRPr="00544761">
        <w:rPr>
          <w:rFonts w:ascii="Times New Roman" w:hAnsi="Times New Roman"/>
          <w:b/>
          <w:sz w:val="28"/>
          <w:szCs w:val="28"/>
          <w:lang w:val="sv-SE"/>
        </w:rPr>
        <w:t xml:space="preserve"> </w:t>
      </w:r>
      <w:r w:rsidRPr="00544761">
        <w:rPr>
          <w:rFonts w:ascii="Times New Roman" w:hAnsi="Times New Roman"/>
          <w:sz w:val="28"/>
          <w:szCs w:val="28"/>
          <w:lang w:val="sv-SE"/>
        </w:rPr>
        <w:t>Đề nghị</w:t>
      </w:r>
      <w:r w:rsidR="005F1449" w:rsidRPr="00544761">
        <w:rPr>
          <w:rFonts w:ascii="Times New Roman" w:hAnsi="Times New Roman"/>
          <w:sz w:val="28"/>
          <w:szCs w:val="28"/>
          <w:lang w:val="sv-SE"/>
        </w:rPr>
        <w:t xml:space="preserve"> cơ quan soạn thảo thay nội dung </w:t>
      </w:r>
      <w:r w:rsidR="005F1449" w:rsidRPr="00544761">
        <w:rPr>
          <w:rFonts w:ascii="Times New Roman" w:hAnsi="Times New Roman"/>
          <w:i/>
          <w:sz w:val="28"/>
          <w:szCs w:val="28"/>
          <w:lang w:val="sv-SE"/>
        </w:rPr>
        <w:t>“chỉ quy định mức”</w:t>
      </w:r>
      <w:r w:rsidR="005F1449" w:rsidRPr="00544761">
        <w:rPr>
          <w:rFonts w:ascii="Times New Roman" w:hAnsi="Times New Roman"/>
          <w:sz w:val="28"/>
          <w:szCs w:val="28"/>
          <w:lang w:val="sv-SE"/>
        </w:rPr>
        <w:t xml:space="preserve"> bằng nội dung </w:t>
      </w:r>
      <w:r w:rsidR="00B47C36" w:rsidRPr="00544761">
        <w:rPr>
          <w:rFonts w:ascii="Times New Roman" w:hAnsi="Times New Roman"/>
          <w:i/>
          <w:sz w:val="28"/>
          <w:szCs w:val="28"/>
          <w:lang w:val="sv-SE"/>
        </w:rPr>
        <w:t>“áp dụng”</w:t>
      </w:r>
      <w:r w:rsidR="00B47C36" w:rsidRPr="00544761">
        <w:rPr>
          <w:rFonts w:ascii="Times New Roman" w:hAnsi="Times New Roman"/>
          <w:sz w:val="28"/>
          <w:szCs w:val="28"/>
          <w:lang w:val="sv-SE"/>
        </w:rPr>
        <w:t xml:space="preserve"> sau nội dung </w:t>
      </w:r>
      <w:r w:rsidR="00B47C36" w:rsidRPr="00544761">
        <w:rPr>
          <w:rFonts w:ascii="Times New Roman" w:hAnsi="Times New Roman"/>
          <w:bCs/>
          <w:i/>
          <w:sz w:val="28"/>
          <w:szCs w:val="28"/>
        </w:rPr>
        <w:t>“</w:t>
      </w:r>
      <w:r w:rsidR="00B47C36" w:rsidRPr="00544761">
        <w:rPr>
          <w:rFonts w:ascii="Times New Roman" w:hAnsi="Times New Roman"/>
          <w:bCs/>
          <w:i/>
          <w:sz w:val="28"/>
          <w:szCs w:val="28"/>
        </w:rPr>
        <w:t>Định mức này”</w:t>
      </w:r>
      <w:r w:rsidR="00B47C36" w:rsidRPr="00544761">
        <w:rPr>
          <w:rFonts w:ascii="Times New Roman" w:hAnsi="Times New Roman"/>
          <w:bCs/>
          <w:sz w:val="28"/>
          <w:szCs w:val="28"/>
        </w:rPr>
        <w:t xml:space="preserve"> cho phù hợp.</w:t>
      </w:r>
    </w:p>
    <w:p w14:paraId="4C60E1CC" w14:textId="40F4C169" w:rsidR="00447A5C" w:rsidRPr="00544761" w:rsidRDefault="00211720" w:rsidP="00232B36">
      <w:pPr>
        <w:tabs>
          <w:tab w:val="left" w:pos="709"/>
          <w:tab w:val="left" w:pos="851"/>
        </w:tabs>
        <w:spacing w:before="120" w:after="120" w:line="300" w:lineRule="auto"/>
        <w:ind w:firstLine="567"/>
        <w:jc w:val="both"/>
        <w:rPr>
          <w:rFonts w:ascii="Times New Roman" w:hAnsi="Times New Roman"/>
          <w:sz w:val="28"/>
          <w:szCs w:val="28"/>
        </w:rPr>
      </w:pPr>
      <w:r w:rsidRPr="00544761">
        <w:rPr>
          <w:rFonts w:ascii="Times New Roman" w:hAnsi="Times New Roman"/>
          <w:b/>
          <w:sz w:val="28"/>
          <w:szCs w:val="28"/>
          <w:lang w:val="sv-SE"/>
        </w:rPr>
        <w:t>- Tại tiểu mục 4.</w:t>
      </w:r>
      <w:r w:rsidR="005265B7" w:rsidRPr="00544761">
        <w:rPr>
          <w:rFonts w:ascii="Times New Roman" w:hAnsi="Times New Roman"/>
          <w:b/>
          <w:sz w:val="28"/>
          <w:szCs w:val="28"/>
          <w:lang w:val="sv-SE"/>
        </w:rPr>
        <w:t>2</w:t>
      </w:r>
      <w:r w:rsidRPr="00544761">
        <w:rPr>
          <w:rFonts w:ascii="Times New Roman" w:hAnsi="Times New Roman"/>
          <w:b/>
          <w:sz w:val="28"/>
          <w:szCs w:val="28"/>
          <w:lang w:val="sv-SE"/>
        </w:rPr>
        <w:t xml:space="preserve"> mục 4 Phần I</w:t>
      </w:r>
      <w:r w:rsidR="004D2B91" w:rsidRPr="00544761">
        <w:rPr>
          <w:rFonts w:ascii="Times New Roman" w:hAnsi="Times New Roman"/>
          <w:b/>
          <w:sz w:val="28"/>
          <w:szCs w:val="28"/>
          <w:lang w:val="sv-SE"/>
        </w:rPr>
        <w:t xml:space="preserve">: </w:t>
      </w:r>
      <w:r w:rsidR="004D2B91" w:rsidRPr="00544761">
        <w:rPr>
          <w:rFonts w:ascii="Times New Roman" w:hAnsi="Times New Roman"/>
          <w:sz w:val="28"/>
          <w:szCs w:val="28"/>
          <w:lang w:val="sv-SE"/>
        </w:rPr>
        <w:t>Cơ quan soạn thảo quy định</w:t>
      </w:r>
      <w:r w:rsidR="005225D2" w:rsidRPr="00544761">
        <w:rPr>
          <w:rFonts w:ascii="Times New Roman" w:hAnsi="Times New Roman"/>
          <w:sz w:val="28"/>
          <w:szCs w:val="28"/>
          <w:lang w:val="sv-SE"/>
        </w:rPr>
        <w:t xml:space="preserve"> </w:t>
      </w:r>
      <w:r w:rsidR="00C22201" w:rsidRPr="00544761">
        <w:rPr>
          <w:rFonts w:ascii="Times New Roman" w:hAnsi="Times New Roman"/>
          <w:i/>
          <w:sz w:val="28"/>
          <w:szCs w:val="28"/>
        </w:rPr>
        <w:t xml:space="preserve">“Định mức kinh tế - kỹ thuật </w:t>
      </w:r>
      <w:r w:rsidR="00C22201" w:rsidRPr="00544761">
        <w:rPr>
          <w:rFonts w:ascii="Times New Roman" w:hAnsi="Times New Roman"/>
          <w:b/>
          <w:i/>
          <w:sz w:val="28"/>
          <w:szCs w:val="28"/>
        </w:rPr>
        <w:t>bao gồm định mức lao động và định mức vật tư và thiết bị</w:t>
      </w:r>
      <w:r w:rsidR="00C22201" w:rsidRPr="00544761">
        <w:rPr>
          <w:rFonts w:ascii="Times New Roman" w:hAnsi="Times New Roman"/>
          <w:i/>
          <w:sz w:val="28"/>
          <w:szCs w:val="28"/>
        </w:rPr>
        <w:t>”</w:t>
      </w:r>
      <w:r w:rsidR="00C22201" w:rsidRPr="00544761">
        <w:rPr>
          <w:rFonts w:ascii="Times New Roman" w:hAnsi="Times New Roman"/>
          <w:sz w:val="28"/>
          <w:szCs w:val="28"/>
        </w:rPr>
        <w:t>. Tuy nhiên, theo khoản 1 Điều 3 và khoản 1 Điều 15 Thông tư số 16/2021/TT-BTNMT ngày 27/9/2021 của Bộ trưởng Bộ Tài nguyên và Môi trường quy định xây dựng định mức kinh tế - kỹ thuật thuộc phạm vi quản lý nhà nước của Bộ Tài nguyên và Môi trường, quy định lần lượt:</w:t>
      </w:r>
    </w:p>
    <w:p w14:paraId="3F314A5B" w14:textId="3C7DDF18" w:rsidR="00C22201" w:rsidRPr="00544761" w:rsidRDefault="00C22201" w:rsidP="00232B36">
      <w:pPr>
        <w:tabs>
          <w:tab w:val="left" w:pos="709"/>
          <w:tab w:val="left" w:pos="851"/>
        </w:tabs>
        <w:spacing w:before="120" w:after="120" w:line="300" w:lineRule="auto"/>
        <w:ind w:firstLine="567"/>
        <w:jc w:val="both"/>
        <w:rPr>
          <w:rFonts w:ascii="Times New Roman" w:hAnsi="Times New Roman"/>
          <w:b/>
          <w:i/>
          <w:sz w:val="28"/>
          <w:szCs w:val="28"/>
          <w:lang w:val="sv-SE"/>
        </w:rPr>
      </w:pPr>
      <w:r w:rsidRPr="00544761">
        <w:rPr>
          <w:rFonts w:ascii="Times New Roman" w:hAnsi="Times New Roman"/>
          <w:i/>
          <w:sz w:val="28"/>
          <w:szCs w:val="28"/>
        </w:rPr>
        <w:t>“</w:t>
      </w:r>
      <w:r w:rsidRPr="00544761">
        <w:rPr>
          <w:rFonts w:ascii="Times New Roman" w:hAnsi="Times New Roman"/>
          <w:b/>
          <w:i/>
          <w:sz w:val="28"/>
          <w:szCs w:val="28"/>
          <w:lang w:val="sv-SE"/>
        </w:rPr>
        <w:t>Điều 3. Giải thích từ ngữ</w:t>
      </w:r>
    </w:p>
    <w:p w14:paraId="1B79D8FC" w14:textId="38876015" w:rsidR="00C22201" w:rsidRPr="00544761" w:rsidRDefault="00C22201" w:rsidP="00232B36">
      <w:pPr>
        <w:tabs>
          <w:tab w:val="left" w:pos="709"/>
          <w:tab w:val="left" w:pos="851"/>
        </w:tabs>
        <w:spacing w:before="120" w:after="120" w:line="300" w:lineRule="auto"/>
        <w:ind w:firstLine="567"/>
        <w:jc w:val="both"/>
        <w:rPr>
          <w:rFonts w:ascii="Times New Roman" w:hAnsi="Times New Roman"/>
          <w:i/>
          <w:sz w:val="28"/>
          <w:szCs w:val="28"/>
          <w:lang w:val="sv-SE"/>
        </w:rPr>
      </w:pPr>
      <w:r w:rsidRPr="00544761">
        <w:rPr>
          <w:rFonts w:ascii="Times New Roman" w:hAnsi="Times New Roman"/>
          <w:i/>
          <w:sz w:val="28"/>
          <w:szCs w:val="28"/>
          <w:lang w:val="sv-SE"/>
        </w:rPr>
        <w:t>Trong Thông tư này các từ ngữ dưới đây được hiểu như sau:</w:t>
      </w:r>
    </w:p>
    <w:p w14:paraId="449D7E3D" w14:textId="53C0C038" w:rsidR="00C22201" w:rsidRPr="00544761" w:rsidRDefault="00C22201" w:rsidP="00232B36">
      <w:pPr>
        <w:tabs>
          <w:tab w:val="left" w:pos="709"/>
          <w:tab w:val="left" w:pos="851"/>
        </w:tabs>
        <w:spacing w:before="120" w:after="120" w:line="300" w:lineRule="auto"/>
        <w:ind w:firstLine="567"/>
        <w:jc w:val="both"/>
        <w:rPr>
          <w:rFonts w:ascii="Times New Roman" w:hAnsi="Times New Roman"/>
          <w:sz w:val="28"/>
          <w:szCs w:val="28"/>
          <w:lang w:val="sv-SE"/>
        </w:rPr>
      </w:pPr>
      <w:r w:rsidRPr="00544761">
        <w:rPr>
          <w:rFonts w:ascii="Times New Roman" w:hAnsi="Times New Roman"/>
          <w:i/>
          <w:sz w:val="28"/>
          <w:szCs w:val="28"/>
          <w:lang w:val="sv-SE"/>
        </w:rPr>
        <w:t xml:space="preserve">1. </w:t>
      </w:r>
      <w:r w:rsidRPr="00544761">
        <w:rPr>
          <w:rFonts w:ascii="Times New Roman" w:hAnsi="Times New Roman"/>
          <w:b/>
          <w:i/>
          <w:sz w:val="28"/>
          <w:szCs w:val="28"/>
          <w:lang w:val="sv-SE"/>
        </w:rPr>
        <w:t>Định mức kinh tế - kỹ thuật</w:t>
      </w:r>
      <w:r w:rsidRPr="00544761">
        <w:rPr>
          <w:rFonts w:ascii="Times New Roman" w:hAnsi="Times New Roman"/>
          <w:i/>
          <w:sz w:val="28"/>
          <w:szCs w:val="28"/>
          <w:lang w:val="sv-SE"/>
        </w:rPr>
        <w:t xml:space="preserve"> (sau đây viết tắt là định mức) là mức hao phí cần thiết về </w:t>
      </w:r>
      <w:r w:rsidRPr="00544761">
        <w:rPr>
          <w:rFonts w:ascii="Times New Roman" w:hAnsi="Times New Roman"/>
          <w:b/>
          <w:i/>
          <w:sz w:val="28"/>
          <w:szCs w:val="28"/>
          <w:lang w:val="sv-SE"/>
        </w:rPr>
        <w:t>lao động, vật liệu, dụng cụ, năng lượng, nhiên liệu, máy móc, thiết bị để hoàn thành một đơn vị sản phẩm</w:t>
      </w:r>
      <w:r w:rsidRPr="00544761">
        <w:rPr>
          <w:rFonts w:ascii="Times New Roman" w:hAnsi="Times New Roman"/>
          <w:i/>
          <w:sz w:val="28"/>
          <w:szCs w:val="28"/>
          <w:lang w:val="sv-SE"/>
        </w:rPr>
        <w:t xml:space="preserve"> (hoặc một khối lượng công việc nhất định) trong một điều kiện cụ thể của một hoạt động, dịch vụ sự nghiệp công thuộc phạm vi quản lý nhà nước của Bộ Tài nguyên và Môi trường”</w:t>
      </w:r>
      <w:r w:rsidRPr="00544761">
        <w:rPr>
          <w:rFonts w:ascii="Times New Roman" w:hAnsi="Times New Roman"/>
          <w:sz w:val="28"/>
          <w:szCs w:val="28"/>
          <w:lang w:val="sv-SE"/>
        </w:rPr>
        <w:t>.</w:t>
      </w:r>
    </w:p>
    <w:p w14:paraId="0F3EECCB" w14:textId="319C53EB" w:rsidR="00C22201" w:rsidRPr="00544761" w:rsidRDefault="00C22201" w:rsidP="00232B36">
      <w:pPr>
        <w:tabs>
          <w:tab w:val="left" w:pos="709"/>
          <w:tab w:val="left" w:pos="851"/>
        </w:tabs>
        <w:spacing w:before="120" w:after="120" w:line="300" w:lineRule="auto"/>
        <w:ind w:firstLine="567"/>
        <w:jc w:val="both"/>
        <w:rPr>
          <w:rFonts w:ascii="Times New Roman" w:hAnsi="Times New Roman"/>
          <w:i/>
          <w:sz w:val="28"/>
          <w:szCs w:val="28"/>
          <w:lang w:val="sv-SE"/>
        </w:rPr>
      </w:pPr>
      <w:r w:rsidRPr="00544761">
        <w:rPr>
          <w:rFonts w:ascii="Times New Roman" w:hAnsi="Times New Roman"/>
          <w:i/>
          <w:sz w:val="28"/>
          <w:szCs w:val="28"/>
        </w:rPr>
        <w:t>“</w:t>
      </w:r>
      <w:r w:rsidRPr="00544761">
        <w:rPr>
          <w:rFonts w:ascii="Times New Roman" w:hAnsi="Times New Roman"/>
          <w:b/>
          <w:i/>
          <w:sz w:val="28"/>
          <w:szCs w:val="28"/>
          <w:lang w:val="sv-SE"/>
        </w:rPr>
        <w:t>Điều 15. Nội dung của định mức</w:t>
      </w:r>
    </w:p>
    <w:p w14:paraId="606A51F9" w14:textId="04440CE3" w:rsidR="00C22201" w:rsidRPr="00544761" w:rsidRDefault="00C22201" w:rsidP="00232B36">
      <w:pPr>
        <w:tabs>
          <w:tab w:val="left" w:pos="709"/>
          <w:tab w:val="left" w:pos="851"/>
        </w:tabs>
        <w:spacing w:before="120" w:after="120" w:line="300" w:lineRule="auto"/>
        <w:ind w:firstLine="567"/>
        <w:jc w:val="both"/>
        <w:rPr>
          <w:rFonts w:ascii="Times New Roman" w:hAnsi="Times New Roman"/>
          <w:i/>
          <w:sz w:val="28"/>
          <w:szCs w:val="28"/>
          <w:lang w:val="sv-SE"/>
        </w:rPr>
      </w:pPr>
      <w:r w:rsidRPr="00544761">
        <w:rPr>
          <w:rFonts w:ascii="Times New Roman" w:hAnsi="Times New Roman"/>
          <w:i/>
          <w:sz w:val="28"/>
          <w:szCs w:val="28"/>
          <w:lang w:val="sv-SE"/>
        </w:rPr>
        <w:t>1. Định mức lao động.</w:t>
      </w:r>
    </w:p>
    <w:p w14:paraId="1185F13F" w14:textId="070274B6" w:rsidR="00C22201" w:rsidRPr="00544761" w:rsidRDefault="00C22201" w:rsidP="00232B36">
      <w:pPr>
        <w:tabs>
          <w:tab w:val="left" w:pos="709"/>
          <w:tab w:val="left" w:pos="851"/>
        </w:tabs>
        <w:spacing w:before="120" w:after="120" w:line="300" w:lineRule="auto"/>
        <w:ind w:firstLine="567"/>
        <w:jc w:val="both"/>
        <w:rPr>
          <w:rFonts w:ascii="Times New Roman" w:hAnsi="Times New Roman"/>
          <w:i/>
          <w:sz w:val="28"/>
          <w:szCs w:val="28"/>
          <w:lang w:val="sv-SE"/>
        </w:rPr>
      </w:pPr>
      <w:r w:rsidRPr="00544761">
        <w:rPr>
          <w:rFonts w:ascii="Times New Roman" w:hAnsi="Times New Roman"/>
          <w:i/>
          <w:sz w:val="28"/>
          <w:szCs w:val="28"/>
          <w:lang w:val="sv-SE"/>
        </w:rPr>
        <w:t>2. Định mức dụng cụ lao động.</w:t>
      </w:r>
    </w:p>
    <w:p w14:paraId="30C5C0C0" w14:textId="472F920A" w:rsidR="00C22201" w:rsidRPr="00544761" w:rsidRDefault="00C22201" w:rsidP="00232B36">
      <w:pPr>
        <w:tabs>
          <w:tab w:val="left" w:pos="709"/>
          <w:tab w:val="left" w:pos="851"/>
        </w:tabs>
        <w:spacing w:before="120" w:after="120" w:line="300" w:lineRule="auto"/>
        <w:ind w:firstLine="567"/>
        <w:jc w:val="both"/>
        <w:rPr>
          <w:rFonts w:ascii="Times New Roman" w:hAnsi="Times New Roman"/>
          <w:i/>
          <w:sz w:val="28"/>
          <w:szCs w:val="28"/>
          <w:lang w:val="sv-SE"/>
        </w:rPr>
      </w:pPr>
      <w:r w:rsidRPr="00544761">
        <w:rPr>
          <w:rFonts w:ascii="Times New Roman" w:hAnsi="Times New Roman"/>
          <w:i/>
          <w:sz w:val="28"/>
          <w:szCs w:val="28"/>
          <w:lang w:val="sv-SE"/>
        </w:rPr>
        <w:t>3. Định mức tiêu hao vật liệu.</w:t>
      </w:r>
    </w:p>
    <w:p w14:paraId="2E958FE9" w14:textId="763AC399" w:rsidR="00C22201" w:rsidRPr="00544761" w:rsidRDefault="00C22201" w:rsidP="00232B36">
      <w:pPr>
        <w:tabs>
          <w:tab w:val="left" w:pos="709"/>
          <w:tab w:val="left" w:pos="851"/>
        </w:tabs>
        <w:spacing w:before="120" w:after="120" w:line="300" w:lineRule="auto"/>
        <w:ind w:firstLine="567"/>
        <w:jc w:val="both"/>
        <w:rPr>
          <w:rFonts w:ascii="Times New Roman" w:hAnsi="Times New Roman"/>
          <w:i/>
          <w:sz w:val="28"/>
          <w:szCs w:val="28"/>
          <w:lang w:val="sv-SE"/>
        </w:rPr>
      </w:pPr>
      <w:r w:rsidRPr="00544761">
        <w:rPr>
          <w:rFonts w:ascii="Times New Roman" w:hAnsi="Times New Roman"/>
          <w:i/>
          <w:sz w:val="28"/>
          <w:szCs w:val="28"/>
          <w:lang w:val="sv-SE"/>
        </w:rPr>
        <w:lastRenderedPageBreak/>
        <w:t>4. Định mức tiêu hao năng lượng.</w:t>
      </w:r>
    </w:p>
    <w:p w14:paraId="4102282F" w14:textId="618C06E2" w:rsidR="00C22201" w:rsidRPr="00544761" w:rsidRDefault="00C22201" w:rsidP="00232B36">
      <w:pPr>
        <w:tabs>
          <w:tab w:val="left" w:pos="709"/>
          <w:tab w:val="left" w:pos="851"/>
        </w:tabs>
        <w:spacing w:before="120" w:after="120" w:line="300" w:lineRule="auto"/>
        <w:ind w:firstLine="567"/>
        <w:jc w:val="both"/>
        <w:rPr>
          <w:rFonts w:ascii="Times New Roman" w:hAnsi="Times New Roman"/>
          <w:i/>
          <w:sz w:val="28"/>
          <w:szCs w:val="28"/>
          <w:lang w:val="sv-SE"/>
        </w:rPr>
      </w:pPr>
      <w:r w:rsidRPr="00544761">
        <w:rPr>
          <w:rFonts w:ascii="Times New Roman" w:hAnsi="Times New Roman"/>
          <w:i/>
          <w:sz w:val="28"/>
          <w:szCs w:val="28"/>
          <w:lang w:val="sv-SE"/>
        </w:rPr>
        <w:t>5. Định mức tiêu hao nhiên liệu.</w:t>
      </w:r>
    </w:p>
    <w:p w14:paraId="249B0108" w14:textId="554C2780" w:rsidR="00C22201" w:rsidRPr="00544761" w:rsidRDefault="00C22201" w:rsidP="00232B36">
      <w:pPr>
        <w:tabs>
          <w:tab w:val="left" w:pos="709"/>
          <w:tab w:val="left" w:pos="851"/>
        </w:tabs>
        <w:spacing w:before="120" w:after="120" w:line="300" w:lineRule="auto"/>
        <w:ind w:firstLine="567"/>
        <w:jc w:val="both"/>
        <w:rPr>
          <w:rFonts w:ascii="Times New Roman" w:hAnsi="Times New Roman"/>
          <w:sz w:val="28"/>
          <w:szCs w:val="28"/>
          <w:lang w:val="sv-SE"/>
        </w:rPr>
      </w:pPr>
      <w:r w:rsidRPr="00544761">
        <w:rPr>
          <w:rFonts w:ascii="Times New Roman" w:hAnsi="Times New Roman"/>
          <w:i/>
          <w:sz w:val="28"/>
          <w:szCs w:val="28"/>
          <w:lang w:val="sv-SE"/>
        </w:rPr>
        <w:t>6. Định mức sử dụng máy móc, thiết bị”</w:t>
      </w:r>
      <w:r w:rsidRPr="00544761">
        <w:rPr>
          <w:rFonts w:ascii="Times New Roman" w:hAnsi="Times New Roman"/>
          <w:sz w:val="28"/>
          <w:szCs w:val="28"/>
          <w:lang w:val="sv-SE"/>
        </w:rPr>
        <w:t>.</w:t>
      </w:r>
    </w:p>
    <w:p w14:paraId="65943E20" w14:textId="1BFC36E3" w:rsidR="00C22201" w:rsidRPr="00544761" w:rsidRDefault="00C22201" w:rsidP="00232B36">
      <w:pPr>
        <w:tabs>
          <w:tab w:val="left" w:pos="709"/>
          <w:tab w:val="left" w:pos="851"/>
        </w:tabs>
        <w:spacing w:before="120" w:after="120" w:line="300" w:lineRule="auto"/>
        <w:ind w:firstLine="567"/>
        <w:jc w:val="both"/>
        <w:rPr>
          <w:rFonts w:ascii="Times New Roman" w:hAnsi="Times New Roman"/>
          <w:sz w:val="28"/>
          <w:szCs w:val="28"/>
          <w:lang w:val="sv-SE"/>
        </w:rPr>
      </w:pPr>
      <w:r w:rsidRPr="00544761">
        <w:rPr>
          <w:rFonts w:ascii="Times New Roman" w:hAnsi="Times New Roman"/>
          <w:sz w:val="28"/>
          <w:szCs w:val="28"/>
          <w:lang w:val="sv-SE"/>
        </w:rPr>
        <w:t xml:space="preserve">Do đó, đề nghị cơ quan soạn thảo giải trình cụ thể </w:t>
      </w:r>
      <w:r w:rsidR="00AF3807" w:rsidRPr="00544761">
        <w:rPr>
          <w:rFonts w:ascii="Times New Roman" w:hAnsi="Times New Roman"/>
          <w:sz w:val="28"/>
          <w:szCs w:val="28"/>
          <w:lang w:val="sv-SE"/>
        </w:rPr>
        <w:t xml:space="preserve">tại dự thảo Tờ trình </w:t>
      </w:r>
      <w:r w:rsidRPr="00544761">
        <w:rPr>
          <w:rFonts w:ascii="Times New Roman" w:hAnsi="Times New Roman"/>
          <w:sz w:val="28"/>
          <w:szCs w:val="28"/>
          <w:lang w:val="sv-SE"/>
        </w:rPr>
        <w:t xml:space="preserve">căn cứ xây dựng </w:t>
      </w:r>
      <w:r w:rsidR="00AF3807" w:rsidRPr="00544761">
        <w:rPr>
          <w:rFonts w:ascii="Times New Roman" w:hAnsi="Times New Roman"/>
          <w:sz w:val="28"/>
          <w:szCs w:val="28"/>
          <w:lang w:val="sv-SE"/>
        </w:rPr>
        <w:t xml:space="preserve">các </w:t>
      </w:r>
      <w:r w:rsidRPr="00544761">
        <w:rPr>
          <w:rFonts w:ascii="Times New Roman" w:hAnsi="Times New Roman"/>
          <w:sz w:val="28"/>
          <w:szCs w:val="28"/>
          <w:lang w:val="sv-SE"/>
        </w:rPr>
        <w:t xml:space="preserve">nội dung </w:t>
      </w:r>
      <w:r w:rsidR="00AF3807" w:rsidRPr="00544761">
        <w:rPr>
          <w:rFonts w:ascii="Times New Roman" w:hAnsi="Times New Roman"/>
          <w:sz w:val="28"/>
          <w:szCs w:val="28"/>
          <w:lang w:val="sv-SE"/>
        </w:rPr>
        <w:t>như tại dự thảo Định mức</w:t>
      </w:r>
      <w:r w:rsidRPr="00544761">
        <w:rPr>
          <w:rFonts w:ascii="Times New Roman" w:hAnsi="Times New Roman"/>
          <w:sz w:val="28"/>
          <w:szCs w:val="28"/>
          <w:lang w:val="sv-SE"/>
        </w:rPr>
        <w:t>, để cơ quan có thẩm quyền xem xét, quyết định.</w:t>
      </w:r>
    </w:p>
    <w:p w14:paraId="4A046402" w14:textId="035F6643" w:rsidR="005810AA" w:rsidRPr="00544761" w:rsidRDefault="005810AA" w:rsidP="00232B36">
      <w:pPr>
        <w:widowControl w:val="0"/>
        <w:tabs>
          <w:tab w:val="left" w:pos="709"/>
          <w:tab w:val="left" w:pos="851"/>
          <w:tab w:val="left" w:pos="1843"/>
        </w:tabs>
        <w:spacing w:before="120" w:after="120" w:line="300" w:lineRule="auto"/>
        <w:ind w:firstLine="567"/>
        <w:jc w:val="both"/>
        <w:rPr>
          <w:rFonts w:ascii="Times New Roman" w:hAnsi="Times New Roman"/>
          <w:sz w:val="28"/>
          <w:szCs w:val="28"/>
          <w:lang w:val="sv-SE"/>
        </w:rPr>
      </w:pPr>
      <w:r w:rsidRPr="00544761">
        <w:rPr>
          <w:rFonts w:ascii="Times New Roman" w:hAnsi="Times New Roman"/>
          <w:b/>
          <w:sz w:val="28"/>
          <w:szCs w:val="28"/>
          <w:lang w:val="sv-SE"/>
        </w:rPr>
        <w:t xml:space="preserve">- Tại </w:t>
      </w:r>
      <w:r w:rsidR="00B87CCE" w:rsidRPr="00544761">
        <w:rPr>
          <w:rFonts w:ascii="Times New Roman" w:hAnsi="Times New Roman"/>
          <w:b/>
          <w:sz w:val="28"/>
          <w:szCs w:val="28"/>
          <w:lang w:val="sv-SE"/>
        </w:rPr>
        <w:t xml:space="preserve">số thứ tự </w:t>
      </w:r>
      <w:r w:rsidRPr="00544761">
        <w:rPr>
          <w:rFonts w:ascii="Times New Roman" w:hAnsi="Times New Roman"/>
          <w:b/>
          <w:sz w:val="28"/>
          <w:szCs w:val="28"/>
          <w:lang w:val="sv-SE"/>
        </w:rPr>
        <w:t>4.</w:t>
      </w:r>
      <w:r w:rsidR="0040244E" w:rsidRPr="00544761">
        <w:rPr>
          <w:rFonts w:ascii="Times New Roman" w:hAnsi="Times New Roman"/>
          <w:b/>
          <w:sz w:val="28"/>
          <w:szCs w:val="28"/>
          <w:lang w:val="sv-SE"/>
        </w:rPr>
        <w:t xml:space="preserve">2.1 </w:t>
      </w:r>
      <w:r w:rsidRPr="00544761">
        <w:rPr>
          <w:rFonts w:ascii="Times New Roman" w:hAnsi="Times New Roman"/>
          <w:b/>
          <w:sz w:val="28"/>
          <w:szCs w:val="28"/>
          <w:lang w:val="sv-SE"/>
        </w:rPr>
        <w:t>tiểu mục 4.1 mục 4 Phần I:</w:t>
      </w:r>
      <w:r w:rsidR="003A7BE8" w:rsidRPr="00544761">
        <w:rPr>
          <w:rFonts w:ascii="Times New Roman" w:hAnsi="Times New Roman"/>
          <w:b/>
          <w:sz w:val="28"/>
          <w:szCs w:val="28"/>
          <w:lang w:val="sv-SE"/>
        </w:rPr>
        <w:t xml:space="preserve"> </w:t>
      </w:r>
      <w:r w:rsidR="003A7BE8" w:rsidRPr="00544761">
        <w:rPr>
          <w:rFonts w:ascii="Times New Roman" w:hAnsi="Times New Roman"/>
          <w:sz w:val="28"/>
          <w:szCs w:val="28"/>
          <w:lang w:val="sv-SE"/>
        </w:rPr>
        <w:t>Cơ quan soạn thảo quy định</w:t>
      </w:r>
      <w:r w:rsidR="003A7BE8" w:rsidRPr="00544761">
        <w:rPr>
          <w:rFonts w:ascii="Times New Roman" w:hAnsi="Times New Roman"/>
          <w:b/>
          <w:sz w:val="28"/>
          <w:szCs w:val="28"/>
          <w:lang w:val="sv-SE"/>
        </w:rPr>
        <w:t xml:space="preserve"> </w:t>
      </w:r>
      <w:r w:rsidR="00412D8E" w:rsidRPr="00544761">
        <w:rPr>
          <w:rFonts w:ascii="Times New Roman" w:hAnsi="Times New Roman"/>
          <w:i/>
          <w:sz w:val="28"/>
          <w:szCs w:val="28"/>
        </w:rPr>
        <w:t>“</w:t>
      </w:r>
      <w:r w:rsidR="00DC295C" w:rsidRPr="00544761">
        <w:rPr>
          <w:rFonts w:ascii="Times New Roman" w:hAnsi="Times New Roman"/>
          <w:i/>
          <w:sz w:val="28"/>
          <w:szCs w:val="28"/>
        </w:rPr>
        <w:t xml:space="preserve">Định mức lao động: là </w:t>
      </w:r>
      <w:r w:rsidR="00DC295C" w:rsidRPr="00544761">
        <w:rPr>
          <w:rFonts w:ascii="Times New Roman" w:hAnsi="Times New Roman"/>
          <w:b/>
          <w:i/>
          <w:sz w:val="28"/>
          <w:szCs w:val="28"/>
        </w:rPr>
        <w:t>thời gian lao động trực tiếp</w:t>
      </w:r>
      <w:r w:rsidR="00DC295C" w:rsidRPr="00544761">
        <w:rPr>
          <w:rFonts w:ascii="Times New Roman" w:hAnsi="Times New Roman"/>
          <w:i/>
          <w:sz w:val="28"/>
          <w:szCs w:val="28"/>
        </w:rPr>
        <w:t xml:space="preserve"> để thực hiện </w:t>
      </w:r>
      <w:r w:rsidR="00DC295C" w:rsidRPr="00544761">
        <w:rPr>
          <w:rFonts w:ascii="Times New Roman" w:hAnsi="Times New Roman"/>
          <w:b/>
          <w:i/>
          <w:sz w:val="28"/>
          <w:szCs w:val="28"/>
        </w:rPr>
        <w:t>một bước công việc</w:t>
      </w:r>
      <w:r w:rsidR="00DC295C" w:rsidRPr="00544761">
        <w:rPr>
          <w:rFonts w:ascii="Times New Roman" w:hAnsi="Times New Roman"/>
          <w:i/>
          <w:sz w:val="28"/>
          <w:szCs w:val="28"/>
        </w:rPr>
        <w:t>. Nội dung của định mức lao động bao gồm</w:t>
      </w:r>
      <w:r w:rsidR="00412D8E" w:rsidRPr="00544761">
        <w:rPr>
          <w:rFonts w:ascii="Times New Roman" w:hAnsi="Times New Roman"/>
          <w:i/>
          <w:sz w:val="28"/>
          <w:szCs w:val="28"/>
        </w:rPr>
        <w:t>”.</w:t>
      </w:r>
      <w:r w:rsidR="00412D8E" w:rsidRPr="00544761">
        <w:rPr>
          <w:rFonts w:ascii="Times New Roman" w:hAnsi="Times New Roman"/>
          <w:sz w:val="28"/>
          <w:szCs w:val="28"/>
        </w:rPr>
        <w:t xml:space="preserve"> Tuy nhiên, theo khoản 1 Điều 16 Thông tư số 16/2021/TT-BTNMT quy định về định mức lao động: </w:t>
      </w:r>
      <w:r w:rsidR="00412D8E" w:rsidRPr="00544761">
        <w:rPr>
          <w:rFonts w:ascii="Times New Roman" w:hAnsi="Times New Roman"/>
          <w:i/>
          <w:sz w:val="28"/>
          <w:szCs w:val="28"/>
        </w:rPr>
        <w:t>“</w:t>
      </w:r>
      <w:r w:rsidR="00DC295C" w:rsidRPr="00544761">
        <w:rPr>
          <w:rFonts w:ascii="Times New Roman" w:hAnsi="Times New Roman"/>
          <w:b/>
          <w:i/>
          <w:sz w:val="28"/>
          <w:szCs w:val="28"/>
        </w:rPr>
        <w:t>Định mức lao động</w:t>
      </w:r>
      <w:r w:rsidR="00DC295C" w:rsidRPr="00544761">
        <w:rPr>
          <w:rFonts w:ascii="Times New Roman" w:hAnsi="Times New Roman"/>
          <w:i/>
          <w:sz w:val="28"/>
          <w:szCs w:val="28"/>
        </w:rPr>
        <w:t xml:space="preserve"> là </w:t>
      </w:r>
      <w:r w:rsidR="00DC295C" w:rsidRPr="00544761">
        <w:rPr>
          <w:rFonts w:ascii="Times New Roman" w:hAnsi="Times New Roman"/>
          <w:b/>
          <w:i/>
          <w:sz w:val="28"/>
          <w:szCs w:val="28"/>
        </w:rPr>
        <w:t>hao phí thời gian lao động</w:t>
      </w:r>
      <w:r w:rsidR="00DC295C" w:rsidRPr="00544761">
        <w:rPr>
          <w:rFonts w:ascii="Times New Roman" w:hAnsi="Times New Roman"/>
          <w:i/>
          <w:sz w:val="28"/>
          <w:szCs w:val="28"/>
        </w:rPr>
        <w:t xml:space="preserve"> cần thiết của người lao động </w:t>
      </w:r>
      <w:r w:rsidR="00DC295C" w:rsidRPr="00544761">
        <w:rPr>
          <w:rFonts w:ascii="Times New Roman" w:hAnsi="Times New Roman"/>
          <w:b/>
          <w:i/>
          <w:sz w:val="28"/>
          <w:szCs w:val="28"/>
        </w:rPr>
        <w:t xml:space="preserve">trực tiếp sản xuất ra một sản phẩm (hoặc thực hiện một bước công việc hoặc một công việc cụ thể) </w:t>
      </w:r>
      <w:r w:rsidR="00DC295C" w:rsidRPr="00544761">
        <w:rPr>
          <w:rFonts w:ascii="Times New Roman" w:hAnsi="Times New Roman"/>
          <w:i/>
          <w:sz w:val="28"/>
          <w:szCs w:val="28"/>
        </w:rPr>
        <w:t xml:space="preserve">và </w:t>
      </w:r>
      <w:r w:rsidR="00DC295C" w:rsidRPr="00544761">
        <w:rPr>
          <w:rFonts w:ascii="Times New Roman" w:hAnsi="Times New Roman"/>
          <w:b/>
          <w:i/>
          <w:sz w:val="28"/>
          <w:szCs w:val="28"/>
        </w:rPr>
        <w:t>thời gian nghỉ được hưởng nguyên lương theo quy định của pháp luật hiện hành</w:t>
      </w:r>
      <w:r w:rsidR="00DC295C" w:rsidRPr="00544761">
        <w:rPr>
          <w:rFonts w:ascii="Times New Roman" w:hAnsi="Times New Roman"/>
          <w:i/>
          <w:sz w:val="28"/>
          <w:szCs w:val="28"/>
        </w:rPr>
        <w:t>. Định mức lao động trực tiếp bao gồm: lao động kỹ thuật; lao động phục vụ (lao động phổ thông)”</w:t>
      </w:r>
      <w:r w:rsidR="00DC295C" w:rsidRPr="00544761">
        <w:rPr>
          <w:rFonts w:ascii="Times New Roman" w:hAnsi="Times New Roman"/>
          <w:sz w:val="28"/>
          <w:szCs w:val="28"/>
        </w:rPr>
        <w:t>. Đề nghị cơ quan soạn thảo nghiên cứu chỉnh sửa cho th</w:t>
      </w:r>
      <w:r w:rsidR="008030DA" w:rsidRPr="00544761">
        <w:rPr>
          <w:rFonts w:ascii="Times New Roman" w:hAnsi="Times New Roman"/>
          <w:sz w:val="28"/>
          <w:szCs w:val="28"/>
        </w:rPr>
        <w:t>ố</w:t>
      </w:r>
      <w:r w:rsidR="00DC295C" w:rsidRPr="00544761">
        <w:rPr>
          <w:rFonts w:ascii="Times New Roman" w:hAnsi="Times New Roman"/>
          <w:sz w:val="28"/>
          <w:szCs w:val="28"/>
        </w:rPr>
        <w:t xml:space="preserve">ng nhất. Ngoài ra, tại </w:t>
      </w:r>
      <w:r w:rsidR="00B87CCE" w:rsidRPr="00544761">
        <w:rPr>
          <w:rFonts w:ascii="Times New Roman" w:hAnsi="Times New Roman"/>
          <w:sz w:val="28"/>
          <w:szCs w:val="28"/>
          <w:lang w:val="sv-SE"/>
        </w:rPr>
        <w:t>số thứ tự</w:t>
      </w:r>
      <w:r w:rsidR="00B87CCE" w:rsidRPr="00544761">
        <w:rPr>
          <w:rFonts w:ascii="Times New Roman" w:hAnsi="Times New Roman"/>
          <w:b/>
          <w:sz w:val="28"/>
          <w:szCs w:val="28"/>
          <w:lang w:val="sv-SE"/>
        </w:rPr>
        <w:t xml:space="preserve"> </w:t>
      </w:r>
      <w:r w:rsidR="00DC295C" w:rsidRPr="00544761">
        <w:rPr>
          <w:rFonts w:ascii="Times New Roman" w:hAnsi="Times New Roman"/>
          <w:sz w:val="28"/>
          <w:szCs w:val="28"/>
        </w:rPr>
        <w:t xml:space="preserve">4.2.1 tiểu mục 4.1 mục 4 Phần I cơ quan soạn thảo chỉ quy định nội dung </w:t>
      </w:r>
      <w:r w:rsidR="00DC295C" w:rsidRPr="00544761">
        <w:rPr>
          <w:rFonts w:ascii="Times New Roman" w:hAnsi="Times New Roman"/>
          <w:i/>
          <w:sz w:val="28"/>
          <w:szCs w:val="28"/>
        </w:rPr>
        <w:t>“một bước công việc”</w:t>
      </w:r>
      <w:r w:rsidR="00DC295C" w:rsidRPr="00544761">
        <w:rPr>
          <w:rFonts w:ascii="Times New Roman" w:hAnsi="Times New Roman"/>
          <w:sz w:val="28"/>
          <w:szCs w:val="28"/>
        </w:rPr>
        <w:t>, tuy nhiên, tại điểm c</w:t>
      </w:r>
      <w:r w:rsidR="00B87CCE" w:rsidRPr="00544761">
        <w:rPr>
          <w:rFonts w:ascii="Times New Roman" w:hAnsi="Times New Roman"/>
          <w:sz w:val="28"/>
          <w:szCs w:val="28"/>
          <w:lang w:val="sv-SE"/>
        </w:rPr>
        <w:t xml:space="preserve"> số thứ tự</w:t>
      </w:r>
      <w:r w:rsidR="00DC295C" w:rsidRPr="00544761">
        <w:rPr>
          <w:rFonts w:ascii="Times New Roman" w:hAnsi="Times New Roman"/>
          <w:sz w:val="28"/>
          <w:szCs w:val="28"/>
        </w:rPr>
        <w:t xml:space="preserve"> 4.2.1 tiểu mục 4.1 mục 4 Phần I, cơ quan soạn thảo lại quy định thêm nội dung về </w:t>
      </w:r>
      <w:r w:rsidR="00DC295C" w:rsidRPr="00544761">
        <w:rPr>
          <w:rFonts w:ascii="Times New Roman" w:hAnsi="Times New Roman"/>
          <w:i/>
          <w:sz w:val="28"/>
          <w:szCs w:val="28"/>
        </w:rPr>
        <w:t xml:space="preserve">“Định mức: quy định thời gian lao động </w:t>
      </w:r>
      <w:r w:rsidR="00DC295C" w:rsidRPr="00544761">
        <w:rPr>
          <w:rFonts w:ascii="Times New Roman" w:hAnsi="Times New Roman"/>
          <w:b/>
          <w:i/>
          <w:sz w:val="28"/>
          <w:szCs w:val="28"/>
        </w:rPr>
        <w:t>trực tiếp sản xuất một đơn vị sản phẩm</w:t>
      </w:r>
      <w:r w:rsidR="00DC295C" w:rsidRPr="00544761">
        <w:rPr>
          <w:rFonts w:ascii="Times New Roman" w:hAnsi="Times New Roman"/>
          <w:i/>
          <w:sz w:val="28"/>
          <w:szCs w:val="28"/>
        </w:rPr>
        <w:t xml:space="preserve"> (thực hiện bước công việc)…”</w:t>
      </w:r>
      <w:r w:rsidR="00DC295C" w:rsidRPr="00544761">
        <w:rPr>
          <w:rFonts w:ascii="Times New Roman" w:hAnsi="Times New Roman"/>
          <w:sz w:val="28"/>
          <w:szCs w:val="28"/>
        </w:rPr>
        <w:t>. Do đó, đề nghị cơ quan soạn thảo quy định nội dung này cho thống nhất toàn bộ dự thảo.</w:t>
      </w:r>
    </w:p>
    <w:p w14:paraId="07E31FCF" w14:textId="6D1EA969" w:rsidR="00C22201" w:rsidRPr="00544761" w:rsidRDefault="005C7A96" w:rsidP="00232B36">
      <w:pPr>
        <w:tabs>
          <w:tab w:val="left" w:pos="709"/>
          <w:tab w:val="left" w:pos="851"/>
        </w:tabs>
        <w:spacing w:before="120" w:after="120" w:line="300" w:lineRule="auto"/>
        <w:ind w:firstLine="567"/>
        <w:jc w:val="both"/>
        <w:rPr>
          <w:rFonts w:ascii="Times New Roman" w:hAnsi="Times New Roman"/>
          <w:sz w:val="28"/>
          <w:szCs w:val="28"/>
        </w:rPr>
      </w:pPr>
      <w:r w:rsidRPr="00544761">
        <w:rPr>
          <w:rFonts w:ascii="Times New Roman" w:hAnsi="Times New Roman"/>
          <w:b/>
          <w:sz w:val="28"/>
          <w:szCs w:val="28"/>
          <w:lang w:val="sv-SE"/>
        </w:rPr>
        <w:t>- Tại điểm c</w:t>
      </w:r>
      <w:r w:rsidR="00B87CCE" w:rsidRPr="00544761">
        <w:rPr>
          <w:rFonts w:ascii="Times New Roman" w:hAnsi="Times New Roman"/>
          <w:b/>
          <w:sz w:val="28"/>
          <w:szCs w:val="28"/>
          <w:lang w:val="sv-SE"/>
        </w:rPr>
        <w:t xml:space="preserve"> số thứ tự </w:t>
      </w:r>
      <w:r w:rsidRPr="00544761">
        <w:rPr>
          <w:rFonts w:ascii="Times New Roman" w:hAnsi="Times New Roman"/>
          <w:b/>
          <w:sz w:val="28"/>
          <w:szCs w:val="28"/>
          <w:lang w:val="sv-SE"/>
        </w:rPr>
        <w:t>4.2.1 tiểu mục 4.1 mục 4 Phần I:</w:t>
      </w:r>
      <w:r w:rsidR="00AA054E" w:rsidRPr="00544761">
        <w:rPr>
          <w:rFonts w:ascii="Times New Roman" w:hAnsi="Times New Roman"/>
          <w:b/>
          <w:sz w:val="28"/>
          <w:szCs w:val="28"/>
          <w:lang w:val="sv-SE"/>
        </w:rPr>
        <w:t xml:space="preserve"> </w:t>
      </w:r>
      <w:r w:rsidR="00AA054E" w:rsidRPr="00544761">
        <w:rPr>
          <w:rFonts w:ascii="Times New Roman" w:hAnsi="Times New Roman"/>
          <w:sz w:val="28"/>
          <w:szCs w:val="28"/>
          <w:lang w:val="sv-SE"/>
        </w:rPr>
        <w:t>Cơ quan soạn thảo quy định</w:t>
      </w:r>
      <w:r w:rsidR="0055063F" w:rsidRPr="00544761">
        <w:rPr>
          <w:rFonts w:ascii="Times New Roman" w:hAnsi="Times New Roman"/>
          <w:sz w:val="28"/>
          <w:szCs w:val="28"/>
          <w:lang w:val="sv-SE"/>
        </w:rPr>
        <w:t xml:space="preserve"> </w:t>
      </w:r>
      <w:r w:rsidR="0055063F" w:rsidRPr="00544761">
        <w:rPr>
          <w:rFonts w:ascii="Times New Roman" w:hAnsi="Times New Roman"/>
          <w:i/>
          <w:sz w:val="28"/>
          <w:szCs w:val="28"/>
        </w:rPr>
        <w:t>“</w:t>
      </w:r>
      <w:r w:rsidR="007C6002" w:rsidRPr="00544761">
        <w:rPr>
          <w:rFonts w:ascii="Times New Roman" w:hAnsi="Times New Roman"/>
          <w:i/>
          <w:sz w:val="28"/>
          <w:szCs w:val="28"/>
        </w:rPr>
        <w:t xml:space="preserve">Định mức: quy định thời gian lao động trực tiếp sản xuất một đơn vị sản phẩm (thực hiện bước công việc); đơn vị tính là </w:t>
      </w:r>
      <w:r w:rsidR="007C6002" w:rsidRPr="00544761">
        <w:rPr>
          <w:rFonts w:ascii="Times New Roman" w:hAnsi="Times New Roman"/>
          <w:b/>
          <w:i/>
          <w:sz w:val="28"/>
          <w:szCs w:val="28"/>
          <w:u w:val="single"/>
        </w:rPr>
        <w:t>ngày</w:t>
      </w:r>
      <w:r w:rsidR="007C6002" w:rsidRPr="00544761">
        <w:rPr>
          <w:rFonts w:ascii="Times New Roman" w:hAnsi="Times New Roman"/>
          <w:i/>
          <w:sz w:val="28"/>
          <w:szCs w:val="28"/>
          <w:u w:val="single"/>
        </w:rPr>
        <w:t xml:space="preserve"> công cá nhân</w:t>
      </w:r>
      <w:r w:rsidR="007C6002" w:rsidRPr="00544761">
        <w:rPr>
          <w:rFonts w:ascii="Times New Roman" w:hAnsi="Times New Roman"/>
          <w:i/>
          <w:sz w:val="28"/>
          <w:szCs w:val="28"/>
        </w:rPr>
        <w:t xml:space="preserve"> hoặc </w:t>
      </w:r>
      <w:r w:rsidR="007C6002" w:rsidRPr="00544761">
        <w:rPr>
          <w:rFonts w:ascii="Times New Roman" w:hAnsi="Times New Roman"/>
          <w:b/>
          <w:i/>
          <w:sz w:val="28"/>
          <w:szCs w:val="28"/>
          <w:u w:val="single"/>
        </w:rPr>
        <w:t>ngày</w:t>
      </w:r>
      <w:r w:rsidR="007C6002" w:rsidRPr="00544761">
        <w:rPr>
          <w:rFonts w:ascii="Times New Roman" w:hAnsi="Times New Roman"/>
          <w:i/>
          <w:sz w:val="28"/>
          <w:szCs w:val="28"/>
          <w:u w:val="single"/>
        </w:rPr>
        <w:t xml:space="preserve"> công nhóm/đơn vị sản phẩm</w:t>
      </w:r>
      <w:r w:rsidR="007C6002" w:rsidRPr="00544761">
        <w:rPr>
          <w:rFonts w:ascii="Times New Roman" w:hAnsi="Times New Roman"/>
          <w:i/>
          <w:sz w:val="28"/>
          <w:szCs w:val="28"/>
        </w:rPr>
        <w:t>”</w:t>
      </w:r>
      <w:r w:rsidR="007C6002" w:rsidRPr="00544761">
        <w:rPr>
          <w:rFonts w:ascii="Times New Roman" w:hAnsi="Times New Roman"/>
          <w:sz w:val="28"/>
          <w:szCs w:val="28"/>
        </w:rPr>
        <w:t xml:space="preserve">. Tuy nhiên, tại điểm d khoản 2 Điều 16 Thông tư số 16/2021/TT-BTNMT quy định về thành phần định mức lao động: </w:t>
      </w:r>
      <w:r w:rsidR="007C6002" w:rsidRPr="00544761">
        <w:rPr>
          <w:rFonts w:ascii="Times New Roman" w:hAnsi="Times New Roman"/>
          <w:i/>
          <w:sz w:val="28"/>
          <w:szCs w:val="28"/>
        </w:rPr>
        <w:t xml:space="preserve">“Định mức: thời gian lao động trực tiếp cần thiết để hoàn thành một sản phẩm; đơn vị tính là </w:t>
      </w:r>
      <w:r w:rsidR="007C6002" w:rsidRPr="00544761">
        <w:rPr>
          <w:rFonts w:ascii="Times New Roman" w:hAnsi="Times New Roman"/>
          <w:b/>
          <w:i/>
          <w:sz w:val="28"/>
          <w:szCs w:val="28"/>
          <w:u w:val="single"/>
        </w:rPr>
        <w:t xml:space="preserve">công </w:t>
      </w:r>
      <w:r w:rsidR="007C6002" w:rsidRPr="00544761">
        <w:rPr>
          <w:rFonts w:ascii="Times New Roman" w:hAnsi="Times New Roman"/>
          <w:b/>
          <w:i/>
          <w:sz w:val="28"/>
          <w:szCs w:val="28"/>
        </w:rPr>
        <w:t xml:space="preserve">cá nhân hoặc </w:t>
      </w:r>
      <w:r w:rsidR="007C6002" w:rsidRPr="00544761">
        <w:rPr>
          <w:rFonts w:ascii="Times New Roman" w:hAnsi="Times New Roman"/>
          <w:b/>
          <w:i/>
          <w:sz w:val="28"/>
          <w:szCs w:val="28"/>
          <w:u w:val="single"/>
        </w:rPr>
        <w:t xml:space="preserve">công </w:t>
      </w:r>
      <w:r w:rsidR="007C6002" w:rsidRPr="00544761">
        <w:rPr>
          <w:rFonts w:ascii="Times New Roman" w:hAnsi="Times New Roman"/>
          <w:b/>
          <w:i/>
          <w:sz w:val="28"/>
          <w:szCs w:val="28"/>
        </w:rPr>
        <w:t>nhóm/01 đơn vị sản phẩm</w:t>
      </w:r>
      <w:r w:rsidR="007C6002" w:rsidRPr="00544761">
        <w:rPr>
          <w:rFonts w:ascii="Times New Roman" w:hAnsi="Times New Roman"/>
          <w:i/>
          <w:sz w:val="28"/>
          <w:szCs w:val="28"/>
        </w:rPr>
        <w:t>”</w:t>
      </w:r>
      <w:r w:rsidR="007C6002" w:rsidRPr="00544761">
        <w:rPr>
          <w:rFonts w:ascii="Times New Roman" w:hAnsi="Times New Roman"/>
          <w:sz w:val="28"/>
          <w:szCs w:val="28"/>
        </w:rPr>
        <w:t>.</w:t>
      </w:r>
      <w:r w:rsidR="00D5460A" w:rsidRPr="00544761">
        <w:rPr>
          <w:rFonts w:ascii="Times New Roman" w:hAnsi="Times New Roman"/>
          <w:sz w:val="28"/>
          <w:szCs w:val="28"/>
        </w:rPr>
        <w:t xml:space="preserve"> Do đó, đề nghị cơ quan soạn thảo chỉnh sửa cho phù hợp.</w:t>
      </w:r>
    </w:p>
    <w:p w14:paraId="4B45BC43" w14:textId="72A6648D" w:rsidR="003172E5" w:rsidRPr="00544761" w:rsidRDefault="00784486" w:rsidP="00232B36">
      <w:pPr>
        <w:tabs>
          <w:tab w:val="left" w:pos="709"/>
          <w:tab w:val="left" w:pos="851"/>
        </w:tabs>
        <w:spacing w:before="120" w:after="120" w:line="300" w:lineRule="auto"/>
        <w:ind w:firstLine="567"/>
        <w:jc w:val="both"/>
        <w:rPr>
          <w:rFonts w:ascii="Times New Roman" w:hAnsi="Times New Roman"/>
          <w:sz w:val="28"/>
          <w:szCs w:val="28"/>
          <w:lang w:val="sv-SE"/>
        </w:rPr>
      </w:pPr>
      <w:r w:rsidRPr="00544761">
        <w:rPr>
          <w:rFonts w:ascii="Times New Roman" w:hAnsi="Times New Roman"/>
          <w:sz w:val="28"/>
          <w:szCs w:val="28"/>
          <w:lang w:val="sv-SE"/>
        </w:rPr>
        <w:t>Ngoài ra, đề nghị cơ quan soạn thảo giải trình cụ thể các nội dung đề xuất quy định tại dự thảo Định mức, để cơ quan có thẩm quyền xem xét, quyết định. Ví dụ: giải trình việc quy định về nội dung</w:t>
      </w:r>
      <w:r w:rsidR="003172E5" w:rsidRPr="00544761">
        <w:rPr>
          <w:rFonts w:ascii="Times New Roman" w:hAnsi="Times New Roman"/>
          <w:sz w:val="28"/>
          <w:szCs w:val="28"/>
          <w:lang w:val="sv-SE"/>
        </w:rPr>
        <w:t>:</w:t>
      </w:r>
    </w:p>
    <w:p w14:paraId="109B3233" w14:textId="3EC04790" w:rsidR="003172E5" w:rsidRPr="00544761" w:rsidRDefault="003172E5" w:rsidP="00C66C22">
      <w:pPr>
        <w:tabs>
          <w:tab w:val="left" w:pos="709"/>
          <w:tab w:val="left" w:pos="851"/>
        </w:tabs>
        <w:spacing w:before="120" w:after="120"/>
        <w:ind w:firstLine="567"/>
        <w:jc w:val="both"/>
        <w:rPr>
          <w:rFonts w:ascii="Times New Roman" w:hAnsi="Times New Roman"/>
          <w:sz w:val="28"/>
          <w:szCs w:val="28"/>
        </w:rPr>
      </w:pPr>
      <w:r w:rsidRPr="00544761">
        <w:rPr>
          <w:rFonts w:ascii="Times New Roman" w:hAnsi="Times New Roman"/>
          <w:sz w:val="28"/>
          <w:szCs w:val="28"/>
        </w:rPr>
        <w:t>“4.2.2. Định mức vật tư và thiết bị.</w:t>
      </w:r>
    </w:p>
    <w:p w14:paraId="71864177" w14:textId="2FBCD4EE" w:rsidR="003172E5" w:rsidRPr="00544761" w:rsidRDefault="003172E5" w:rsidP="00C66C22">
      <w:pPr>
        <w:tabs>
          <w:tab w:val="left" w:pos="709"/>
          <w:tab w:val="left" w:pos="851"/>
        </w:tabs>
        <w:spacing w:before="120" w:after="120"/>
        <w:ind w:firstLine="567"/>
        <w:jc w:val="both"/>
        <w:rPr>
          <w:rFonts w:ascii="Times New Roman" w:hAnsi="Times New Roman"/>
          <w:sz w:val="28"/>
          <w:szCs w:val="28"/>
        </w:rPr>
      </w:pPr>
      <w:r w:rsidRPr="00544761">
        <w:rPr>
          <w:rFonts w:ascii="Times New Roman" w:hAnsi="Times New Roman"/>
          <w:sz w:val="28"/>
          <w:szCs w:val="28"/>
        </w:rPr>
        <w:t>…</w:t>
      </w:r>
    </w:p>
    <w:p w14:paraId="7C050E98" w14:textId="3314C46D" w:rsidR="003172E5" w:rsidRPr="00544761" w:rsidRDefault="003172E5" w:rsidP="00C66C22">
      <w:pPr>
        <w:tabs>
          <w:tab w:val="left" w:pos="709"/>
          <w:tab w:val="left" w:pos="851"/>
        </w:tabs>
        <w:spacing w:before="120" w:after="120"/>
        <w:ind w:firstLine="567"/>
        <w:jc w:val="both"/>
        <w:rPr>
          <w:rFonts w:ascii="Times New Roman" w:hAnsi="Times New Roman"/>
          <w:i/>
          <w:sz w:val="28"/>
          <w:szCs w:val="28"/>
          <w:lang w:val="sv-SE"/>
        </w:rPr>
      </w:pPr>
      <w:r w:rsidRPr="00544761">
        <w:rPr>
          <w:rFonts w:ascii="Times New Roman" w:hAnsi="Times New Roman"/>
          <w:i/>
          <w:sz w:val="28"/>
          <w:szCs w:val="28"/>
          <w:lang w:val="sv-SE"/>
        </w:rPr>
        <w:lastRenderedPageBreak/>
        <w:t xml:space="preserve">d) Mức sử dụng các dụng cụ nhỏ, phụ được tính </w:t>
      </w:r>
      <w:r w:rsidRPr="00544761">
        <w:rPr>
          <w:rFonts w:ascii="Times New Roman" w:hAnsi="Times New Roman"/>
          <w:b/>
          <w:i/>
          <w:sz w:val="28"/>
          <w:szCs w:val="28"/>
          <w:lang w:val="sv-SE"/>
        </w:rPr>
        <w:t>bằng 5%</w:t>
      </w:r>
      <w:r w:rsidRPr="00544761">
        <w:rPr>
          <w:rFonts w:ascii="Times New Roman" w:hAnsi="Times New Roman"/>
          <w:i/>
          <w:sz w:val="28"/>
          <w:szCs w:val="28"/>
          <w:lang w:val="sv-SE"/>
        </w:rPr>
        <w:t xml:space="preserve"> mức sử dụng các dụng cụ chính đã được tính định mức. </w:t>
      </w:r>
    </w:p>
    <w:p w14:paraId="746C6A8F" w14:textId="7A4175B7" w:rsidR="003172E5" w:rsidRPr="00544761" w:rsidRDefault="003172E5" w:rsidP="00232B36">
      <w:pPr>
        <w:tabs>
          <w:tab w:val="left" w:pos="709"/>
          <w:tab w:val="left" w:pos="851"/>
        </w:tabs>
        <w:spacing w:before="120" w:after="120" w:line="300" w:lineRule="auto"/>
        <w:ind w:firstLine="567"/>
        <w:jc w:val="both"/>
        <w:rPr>
          <w:rFonts w:ascii="Times New Roman" w:hAnsi="Times New Roman"/>
          <w:sz w:val="28"/>
          <w:szCs w:val="28"/>
          <w:lang w:val="sv-SE"/>
        </w:rPr>
      </w:pPr>
      <w:r w:rsidRPr="00544761">
        <w:rPr>
          <w:rFonts w:ascii="Times New Roman" w:hAnsi="Times New Roman"/>
          <w:i/>
          <w:sz w:val="28"/>
          <w:szCs w:val="28"/>
          <w:lang w:val="sv-SE"/>
        </w:rPr>
        <w:t xml:space="preserve">đ) Mức vật liệu phụ, vụn vặt và hao hụt được tính </w:t>
      </w:r>
      <w:r w:rsidRPr="00544761">
        <w:rPr>
          <w:rFonts w:ascii="Times New Roman" w:hAnsi="Times New Roman"/>
          <w:b/>
          <w:i/>
          <w:sz w:val="28"/>
          <w:szCs w:val="28"/>
          <w:lang w:val="sv-SE"/>
        </w:rPr>
        <w:t>bằng 8%</w:t>
      </w:r>
      <w:r w:rsidRPr="00544761">
        <w:rPr>
          <w:rFonts w:ascii="Times New Roman" w:hAnsi="Times New Roman"/>
          <w:i/>
          <w:sz w:val="28"/>
          <w:szCs w:val="28"/>
          <w:lang w:val="sv-SE"/>
        </w:rPr>
        <w:t xml:space="preserve"> mức vật liệu chính đã được định mức.”</w:t>
      </w:r>
    </w:p>
    <w:p w14:paraId="3C4DE3B8" w14:textId="7F6EE1B8" w:rsidR="003172E5" w:rsidRPr="00544761" w:rsidRDefault="003172E5" w:rsidP="00232B36">
      <w:pPr>
        <w:tabs>
          <w:tab w:val="left" w:pos="709"/>
          <w:tab w:val="left" w:pos="851"/>
        </w:tabs>
        <w:spacing w:before="120" w:after="120" w:line="300" w:lineRule="auto"/>
        <w:ind w:firstLine="567"/>
        <w:jc w:val="both"/>
        <w:rPr>
          <w:rFonts w:ascii="Times New Roman" w:hAnsi="Times New Roman"/>
          <w:sz w:val="28"/>
          <w:szCs w:val="28"/>
          <w:lang w:val="sv-SE"/>
        </w:rPr>
      </w:pPr>
      <w:r w:rsidRPr="00544761">
        <w:rPr>
          <w:rFonts w:ascii="Times New Roman" w:hAnsi="Times New Roman"/>
          <w:b/>
          <w:sz w:val="28"/>
          <w:szCs w:val="28"/>
          <w:lang w:val="sv-SE"/>
        </w:rPr>
        <w:t>- Tại tiểu mục 4.7 mục 4 Phần I:</w:t>
      </w:r>
      <w:r w:rsidRPr="00544761">
        <w:rPr>
          <w:rFonts w:ascii="Times New Roman" w:hAnsi="Times New Roman"/>
          <w:sz w:val="28"/>
          <w:szCs w:val="28"/>
          <w:lang w:val="sv-SE"/>
        </w:rPr>
        <w:t xml:space="preserve"> Qua rà soát, Sở Tư pháp nhận thấy đối với diện tích đất nhỏ hơn hoặc bằng 0,1 ha đối với đất ở, đất phi nông nghiệp không phải là đất ở với đất nông nghiệp, cơ quan soạn thảo đều quy định đối với xã là 0,50; đối với thị trấn, phường là 0,60. Do đó, đề nghị cơ quan soạn thảo giải trình việc đề xuất hệ số bằng nhau như nêu trên, để cơ quan có thẩm quyền xem xét, quyết định.</w:t>
      </w:r>
    </w:p>
    <w:p w14:paraId="55298218" w14:textId="3A3D040F" w:rsidR="00012FDC" w:rsidRPr="00544761" w:rsidRDefault="00012FDC" w:rsidP="00232B36">
      <w:pPr>
        <w:spacing w:before="120" w:after="120" w:line="300" w:lineRule="auto"/>
        <w:ind w:firstLine="567"/>
        <w:jc w:val="both"/>
        <w:rPr>
          <w:rFonts w:ascii="Times New Roman" w:hAnsi="Times New Roman"/>
          <w:b/>
          <w:sz w:val="28"/>
          <w:szCs w:val="28"/>
          <w:lang w:val="vi-VN"/>
        </w:rPr>
      </w:pPr>
      <w:r w:rsidRPr="00544761">
        <w:rPr>
          <w:rFonts w:ascii="Times New Roman" w:hAnsi="Times New Roman"/>
          <w:b/>
          <w:sz w:val="28"/>
          <w:szCs w:val="28"/>
          <w:lang w:val="sv-SE"/>
        </w:rPr>
        <w:t xml:space="preserve">4. Về thể thức, kỹ thuật soạn thảo </w:t>
      </w:r>
    </w:p>
    <w:p w14:paraId="49548FD6" w14:textId="5D8CD8E9" w:rsidR="00A33AB7" w:rsidRPr="00544761" w:rsidRDefault="0037020B" w:rsidP="00232B36">
      <w:pPr>
        <w:shd w:val="clear" w:color="auto" w:fill="FFFFFF"/>
        <w:tabs>
          <w:tab w:val="left" w:pos="284"/>
          <w:tab w:val="left" w:pos="680"/>
          <w:tab w:val="left" w:pos="851"/>
        </w:tabs>
        <w:spacing w:before="120" w:after="120" w:line="300" w:lineRule="auto"/>
        <w:ind w:firstLine="567"/>
        <w:jc w:val="both"/>
        <w:textAlignment w:val="baseline"/>
        <w:rPr>
          <w:rFonts w:ascii="Times New Roman" w:hAnsi="Times New Roman"/>
          <w:sz w:val="28"/>
          <w:szCs w:val="28"/>
          <w:shd w:val="clear" w:color="auto" w:fill="FFFFFF"/>
        </w:rPr>
      </w:pPr>
      <w:bookmarkStart w:id="0" w:name="_Hlk172290158"/>
      <w:r w:rsidRPr="00544761">
        <w:rPr>
          <w:rFonts w:ascii="Times New Roman" w:hAnsi="Times New Roman"/>
          <w:sz w:val="28"/>
          <w:szCs w:val="28"/>
        </w:rPr>
        <w:t xml:space="preserve">Thể thức, kỹ thuật soạn thảo văn bản cơ bản phù hợp với quy định tại Nghị định </w:t>
      </w:r>
      <w:r w:rsidRPr="00544761">
        <w:rPr>
          <w:rFonts w:ascii="Times New Roman" w:hAnsi="Times New Roman"/>
          <w:sz w:val="28"/>
          <w:szCs w:val="28"/>
          <w:lang w:val="vi-VN"/>
        </w:rPr>
        <w:t xml:space="preserve">số </w:t>
      </w:r>
      <w:r w:rsidRPr="00544761">
        <w:rPr>
          <w:rFonts w:ascii="Times New Roman" w:hAnsi="Times New Roman"/>
          <w:sz w:val="28"/>
          <w:szCs w:val="28"/>
        </w:rPr>
        <w:t>34/2016/NĐ-CP</w:t>
      </w:r>
      <w:r w:rsidRPr="00544761">
        <w:rPr>
          <w:rFonts w:ascii="Times New Roman" w:hAnsi="Times New Roman"/>
          <w:sz w:val="28"/>
          <w:szCs w:val="28"/>
          <w:lang w:val="vi-VN"/>
        </w:rPr>
        <w:t>, Nghị định số 154/2020/NĐ-CP</w:t>
      </w:r>
      <w:r w:rsidRPr="00544761">
        <w:rPr>
          <w:rFonts w:ascii="Times New Roman" w:hAnsi="Times New Roman"/>
          <w:sz w:val="28"/>
          <w:szCs w:val="28"/>
        </w:rPr>
        <w:t>, Nghị định số 59/2024/NĐ-CP</w:t>
      </w:r>
      <w:r w:rsidR="00354FBC" w:rsidRPr="00544761">
        <w:rPr>
          <w:rFonts w:ascii="Times New Roman" w:hAnsi="Times New Roman"/>
          <w:sz w:val="28"/>
          <w:szCs w:val="28"/>
        </w:rPr>
        <w:t>,</w:t>
      </w:r>
      <w:r w:rsidRPr="00544761">
        <w:rPr>
          <w:rFonts w:ascii="Times New Roman" w:hAnsi="Times New Roman"/>
          <w:sz w:val="28"/>
          <w:szCs w:val="28"/>
        </w:rPr>
        <w:t xml:space="preserve"> </w:t>
      </w:r>
      <w:r w:rsidR="00354FBC" w:rsidRPr="00544761">
        <w:rPr>
          <w:rFonts w:ascii="Times New Roman" w:hAnsi="Times New Roman"/>
          <w:sz w:val="28"/>
          <w:szCs w:val="28"/>
        </w:rPr>
        <w:t>m</w:t>
      </w:r>
      <w:r w:rsidRPr="00544761">
        <w:rPr>
          <w:rFonts w:ascii="Times New Roman" w:hAnsi="Times New Roman"/>
          <w:sz w:val="28"/>
          <w:szCs w:val="28"/>
        </w:rPr>
        <w:t>ẫu số 1</w:t>
      </w:r>
      <w:r w:rsidR="0058231C" w:rsidRPr="00544761">
        <w:rPr>
          <w:rFonts w:ascii="Times New Roman" w:hAnsi="Times New Roman"/>
          <w:sz w:val="28"/>
          <w:szCs w:val="28"/>
        </w:rPr>
        <w:t>9</w:t>
      </w:r>
      <w:r w:rsidRPr="00544761">
        <w:rPr>
          <w:rFonts w:ascii="Times New Roman" w:hAnsi="Times New Roman"/>
          <w:sz w:val="28"/>
          <w:szCs w:val="28"/>
        </w:rPr>
        <w:t xml:space="preserve"> Phụ lục I ban hành kèm theo Nghị định </w:t>
      </w:r>
      <w:r w:rsidRPr="00544761">
        <w:rPr>
          <w:rFonts w:ascii="Times New Roman" w:hAnsi="Times New Roman"/>
          <w:sz w:val="28"/>
          <w:szCs w:val="28"/>
          <w:lang w:val="vi-VN"/>
        </w:rPr>
        <w:t>số 15</w:t>
      </w:r>
      <w:r w:rsidRPr="00544761">
        <w:rPr>
          <w:rFonts w:ascii="Times New Roman" w:hAnsi="Times New Roman"/>
          <w:sz w:val="28"/>
          <w:szCs w:val="28"/>
        </w:rPr>
        <w:t>4/20</w:t>
      </w:r>
      <w:r w:rsidRPr="00544761">
        <w:rPr>
          <w:rFonts w:ascii="Times New Roman" w:hAnsi="Times New Roman"/>
          <w:sz w:val="28"/>
          <w:szCs w:val="28"/>
          <w:lang w:val="vi-VN"/>
        </w:rPr>
        <w:t>20</w:t>
      </w:r>
      <w:r w:rsidRPr="00544761">
        <w:rPr>
          <w:rFonts w:ascii="Times New Roman" w:hAnsi="Times New Roman"/>
          <w:sz w:val="28"/>
          <w:szCs w:val="28"/>
        </w:rPr>
        <w:t>/NĐ-CP</w:t>
      </w:r>
      <w:r w:rsidR="00354FBC" w:rsidRPr="00544761">
        <w:rPr>
          <w:rFonts w:ascii="Times New Roman" w:eastAsia="Courier New" w:hAnsi="Times New Roman"/>
          <w:sz w:val="28"/>
          <w:szCs w:val="28"/>
          <w:lang w:eastAsia="vi-VN"/>
        </w:rPr>
        <w:t xml:space="preserve"> và mẫu số 3 Phụ lục III</w:t>
      </w:r>
      <w:r w:rsidR="00354FBC" w:rsidRPr="00544761">
        <w:rPr>
          <w:rFonts w:ascii="Times New Roman" w:hAnsi="Times New Roman"/>
          <w:sz w:val="28"/>
          <w:szCs w:val="28"/>
        </w:rPr>
        <w:t xml:space="preserve"> ban hành kèm theo</w:t>
      </w:r>
      <w:r w:rsidR="00354FBC" w:rsidRPr="00544761">
        <w:rPr>
          <w:rFonts w:ascii="Times New Roman" w:hAnsi="Times New Roman"/>
          <w:sz w:val="28"/>
          <w:szCs w:val="28"/>
          <w:shd w:val="clear" w:color="auto" w:fill="FFFFFF"/>
        </w:rPr>
        <w:t xml:space="preserve"> Nghị định số 59/2024/NĐ-CP. Tuy nhiên, Sở Tư pháp có một số ý kiến như sau:</w:t>
      </w:r>
    </w:p>
    <w:p w14:paraId="02B41B04" w14:textId="2893CA78" w:rsidR="00091701" w:rsidRPr="00544761" w:rsidRDefault="00354FBC" w:rsidP="00232B36">
      <w:pPr>
        <w:widowControl w:val="0"/>
        <w:shd w:val="clear" w:color="auto" w:fill="FFFFFF"/>
        <w:tabs>
          <w:tab w:val="left" w:pos="284"/>
          <w:tab w:val="left" w:pos="680"/>
          <w:tab w:val="left" w:pos="851"/>
        </w:tabs>
        <w:spacing w:before="120" w:after="120" w:line="300" w:lineRule="auto"/>
        <w:ind w:firstLine="567"/>
        <w:jc w:val="both"/>
        <w:textAlignment w:val="baseline"/>
        <w:rPr>
          <w:rFonts w:ascii="Times New Roman" w:eastAsia="Courier New" w:hAnsi="Times New Roman"/>
          <w:b/>
          <w:sz w:val="28"/>
          <w:szCs w:val="28"/>
          <w:lang w:eastAsia="vi-VN"/>
        </w:rPr>
      </w:pPr>
      <w:r w:rsidRPr="00544761">
        <w:rPr>
          <w:rFonts w:ascii="Times New Roman" w:eastAsia="Courier New" w:hAnsi="Times New Roman"/>
          <w:b/>
          <w:sz w:val="28"/>
          <w:szCs w:val="28"/>
          <w:lang w:eastAsia="vi-VN"/>
        </w:rPr>
        <w:t xml:space="preserve">4.1. </w:t>
      </w:r>
      <w:r w:rsidR="00091701" w:rsidRPr="00544761">
        <w:rPr>
          <w:rFonts w:ascii="Times New Roman" w:eastAsia="Courier New" w:hAnsi="Times New Roman"/>
          <w:b/>
          <w:sz w:val="28"/>
          <w:szCs w:val="28"/>
          <w:lang w:eastAsia="vi-VN"/>
        </w:rPr>
        <w:t>Đối với dự thảo Quyết định</w:t>
      </w:r>
    </w:p>
    <w:p w14:paraId="5AAC4632" w14:textId="676C0C95" w:rsidR="00984BA0" w:rsidRPr="00544761" w:rsidRDefault="006F270C" w:rsidP="00232B36">
      <w:pPr>
        <w:shd w:val="clear" w:color="auto" w:fill="FFFFFF"/>
        <w:tabs>
          <w:tab w:val="left" w:pos="284"/>
          <w:tab w:val="left" w:pos="680"/>
          <w:tab w:val="left" w:pos="851"/>
        </w:tabs>
        <w:spacing w:before="120" w:after="120" w:line="300" w:lineRule="auto"/>
        <w:ind w:firstLine="567"/>
        <w:jc w:val="both"/>
        <w:textAlignment w:val="baseline"/>
        <w:rPr>
          <w:rFonts w:ascii="Times New Roman" w:hAnsi="Times New Roman"/>
          <w:sz w:val="28"/>
          <w:szCs w:val="28"/>
          <w:shd w:val="clear" w:color="auto" w:fill="FFFFFF"/>
        </w:rPr>
      </w:pPr>
      <w:r w:rsidRPr="00544761">
        <w:rPr>
          <w:rFonts w:ascii="Times New Roman" w:eastAsia="Courier New" w:hAnsi="Times New Roman"/>
          <w:b/>
          <w:sz w:val="28"/>
          <w:szCs w:val="28"/>
          <w:lang w:eastAsia="vi-VN"/>
        </w:rPr>
        <w:t xml:space="preserve">- </w:t>
      </w:r>
      <w:r w:rsidR="00984BA0" w:rsidRPr="00544761">
        <w:rPr>
          <w:rFonts w:ascii="Times New Roman" w:eastAsia="Courier New" w:hAnsi="Times New Roman"/>
          <w:b/>
          <w:sz w:val="28"/>
          <w:szCs w:val="28"/>
          <w:lang w:eastAsia="vi-VN"/>
        </w:rPr>
        <w:t xml:space="preserve">Tại khoản 1 Điều 2: </w:t>
      </w:r>
      <w:r w:rsidR="00984BA0" w:rsidRPr="00544761">
        <w:rPr>
          <w:rFonts w:ascii="Times New Roman" w:eastAsia="Courier New" w:hAnsi="Times New Roman"/>
          <w:sz w:val="28"/>
          <w:szCs w:val="28"/>
          <w:lang w:eastAsia="vi-VN"/>
        </w:rPr>
        <w:t xml:space="preserve">Đề nghị cơ quan soạn thảo trình bày lại cách viện dẫn Thông tư số 20/2015/TT-BTNMT cho phù hợp với khoản 16 Điều 1 </w:t>
      </w:r>
      <w:r w:rsidR="00984BA0" w:rsidRPr="00544761">
        <w:rPr>
          <w:rFonts w:ascii="Times New Roman" w:hAnsi="Times New Roman"/>
          <w:sz w:val="28"/>
          <w:szCs w:val="28"/>
          <w:shd w:val="clear" w:color="auto" w:fill="FFFFFF"/>
        </w:rPr>
        <w:t>Nghị định số 59/2024/NĐ-CP. Cụ thể như sau:</w:t>
      </w:r>
    </w:p>
    <w:p w14:paraId="372BA804" w14:textId="417ED889" w:rsidR="00984BA0" w:rsidRPr="00C66C22" w:rsidRDefault="00984BA0" w:rsidP="00232B36">
      <w:pPr>
        <w:shd w:val="clear" w:color="auto" w:fill="FFFFFF"/>
        <w:tabs>
          <w:tab w:val="left" w:pos="284"/>
          <w:tab w:val="left" w:pos="680"/>
          <w:tab w:val="left" w:pos="851"/>
        </w:tabs>
        <w:spacing w:before="120" w:after="120" w:line="300" w:lineRule="auto"/>
        <w:ind w:firstLine="567"/>
        <w:jc w:val="both"/>
        <w:textAlignment w:val="baseline"/>
        <w:rPr>
          <w:rFonts w:ascii="Times New Roman" w:eastAsia="Courier New" w:hAnsi="Times New Roman"/>
          <w:spacing w:val="4"/>
          <w:sz w:val="28"/>
          <w:szCs w:val="28"/>
          <w:lang w:eastAsia="vi-VN"/>
        </w:rPr>
      </w:pPr>
      <w:r w:rsidRPr="00C66C22">
        <w:rPr>
          <w:rFonts w:ascii="Times New Roman" w:eastAsia="Courier New" w:hAnsi="Times New Roman"/>
          <w:i/>
          <w:spacing w:val="4"/>
          <w:sz w:val="28"/>
          <w:szCs w:val="28"/>
          <w:lang w:eastAsia="vi-VN"/>
        </w:rPr>
        <w:t xml:space="preserve">“Đối với nhiệm vụ xây dựng, điều chỉnh, sửa đổi, bổ sung bảng giá đất, xác định giá đất cụ thể đã được cấp có thẩm quyền phê duyệt dự toán kinh phí trên cơ sở định mức kinh tế - kỹ thuật tại </w:t>
      </w:r>
      <w:r w:rsidRPr="00C66C22">
        <w:rPr>
          <w:rFonts w:ascii="Times New Roman" w:eastAsia="Courier New" w:hAnsi="Times New Roman"/>
          <w:b/>
          <w:i/>
          <w:spacing w:val="4"/>
          <w:sz w:val="28"/>
          <w:szCs w:val="28"/>
          <w:lang w:eastAsia="vi-VN"/>
        </w:rPr>
        <w:t xml:space="preserve">Thông tư số 20/2015/TT-BTNMT ngày 27/4/2015 </w:t>
      </w:r>
      <w:r w:rsidR="00AB51CB" w:rsidRPr="00C66C22">
        <w:rPr>
          <w:rFonts w:ascii="Times New Roman" w:eastAsia="Courier New" w:hAnsi="Times New Roman"/>
          <w:b/>
          <w:i/>
          <w:spacing w:val="4"/>
          <w:sz w:val="28"/>
          <w:szCs w:val="28"/>
          <w:lang w:eastAsia="vi-VN"/>
        </w:rPr>
        <w:t>của Bộ trưởng Bộ Tài nguyên và Môi trường ban hành Định mức kinh tế - kỹ thuật để lập dự toán ngân sách nhà nước phục vụ công tác định giá đất</w:t>
      </w:r>
      <w:r w:rsidR="00AB51CB" w:rsidRPr="00C66C22">
        <w:rPr>
          <w:rFonts w:ascii="Times New Roman" w:eastAsia="Courier New" w:hAnsi="Times New Roman"/>
          <w:i/>
          <w:spacing w:val="4"/>
          <w:sz w:val="28"/>
          <w:szCs w:val="28"/>
          <w:lang w:eastAsia="vi-VN"/>
        </w:rPr>
        <w:t xml:space="preserve"> </w:t>
      </w:r>
      <w:r w:rsidRPr="00C66C22">
        <w:rPr>
          <w:rFonts w:ascii="Times New Roman" w:eastAsia="Courier New" w:hAnsi="Times New Roman"/>
          <w:i/>
          <w:spacing w:val="4"/>
          <w:sz w:val="28"/>
          <w:szCs w:val="28"/>
          <w:lang w:eastAsia="vi-VN"/>
        </w:rPr>
        <w:t>và đã triển khai thực hiện trước ngày Quyết định này có hiệu lực thi hành thì tiếp tục thực hiện nhiệm vụ theo dự toán kinh phí đã được phê duyệt</w:t>
      </w:r>
      <w:r w:rsidR="00AB51CB" w:rsidRPr="00C66C22">
        <w:rPr>
          <w:rFonts w:ascii="Times New Roman" w:eastAsia="Courier New" w:hAnsi="Times New Roman"/>
          <w:i/>
          <w:spacing w:val="4"/>
          <w:sz w:val="28"/>
          <w:szCs w:val="28"/>
          <w:lang w:eastAsia="vi-VN"/>
        </w:rPr>
        <w:t>”</w:t>
      </w:r>
      <w:r w:rsidR="00AB51CB" w:rsidRPr="00C66C22">
        <w:rPr>
          <w:rFonts w:ascii="Times New Roman" w:eastAsia="Courier New" w:hAnsi="Times New Roman"/>
          <w:spacing w:val="4"/>
          <w:sz w:val="28"/>
          <w:szCs w:val="28"/>
          <w:lang w:eastAsia="vi-VN"/>
        </w:rPr>
        <w:t>. Đồng thời, trong lần viện dẫn tiếp theo chỉ ghi tên loại, số, ký hiệu của Thông tư số 20/2015/TT-BTNMT (tại khoản 2 Điều 2 dự thảo Quyết định).</w:t>
      </w:r>
      <w:r w:rsidR="00A52E6E" w:rsidRPr="00C66C22">
        <w:rPr>
          <w:rFonts w:ascii="Times New Roman" w:eastAsia="Courier New" w:hAnsi="Times New Roman"/>
          <w:spacing w:val="4"/>
          <w:sz w:val="28"/>
          <w:szCs w:val="28"/>
          <w:lang w:eastAsia="vi-VN"/>
        </w:rPr>
        <w:t xml:space="preserve"> Tương tự, đề nghị cơ</w:t>
      </w:r>
      <w:bookmarkStart w:id="1" w:name="_GoBack"/>
      <w:bookmarkEnd w:id="1"/>
      <w:r w:rsidR="00A52E6E" w:rsidRPr="00C66C22">
        <w:rPr>
          <w:rFonts w:ascii="Times New Roman" w:eastAsia="Courier New" w:hAnsi="Times New Roman"/>
          <w:spacing w:val="4"/>
          <w:sz w:val="28"/>
          <w:szCs w:val="28"/>
          <w:lang w:eastAsia="vi-VN"/>
        </w:rPr>
        <w:t xml:space="preserve"> quan soạn thảo rà soát toàn bộ dự thảo Định mức để quy định nội dung này cho thống nhất và phù hợp.</w:t>
      </w:r>
    </w:p>
    <w:p w14:paraId="0176F8F4" w14:textId="3A45DD6E" w:rsidR="00DB5EDB" w:rsidRPr="00544761" w:rsidRDefault="00984BA0" w:rsidP="00C66C22">
      <w:pPr>
        <w:widowControl w:val="0"/>
        <w:shd w:val="clear" w:color="auto" w:fill="FFFFFF"/>
        <w:tabs>
          <w:tab w:val="left" w:pos="284"/>
          <w:tab w:val="left" w:pos="680"/>
          <w:tab w:val="left" w:pos="851"/>
        </w:tabs>
        <w:spacing w:before="120" w:after="120" w:line="300" w:lineRule="auto"/>
        <w:ind w:firstLine="567"/>
        <w:jc w:val="both"/>
        <w:textAlignment w:val="baseline"/>
        <w:rPr>
          <w:rFonts w:ascii="Times New Roman" w:eastAsia="Courier New" w:hAnsi="Times New Roman"/>
          <w:sz w:val="28"/>
          <w:szCs w:val="28"/>
          <w:lang w:eastAsia="vi-VN"/>
        </w:rPr>
      </w:pPr>
      <w:r w:rsidRPr="00544761">
        <w:rPr>
          <w:rFonts w:ascii="Times New Roman" w:eastAsia="Courier New" w:hAnsi="Times New Roman"/>
          <w:b/>
          <w:sz w:val="28"/>
          <w:szCs w:val="28"/>
          <w:lang w:eastAsia="vi-VN"/>
        </w:rPr>
        <w:t xml:space="preserve">- Tại phần nơi nhận: </w:t>
      </w:r>
      <w:r w:rsidRPr="00544761">
        <w:rPr>
          <w:rFonts w:ascii="Times New Roman" w:eastAsia="Courier New" w:hAnsi="Times New Roman"/>
          <w:sz w:val="28"/>
          <w:szCs w:val="28"/>
          <w:lang w:eastAsia="vi-VN"/>
        </w:rPr>
        <w:t xml:space="preserve">Cơ quan soạn thảo quy định nơi nhận </w:t>
      </w:r>
      <w:r w:rsidRPr="00544761">
        <w:rPr>
          <w:rFonts w:ascii="Times New Roman" w:eastAsia="Courier New" w:hAnsi="Times New Roman"/>
          <w:i/>
          <w:sz w:val="28"/>
          <w:szCs w:val="28"/>
          <w:lang w:eastAsia="vi-VN"/>
        </w:rPr>
        <w:t>“Như Điều 3”</w:t>
      </w:r>
      <w:r w:rsidRPr="00544761">
        <w:rPr>
          <w:rFonts w:ascii="Times New Roman" w:eastAsia="Courier New" w:hAnsi="Times New Roman"/>
          <w:sz w:val="28"/>
          <w:szCs w:val="28"/>
          <w:lang w:eastAsia="vi-VN"/>
        </w:rPr>
        <w:t>, tuy nhiên, qua đối chiếu Điều 3 dự thảo Quyết định quy định về hiệu lực của dự thảo. Do đó, đề nghị cơ quan soạn thảo nghiên cứu chỉnh sửa cho phù hợp.</w:t>
      </w:r>
    </w:p>
    <w:p w14:paraId="6DF19E47" w14:textId="76221C05" w:rsidR="00A52E6E" w:rsidRPr="00544761" w:rsidRDefault="00A52E6E" w:rsidP="00232B36">
      <w:pPr>
        <w:shd w:val="clear" w:color="auto" w:fill="FFFFFF"/>
        <w:tabs>
          <w:tab w:val="left" w:pos="284"/>
          <w:tab w:val="left" w:pos="680"/>
          <w:tab w:val="left" w:pos="851"/>
        </w:tabs>
        <w:spacing w:before="120" w:after="120" w:line="300" w:lineRule="auto"/>
        <w:ind w:firstLine="567"/>
        <w:jc w:val="both"/>
        <w:textAlignment w:val="baseline"/>
        <w:rPr>
          <w:rFonts w:ascii="Times New Roman" w:eastAsia="Courier New" w:hAnsi="Times New Roman"/>
          <w:b/>
          <w:sz w:val="28"/>
          <w:szCs w:val="28"/>
          <w:lang w:eastAsia="vi-VN"/>
        </w:rPr>
      </w:pPr>
      <w:r w:rsidRPr="00544761">
        <w:rPr>
          <w:rFonts w:ascii="Times New Roman" w:eastAsia="Courier New" w:hAnsi="Times New Roman"/>
          <w:b/>
          <w:sz w:val="28"/>
          <w:szCs w:val="28"/>
          <w:lang w:eastAsia="vi-VN"/>
        </w:rPr>
        <w:t>4.</w:t>
      </w:r>
      <w:r w:rsidR="00B72C43" w:rsidRPr="00544761">
        <w:rPr>
          <w:rFonts w:ascii="Times New Roman" w:eastAsia="Courier New" w:hAnsi="Times New Roman"/>
          <w:b/>
          <w:sz w:val="28"/>
          <w:szCs w:val="28"/>
          <w:lang w:eastAsia="vi-VN"/>
        </w:rPr>
        <w:t>2</w:t>
      </w:r>
      <w:r w:rsidRPr="00544761">
        <w:rPr>
          <w:rFonts w:ascii="Times New Roman" w:eastAsia="Courier New" w:hAnsi="Times New Roman"/>
          <w:b/>
          <w:sz w:val="28"/>
          <w:szCs w:val="28"/>
          <w:lang w:eastAsia="vi-VN"/>
        </w:rPr>
        <w:t xml:space="preserve">. Đối với dự thảo </w:t>
      </w:r>
      <w:r w:rsidR="005C2DF2" w:rsidRPr="00544761">
        <w:rPr>
          <w:rFonts w:ascii="Times New Roman" w:eastAsia="Courier New" w:hAnsi="Times New Roman"/>
          <w:b/>
          <w:sz w:val="28"/>
          <w:szCs w:val="28"/>
          <w:lang w:eastAsia="vi-VN"/>
        </w:rPr>
        <w:t>Định mức</w:t>
      </w:r>
    </w:p>
    <w:p w14:paraId="254CA0C0" w14:textId="5F848255" w:rsidR="00A52E6E" w:rsidRPr="00544761" w:rsidRDefault="005C2DF2" w:rsidP="00232B36">
      <w:pPr>
        <w:shd w:val="clear" w:color="auto" w:fill="FFFFFF"/>
        <w:tabs>
          <w:tab w:val="left" w:pos="284"/>
          <w:tab w:val="left" w:pos="680"/>
          <w:tab w:val="left" w:pos="851"/>
        </w:tabs>
        <w:spacing w:before="120" w:after="120" w:line="300" w:lineRule="auto"/>
        <w:ind w:firstLine="567"/>
        <w:jc w:val="both"/>
        <w:textAlignment w:val="baseline"/>
        <w:rPr>
          <w:rFonts w:ascii="Times New Roman" w:hAnsi="Times New Roman"/>
          <w:sz w:val="28"/>
          <w:szCs w:val="28"/>
        </w:rPr>
      </w:pPr>
      <w:r w:rsidRPr="00544761">
        <w:rPr>
          <w:rFonts w:ascii="Times New Roman" w:hAnsi="Times New Roman"/>
          <w:b/>
          <w:sz w:val="28"/>
          <w:szCs w:val="28"/>
        </w:rPr>
        <w:lastRenderedPageBreak/>
        <w:t>- Đối với bố cục:</w:t>
      </w:r>
      <w:r w:rsidRPr="00544761">
        <w:rPr>
          <w:rFonts w:ascii="Times New Roman" w:hAnsi="Times New Roman"/>
          <w:sz w:val="28"/>
          <w:szCs w:val="28"/>
        </w:rPr>
        <w:t xml:space="preserve"> Tại mục 1, 2, 3 </w:t>
      </w:r>
      <w:r w:rsidR="001703FD" w:rsidRPr="00544761">
        <w:rPr>
          <w:rFonts w:ascii="Times New Roman" w:hAnsi="Times New Roman"/>
          <w:sz w:val="28"/>
          <w:szCs w:val="28"/>
        </w:rPr>
        <w:t>P</w:t>
      </w:r>
      <w:r w:rsidRPr="00544761">
        <w:rPr>
          <w:rFonts w:ascii="Times New Roman" w:hAnsi="Times New Roman"/>
          <w:sz w:val="28"/>
          <w:szCs w:val="28"/>
        </w:rPr>
        <w:t xml:space="preserve">hần I cơ quan soạn thảo trình bày bố cục theo điểm, mục, phần. Tuy nhiên, tại mục 4 </w:t>
      </w:r>
      <w:r w:rsidR="001703FD" w:rsidRPr="00544761">
        <w:rPr>
          <w:rFonts w:ascii="Times New Roman" w:hAnsi="Times New Roman"/>
          <w:sz w:val="28"/>
          <w:szCs w:val="28"/>
        </w:rPr>
        <w:t>P</w:t>
      </w:r>
      <w:r w:rsidRPr="00544761">
        <w:rPr>
          <w:rFonts w:ascii="Times New Roman" w:hAnsi="Times New Roman"/>
          <w:sz w:val="28"/>
          <w:szCs w:val="28"/>
        </w:rPr>
        <w:t>hần I cơ quan soạn thảo lại trình bày tiểu mục, mục, phần. Do đó, đề nghị cơ quan soạn thảo rà soát lại toàn bộ dự thảo Định mức để trình bày bố cục cho thống nhất.</w:t>
      </w:r>
    </w:p>
    <w:p w14:paraId="7988DA75" w14:textId="65F61B10" w:rsidR="00C574B4" w:rsidRPr="00544761" w:rsidRDefault="00C574B4" w:rsidP="00232B36">
      <w:pPr>
        <w:shd w:val="clear" w:color="auto" w:fill="FFFFFF"/>
        <w:tabs>
          <w:tab w:val="left" w:pos="284"/>
          <w:tab w:val="left" w:pos="680"/>
          <w:tab w:val="left" w:pos="851"/>
        </w:tabs>
        <w:spacing w:before="120" w:after="120" w:line="300" w:lineRule="auto"/>
        <w:ind w:firstLine="567"/>
        <w:jc w:val="both"/>
        <w:textAlignment w:val="baseline"/>
        <w:rPr>
          <w:rFonts w:ascii="Times New Roman" w:hAnsi="Times New Roman"/>
          <w:sz w:val="28"/>
          <w:szCs w:val="28"/>
        </w:rPr>
      </w:pPr>
      <w:r w:rsidRPr="00544761">
        <w:rPr>
          <w:rFonts w:ascii="Times New Roman" w:hAnsi="Times New Roman"/>
          <w:b/>
          <w:sz w:val="28"/>
          <w:szCs w:val="28"/>
        </w:rPr>
        <w:t>- Tại điểm a mục 3</w:t>
      </w:r>
      <w:r w:rsidR="00021B4C" w:rsidRPr="00544761">
        <w:rPr>
          <w:rFonts w:ascii="Times New Roman" w:hAnsi="Times New Roman"/>
          <w:b/>
          <w:sz w:val="28"/>
          <w:szCs w:val="28"/>
        </w:rPr>
        <w:t xml:space="preserve"> Phần I:</w:t>
      </w:r>
      <w:r w:rsidR="00021B4C" w:rsidRPr="00544761">
        <w:rPr>
          <w:rFonts w:ascii="Times New Roman" w:hAnsi="Times New Roman"/>
          <w:sz w:val="28"/>
          <w:szCs w:val="28"/>
        </w:rPr>
        <w:t xml:space="preserve"> Đề nghị cơ quan soạn thảo bỏ cụm từ </w:t>
      </w:r>
      <w:r w:rsidR="00021B4C" w:rsidRPr="00544761">
        <w:rPr>
          <w:rFonts w:ascii="Times New Roman" w:hAnsi="Times New Roman"/>
          <w:i/>
          <w:sz w:val="28"/>
          <w:szCs w:val="28"/>
        </w:rPr>
        <w:t>“quy định”</w:t>
      </w:r>
      <w:r w:rsidR="00021B4C" w:rsidRPr="00544761">
        <w:rPr>
          <w:rFonts w:ascii="Times New Roman" w:hAnsi="Times New Roman"/>
          <w:sz w:val="28"/>
          <w:szCs w:val="28"/>
        </w:rPr>
        <w:t xml:space="preserve"> trước cụm từ </w:t>
      </w:r>
      <w:r w:rsidR="00021B4C" w:rsidRPr="00544761">
        <w:rPr>
          <w:rFonts w:ascii="Times New Roman" w:hAnsi="Times New Roman"/>
          <w:i/>
          <w:sz w:val="28"/>
          <w:szCs w:val="28"/>
        </w:rPr>
        <w:t>“vị trí việc làm”</w:t>
      </w:r>
      <w:r w:rsidR="009455A7" w:rsidRPr="00544761">
        <w:rPr>
          <w:rFonts w:ascii="Times New Roman" w:hAnsi="Times New Roman"/>
          <w:sz w:val="28"/>
          <w:szCs w:val="28"/>
        </w:rPr>
        <w:t xml:space="preserve"> cho phù hợp với tên của Nghị định số 106/2020/NĐ-CP.</w:t>
      </w:r>
    </w:p>
    <w:p w14:paraId="3F2ABE79" w14:textId="7363D100" w:rsidR="009455A7" w:rsidRPr="00544761" w:rsidRDefault="009455A7" w:rsidP="00232B36">
      <w:pPr>
        <w:shd w:val="clear" w:color="auto" w:fill="FFFFFF"/>
        <w:tabs>
          <w:tab w:val="left" w:pos="284"/>
          <w:tab w:val="left" w:pos="680"/>
          <w:tab w:val="left" w:pos="851"/>
        </w:tabs>
        <w:spacing w:before="120" w:after="120" w:line="300" w:lineRule="auto"/>
        <w:ind w:firstLine="567"/>
        <w:jc w:val="both"/>
        <w:textAlignment w:val="baseline"/>
        <w:rPr>
          <w:rFonts w:ascii="Times New Roman" w:hAnsi="Times New Roman"/>
          <w:sz w:val="28"/>
          <w:szCs w:val="28"/>
        </w:rPr>
      </w:pPr>
      <w:r w:rsidRPr="00544761">
        <w:rPr>
          <w:rFonts w:ascii="Times New Roman" w:hAnsi="Times New Roman"/>
          <w:b/>
          <w:sz w:val="28"/>
          <w:szCs w:val="28"/>
        </w:rPr>
        <w:t xml:space="preserve">- Tại điểm đ mục 3 Phần I: </w:t>
      </w:r>
      <w:r w:rsidRPr="00544761">
        <w:rPr>
          <w:rFonts w:ascii="Times New Roman" w:hAnsi="Times New Roman"/>
          <w:sz w:val="28"/>
          <w:szCs w:val="28"/>
        </w:rPr>
        <w:t xml:space="preserve">Đề nghị cơ quan soạn thảo bỏ cụm từ </w:t>
      </w:r>
      <w:r w:rsidRPr="00544761">
        <w:rPr>
          <w:rFonts w:ascii="Times New Roman" w:hAnsi="Times New Roman"/>
          <w:i/>
          <w:sz w:val="28"/>
          <w:szCs w:val="28"/>
        </w:rPr>
        <w:t>“về việc”</w:t>
      </w:r>
      <w:r w:rsidRPr="00544761">
        <w:rPr>
          <w:rFonts w:ascii="Times New Roman" w:hAnsi="Times New Roman"/>
          <w:sz w:val="28"/>
          <w:szCs w:val="28"/>
        </w:rPr>
        <w:t xml:space="preserve"> trước cụm từ </w:t>
      </w:r>
      <w:r w:rsidRPr="00544761">
        <w:rPr>
          <w:rFonts w:ascii="Times New Roman" w:hAnsi="Times New Roman"/>
          <w:i/>
          <w:sz w:val="28"/>
          <w:szCs w:val="28"/>
        </w:rPr>
        <w:t>“quy định xây dựng định mức”</w:t>
      </w:r>
      <w:r w:rsidRPr="00544761">
        <w:rPr>
          <w:rFonts w:ascii="Times New Roman" w:hAnsi="Times New Roman"/>
          <w:sz w:val="28"/>
          <w:szCs w:val="28"/>
        </w:rPr>
        <w:t xml:space="preserve"> cho phù hợp với tên của Thông tư số 16/2021/TT-BTNMT.</w:t>
      </w:r>
    </w:p>
    <w:p w14:paraId="2D792595" w14:textId="4B1E9F2F" w:rsidR="009455A7" w:rsidRPr="00544761" w:rsidRDefault="004A1C66" w:rsidP="00232B36">
      <w:pPr>
        <w:shd w:val="clear" w:color="auto" w:fill="FFFFFF"/>
        <w:tabs>
          <w:tab w:val="left" w:pos="284"/>
          <w:tab w:val="left" w:pos="680"/>
          <w:tab w:val="left" w:pos="851"/>
        </w:tabs>
        <w:spacing w:before="120" w:after="120" w:line="300" w:lineRule="auto"/>
        <w:ind w:firstLine="567"/>
        <w:jc w:val="both"/>
        <w:textAlignment w:val="baseline"/>
        <w:rPr>
          <w:rFonts w:ascii="Times New Roman" w:hAnsi="Times New Roman"/>
          <w:sz w:val="28"/>
          <w:szCs w:val="28"/>
        </w:rPr>
      </w:pPr>
      <w:r w:rsidRPr="00544761">
        <w:rPr>
          <w:rFonts w:ascii="Times New Roman" w:hAnsi="Times New Roman"/>
          <w:b/>
          <w:sz w:val="28"/>
          <w:szCs w:val="28"/>
        </w:rPr>
        <w:t xml:space="preserve">- Tại điểm g mục 3 Phần I: </w:t>
      </w:r>
      <w:r w:rsidRPr="00544761">
        <w:rPr>
          <w:rFonts w:ascii="Times New Roman" w:hAnsi="Times New Roman"/>
          <w:sz w:val="28"/>
          <w:szCs w:val="28"/>
        </w:rPr>
        <w:t xml:space="preserve">Đề nghị cơ quan soạn thảo thay cụm từ </w:t>
      </w:r>
      <w:r w:rsidRPr="00544761">
        <w:rPr>
          <w:rFonts w:ascii="Times New Roman" w:hAnsi="Times New Roman"/>
          <w:i/>
          <w:sz w:val="28"/>
          <w:szCs w:val="28"/>
        </w:rPr>
        <w:t>“bộ tài nguyên và môi trường”</w:t>
      </w:r>
      <w:r w:rsidRPr="00544761">
        <w:rPr>
          <w:rFonts w:ascii="Times New Roman" w:hAnsi="Times New Roman"/>
          <w:sz w:val="28"/>
          <w:szCs w:val="28"/>
        </w:rPr>
        <w:t xml:space="preserve"> bằng cụm từ </w:t>
      </w:r>
      <w:r w:rsidRPr="00544761">
        <w:rPr>
          <w:rFonts w:ascii="Times New Roman" w:hAnsi="Times New Roman"/>
          <w:i/>
          <w:sz w:val="28"/>
          <w:szCs w:val="28"/>
        </w:rPr>
        <w:t>“Bộ Tài nguyên và Môi trường”</w:t>
      </w:r>
      <w:r w:rsidRPr="00544761">
        <w:rPr>
          <w:rFonts w:ascii="Times New Roman" w:hAnsi="Times New Roman"/>
          <w:sz w:val="28"/>
          <w:szCs w:val="28"/>
        </w:rPr>
        <w:t xml:space="preserve"> sau cụm từ </w:t>
      </w:r>
      <w:r w:rsidRPr="00544761">
        <w:rPr>
          <w:rFonts w:ascii="Times New Roman" w:hAnsi="Times New Roman"/>
          <w:i/>
          <w:sz w:val="28"/>
          <w:szCs w:val="28"/>
        </w:rPr>
        <w:t>“thuộc phạm vi quản lý nhà nước của”</w:t>
      </w:r>
      <w:r w:rsidRPr="00544761">
        <w:rPr>
          <w:rFonts w:ascii="Times New Roman" w:hAnsi="Times New Roman"/>
          <w:sz w:val="28"/>
          <w:szCs w:val="28"/>
        </w:rPr>
        <w:t xml:space="preserve"> cho phù hợp.</w:t>
      </w:r>
    </w:p>
    <w:p w14:paraId="70CDABBB" w14:textId="42DBC3C5" w:rsidR="00054CEC" w:rsidRPr="00544761" w:rsidRDefault="00054CEC" w:rsidP="00232B36">
      <w:pPr>
        <w:shd w:val="clear" w:color="auto" w:fill="FFFFFF"/>
        <w:tabs>
          <w:tab w:val="left" w:pos="284"/>
          <w:tab w:val="left" w:pos="680"/>
          <w:tab w:val="left" w:pos="851"/>
        </w:tabs>
        <w:spacing w:before="120" w:after="120" w:line="300" w:lineRule="auto"/>
        <w:ind w:firstLine="567"/>
        <w:jc w:val="both"/>
        <w:textAlignment w:val="baseline"/>
        <w:rPr>
          <w:rFonts w:ascii="Times New Roman" w:hAnsi="Times New Roman"/>
          <w:sz w:val="28"/>
          <w:szCs w:val="28"/>
        </w:rPr>
      </w:pPr>
      <w:r w:rsidRPr="00544761">
        <w:rPr>
          <w:rFonts w:ascii="Times New Roman" w:hAnsi="Times New Roman"/>
          <w:b/>
          <w:sz w:val="28"/>
          <w:szCs w:val="28"/>
        </w:rPr>
        <w:t xml:space="preserve">- Tại điểm h mục 3 Phần I: </w:t>
      </w:r>
      <w:r w:rsidRPr="00544761">
        <w:rPr>
          <w:rFonts w:ascii="Times New Roman" w:hAnsi="Times New Roman"/>
          <w:sz w:val="28"/>
          <w:szCs w:val="28"/>
        </w:rPr>
        <w:t xml:space="preserve">Đề nghị cơ quan soạn thảo bỏ cụm từ </w:t>
      </w:r>
      <w:r w:rsidRPr="00544761">
        <w:rPr>
          <w:rFonts w:ascii="Times New Roman" w:hAnsi="Times New Roman"/>
          <w:i/>
          <w:sz w:val="28"/>
          <w:szCs w:val="28"/>
        </w:rPr>
        <w:t>“về”</w:t>
      </w:r>
      <w:r w:rsidRPr="00544761">
        <w:rPr>
          <w:rFonts w:ascii="Times New Roman" w:hAnsi="Times New Roman"/>
          <w:sz w:val="28"/>
          <w:szCs w:val="28"/>
        </w:rPr>
        <w:t xml:space="preserve"> trước cụm từ </w:t>
      </w:r>
      <w:r w:rsidRPr="00544761">
        <w:rPr>
          <w:rFonts w:ascii="Times New Roman" w:hAnsi="Times New Roman"/>
          <w:i/>
          <w:sz w:val="28"/>
          <w:szCs w:val="28"/>
        </w:rPr>
        <w:t>“</w:t>
      </w:r>
      <w:r w:rsidR="00750F29" w:rsidRPr="00544761">
        <w:rPr>
          <w:rFonts w:ascii="Times New Roman" w:hAnsi="Times New Roman"/>
          <w:i/>
          <w:sz w:val="28"/>
          <w:szCs w:val="28"/>
        </w:rPr>
        <w:t>hướng dẫn chế độ quản lý</w:t>
      </w:r>
      <w:r w:rsidRPr="00544761">
        <w:rPr>
          <w:rFonts w:ascii="Times New Roman" w:hAnsi="Times New Roman"/>
          <w:i/>
          <w:sz w:val="28"/>
          <w:szCs w:val="28"/>
        </w:rPr>
        <w:t>”</w:t>
      </w:r>
      <w:r w:rsidRPr="00544761">
        <w:rPr>
          <w:rFonts w:ascii="Times New Roman" w:hAnsi="Times New Roman"/>
          <w:sz w:val="28"/>
          <w:szCs w:val="28"/>
        </w:rPr>
        <w:t xml:space="preserve"> cho phù hợp với tên của </w:t>
      </w:r>
      <w:r w:rsidR="00750F29" w:rsidRPr="00544761">
        <w:rPr>
          <w:rFonts w:ascii="Times New Roman" w:hAnsi="Times New Roman"/>
          <w:sz w:val="28"/>
          <w:szCs w:val="28"/>
        </w:rPr>
        <w:t>Thông tư số 23/2023/TT-BTC</w:t>
      </w:r>
      <w:r w:rsidRPr="00544761">
        <w:rPr>
          <w:rFonts w:ascii="Times New Roman" w:hAnsi="Times New Roman"/>
          <w:sz w:val="28"/>
          <w:szCs w:val="28"/>
        </w:rPr>
        <w:t>.</w:t>
      </w:r>
    </w:p>
    <w:p w14:paraId="03F242B3" w14:textId="1F021816" w:rsidR="00537CDF" w:rsidRPr="00544761" w:rsidRDefault="00537CDF" w:rsidP="00232B36">
      <w:pPr>
        <w:shd w:val="clear" w:color="auto" w:fill="FFFFFF"/>
        <w:tabs>
          <w:tab w:val="left" w:pos="284"/>
          <w:tab w:val="left" w:pos="680"/>
          <w:tab w:val="left" w:pos="851"/>
        </w:tabs>
        <w:spacing w:before="120" w:after="120" w:line="300" w:lineRule="auto"/>
        <w:ind w:firstLine="567"/>
        <w:jc w:val="both"/>
        <w:textAlignment w:val="baseline"/>
        <w:rPr>
          <w:rFonts w:ascii="Times New Roman" w:hAnsi="Times New Roman"/>
          <w:sz w:val="28"/>
          <w:szCs w:val="28"/>
        </w:rPr>
      </w:pPr>
      <w:r w:rsidRPr="00544761">
        <w:rPr>
          <w:rFonts w:ascii="Times New Roman" w:hAnsi="Times New Roman"/>
          <w:b/>
          <w:sz w:val="28"/>
          <w:szCs w:val="28"/>
        </w:rPr>
        <w:t>- Tại điểm b</w:t>
      </w:r>
      <w:r w:rsidR="00B87CCE" w:rsidRPr="00544761">
        <w:rPr>
          <w:rFonts w:ascii="Times New Roman" w:hAnsi="Times New Roman"/>
          <w:sz w:val="28"/>
          <w:szCs w:val="28"/>
        </w:rPr>
        <w:t xml:space="preserve"> </w:t>
      </w:r>
      <w:r w:rsidR="00B87CCE" w:rsidRPr="00544761">
        <w:rPr>
          <w:rFonts w:ascii="Times New Roman" w:hAnsi="Times New Roman"/>
          <w:b/>
          <w:sz w:val="28"/>
          <w:szCs w:val="28"/>
        </w:rPr>
        <w:t>số thứ tự</w:t>
      </w:r>
      <w:r w:rsidRPr="00544761">
        <w:rPr>
          <w:rFonts w:ascii="Times New Roman" w:hAnsi="Times New Roman"/>
          <w:b/>
          <w:sz w:val="28"/>
          <w:szCs w:val="28"/>
        </w:rPr>
        <w:t xml:space="preserve"> 4.2.1 tiểu mục 4.1 mục 4 Phần I:</w:t>
      </w:r>
      <w:r w:rsidRPr="00544761">
        <w:rPr>
          <w:rFonts w:ascii="Times New Roman" w:hAnsi="Times New Roman"/>
          <w:sz w:val="28"/>
          <w:szCs w:val="28"/>
        </w:rPr>
        <w:t xml:space="preserve"> Đề nghị cơ quan soạn thảo bổ sung cụm từ </w:t>
      </w:r>
      <w:r w:rsidRPr="00544761">
        <w:rPr>
          <w:rFonts w:ascii="Times New Roman" w:hAnsi="Times New Roman"/>
          <w:i/>
          <w:sz w:val="28"/>
          <w:szCs w:val="28"/>
        </w:rPr>
        <w:t>“liên tịch</w:t>
      </w:r>
      <w:r w:rsidR="00FF2B28" w:rsidRPr="00544761">
        <w:rPr>
          <w:rFonts w:ascii="Times New Roman" w:hAnsi="Times New Roman"/>
          <w:i/>
          <w:sz w:val="28"/>
          <w:szCs w:val="28"/>
        </w:rPr>
        <w:t>”</w:t>
      </w:r>
      <w:r w:rsidRPr="00544761">
        <w:rPr>
          <w:rFonts w:ascii="Times New Roman" w:hAnsi="Times New Roman"/>
          <w:sz w:val="28"/>
          <w:szCs w:val="28"/>
        </w:rPr>
        <w:t xml:space="preserve"> trước cụm từ </w:t>
      </w:r>
      <w:r w:rsidRPr="00544761">
        <w:rPr>
          <w:rFonts w:ascii="Times New Roman" w:hAnsi="Times New Roman"/>
          <w:i/>
          <w:sz w:val="28"/>
          <w:szCs w:val="28"/>
        </w:rPr>
        <w:t>“</w:t>
      </w:r>
      <w:r w:rsidR="00FF2B28" w:rsidRPr="00544761">
        <w:rPr>
          <w:rFonts w:ascii="Times New Roman" w:hAnsi="Times New Roman"/>
          <w:i/>
          <w:sz w:val="28"/>
          <w:szCs w:val="28"/>
        </w:rPr>
        <w:t>số 52/2015/TTLT-BTNMT-BNV</w:t>
      </w:r>
      <w:r w:rsidR="00AB335B" w:rsidRPr="00544761">
        <w:rPr>
          <w:rFonts w:ascii="Times New Roman" w:hAnsi="Times New Roman"/>
          <w:sz w:val="28"/>
          <w:szCs w:val="28"/>
        </w:rPr>
        <w:t>”</w:t>
      </w:r>
      <w:r w:rsidR="00103472" w:rsidRPr="00544761">
        <w:rPr>
          <w:rFonts w:ascii="Times New Roman" w:hAnsi="Times New Roman"/>
          <w:sz w:val="28"/>
          <w:szCs w:val="28"/>
        </w:rPr>
        <w:t xml:space="preserve"> và bỏ cụm từ </w:t>
      </w:r>
      <w:r w:rsidR="00103472" w:rsidRPr="00544761">
        <w:rPr>
          <w:rFonts w:ascii="Times New Roman" w:hAnsi="Times New Roman"/>
          <w:i/>
          <w:sz w:val="28"/>
          <w:szCs w:val="28"/>
        </w:rPr>
        <w:t>“ban hành Thông tư liên tịch”</w:t>
      </w:r>
      <w:r w:rsidR="00103472" w:rsidRPr="00544761">
        <w:rPr>
          <w:rFonts w:ascii="Times New Roman" w:hAnsi="Times New Roman"/>
          <w:sz w:val="28"/>
          <w:szCs w:val="28"/>
        </w:rPr>
        <w:t xml:space="preserve"> sau cụm từ </w:t>
      </w:r>
      <w:r w:rsidR="00103472" w:rsidRPr="00544761">
        <w:rPr>
          <w:rFonts w:ascii="Times New Roman" w:hAnsi="Times New Roman"/>
          <w:i/>
          <w:sz w:val="28"/>
          <w:szCs w:val="28"/>
        </w:rPr>
        <w:t>“</w:t>
      </w:r>
      <w:r w:rsidR="00EE3C94" w:rsidRPr="00544761">
        <w:rPr>
          <w:rFonts w:ascii="Times New Roman" w:hAnsi="Times New Roman"/>
          <w:i/>
          <w:sz w:val="28"/>
          <w:szCs w:val="28"/>
        </w:rPr>
        <w:t>của Bộ trưởng Bộ Tài nguyên và Môi trường và Bộ trưởng Bộ Nội vụ”</w:t>
      </w:r>
      <w:r w:rsidR="00EE3C94" w:rsidRPr="00544761">
        <w:rPr>
          <w:rFonts w:ascii="Times New Roman" w:hAnsi="Times New Roman"/>
          <w:sz w:val="28"/>
          <w:szCs w:val="28"/>
        </w:rPr>
        <w:t xml:space="preserve"> cho phù hợp.</w:t>
      </w:r>
    </w:p>
    <w:p w14:paraId="0FD3AE9B" w14:textId="184E2520" w:rsidR="0065751F" w:rsidRPr="00544761" w:rsidRDefault="0065751F" w:rsidP="00232B36">
      <w:pPr>
        <w:shd w:val="clear" w:color="auto" w:fill="FFFFFF"/>
        <w:tabs>
          <w:tab w:val="left" w:pos="284"/>
          <w:tab w:val="left" w:pos="680"/>
          <w:tab w:val="left" w:pos="851"/>
        </w:tabs>
        <w:spacing w:before="120" w:after="120" w:line="300" w:lineRule="auto"/>
        <w:ind w:firstLine="567"/>
        <w:jc w:val="both"/>
        <w:textAlignment w:val="baseline"/>
        <w:rPr>
          <w:rFonts w:ascii="Times New Roman" w:hAnsi="Times New Roman"/>
          <w:sz w:val="28"/>
          <w:szCs w:val="28"/>
        </w:rPr>
      </w:pPr>
      <w:r w:rsidRPr="00544761">
        <w:rPr>
          <w:rFonts w:ascii="Times New Roman" w:hAnsi="Times New Roman"/>
          <w:sz w:val="28"/>
          <w:szCs w:val="28"/>
        </w:rPr>
        <w:t xml:space="preserve">Ngoài ra, đề nghị cơ quan soạn thảo rà soát lại toàn bộ dự thảo để chỉnh sửa lỗi chính tả. Cụ thể như: Tại điểm e tiểu mục 4.2.1 tiểu mục 4.2 mục 4 Phần I: </w:t>
      </w:r>
      <w:r w:rsidRPr="00544761">
        <w:rPr>
          <w:rFonts w:ascii="Times New Roman" w:hAnsi="Times New Roman"/>
          <w:i/>
          <w:sz w:val="28"/>
          <w:szCs w:val="28"/>
        </w:rPr>
        <w:t xml:space="preserve">“Đối </w:t>
      </w:r>
      <w:r w:rsidRPr="00544761">
        <w:rPr>
          <w:rFonts w:ascii="Times New Roman" w:hAnsi="Times New Roman"/>
          <w:b/>
          <w:i/>
          <w:sz w:val="28"/>
          <w:szCs w:val="28"/>
        </w:rPr>
        <w:t>với với</w:t>
      </w:r>
      <w:r w:rsidRPr="00544761">
        <w:rPr>
          <w:rFonts w:ascii="Times New Roman" w:hAnsi="Times New Roman"/>
          <w:i/>
          <w:sz w:val="28"/>
          <w:szCs w:val="28"/>
        </w:rPr>
        <w:t xml:space="preserve"> định giá đất cụ thể thì hệ số khu vực được tính bằng hệ số khu vực bình quân gia quyền theo diện tích ở khu vực đó”</w:t>
      </w:r>
      <w:r w:rsidRPr="00544761">
        <w:rPr>
          <w:rFonts w:ascii="Times New Roman" w:hAnsi="Times New Roman"/>
          <w:sz w:val="28"/>
          <w:szCs w:val="28"/>
        </w:rPr>
        <w:t>.</w:t>
      </w:r>
    </w:p>
    <w:bookmarkEnd w:id="0"/>
    <w:p w14:paraId="644A9C95" w14:textId="77777777" w:rsidR="00E657A5" w:rsidRPr="00544761" w:rsidRDefault="00E657A5" w:rsidP="00232B36">
      <w:pPr>
        <w:tabs>
          <w:tab w:val="left" w:pos="1134"/>
        </w:tabs>
        <w:spacing w:before="120" w:after="120" w:line="300" w:lineRule="auto"/>
        <w:ind w:firstLine="567"/>
        <w:jc w:val="both"/>
        <w:rPr>
          <w:rFonts w:ascii="Times New Roman" w:hAnsi="Times New Roman"/>
          <w:b/>
          <w:sz w:val="28"/>
          <w:szCs w:val="28"/>
        </w:rPr>
      </w:pPr>
      <w:r w:rsidRPr="00544761">
        <w:rPr>
          <w:rFonts w:ascii="Times New Roman" w:hAnsi="Times New Roman"/>
          <w:b/>
          <w:sz w:val="28"/>
          <w:szCs w:val="28"/>
        </w:rPr>
        <w:t>5. Kết luận</w:t>
      </w:r>
    </w:p>
    <w:p w14:paraId="2867AB87" w14:textId="57F215AE" w:rsidR="00123187" w:rsidRPr="00544761" w:rsidRDefault="004E1FE5" w:rsidP="00232B36">
      <w:pPr>
        <w:widowControl w:val="0"/>
        <w:shd w:val="clear" w:color="auto" w:fill="FFFFFF"/>
        <w:tabs>
          <w:tab w:val="left" w:pos="709"/>
          <w:tab w:val="left" w:pos="993"/>
        </w:tabs>
        <w:spacing w:before="120" w:after="120" w:line="300" w:lineRule="auto"/>
        <w:ind w:firstLine="567"/>
        <w:jc w:val="both"/>
        <w:rPr>
          <w:rFonts w:ascii="Times New Roman" w:hAnsi="Times New Roman"/>
          <w:sz w:val="28"/>
          <w:szCs w:val="28"/>
        </w:rPr>
      </w:pPr>
      <w:r w:rsidRPr="00544761">
        <w:rPr>
          <w:rFonts w:ascii="Times New Roman" w:hAnsi="Times New Roman"/>
          <w:sz w:val="28"/>
          <w:szCs w:val="28"/>
        </w:rPr>
        <w:t>Đề nghị Sở Tài nguyên và Môi trường hoàn thiện dự thảo Quyết định theo các ý kiến thẩm định của Sở Tư pháp. Sau đó d</w:t>
      </w:r>
      <w:r w:rsidR="00123187" w:rsidRPr="00544761">
        <w:rPr>
          <w:rFonts w:ascii="Times New Roman" w:hAnsi="Times New Roman"/>
          <w:sz w:val="28"/>
          <w:szCs w:val="28"/>
        </w:rPr>
        <w:t>ự thảo đủ điều kiện tiếp tục tham mưu trình Ủy ban nhân dân tỉnh xem xét, quyết định ban hành. Đề nghị Sở Tài nguyên và Môi trường hoàn thiện dự thảo Quyết định theo các ý kiến thẩm định của Sở Tư pháp.</w:t>
      </w:r>
    </w:p>
    <w:p w14:paraId="2C2C1649" w14:textId="77777777" w:rsidR="00123187" w:rsidRPr="00544761" w:rsidRDefault="00123187" w:rsidP="00232B36">
      <w:pPr>
        <w:widowControl w:val="0"/>
        <w:tabs>
          <w:tab w:val="left" w:pos="714"/>
          <w:tab w:val="left" w:pos="993"/>
        </w:tabs>
        <w:spacing w:before="120" w:after="120" w:line="300" w:lineRule="auto"/>
        <w:ind w:firstLine="567"/>
        <w:jc w:val="both"/>
        <w:rPr>
          <w:rFonts w:ascii="Times New Roman" w:hAnsi="Times New Roman"/>
          <w:sz w:val="28"/>
          <w:szCs w:val="28"/>
        </w:rPr>
      </w:pPr>
      <w:r w:rsidRPr="00544761">
        <w:rPr>
          <w:rFonts w:ascii="Times New Roman" w:hAnsi="Times New Roman"/>
          <w:sz w:val="28"/>
          <w:szCs w:val="28"/>
        </w:rPr>
        <w:t xml:space="preserve">Ngoài ra, đề nghị cơ quan soạn thảo có trách nhiệm giải trình, tiếp thu ý kiến thẩm định để chỉnh lý, hoàn thiện dự thảo, đồng thời gửi báo cáo giải trình, tiếp thu kèm theo dự thảo văn bản đã được chỉnh lý đến Sở Tư pháp khi trình Ủy ban nhân dân dự thảo Quyết định theo quy định tại khoản 5 Điều 130 Luật Ban hành văn bản quy phạm pháp luật năm 2015 được bổ sung tại khoản 40 Điều 1 Luật </w:t>
      </w:r>
      <w:r w:rsidRPr="00544761">
        <w:rPr>
          <w:rFonts w:ascii="Times New Roman" w:hAnsi="Times New Roman"/>
          <w:sz w:val="28"/>
          <w:szCs w:val="28"/>
        </w:rPr>
        <w:lastRenderedPageBreak/>
        <w:t>sửa đổi, bổ sung một số điều của Luật Ban hành văn bản quy phạm pháp luật năm 2020.</w:t>
      </w:r>
    </w:p>
    <w:p w14:paraId="3DE8A101" w14:textId="208FAC25" w:rsidR="005A671F" w:rsidRPr="00544761" w:rsidRDefault="00C7614C" w:rsidP="00232B36">
      <w:pPr>
        <w:pStyle w:val="normal-p"/>
        <w:tabs>
          <w:tab w:val="left" w:pos="1134"/>
        </w:tabs>
        <w:spacing w:before="120" w:beforeAutospacing="0" w:after="120" w:afterAutospacing="0" w:line="300" w:lineRule="auto"/>
        <w:ind w:firstLine="567"/>
        <w:jc w:val="both"/>
        <w:rPr>
          <w:sz w:val="28"/>
          <w:szCs w:val="28"/>
        </w:rPr>
      </w:pPr>
      <w:r w:rsidRPr="00544761">
        <w:rPr>
          <w:sz w:val="28"/>
          <w:szCs w:val="28"/>
        </w:rPr>
        <w:t xml:space="preserve">Trên đây là Báo cáo thẩm định của Sở Tư pháp đối với </w:t>
      </w:r>
      <w:r w:rsidR="00123187" w:rsidRPr="00544761">
        <w:rPr>
          <w:sz w:val="28"/>
          <w:szCs w:val="28"/>
        </w:rPr>
        <w:t>dự thảo Quyết định ban hành Định mức kinh tế - kỹ thuật để lập dự toán ngân sách nhà nước phục vụ công tác định giá đất trên địa bàn tỉnh Lâm Đồng</w:t>
      </w:r>
      <w:r w:rsidRPr="00544761">
        <w:rPr>
          <w:sz w:val="28"/>
          <w:szCs w:val="28"/>
        </w:rPr>
        <w:t xml:space="preserve">. Sở Tư pháp </w:t>
      </w:r>
      <w:r w:rsidR="006242BF" w:rsidRPr="00544761">
        <w:rPr>
          <w:sz w:val="28"/>
          <w:szCs w:val="28"/>
        </w:rPr>
        <w:t xml:space="preserve">kính </w:t>
      </w:r>
      <w:r w:rsidRPr="00544761">
        <w:rPr>
          <w:sz w:val="28"/>
          <w:szCs w:val="28"/>
        </w:rPr>
        <w:t xml:space="preserve">gửi </w:t>
      </w:r>
      <w:r w:rsidR="009044B2" w:rsidRPr="00544761">
        <w:rPr>
          <w:sz w:val="28"/>
          <w:szCs w:val="28"/>
        </w:rPr>
        <w:t>Sở Tài nguyên và Môi trường</w:t>
      </w:r>
      <w:r w:rsidRPr="00544761">
        <w:rPr>
          <w:sz w:val="28"/>
          <w:szCs w:val="28"/>
        </w:rPr>
        <w:t>./.</w:t>
      </w:r>
    </w:p>
    <w:tbl>
      <w:tblPr>
        <w:tblW w:w="0" w:type="auto"/>
        <w:tblLook w:val="01E0" w:firstRow="1" w:lastRow="1" w:firstColumn="1" w:lastColumn="1" w:noHBand="0" w:noVBand="0"/>
      </w:tblPr>
      <w:tblGrid>
        <w:gridCol w:w="4328"/>
        <w:gridCol w:w="4746"/>
      </w:tblGrid>
      <w:tr w:rsidR="00E40D0B" w:rsidRPr="009F2DC9" w14:paraId="6D10EAA4" w14:textId="77777777" w:rsidTr="00867AA5">
        <w:trPr>
          <w:trHeight w:val="967"/>
        </w:trPr>
        <w:tc>
          <w:tcPr>
            <w:tcW w:w="4427" w:type="dxa"/>
          </w:tcPr>
          <w:p w14:paraId="207572F0" w14:textId="77777777" w:rsidR="00E40D0B" w:rsidRDefault="00E40D0B" w:rsidP="00BF4058">
            <w:pPr>
              <w:jc w:val="both"/>
              <w:rPr>
                <w:rFonts w:ascii="Times New Roman" w:hAnsi="Times New Roman"/>
                <w:b/>
                <w:i/>
                <w:sz w:val="24"/>
                <w:szCs w:val="24"/>
                <w:lang w:val="pt-BR"/>
              </w:rPr>
            </w:pPr>
            <w:r w:rsidRPr="009F2DC9">
              <w:rPr>
                <w:rFonts w:ascii="Times New Roman" w:hAnsi="Times New Roman"/>
                <w:b/>
                <w:i/>
                <w:sz w:val="24"/>
                <w:szCs w:val="24"/>
                <w:lang w:val="pt-BR"/>
              </w:rPr>
              <w:t>Nơi nhận:</w:t>
            </w:r>
          </w:p>
          <w:p w14:paraId="54C73747" w14:textId="4222A4A5" w:rsidR="00E40D0B" w:rsidRDefault="00E40D0B" w:rsidP="00BF4058">
            <w:pPr>
              <w:jc w:val="both"/>
              <w:rPr>
                <w:rFonts w:ascii="Times New Roman" w:hAnsi="Times New Roman"/>
                <w:sz w:val="22"/>
                <w:szCs w:val="22"/>
                <w:lang w:val="pt-BR"/>
              </w:rPr>
            </w:pPr>
            <w:r w:rsidRPr="00880A8A">
              <w:rPr>
                <w:rFonts w:ascii="Times New Roman" w:hAnsi="Times New Roman"/>
                <w:sz w:val="22"/>
                <w:szCs w:val="22"/>
                <w:lang w:val="pt-BR"/>
              </w:rPr>
              <w:t>-</w:t>
            </w:r>
            <w:r w:rsidRPr="00C61CD2">
              <w:rPr>
                <w:rFonts w:ascii="Times New Roman" w:hAnsi="Times New Roman"/>
                <w:sz w:val="22"/>
                <w:szCs w:val="22"/>
                <w:lang w:val="pt-BR"/>
              </w:rPr>
              <w:t xml:space="preserve"> </w:t>
            </w:r>
            <w:r w:rsidR="009044B2">
              <w:rPr>
                <w:rFonts w:ascii="Times New Roman" w:hAnsi="Times New Roman"/>
                <w:sz w:val="22"/>
                <w:szCs w:val="22"/>
                <w:lang w:val="pt-BR"/>
              </w:rPr>
              <w:t>Sở Tài nguyên và Môi trường</w:t>
            </w:r>
            <w:r w:rsidRPr="00C61CD2">
              <w:rPr>
                <w:rFonts w:ascii="Times New Roman" w:hAnsi="Times New Roman"/>
                <w:sz w:val="22"/>
                <w:szCs w:val="22"/>
                <w:lang w:val="pt-BR"/>
              </w:rPr>
              <w:t>;</w:t>
            </w:r>
          </w:p>
          <w:p w14:paraId="79A093AE" w14:textId="77777777" w:rsidR="00E40D0B" w:rsidRDefault="00E40D0B" w:rsidP="00BF4058">
            <w:pPr>
              <w:jc w:val="both"/>
              <w:rPr>
                <w:rFonts w:ascii="Times New Roman" w:hAnsi="Times New Roman"/>
                <w:sz w:val="22"/>
                <w:szCs w:val="24"/>
                <w:lang w:val="pt-BR"/>
              </w:rPr>
            </w:pPr>
            <w:r>
              <w:rPr>
                <w:rFonts w:ascii="Times New Roman" w:hAnsi="Times New Roman"/>
                <w:sz w:val="22"/>
                <w:szCs w:val="24"/>
                <w:lang w:val="pt-BR"/>
              </w:rPr>
              <w:t xml:space="preserve">- Giám đốc; </w:t>
            </w:r>
          </w:p>
          <w:p w14:paraId="204E61D7" w14:textId="77777777" w:rsidR="006242BF" w:rsidRDefault="006242BF" w:rsidP="00BF4058">
            <w:pPr>
              <w:jc w:val="both"/>
              <w:rPr>
                <w:rFonts w:ascii="Times New Roman" w:hAnsi="Times New Roman"/>
                <w:sz w:val="22"/>
                <w:szCs w:val="24"/>
                <w:lang w:val="pt-BR"/>
              </w:rPr>
            </w:pPr>
            <w:r>
              <w:rPr>
                <w:rFonts w:ascii="Times New Roman" w:hAnsi="Times New Roman"/>
                <w:sz w:val="22"/>
                <w:szCs w:val="24"/>
                <w:lang w:val="pt-BR"/>
              </w:rPr>
              <w:t>- Phó Giám đốc phụ trách;</w:t>
            </w:r>
          </w:p>
          <w:p w14:paraId="7A0C30AC" w14:textId="77777777" w:rsidR="00012FDC" w:rsidRDefault="00012FDC" w:rsidP="00BF4058">
            <w:pPr>
              <w:jc w:val="both"/>
              <w:rPr>
                <w:rFonts w:ascii="Times New Roman" w:hAnsi="Times New Roman"/>
                <w:sz w:val="22"/>
                <w:szCs w:val="24"/>
                <w:lang w:val="pt-BR"/>
              </w:rPr>
            </w:pPr>
            <w:r>
              <w:rPr>
                <w:rFonts w:ascii="Times New Roman" w:hAnsi="Times New Roman"/>
                <w:sz w:val="22"/>
                <w:szCs w:val="24"/>
                <w:lang w:val="pt-BR"/>
              </w:rPr>
              <w:t>- Trang TTĐT Sở;</w:t>
            </w:r>
          </w:p>
          <w:p w14:paraId="40B41FD5" w14:textId="77777777" w:rsidR="00867AA5" w:rsidRDefault="00071B04" w:rsidP="00BF4058">
            <w:pPr>
              <w:jc w:val="both"/>
              <w:rPr>
                <w:rFonts w:ascii="Times New Roman" w:hAnsi="Times New Roman"/>
                <w:sz w:val="28"/>
                <w:szCs w:val="28"/>
                <w:lang w:val="pt-BR"/>
              </w:rPr>
            </w:pPr>
            <w:r>
              <w:rPr>
                <w:rFonts w:ascii="Times New Roman" w:hAnsi="Times New Roman"/>
                <w:sz w:val="22"/>
                <w:szCs w:val="22"/>
                <w:lang w:val="pt-BR"/>
              </w:rPr>
              <w:t>- Lưu: VT, XD</w:t>
            </w:r>
            <w:r w:rsidR="00E40D0B" w:rsidRPr="009F2DC9">
              <w:rPr>
                <w:rFonts w:ascii="Times New Roman" w:hAnsi="Times New Roman"/>
                <w:sz w:val="22"/>
                <w:szCs w:val="22"/>
                <w:lang w:val="pt-BR"/>
              </w:rPr>
              <w:t>KT</w:t>
            </w:r>
            <w:r w:rsidR="00E40D0B">
              <w:rPr>
                <w:rFonts w:ascii="Times New Roman" w:hAnsi="Times New Roman"/>
                <w:sz w:val="22"/>
                <w:szCs w:val="22"/>
                <w:lang w:val="pt-BR"/>
              </w:rPr>
              <w:t>VB</w:t>
            </w:r>
            <w:r w:rsidR="00E40D0B" w:rsidRPr="009F2DC9">
              <w:rPr>
                <w:rFonts w:ascii="Times New Roman" w:hAnsi="Times New Roman"/>
                <w:sz w:val="22"/>
                <w:szCs w:val="22"/>
                <w:lang w:val="pt-BR"/>
              </w:rPr>
              <w:t>.</w:t>
            </w:r>
          </w:p>
          <w:p w14:paraId="59361734" w14:textId="77777777" w:rsidR="00867AA5" w:rsidRPr="00867AA5" w:rsidRDefault="00867AA5" w:rsidP="00867AA5">
            <w:pPr>
              <w:rPr>
                <w:rFonts w:ascii="Times New Roman" w:hAnsi="Times New Roman"/>
                <w:sz w:val="28"/>
                <w:szCs w:val="28"/>
                <w:lang w:val="pt-BR"/>
              </w:rPr>
            </w:pPr>
          </w:p>
          <w:p w14:paraId="0B250427" w14:textId="77777777" w:rsidR="00867AA5" w:rsidRPr="00867AA5" w:rsidRDefault="00867AA5" w:rsidP="00867AA5">
            <w:pPr>
              <w:rPr>
                <w:rFonts w:ascii="Times New Roman" w:hAnsi="Times New Roman"/>
                <w:sz w:val="28"/>
                <w:szCs w:val="28"/>
                <w:lang w:val="pt-BR"/>
              </w:rPr>
            </w:pPr>
          </w:p>
          <w:p w14:paraId="261D12FA" w14:textId="77777777" w:rsidR="00E40D0B" w:rsidRPr="00867AA5" w:rsidRDefault="00E40D0B" w:rsidP="00867AA5">
            <w:pPr>
              <w:rPr>
                <w:rFonts w:ascii="Times New Roman" w:hAnsi="Times New Roman"/>
                <w:sz w:val="28"/>
                <w:szCs w:val="28"/>
                <w:lang w:val="pt-BR"/>
              </w:rPr>
            </w:pPr>
          </w:p>
        </w:tc>
        <w:tc>
          <w:tcPr>
            <w:tcW w:w="4863" w:type="dxa"/>
          </w:tcPr>
          <w:p w14:paraId="446DCD3F" w14:textId="77777777" w:rsidR="00E40D0B" w:rsidRDefault="006242BF" w:rsidP="00206DAA">
            <w:pPr>
              <w:jc w:val="center"/>
              <w:rPr>
                <w:rFonts w:ascii="Times New Roman" w:hAnsi="Times New Roman"/>
                <w:b/>
                <w:sz w:val="28"/>
                <w:szCs w:val="28"/>
                <w:lang w:val="pt-BR"/>
              </w:rPr>
            </w:pPr>
            <w:r>
              <w:rPr>
                <w:rFonts w:ascii="Times New Roman" w:hAnsi="Times New Roman"/>
                <w:b/>
                <w:sz w:val="28"/>
                <w:szCs w:val="28"/>
                <w:lang w:val="pt-BR"/>
              </w:rPr>
              <w:t xml:space="preserve">KT. </w:t>
            </w:r>
            <w:r w:rsidR="003F21C7">
              <w:rPr>
                <w:rFonts w:ascii="Times New Roman" w:hAnsi="Times New Roman"/>
                <w:b/>
                <w:sz w:val="28"/>
                <w:szCs w:val="28"/>
                <w:lang w:val="pt-BR"/>
              </w:rPr>
              <w:t>GIÁM ĐỐC</w:t>
            </w:r>
          </w:p>
          <w:p w14:paraId="4367CE37" w14:textId="77777777" w:rsidR="00584DB4" w:rsidRPr="00F57AE1" w:rsidRDefault="007776CC" w:rsidP="00F57AE1">
            <w:pPr>
              <w:jc w:val="center"/>
              <w:rPr>
                <w:rFonts w:ascii="Times New Roman" w:hAnsi="Times New Roman"/>
                <w:b/>
                <w:sz w:val="28"/>
                <w:szCs w:val="28"/>
                <w:lang w:val="pt-BR"/>
              </w:rPr>
            </w:pPr>
            <w:r>
              <w:rPr>
                <w:rFonts w:ascii="Times New Roman" w:hAnsi="Times New Roman"/>
                <w:b/>
                <w:sz w:val="28"/>
                <w:szCs w:val="28"/>
                <w:lang w:val="pt-BR"/>
              </w:rPr>
              <w:t>PHÓ GIÁM ĐỐC</w:t>
            </w:r>
          </w:p>
          <w:p w14:paraId="005EF624" w14:textId="77777777" w:rsidR="00407D28" w:rsidRDefault="00407D28" w:rsidP="00206DAA">
            <w:pPr>
              <w:rPr>
                <w:rFonts w:ascii="Times New Roman" w:hAnsi="Times New Roman"/>
                <w:b/>
                <w:sz w:val="22"/>
                <w:szCs w:val="28"/>
                <w:lang w:val="pt-BR"/>
              </w:rPr>
            </w:pPr>
          </w:p>
          <w:p w14:paraId="5615749B" w14:textId="77777777" w:rsidR="00F57AE1" w:rsidRDefault="00F57AE1" w:rsidP="00206DAA">
            <w:pPr>
              <w:rPr>
                <w:rFonts w:ascii="Times New Roman" w:hAnsi="Times New Roman"/>
                <w:b/>
                <w:sz w:val="22"/>
                <w:szCs w:val="28"/>
                <w:lang w:val="pt-BR"/>
              </w:rPr>
            </w:pPr>
          </w:p>
          <w:p w14:paraId="10273AA0" w14:textId="77777777" w:rsidR="003B714C" w:rsidRDefault="003B714C" w:rsidP="00206DAA">
            <w:pPr>
              <w:rPr>
                <w:rFonts w:ascii="Times New Roman" w:hAnsi="Times New Roman"/>
                <w:b/>
                <w:sz w:val="22"/>
                <w:szCs w:val="28"/>
                <w:lang w:val="pt-BR"/>
              </w:rPr>
            </w:pPr>
          </w:p>
          <w:p w14:paraId="4C00C598" w14:textId="77777777" w:rsidR="00CF7080" w:rsidRDefault="00CF7080" w:rsidP="00206DAA">
            <w:pPr>
              <w:rPr>
                <w:rFonts w:ascii="Times New Roman" w:hAnsi="Times New Roman"/>
                <w:b/>
                <w:sz w:val="22"/>
                <w:szCs w:val="28"/>
                <w:lang w:val="pt-BR"/>
              </w:rPr>
            </w:pPr>
          </w:p>
          <w:p w14:paraId="54A93E45" w14:textId="77777777" w:rsidR="00F57AE1" w:rsidRDefault="00F57AE1" w:rsidP="00206DAA">
            <w:pPr>
              <w:rPr>
                <w:rFonts w:ascii="Times New Roman" w:hAnsi="Times New Roman"/>
                <w:b/>
                <w:sz w:val="22"/>
                <w:szCs w:val="28"/>
                <w:lang w:val="pt-BR"/>
              </w:rPr>
            </w:pPr>
          </w:p>
          <w:p w14:paraId="7BC6C60A" w14:textId="77777777" w:rsidR="001023B3" w:rsidRDefault="001023B3" w:rsidP="00206DAA">
            <w:pPr>
              <w:rPr>
                <w:rFonts w:ascii="Times New Roman" w:hAnsi="Times New Roman"/>
                <w:b/>
                <w:sz w:val="22"/>
                <w:szCs w:val="28"/>
                <w:lang w:val="pt-BR"/>
              </w:rPr>
            </w:pPr>
          </w:p>
          <w:p w14:paraId="13A859D5" w14:textId="77777777" w:rsidR="001023B3" w:rsidRDefault="001023B3" w:rsidP="00206DAA">
            <w:pPr>
              <w:rPr>
                <w:rFonts w:ascii="Times New Roman" w:hAnsi="Times New Roman"/>
                <w:b/>
                <w:sz w:val="22"/>
                <w:szCs w:val="28"/>
                <w:lang w:val="pt-BR"/>
              </w:rPr>
            </w:pPr>
          </w:p>
          <w:p w14:paraId="3B635717" w14:textId="7CEF68F6" w:rsidR="00E40D0B" w:rsidRPr="005E2D99" w:rsidRDefault="001023B3" w:rsidP="005E2D99">
            <w:pPr>
              <w:rPr>
                <w:rFonts w:ascii="Times New Roman" w:hAnsi="Times New Roman"/>
                <w:b/>
                <w:sz w:val="28"/>
                <w:szCs w:val="28"/>
                <w:lang w:val="pt-BR"/>
              </w:rPr>
            </w:pPr>
            <w:r>
              <w:rPr>
                <w:rFonts w:ascii="Times New Roman" w:hAnsi="Times New Roman"/>
                <w:b/>
                <w:sz w:val="28"/>
                <w:szCs w:val="28"/>
                <w:lang w:val="pt-BR"/>
              </w:rPr>
              <w:t xml:space="preserve">                     </w:t>
            </w:r>
            <w:r w:rsidRPr="001023B3">
              <w:rPr>
                <w:rFonts w:ascii="Times New Roman" w:hAnsi="Times New Roman"/>
                <w:b/>
                <w:sz w:val="28"/>
                <w:szCs w:val="28"/>
                <w:lang w:val="pt-BR"/>
              </w:rPr>
              <w:t>Vũ Văn Thúc</w:t>
            </w:r>
          </w:p>
        </w:tc>
      </w:tr>
    </w:tbl>
    <w:p w14:paraId="3D0674E3" w14:textId="77777777" w:rsidR="00FD6B2C" w:rsidRPr="00F45573" w:rsidRDefault="00FD6B2C" w:rsidP="00867AA5">
      <w:pPr>
        <w:rPr>
          <w:rFonts w:ascii="Times New Roman" w:hAnsi="Times New Roman"/>
          <w:b/>
          <w:sz w:val="28"/>
          <w:szCs w:val="28"/>
        </w:rPr>
      </w:pPr>
    </w:p>
    <w:sectPr w:rsidR="00FD6B2C" w:rsidRPr="00F45573" w:rsidSect="00CC5816">
      <w:headerReference w:type="default" r:id="rId8"/>
      <w:footerReference w:type="even" r:id="rId9"/>
      <w:footerReference w:type="default" r:id="rId10"/>
      <w:pgSz w:w="11909" w:h="16834" w:code="9"/>
      <w:pgMar w:top="1134" w:right="1134" w:bottom="1134" w:left="1701" w:header="567" w:footer="567" w:gutter="0"/>
      <w:pgNumType w:start="1" w:chapStyle="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1F15D" w14:textId="77777777" w:rsidR="00537CDF" w:rsidRDefault="00537CDF">
      <w:r>
        <w:separator/>
      </w:r>
    </w:p>
  </w:endnote>
  <w:endnote w:type="continuationSeparator" w:id="0">
    <w:p w14:paraId="3C1B5255" w14:textId="77777777" w:rsidR="00537CDF" w:rsidRDefault="00537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A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BBFFC" w14:textId="77777777" w:rsidR="00537CDF" w:rsidRDefault="00537CDF" w:rsidP="00BF40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940E5B6" w14:textId="77777777" w:rsidR="00537CDF" w:rsidRDefault="00537C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8C788" w14:textId="77777777" w:rsidR="00537CDF" w:rsidRDefault="00537CDF" w:rsidP="002B72D7">
    <w:pPr>
      <w:pStyle w:val="Footer"/>
      <w:tabs>
        <w:tab w:val="clear" w:pos="4680"/>
        <w:tab w:val="clear" w:pos="9360"/>
        <w:tab w:val="left" w:pos="335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3AA472" w14:textId="77777777" w:rsidR="00537CDF" w:rsidRDefault="00537CDF">
      <w:r>
        <w:separator/>
      </w:r>
    </w:p>
  </w:footnote>
  <w:footnote w:type="continuationSeparator" w:id="0">
    <w:p w14:paraId="5315E930" w14:textId="77777777" w:rsidR="00537CDF" w:rsidRDefault="00537C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7607036"/>
      <w:docPartObj>
        <w:docPartGallery w:val="Page Numbers (Top of Page)"/>
        <w:docPartUnique/>
      </w:docPartObj>
    </w:sdtPr>
    <w:sdtEndPr>
      <w:rPr>
        <w:rFonts w:ascii="Times New Roman" w:hAnsi="Times New Roman"/>
        <w:noProof/>
        <w:sz w:val="28"/>
        <w:szCs w:val="28"/>
      </w:rPr>
    </w:sdtEndPr>
    <w:sdtContent>
      <w:p w14:paraId="562F58F0" w14:textId="471030AB" w:rsidR="00537CDF" w:rsidRPr="00B53027" w:rsidRDefault="00537CDF" w:rsidP="00B53027">
        <w:pPr>
          <w:pStyle w:val="Header"/>
          <w:jc w:val="center"/>
          <w:rPr>
            <w:rFonts w:ascii="Times New Roman" w:hAnsi="Times New Roman"/>
            <w:sz w:val="28"/>
            <w:szCs w:val="28"/>
          </w:rPr>
        </w:pPr>
        <w:r w:rsidRPr="0080099E">
          <w:rPr>
            <w:rFonts w:ascii="Times New Roman" w:hAnsi="Times New Roman"/>
            <w:sz w:val="28"/>
            <w:szCs w:val="28"/>
          </w:rPr>
          <w:fldChar w:fldCharType="begin"/>
        </w:r>
        <w:r w:rsidRPr="0080099E">
          <w:rPr>
            <w:rFonts w:ascii="Times New Roman" w:hAnsi="Times New Roman"/>
            <w:sz w:val="28"/>
            <w:szCs w:val="28"/>
          </w:rPr>
          <w:instrText xml:space="preserve"> PAGE   \* MERGEFORMAT </w:instrText>
        </w:r>
        <w:r w:rsidRPr="0080099E">
          <w:rPr>
            <w:rFonts w:ascii="Times New Roman" w:hAnsi="Times New Roman"/>
            <w:sz w:val="28"/>
            <w:szCs w:val="28"/>
          </w:rPr>
          <w:fldChar w:fldCharType="separate"/>
        </w:r>
        <w:r>
          <w:rPr>
            <w:rFonts w:ascii="Times New Roman" w:hAnsi="Times New Roman"/>
            <w:noProof/>
            <w:sz w:val="28"/>
            <w:szCs w:val="28"/>
          </w:rPr>
          <w:t>5</w:t>
        </w:r>
        <w:r w:rsidRPr="0080099E">
          <w:rPr>
            <w:rFonts w:ascii="Times New Roman" w:hAnsi="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030CF"/>
    <w:multiLevelType w:val="hybridMultilevel"/>
    <w:tmpl w:val="DE8E773C"/>
    <w:lvl w:ilvl="0" w:tplc="AEA21D3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3FEA3519"/>
    <w:multiLevelType w:val="multilevel"/>
    <w:tmpl w:val="7C6CD476"/>
    <w:lvl w:ilvl="0">
      <w:start w:val="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15:restartNumberingAfterBreak="0">
    <w:nsid w:val="448B4F6B"/>
    <w:multiLevelType w:val="hybridMultilevel"/>
    <w:tmpl w:val="B24CACE6"/>
    <w:lvl w:ilvl="0" w:tplc="886AE272">
      <w:start w:val="2"/>
      <w:numFmt w:val="bullet"/>
      <w:lvlText w:val="-"/>
      <w:lvlJc w:val="left"/>
      <w:pPr>
        <w:ind w:left="927" w:hanging="360"/>
      </w:pPr>
      <w:rPr>
        <w:rFonts w:ascii="Times New Roman" w:eastAsia="Times New Roman"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555F5EB7"/>
    <w:multiLevelType w:val="hybridMultilevel"/>
    <w:tmpl w:val="49F48C84"/>
    <w:lvl w:ilvl="0" w:tplc="7C16FC1C">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5936433E"/>
    <w:multiLevelType w:val="hybridMultilevel"/>
    <w:tmpl w:val="122211BA"/>
    <w:lvl w:ilvl="0" w:tplc="30FC7B7E">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5AB47F18"/>
    <w:multiLevelType w:val="hybridMultilevel"/>
    <w:tmpl w:val="E5BA9590"/>
    <w:lvl w:ilvl="0" w:tplc="21C4C92A">
      <w:start w:val="2"/>
      <w:numFmt w:val="bullet"/>
      <w:lvlText w:val="-"/>
      <w:lvlJc w:val="left"/>
      <w:pPr>
        <w:ind w:left="927" w:hanging="360"/>
      </w:pPr>
      <w:rPr>
        <w:rFonts w:ascii="Times New Roman" w:eastAsia="SimSun" w:hAnsi="Times New Roman" w:cs="Times New Roman" w:hint="default"/>
        <w:b/>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15:restartNumberingAfterBreak="0">
    <w:nsid w:val="6D3B3E8E"/>
    <w:multiLevelType w:val="hybridMultilevel"/>
    <w:tmpl w:val="D1D43D4C"/>
    <w:lvl w:ilvl="0" w:tplc="9BEE83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5"/>
  </w:num>
  <w:num w:numId="2">
    <w:abstractNumId w:val="4"/>
  </w:num>
  <w:num w:numId="3">
    <w:abstractNumId w:val="1"/>
  </w:num>
  <w:num w:numId="4">
    <w:abstractNumId w:val="3"/>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D0B"/>
    <w:rsid w:val="00000783"/>
    <w:rsid w:val="00000FBA"/>
    <w:rsid w:val="000018FA"/>
    <w:rsid w:val="00004F8C"/>
    <w:rsid w:val="00012241"/>
    <w:rsid w:val="00012FDC"/>
    <w:rsid w:val="000159F9"/>
    <w:rsid w:val="00017704"/>
    <w:rsid w:val="00017F8F"/>
    <w:rsid w:val="00021B4C"/>
    <w:rsid w:val="00021E29"/>
    <w:rsid w:val="0002500C"/>
    <w:rsid w:val="00031219"/>
    <w:rsid w:val="0003691E"/>
    <w:rsid w:val="00037D95"/>
    <w:rsid w:val="00041066"/>
    <w:rsid w:val="00041986"/>
    <w:rsid w:val="00042358"/>
    <w:rsid w:val="00042573"/>
    <w:rsid w:val="00044F01"/>
    <w:rsid w:val="0004697D"/>
    <w:rsid w:val="000521D0"/>
    <w:rsid w:val="00052689"/>
    <w:rsid w:val="00052FAF"/>
    <w:rsid w:val="00054A8C"/>
    <w:rsid w:val="00054CEC"/>
    <w:rsid w:val="00057BB1"/>
    <w:rsid w:val="00061540"/>
    <w:rsid w:val="00061557"/>
    <w:rsid w:val="0006533A"/>
    <w:rsid w:val="000675A2"/>
    <w:rsid w:val="00070677"/>
    <w:rsid w:val="00071B04"/>
    <w:rsid w:val="00071DE7"/>
    <w:rsid w:val="00072A14"/>
    <w:rsid w:val="0007573D"/>
    <w:rsid w:val="00075968"/>
    <w:rsid w:val="00077E7F"/>
    <w:rsid w:val="00080668"/>
    <w:rsid w:val="00086E32"/>
    <w:rsid w:val="00086F75"/>
    <w:rsid w:val="0009071B"/>
    <w:rsid w:val="00091701"/>
    <w:rsid w:val="00097593"/>
    <w:rsid w:val="0009769D"/>
    <w:rsid w:val="000A7BD2"/>
    <w:rsid w:val="000B0043"/>
    <w:rsid w:val="000B0105"/>
    <w:rsid w:val="000B460D"/>
    <w:rsid w:val="000B6CDB"/>
    <w:rsid w:val="000C654B"/>
    <w:rsid w:val="000D2C66"/>
    <w:rsid w:val="000D4C42"/>
    <w:rsid w:val="000E161F"/>
    <w:rsid w:val="000E50D7"/>
    <w:rsid w:val="000E6D0A"/>
    <w:rsid w:val="000F220A"/>
    <w:rsid w:val="000F2395"/>
    <w:rsid w:val="000F3A9D"/>
    <w:rsid w:val="000F4FEF"/>
    <w:rsid w:val="000F5352"/>
    <w:rsid w:val="000F7287"/>
    <w:rsid w:val="00101F82"/>
    <w:rsid w:val="001023B3"/>
    <w:rsid w:val="00102815"/>
    <w:rsid w:val="00103472"/>
    <w:rsid w:val="00104B7A"/>
    <w:rsid w:val="00105DFF"/>
    <w:rsid w:val="001066C4"/>
    <w:rsid w:val="00110198"/>
    <w:rsid w:val="00111501"/>
    <w:rsid w:val="001142E4"/>
    <w:rsid w:val="00115D5E"/>
    <w:rsid w:val="00116FED"/>
    <w:rsid w:val="00120388"/>
    <w:rsid w:val="00122730"/>
    <w:rsid w:val="00123187"/>
    <w:rsid w:val="00126E45"/>
    <w:rsid w:val="001270D5"/>
    <w:rsid w:val="00132254"/>
    <w:rsid w:val="00133788"/>
    <w:rsid w:val="00133EE5"/>
    <w:rsid w:val="00134AD0"/>
    <w:rsid w:val="00143B89"/>
    <w:rsid w:val="001447AF"/>
    <w:rsid w:val="00145C81"/>
    <w:rsid w:val="001470F0"/>
    <w:rsid w:val="00150C6B"/>
    <w:rsid w:val="001518E8"/>
    <w:rsid w:val="001600D8"/>
    <w:rsid w:val="001601E7"/>
    <w:rsid w:val="00166A59"/>
    <w:rsid w:val="00167A4B"/>
    <w:rsid w:val="001703FD"/>
    <w:rsid w:val="00171EE2"/>
    <w:rsid w:val="001737B7"/>
    <w:rsid w:val="00174234"/>
    <w:rsid w:val="00186DC6"/>
    <w:rsid w:val="001871E0"/>
    <w:rsid w:val="00194EE8"/>
    <w:rsid w:val="00195C5D"/>
    <w:rsid w:val="00197202"/>
    <w:rsid w:val="001979FB"/>
    <w:rsid w:val="001A0175"/>
    <w:rsid w:val="001A0780"/>
    <w:rsid w:val="001A1CC5"/>
    <w:rsid w:val="001A4007"/>
    <w:rsid w:val="001A542B"/>
    <w:rsid w:val="001A5F01"/>
    <w:rsid w:val="001A686A"/>
    <w:rsid w:val="001A7C21"/>
    <w:rsid w:val="001B1A3A"/>
    <w:rsid w:val="001B1F22"/>
    <w:rsid w:val="001B2024"/>
    <w:rsid w:val="001B2DC7"/>
    <w:rsid w:val="001B4FEC"/>
    <w:rsid w:val="001B68DE"/>
    <w:rsid w:val="001C10BC"/>
    <w:rsid w:val="001C7FD6"/>
    <w:rsid w:val="001D2853"/>
    <w:rsid w:val="001D2E5F"/>
    <w:rsid w:val="001D36DB"/>
    <w:rsid w:val="001D3E9B"/>
    <w:rsid w:val="001D410F"/>
    <w:rsid w:val="001D4CE4"/>
    <w:rsid w:val="001D58D2"/>
    <w:rsid w:val="001E02EB"/>
    <w:rsid w:val="001E1F3B"/>
    <w:rsid w:val="001E381E"/>
    <w:rsid w:val="001F0F0C"/>
    <w:rsid w:val="001F20F1"/>
    <w:rsid w:val="001F619B"/>
    <w:rsid w:val="001F6DC6"/>
    <w:rsid w:val="001F7E50"/>
    <w:rsid w:val="00202469"/>
    <w:rsid w:val="00205FFA"/>
    <w:rsid w:val="00206DAA"/>
    <w:rsid w:val="00211720"/>
    <w:rsid w:val="00212EA7"/>
    <w:rsid w:val="002135CB"/>
    <w:rsid w:val="00214084"/>
    <w:rsid w:val="0021749E"/>
    <w:rsid w:val="002205FC"/>
    <w:rsid w:val="00223DC3"/>
    <w:rsid w:val="002248D3"/>
    <w:rsid w:val="00227478"/>
    <w:rsid w:val="00227AC4"/>
    <w:rsid w:val="002313C3"/>
    <w:rsid w:val="002319C9"/>
    <w:rsid w:val="00232B36"/>
    <w:rsid w:val="0023439A"/>
    <w:rsid w:val="00234894"/>
    <w:rsid w:val="00244D50"/>
    <w:rsid w:val="00244ECA"/>
    <w:rsid w:val="0024544E"/>
    <w:rsid w:val="002503B5"/>
    <w:rsid w:val="00250428"/>
    <w:rsid w:val="00250DF7"/>
    <w:rsid w:val="002511DC"/>
    <w:rsid w:val="002513CC"/>
    <w:rsid w:val="00254E60"/>
    <w:rsid w:val="0025660B"/>
    <w:rsid w:val="002575BE"/>
    <w:rsid w:val="0026424E"/>
    <w:rsid w:val="00266AF1"/>
    <w:rsid w:val="002716ED"/>
    <w:rsid w:val="0027362D"/>
    <w:rsid w:val="00273E68"/>
    <w:rsid w:val="00275623"/>
    <w:rsid w:val="0027703A"/>
    <w:rsid w:val="00277719"/>
    <w:rsid w:val="00285445"/>
    <w:rsid w:val="0028612E"/>
    <w:rsid w:val="002866A6"/>
    <w:rsid w:val="00290C72"/>
    <w:rsid w:val="00291553"/>
    <w:rsid w:val="00292B48"/>
    <w:rsid w:val="00297108"/>
    <w:rsid w:val="002A19B7"/>
    <w:rsid w:val="002A29B2"/>
    <w:rsid w:val="002A2A78"/>
    <w:rsid w:val="002A48E6"/>
    <w:rsid w:val="002A77A5"/>
    <w:rsid w:val="002B172C"/>
    <w:rsid w:val="002B3DAA"/>
    <w:rsid w:val="002B66DB"/>
    <w:rsid w:val="002B72D7"/>
    <w:rsid w:val="002C5142"/>
    <w:rsid w:val="002C52A1"/>
    <w:rsid w:val="002C52E0"/>
    <w:rsid w:val="002C6D9D"/>
    <w:rsid w:val="002C7736"/>
    <w:rsid w:val="002D0A7B"/>
    <w:rsid w:val="002D12A2"/>
    <w:rsid w:val="002D281A"/>
    <w:rsid w:val="002D6C55"/>
    <w:rsid w:val="002E20AA"/>
    <w:rsid w:val="002E26C3"/>
    <w:rsid w:val="002E285A"/>
    <w:rsid w:val="002E5BEF"/>
    <w:rsid w:val="002E7291"/>
    <w:rsid w:val="002E7A81"/>
    <w:rsid w:val="002E7EF9"/>
    <w:rsid w:val="002F34C5"/>
    <w:rsid w:val="002F3CAA"/>
    <w:rsid w:val="002F739F"/>
    <w:rsid w:val="003013E0"/>
    <w:rsid w:val="003019CC"/>
    <w:rsid w:val="0030372B"/>
    <w:rsid w:val="003044ED"/>
    <w:rsid w:val="0030483C"/>
    <w:rsid w:val="003059FB"/>
    <w:rsid w:val="00310C06"/>
    <w:rsid w:val="00310CFD"/>
    <w:rsid w:val="00312A9E"/>
    <w:rsid w:val="003168D4"/>
    <w:rsid w:val="003172E5"/>
    <w:rsid w:val="003173EB"/>
    <w:rsid w:val="00321578"/>
    <w:rsid w:val="00321B3A"/>
    <w:rsid w:val="00322530"/>
    <w:rsid w:val="00324AD1"/>
    <w:rsid w:val="00334E5D"/>
    <w:rsid w:val="00337146"/>
    <w:rsid w:val="003374C7"/>
    <w:rsid w:val="00337703"/>
    <w:rsid w:val="00344765"/>
    <w:rsid w:val="00346332"/>
    <w:rsid w:val="00351BD8"/>
    <w:rsid w:val="003529B4"/>
    <w:rsid w:val="00354FBC"/>
    <w:rsid w:val="00357C8C"/>
    <w:rsid w:val="00360797"/>
    <w:rsid w:val="00361E9E"/>
    <w:rsid w:val="00363499"/>
    <w:rsid w:val="003639DE"/>
    <w:rsid w:val="00364679"/>
    <w:rsid w:val="0037020B"/>
    <w:rsid w:val="0037447A"/>
    <w:rsid w:val="00376B3A"/>
    <w:rsid w:val="00377976"/>
    <w:rsid w:val="00384A87"/>
    <w:rsid w:val="00386978"/>
    <w:rsid w:val="0038795A"/>
    <w:rsid w:val="003962F2"/>
    <w:rsid w:val="00396447"/>
    <w:rsid w:val="003968F2"/>
    <w:rsid w:val="003A0ACA"/>
    <w:rsid w:val="003A1599"/>
    <w:rsid w:val="003A1BAB"/>
    <w:rsid w:val="003A59FA"/>
    <w:rsid w:val="003A7BE8"/>
    <w:rsid w:val="003B1AB5"/>
    <w:rsid w:val="003B4092"/>
    <w:rsid w:val="003B4E11"/>
    <w:rsid w:val="003B5E38"/>
    <w:rsid w:val="003B714C"/>
    <w:rsid w:val="003C3B10"/>
    <w:rsid w:val="003C52E7"/>
    <w:rsid w:val="003C733B"/>
    <w:rsid w:val="003D0B46"/>
    <w:rsid w:val="003D30DB"/>
    <w:rsid w:val="003D36F3"/>
    <w:rsid w:val="003D52A0"/>
    <w:rsid w:val="003D728C"/>
    <w:rsid w:val="003E0A8D"/>
    <w:rsid w:val="003E2030"/>
    <w:rsid w:val="003E20D4"/>
    <w:rsid w:val="003E30FC"/>
    <w:rsid w:val="003E3C17"/>
    <w:rsid w:val="003E4C82"/>
    <w:rsid w:val="003E56B6"/>
    <w:rsid w:val="003E6E2E"/>
    <w:rsid w:val="003F21C7"/>
    <w:rsid w:val="003F299F"/>
    <w:rsid w:val="003F571F"/>
    <w:rsid w:val="003F5A51"/>
    <w:rsid w:val="0040169B"/>
    <w:rsid w:val="0040244E"/>
    <w:rsid w:val="004028E5"/>
    <w:rsid w:val="00403FB6"/>
    <w:rsid w:val="00404958"/>
    <w:rsid w:val="004078CE"/>
    <w:rsid w:val="00407D28"/>
    <w:rsid w:val="00410490"/>
    <w:rsid w:val="004109C8"/>
    <w:rsid w:val="0041276D"/>
    <w:rsid w:val="00412D8E"/>
    <w:rsid w:val="00413485"/>
    <w:rsid w:val="00414651"/>
    <w:rsid w:val="00417C03"/>
    <w:rsid w:val="00417CFF"/>
    <w:rsid w:val="00420007"/>
    <w:rsid w:val="004205D2"/>
    <w:rsid w:val="00422495"/>
    <w:rsid w:val="00424575"/>
    <w:rsid w:val="004265E6"/>
    <w:rsid w:val="0042741E"/>
    <w:rsid w:val="00430BEA"/>
    <w:rsid w:val="00431FE9"/>
    <w:rsid w:val="0043494A"/>
    <w:rsid w:val="00443F79"/>
    <w:rsid w:val="00444063"/>
    <w:rsid w:val="0044612B"/>
    <w:rsid w:val="00447A5C"/>
    <w:rsid w:val="004533D9"/>
    <w:rsid w:val="00453AE0"/>
    <w:rsid w:val="004600E3"/>
    <w:rsid w:val="004621B1"/>
    <w:rsid w:val="00462298"/>
    <w:rsid w:val="0046496B"/>
    <w:rsid w:val="00464C8C"/>
    <w:rsid w:val="004656CF"/>
    <w:rsid w:val="00470949"/>
    <w:rsid w:val="0047094E"/>
    <w:rsid w:val="00474E89"/>
    <w:rsid w:val="00475646"/>
    <w:rsid w:val="004757A4"/>
    <w:rsid w:val="00483118"/>
    <w:rsid w:val="00483D03"/>
    <w:rsid w:val="00484AB4"/>
    <w:rsid w:val="00486EE9"/>
    <w:rsid w:val="004953FE"/>
    <w:rsid w:val="00497DF0"/>
    <w:rsid w:val="004A066E"/>
    <w:rsid w:val="004A0DD9"/>
    <w:rsid w:val="004A1086"/>
    <w:rsid w:val="004A1136"/>
    <w:rsid w:val="004A16C2"/>
    <w:rsid w:val="004A1C66"/>
    <w:rsid w:val="004A371F"/>
    <w:rsid w:val="004A719D"/>
    <w:rsid w:val="004B0382"/>
    <w:rsid w:val="004B2A08"/>
    <w:rsid w:val="004B5709"/>
    <w:rsid w:val="004B7131"/>
    <w:rsid w:val="004B776C"/>
    <w:rsid w:val="004C2603"/>
    <w:rsid w:val="004C377E"/>
    <w:rsid w:val="004C6732"/>
    <w:rsid w:val="004D0AB4"/>
    <w:rsid w:val="004D2B91"/>
    <w:rsid w:val="004D56DB"/>
    <w:rsid w:val="004D6E54"/>
    <w:rsid w:val="004D6FE3"/>
    <w:rsid w:val="004D70C4"/>
    <w:rsid w:val="004D7EB8"/>
    <w:rsid w:val="004E1FE5"/>
    <w:rsid w:val="004E224F"/>
    <w:rsid w:val="004E2DED"/>
    <w:rsid w:val="004E2EA8"/>
    <w:rsid w:val="004E5A17"/>
    <w:rsid w:val="004E6C8C"/>
    <w:rsid w:val="004F5F38"/>
    <w:rsid w:val="004F609C"/>
    <w:rsid w:val="00500124"/>
    <w:rsid w:val="00504C5F"/>
    <w:rsid w:val="00505F51"/>
    <w:rsid w:val="00510251"/>
    <w:rsid w:val="00512228"/>
    <w:rsid w:val="005123C7"/>
    <w:rsid w:val="00512662"/>
    <w:rsid w:val="00512A16"/>
    <w:rsid w:val="005134A7"/>
    <w:rsid w:val="005157EF"/>
    <w:rsid w:val="00515940"/>
    <w:rsid w:val="00516302"/>
    <w:rsid w:val="005170EB"/>
    <w:rsid w:val="005225D2"/>
    <w:rsid w:val="005225E4"/>
    <w:rsid w:val="005265B7"/>
    <w:rsid w:val="00527083"/>
    <w:rsid w:val="00527802"/>
    <w:rsid w:val="00530EF5"/>
    <w:rsid w:val="00533E7E"/>
    <w:rsid w:val="00534F99"/>
    <w:rsid w:val="00537CDF"/>
    <w:rsid w:val="0054121F"/>
    <w:rsid w:val="00544761"/>
    <w:rsid w:val="00544E68"/>
    <w:rsid w:val="005503A9"/>
    <w:rsid w:val="0055063F"/>
    <w:rsid w:val="005545DA"/>
    <w:rsid w:val="005555F6"/>
    <w:rsid w:val="00564358"/>
    <w:rsid w:val="005656B6"/>
    <w:rsid w:val="00566D0E"/>
    <w:rsid w:val="005701CF"/>
    <w:rsid w:val="00570F2D"/>
    <w:rsid w:val="0057778B"/>
    <w:rsid w:val="005801B1"/>
    <w:rsid w:val="005810AA"/>
    <w:rsid w:val="00581BB7"/>
    <w:rsid w:val="0058231C"/>
    <w:rsid w:val="00582823"/>
    <w:rsid w:val="00583DA4"/>
    <w:rsid w:val="00584DB4"/>
    <w:rsid w:val="00585468"/>
    <w:rsid w:val="0058572C"/>
    <w:rsid w:val="00585D3B"/>
    <w:rsid w:val="00585D7E"/>
    <w:rsid w:val="0059059D"/>
    <w:rsid w:val="00590E61"/>
    <w:rsid w:val="00595C47"/>
    <w:rsid w:val="00595D72"/>
    <w:rsid w:val="00597DFE"/>
    <w:rsid w:val="005A1CD6"/>
    <w:rsid w:val="005A671F"/>
    <w:rsid w:val="005A6D82"/>
    <w:rsid w:val="005A6DB2"/>
    <w:rsid w:val="005A71AE"/>
    <w:rsid w:val="005B3159"/>
    <w:rsid w:val="005B6EC7"/>
    <w:rsid w:val="005B7151"/>
    <w:rsid w:val="005B7CAD"/>
    <w:rsid w:val="005C08EE"/>
    <w:rsid w:val="005C1F6E"/>
    <w:rsid w:val="005C2DF2"/>
    <w:rsid w:val="005C3973"/>
    <w:rsid w:val="005C5EB2"/>
    <w:rsid w:val="005C6FFD"/>
    <w:rsid w:val="005C7A96"/>
    <w:rsid w:val="005D32A0"/>
    <w:rsid w:val="005E2D99"/>
    <w:rsid w:val="005E565B"/>
    <w:rsid w:val="005F1449"/>
    <w:rsid w:val="005F41B6"/>
    <w:rsid w:val="005F5D02"/>
    <w:rsid w:val="006014C7"/>
    <w:rsid w:val="00606A9D"/>
    <w:rsid w:val="00607125"/>
    <w:rsid w:val="0060731E"/>
    <w:rsid w:val="00607BDB"/>
    <w:rsid w:val="00610157"/>
    <w:rsid w:val="006102B3"/>
    <w:rsid w:val="00614882"/>
    <w:rsid w:val="006175A5"/>
    <w:rsid w:val="00617ECA"/>
    <w:rsid w:val="00621DC7"/>
    <w:rsid w:val="006242BF"/>
    <w:rsid w:val="00624B4B"/>
    <w:rsid w:val="0062577A"/>
    <w:rsid w:val="006257B9"/>
    <w:rsid w:val="00625971"/>
    <w:rsid w:val="0062767A"/>
    <w:rsid w:val="00630C7A"/>
    <w:rsid w:val="00635E26"/>
    <w:rsid w:val="0064294B"/>
    <w:rsid w:val="00644E60"/>
    <w:rsid w:val="00647595"/>
    <w:rsid w:val="00650B6A"/>
    <w:rsid w:val="00651193"/>
    <w:rsid w:val="00655FA1"/>
    <w:rsid w:val="00656196"/>
    <w:rsid w:val="0065751F"/>
    <w:rsid w:val="00657961"/>
    <w:rsid w:val="00662B44"/>
    <w:rsid w:val="006651D3"/>
    <w:rsid w:val="0066662C"/>
    <w:rsid w:val="00673483"/>
    <w:rsid w:val="00674190"/>
    <w:rsid w:val="00677428"/>
    <w:rsid w:val="006811BC"/>
    <w:rsid w:val="0068236F"/>
    <w:rsid w:val="0068412D"/>
    <w:rsid w:val="00684700"/>
    <w:rsid w:val="00686252"/>
    <w:rsid w:val="00686BE0"/>
    <w:rsid w:val="0069035D"/>
    <w:rsid w:val="00694992"/>
    <w:rsid w:val="00697464"/>
    <w:rsid w:val="006A37E9"/>
    <w:rsid w:val="006A4297"/>
    <w:rsid w:val="006A56A8"/>
    <w:rsid w:val="006A6B45"/>
    <w:rsid w:val="006A6F5A"/>
    <w:rsid w:val="006B01C9"/>
    <w:rsid w:val="006B14B0"/>
    <w:rsid w:val="006B3458"/>
    <w:rsid w:val="006B428A"/>
    <w:rsid w:val="006B5DFB"/>
    <w:rsid w:val="006B68A2"/>
    <w:rsid w:val="006B69FA"/>
    <w:rsid w:val="006B6E08"/>
    <w:rsid w:val="006C2B7E"/>
    <w:rsid w:val="006C42C4"/>
    <w:rsid w:val="006C42E2"/>
    <w:rsid w:val="006D017A"/>
    <w:rsid w:val="006D1999"/>
    <w:rsid w:val="006D4696"/>
    <w:rsid w:val="006D66FE"/>
    <w:rsid w:val="006D6BBD"/>
    <w:rsid w:val="006D7159"/>
    <w:rsid w:val="006E0515"/>
    <w:rsid w:val="006E1BBC"/>
    <w:rsid w:val="006E2EA1"/>
    <w:rsid w:val="006E6586"/>
    <w:rsid w:val="006E7398"/>
    <w:rsid w:val="006F270C"/>
    <w:rsid w:val="006F3257"/>
    <w:rsid w:val="006F3C29"/>
    <w:rsid w:val="006F4241"/>
    <w:rsid w:val="006F6E3C"/>
    <w:rsid w:val="0070204E"/>
    <w:rsid w:val="0070520B"/>
    <w:rsid w:val="007068D7"/>
    <w:rsid w:val="007075FD"/>
    <w:rsid w:val="007078D8"/>
    <w:rsid w:val="007132A9"/>
    <w:rsid w:val="00713AEC"/>
    <w:rsid w:val="00714203"/>
    <w:rsid w:val="00714466"/>
    <w:rsid w:val="00725C10"/>
    <w:rsid w:val="0073259F"/>
    <w:rsid w:val="00734098"/>
    <w:rsid w:val="007342A1"/>
    <w:rsid w:val="007375CC"/>
    <w:rsid w:val="00737DDD"/>
    <w:rsid w:val="00741061"/>
    <w:rsid w:val="007443C8"/>
    <w:rsid w:val="0074593C"/>
    <w:rsid w:val="00746D96"/>
    <w:rsid w:val="00750F29"/>
    <w:rsid w:val="00750F56"/>
    <w:rsid w:val="00753287"/>
    <w:rsid w:val="007540AD"/>
    <w:rsid w:val="007547AE"/>
    <w:rsid w:val="0075736E"/>
    <w:rsid w:val="007612B6"/>
    <w:rsid w:val="00766D3A"/>
    <w:rsid w:val="00770A75"/>
    <w:rsid w:val="00770AFA"/>
    <w:rsid w:val="00773B6A"/>
    <w:rsid w:val="007776CC"/>
    <w:rsid w:val="007818ED"/>
    <w:rsid w:val="00781B7E"/>
    <w:rsid w:val="00784486"/>
    <w:rsid w:val="00784D2D"/>
    <w:rsid w:val="00784F06"/>
    <w:rsid w:val="00786E0D"/>
    <w:rsid w:val="0079047E"/>
    <w:rsid w:val="00791B2D"/>
    <w:rsid w:val="0079327C"/>
    <w:rsid w:val="007963A2"/>
    <w:rsid w:val="007969CF"/>
    <w:rsid w:val="00796BA8"/>
    <w:rsid w:val="00797DE2"/>
    <w:rsid w:val="007A2520"/>
    <w:rsid w:val="007A719B"/>
    <w:rsid w:val="007B117D"/>
    <w:rsid w:val="007C296F"/>
    <w:rsid w:val="007C33F2"/>
    <w:rsid w:val="007C3517"/>
    <w:rsid w:val="007C4330"/>
    <w:rsid w:val="007C6002"/>
    <w:rsid w:val="007D032C"/>
    <w:rsid w:val="007D13C1"/>
    <w:rsid w:val="007D2985"/>
    <w:rsid w:val="007D44A7"/>
    <w:rsid w:val="007D5000"/>
    <w:rsid w:val="007E184D"/>
    <w:rsid w:val="007E191C"/>
    <w:rsid w:val="007F6893"/>
    <w:rsid w:val="0080099E"/>
    <w:rsid w:val="00802D8B"/>
    <w:rsid w:val="008030DA"/>
    <w:rsid w:val="00805788"/>
    <w:rsid w:val="00813299"/>
    <w:rsid w:val="008141BE"/>
    <w:rsid w:val="008149CB"/>
    <w:rsid w:val="00816062"/>
    <w:rsid w:val="00817C65"/>
    <w:rsid w:val="008202BF"/>
    <w:rsid w:val="0082608D"/>
    <w:rsid w:val="008269D6"/>
    <w:rsid w:val="008308C8"/>
    <w:rsid w:val="00831766"/>
    <w:rsid w:val="008321BE"/>
    <w:rsid w:val="0083608B"/>
    <w:rsid w:val="00842C3C"/>
    <w:rsid w:val="0084443C"/>
    <w:rsid w:val="008467DE"/>
    <w:rsid w:val="00847BA4"/>
    <w:rsid w:val="008513C3"/>
    <w:rsid w:val="00851D74"/>
    <w:rsid w:val="00853659"/>
    <w:rsid w:val="00855DBE"/>
    <w:rsid w:val="008562C9"/>
    <w:rsid w:val="00857EE3"/>
    <w:rsid w:val="00860808"/>
    <w:rsid w:val="008628D9"/>
    <w:rsid w:val="00863155"/>
    <w:rsid w:val="00865C4D"/>
    <w:rsid w:val="00867AA5"/>
    <w:rsid w:val="00875B99"/>
    <w:rsid w:val="00875CB4"/>
    <w:rsid w:val="00875E50"/>
    <w:rsid w:val="00876E64"/>
    <w:rsid w:val="00877C5B"/>
    <w:rsid w:val="008809AB"/>
    <w:rsid w:val="008809FB"/>
    <w:rsid w:val="00886FFA"/>
    <w:rsid w:val="00887C5A"/>
    <w:rsid w:val="00887E6F"/>
    <w:rsid w:val="008923C6"/>
    <w:rsid w:val="00893BF1"/>
    <w:rsid w:val="008957F9"/>
    <w:rsid w:val="008A0711"/>
    <w:rsid w:val="008A092F"/>
    <w:rsid w:val="008A1E4F"/>
    <w:rsid w:val="008A4CF6"/>
    <w:rsid w:val="008A620F"/>
    <w:rsid w:val="008B2697"/>
    <w:rsid w:val="008B2E3B"/>
    <w:rsid w:val="008B76A7"/>
    <w:rsid w:val="008C0128"/>
    <w:rsid w:val="008C05C3"/>
    <w:rsid w:val="008C2C62"/>
    <w:rsid w:val="008C3AA4"/>
    <w:rsid w:val="008C49A8"/>
    <w:rsid w:val="008D10F4"/>
    <w:rsid w:val="008D2F85"/>
    <w:rsid w:val="008D4563"/>
    <w:rsid w:val="008D5370"/>
    <w:rsid w:val="008D5FE0"/>
    <w:rsid w:val="008D7338"/>
    <w:rsid w:val="008D7BD7"/>
    <w:rsid w:val="008E0B55"/>
    <w:rsid w:val="008E15D2"/>
    <w:rsid w:val="008E4559"/>
    <w:rsid w:val="008E7F1C"/>
    <w:rsid w:val="008F6411"/>
    <w:rsid w:val="00901644"/>
    <w:rsid w:val="0090182C"/>
    <w:rsid w:val="00903DA2"/>
    <w:rsid w:val="00904037"/>
    <w:rsid w:val="009044B2"/>
    <w:rsid w:val="00907E38"/>
    <w:rsid w:val="00911222"/>
    <w:rsid w:val="00911D1E"/>
    <w:rsid w:val="00916AAF"/>
    <w:rsid w:val="0092184F"/>
    <w:rsid w:val="009220A9"/>
    <w:rsid w:val="00923E2C"/>
    <w:rsid w:val="00932BCD"/>
    <w:rsid w:val="00934CAB"/>
    <w:rsid w:val="00934D8A"/>
    <w:rsid w:val="009363A0"/>
    <w:rsid w:val="00936710"/>
    <w:rsid w:val="00936C6F"/>
    <w:rsid w:val="00937515"/>
    <w:rsid w:val="00943606"/>
    <w:rsid w:val="00943972"/>
    <w:rsid w:val="00945531"/>
    <w:rsid w:val="009455A7"/>
    <w:rsid w:val="00947B22"/>
    <w:rsid w:val="00954045"/>
    <w:rsid w:val="009561AD"/>
    <w:rsid w:val="009656EE"/>
    <w:rsid w:val="00967278"/>
    <w:rsid w:val="00967DDC"/>
    <w:rsid w:val="009711E1"/>
    <w:rsid w:val="00976A72"/>
    <w:rsid w:val="00980177"/>
    <w:rsid w:val="009827DC"/>
    <w:rsid w:val="00982C3B"/>
    <w:rsid w:val="0098319A"/>
    <w:rsid w:val="00984BA0"/>
    <w:rsid w:val="009961B6"/>
    <w:rsid w:val="00996354"/>
    <w:rsid w:val="009A1003"/>
    <w:rsid w:val="009A1DB0"/>
    <w:rsid w:val="009A4E5F"/>
    <w:rsid w:val="009A5826"/>
    <w:rsid w:val="009A5C5F"/>
    <w:rsid w:val="009A75B1"/>
    <w:rsid w:val="009B3765"/>
    <w:rsid w:val="009B3EA4"/>
    <w:rsid w:val="009B474D"/>
    <w:rsid w:val="009B5FB4"/>
    <w:rsid w:val="009C133C"/>
    <w:rsid w:val="009C42F2"/>
    <w:rsid w:val="009C69DB"/>
    <w:rsid w:val="009D0353"/>
    <w:rsid w:val="009D5256"/>
    <w:rsid w:val="009E1EF1"/>
    <w:rsid w:val="009E4013"/>
    <w:rsid w:val="009E4866"/>
    <w:rsid w:val="00A0049A"/>
    <w:rsid w:val="00A01D52"/>
    <w:rsid w:val="00A040A2"/>
    <w:rsid w:val="00A06506"/>
    <w:rsid w:val="00A1096F"/>
    <w:rsid w:val="00A130D0"/>
    <w:rsid w:val="00A135B5"/>
    <w:rsid w:val="00A138D8"/>
    <w:rsid w:val="00A14076"/>
    <w:rsid w:val="00A22518"/>
    <w:rsid w:val="00A22ECB"/>
    <w:rsid w:val="00A2659F"/>
    <w:rsid w:val="00A26C48"/>
    <w:rsid w:val="00A33AB7"/>
    <w:rsid w:val="00A3572D"/>
    <w:rsid w:val="00A37EA5"/>
    <w:rsid w:val="00A41BB2"/>
    <w:rsid w:val="00A44FA0"/>
    <w:rsid w:val="00A5083E"/>
    <w:rsid w:val="00A52E6E"/>
    <w:rsid w:val="00A55574"/>
    <w:rsid w:val="00A5592D"/>
    <w:rsid w:val="00A57827"/>
    <w:rsid w:val="00A57F23"/>
    <w:rsid w:val="00A666E3"/>
    <w:rsid w:val="00A70F90"/>
    <w:rsid w:val="00A72015"/>
    <w:rsid w:val="00A81AC2"/>
    <w:rsid w:val="00A828FB"/>
    <w:rsid w:val="00A877A4"/>
    <w:rsid w:val="00A93811"/>
    <w:rsid w:val="00A96675"/>
    <w:rsid w:val="00AA01FE"/>
    <w:rsid w:val="00AA026E"/>
    <w:rsid w:val="00AA054E"/>
    <w:rsid w:val="00AA0D45"/>
    <w:rsid w:val="00AA3DE5"/>
    <w:rsid w:val="00AA47FA"/>
    <w:rsid w:val="00AA549F"/>
    <w:rsid w:val="00AB000B"/>
    <w:rsid w:val="00AB335B"/>
    <w:rsid w:val="00AB34E0"/>
    <w:rsid w:val="00AB51CB"/>
    <w:rsid w:val="00AB7994"/>
    <w:rsid w:val="00AC10ED"/>
    <w:rsid w:val="00AC229C"/>
    <w:rsid w:val="00AC3A3F"/>
    <w:rsid w:val="00AC779D"/>
    <w:rsid w:val="00AD1679"/>
    <w:rsid w:val="00AD42FC"/>
    <w:rsid w:val="00AD46B8"/>
    <w:rsid w:val="00AD4AFC"/>
    <w:rsid w:val="00AD7649"/>
    <w:rsid w:val="00AD7C7F"/>
    <w:rsid w:val="00AE2A49"/>
    <w:rsid w:val="00AE4784"/>
    <w:rsid w:val="00AE7B99"/>
    <w:rsid w:val="00AE7D70"/>
    <w:rsid w:val="00AF1F79"/>
    <w:rsid w:val="00AF2CF2"/>
    <w:rsid w:val="00AF31AF"/>
    <w:rsid w:val="00AF3807"/>
    <w:rsid w:val="00AF52A1"/>
    <w:rsid w:val="00AF6D48"/>
    <w:rsid w:val="00AF75BA"/>
    <w:rsid w:val="00B02166"/>
    <w:rsid w:val="00B02E3E"/>
    <w:rsid w:val="00B05CCC"/>
    <w:rsid w:val="00B060AF"/>
    <w:rsid w:val="00B0661F"/>
    <w:rsid w:val="00B108DB"/>
    <w:rsid w:val="00B11E93"/>
    <w:rsid w:val="00B12403"/>
    <w:rsid w:val="00B146D3"/>
    <w:rsid w:val="00B16B27"/>
    <w:rsid w:val="00B173FC"/>
    <w:rsid w:val="00B17DC0"/>
    <w:rsid w:val="00B2104E"/>
    <w:rsid w:val="00B23245"/>
    <w:rsid w:val="00B3066B"/>
    <w:rsid w:val="00B3152F"/>
    <w:rsid w:val="00B33F89"/>
    <w:rsid w:val="00B34212"/>
    <w:rsid w:val="00B3487C"/>
    <w:rsid w:val="00B3786F"/>
    <w:rsid w:val="00B438A6"/>
    <w:rsid w:val="00B47C36"/>
    <w:rsid w:val="00B53027"/>
    <w:rsid w:val="00B57C5A"/>
    <w:rsid w:val="00B64B4A"/>
    <w:rsid w:val="00B66A68"/>
    <w:rsid w:val="00B67598"/>
    <w:rsid w:val="00B72C43"/>
    <w:rsid w:val="00B74A4C"/>
    <w:rsid w:val="00B75085"/>
    <w:rsid w:val="00B75287"/>
    <w:rsid w:val="00B75BD2"/>
    <w:rsid w:val="00B80B19"/>
    <w:rsid w:val="00B826CA"/>
    <w:rsid w:val="00B836E4"/>
    <w:rsid w:val="00B860E7"/>
    <w:rsid w:val="00B87CCE"/>
    <w:rsid w:val="00B923A2"/>
    <w:rsid w:val="00BA32E7"/>
    <w:rsid w:val="00BA462D"/>
    <w:rsid w:val="00BA6350"/>
    <w:rsid w:val="00BB1661"/>
    <w:rsid w:val="00BB20EA"/>
    <w:rsid w:val="00BB4EEE"/>
    <w:rsid w:val="00BB5109"/>
    <w:rsid w:val="00BB775A"/>
    <w:rsid w:val="00BC17B6"/>
    <w:rsid w:val="00BC2F05"/>
    <w:rsid w:val="00BC4323"/>
    <w:rsid w:val="00BC501D"/>
    <w:rsid w:val="00BC7917"/>
    <w:rsid w:val="00BD27AA"/>
    <w:rsid w:val="00BD2CB6"/>
    <w:rsid w:val="00BD408B"/>
    <w:rsid w:val="00BD40FF"/>
    <w:rsid w:val="00BD420D"/>
    <w:rsid w:val="00BD63C7"/>
    <w:rsid w:val="00BD6DDC"/>
    <w:rsid w:val="00BD7571"/>
    <w:rsid w:val="00BE01B2"/>
    <w:rsid w:val="00BE14EA"/>
    <w:rsid w:val="00BE27D6"/>
    <w:rsid w:val="00BE2D4D"/>
    <w:rsid w:val="00BE5A88"/>
    <w:rsid w:val="00BE7E7D"/>
    <w:rsid w:val="00BF4058"/>
    <w:rsid w:val="00BF7203"/>
    <w:rsid w:val="00BF7B0E"/>
    <w:rsid w:val="00C00B79"/>
    <w:rsid w:val="00C034A5"/>
    <w:rsid w:val="00C04184"/>
    <w:rsid w:val="00C04965"/>
    <w:rsid w:val="00C063CD"/>
    <w:rsid w:val="00C13B8A"/>
    <w:rsid w:val="00C15C39"/>
    <w:rsid w:val="00C22201"/>
    <w:rsid w:val="00C22AA3"/>
    <w:rsid w:val="00C23A9B"/>
    <w:rsid w:val="00C306DF"/>
    <w:rsid w:val="00C30B84"/>
    <w:rsid w:val="00C32563"/>
    <w:rsid w:val="00C33ED9"/>
    <w:rsid w:val="00C34F6D"/>
    <w:rsid w:val="00C4034F"/>
    <w:rsid w:val="00C41434"/>
    <w:rsid w:val="00C42653"/>
    <w:rsid w:val="00C43712"/>
    <w:rsid w:val="00C4662B"/>
    <w:rsid w:val="00C5154B"/>
    <w:rsid w:val="00C56944"/>
    <w:rsid w:val="00C574B4"/>
    <w:rsid w:val="00C577AD"/>
    <w:rsid w:val="00C615D1"/>
    <w:rsid w:val="00C6254D"/>
    <w:rsid w:val="00C635C3"/>
    <w:rsid w:val="00C64A0D"/>
    <w:rsid w:val="00C64EA4"/>
    <w:rsid w:val="00C65217"/>
    <w:rsid w:val="00C6528D"/>
    <w:rsid w:val="00C66C22"/>
    <w:rsid w:val="00C7614C"/>
    <w:rsid w:val="00C80014"/>
    <w:rsid w:val="00C80E4C"/>
    <w:rsid w:val="00C83374"/>
    <w:rsid w:val="00C84E4E"/>
    <w:rsid w:val="00C85DDF"/>
    <w:rsid w:val="00C86F85"/>
    <w:rsid w:val="00C93EF2"/>
    <w:rsid w:val="00C97258"/>
    <w:rsid w:val="00C97BAB"/>
    <w:rsid w:val="00CA59AC"/>
    <w:rsid w:val="00CA77F2"/>
    <w:rsid w:val="00CB2C11"/>
    <w:rsid w:val="00CC1B47"/>
    <w:rsid w:val="00CC5816"/>
    <w:rsid w:val="00CC5BAE"/>
    <w:rsid w:val="00CD0341"/>
    <w:rsid w:val="00CD13DD"/>
    <w:rsid w:val="00CD1693"/>
    <w:rsid w:val="00CD2D2A"/>
    <w:rsid w:val="00CD43C4"/>
    <w:rsid w:val="00CD4E62"/>
    <w:rsid w:val="00CD74AE"/>
    <w:rsid w:val="00CE1F99"/>
    <w:rsid w:val="00CE2940"/>
    <w:rsid w:val="00CE41C5"/>
    <w:rsid w:val="00CE5DF6"/>
    <w:rsid w:val="00CE6631"/>
    <w:rsid w:val="00CE6D20"/>
    <w:rsid w:val="00CF1C31"/>
    <w:rsid w:val="00CF435F"/>
    <w:rsid w:val="00CF7080"/>
    <w:rsid w:val="00D00A81"/>
    <w:rsid w:val="00D00CDA"/>
    <w:rsid w:val="00D06E13"/>
    <w:rsid w:val="00D13232"/>
    <w:rsid w:val="00D14CEA"/>
    <w:rsid w:val="00D160FA"/>
    <w:rsid w:val="00D162E4"/>
    <w:rsid w:val="00D164A6"/>
    <w:rsid w:val="00D20A08"/>
    <w:rsid w:val="00D21F2A"/>
    <w:rsid w:val="00D2234A"/>
    <w:rsid w:val="00D2234F"/>
    <w:rsid w:val="00D26F51"/>
    <w:rsid w:val="00D27AE7"/>
    <w:rsid w:val="00D31877"/>
    <w:rsid w:val="00D3231E"/>
    <w:rsid w:val="00D355C0"/>
    <w:rsid w:val="00D36745"/>
    <w:rsid w:val="00D37385"/>
    <w:rsid w:val="00D3745E"/>
    <w:rsid w:val="00D43F17"/>
    <w:rsid w:val="00D44475"/>
    <w:rsid w:val="00D449F3"/>
    <w:rsid w:val="00D46302"/>
    <w:rsid w:val="00D50229"/>
    <w:rsid w:val="00D53577"/>
    <w:rsid w:val="00D5460A"/>
    <w:rsid w:val="00D572E1"/>
    <w:rsid w:val="00D61BF2"/>
    <w:rsid w:val="00D660CF"/>
    <w:rsid w:val="00D66A8C"/>
    <w:rsid w:val="00D807D4"/>
    <w:rsid w:val="00D80ED2"/>
    <w:rsid w:val="00D81B33"/>
    <w:rsid w:val="00D93F46"/>
    <w:rsid w:val="00D94A27"/>
    <w:rsid w:val="00DA547F"/>
    <w:rsid w:val="00DA5E66"/>
    <w:rsid w:val="00DA7CA0"/>
    <w:rsid w:val="00DB5EDB"/>
    <w:rsid w:val="00DC295C"/>
    <w:rsid w:val="00DC3688"/>
    <w:rsid w:val="00DC7CF6"/>
    <w:rsid w:val="00DD02DB"/>
    <w:rsid w:val="00DD6809"/>
    <w:rsid w:val="00DE0162"/>
    <w:rsid w:val="00DE08A3"/>
    <w:rsid w:val="00DE2481"/>
    <w:rsid w:val="00DE4EB9"/>
    <w:rsid w:val="00DE7165"/>
    <w:rsid w:val="00DF0763"/>
    <w:rsid w:val="00DF0B50"/>
    <w:rsid w:val="00DF5353"/>
    <w:rsid w:val="00DF5CA7"/>
    <w:rsid w:val="00E01EE6"/>
    <w:rsid w:val="00E02217"/>
    <w:rsid w:val="00E04161"/>
    <w:rsid w:val="00E047D5"/>
    <w:rsid w:val="00E07559"/>
    <w:rsid w:val="00E175D0"/>
    <w:rsid w:val="00E206E4"/>
    <w:rsid w:val="00E24E22"/>
    <w:rsid w:val="00E25EF0"/>
    <w:rsid w:val="00E264FF"/>
    <w:rsid w:val="00E30A74"/>
    <w:rsid w:val="00E31B03"/>
    <w:rsid w:val="00E33BEE"/>
    <w:rsid w:val="00E375E1"/>
    <w:rsid w:val="00E40D0B"/>
    <w:rsid w:val="00E43710"/>
    <w:rsid w:val="00E44B1E"/>
    <w:rsid w:val="00E45675"/>
    <w:rsid w:val="00E466EB"/>
    <w:rsid w:val="00E550E5"/>
    <w:rsid w:val="00E55DEF"/>
    <w:rsid w:val="00E560BC"/>
    <w:rsid w:val="00E61022"/>
    <w:rsid w:val="00E612ED"/>
    <w:rsid w:val="00E62DB9"/>
    <w:rsid w:val="00E65327"/>
    <w:rsid w:val="00E657A5"/>
    <w:rsid w:val="00E67019"/>
    <w:rsid w:val="00E70B03"/>
    <w:rsid w:val="00E74BEE"/>
    <w:rsid w:val="00E76E6E"/>
    <w:rsid w:val="00E801C9"/>
    <w:rsid w:val="00E810B6"/>
    <w:rsid w:val="00E81A51"/>
    <w:rsid w:val="00E834ED"/>
    <w:rsid w:val="00E86B4C"/>
    <w:rsid w:val="00E94BFA"/>
    <w:rsid w:val="00E96476"/>
    <w:rsid w:val="00E97BF2"/>
    <w:rsid w:val="00EA2FED"/>
    <w:rsid w:val="00EA6C63"/>
    <w:rsid w:val="00EB26F1"/>
    <w:rsid w:val="00EB4311"/>
    <w:rsid w:val="00EB5622"/>
    <w:rsid w:val="00EB7937"/>
    <w:rsid w:val="00EC04EA"/>
    <w:rsid w:val="00EC12B9"/>
    <w:rsid w:val="00EC2490"/>
    <w:rsid w:val="00ED4063"/>
    <w:rsid w:val="00ED4FF9"/>
    <w:rsid w:val="00ED6CD5"/>
    <w:rsid w:val="00ED7503"/>
    <w:rsid w:val="00ED7688"/>
    <w:rsid w:val="00EE0AA7"/>
    <w:rsid w:val="00EE0F12"/>
    <w:rsid w:val="00EE1DE4"/>
    <w:rsid w:val="00EE3C94"/>
    <w:rsid w:val="00EE519A"/>
    <w:rsid w:val="00EE6750"/>
    <w:rsid w:val="00F00F25"/>
    <w:rsid w:val="00F00F86"/>
    <w:rsid w:val="00F019D6"/>
    <w:rsid w:val="00F03943"/>
    <w:rsid w:val="00F03F40"/>
    <w:rsid w:val="00F05A3B"/>
    <w:rsid w:val="00F10A3D"/>
    <w:rsid w:val="00F10A6D"/>
    <w:rsid w:val="00F10B3D"/>
    <w:rsid w:val="00F124B8"/>
    <w:rsid w:val="00F143AE"/>
    <w:rsid w:val="00F15CB9"/>
    <w:rsid w:val="00F15F5D"/>
    <w:rsid w:val="00F160F5"/>
    <w:rsid w:val="00F205EB"/>
    <w:rsid w:val="00F23727"/>
    <w:rsid w:val="00F24C74"/>
    <w:rsid w:val="00F277BD"/>
    <w:rsid w:val="00F2782F"/>
    <w:rsid w:val="00F27D62"/>
    <w:rsid w:val="00F27DE0"/>
    <w:rsid w:val="00F322A6"/>
    <w:rsid w:val="00F34C3F"/>
    <w:rsid w:val="00F359B4"/>
    <w:rsid w:val="00F35EE1"/>
    <w:rsid w:val="00F40495"/>
    <w:rsid w:val="00F40AB7"/>
    <w:rsid w:val="00F41D9A"/>
    <w:rsid w:val="00F42643"/>
    <w:rsid w:val="00F42EF1"/>
    <w:rsid w:val="00F45573"/>
    <w:rsid w:val="00F4577E"/>
    <w:rsid w:val="00F52699"/>
    <w:rsid w:val="00F53410"/>
    <w:rsid w:val="00F53F93"/>
    <w:rsid w:val="00F57AE1"/>
    <w:rsid w:val="00F57DC9"/>
    <w:rsid w:val="00F620DE"/>
    <w:rsid w:val="00F636C6"/>
    <w:rsid w:val="00F65415"/>
    <w:rsid w:val="00F67320"/>
    <w:rsid w:val="00F673F1"/>
    <w:rsid w:val="00F72F4E"/>
    <w:rsid w:val="00F752AA"/>
    <w:rsid w:val="00F76357"/>
    <w:rsid w:val="00F80C8F"/>
    <w:rsid w:val="00F837E8"/>
    <w:rsid w:val="00F83A4E"/>
    <w:rsid w:val="00F83DAA"/>
    <w:rsid w:val="00F849DE"/>
    <w:rsid w:val="00F9001A"/>
    <w:rsid w:val="00F90BD4"/>
    <w:rsid w:val="00F9545D"/>
    <w:rsid w:val="00FA2556"/>
    <w:rsid w:val="00FA3BEF"/>
    <w:rsid w:val="00FA4850"/>
    <w:rsid w:val="00FA5C8B"/>
    <w:rsid w:val="00FA6828"/>
    <w:rsid w:val="00FB4549"/>
    <w:rsid w:val="00FB5187"/>
    <w:rsid w:val="00FB593F"/>
    <w:rsid w:val="00FC0C4E"/>
    <w:rsid w:val="00FC2CC6"/>
    <w:rsid w:val="00FC3B8C"/>
    <w:rsid w:val="00FC5080"/>
    <w:rsid w:val="00FC7364"/>
    <w:rsid w:val="00FC7CCB"/>
    <w:rsid w:val="00FD0B8B"/>
    <w:rsid w:val="00FD0D9B"/>
    <w:rsid w:val="00FD0FC1"/>
    <w:rsid w:val="00FD1613"/>
    <w:rsid w:val="00FD42D2"/>
    <w:rsid w:val="00FD6B2C"/>
    <w:rsid w:val="00FE0F20"/>
    <w:rsid w:val="00FE2C3B"/>
    <w:rsid w:val="00FE4BB5"/>
    <w:rsid w:val="00FE4F9B"/>
    <w:rsid w:val="00FE59AB"/>
    <w:rsid w:val="00FE628E"/>
    <w:rsid w:val="00FE736B"/>
    <w:rsid w:val="00FE7735"/>
    <w:rsid w:val="00FF0556"/>
    <w:rsid w:val="00FF2B28"/>
    <w:rsid w:val="00FF3370"/>
    <w:rsid w:val="00FF51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850F4"/>
  <w15:docId w15:val="{9D7F1A45-3D0A-4F4D-A380-B25135B01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0D0B"/>
    <w:pPr>
      <w:spacing w:after="0" w:line="240" w:lineRule="auto"/>
    </w:pPr>
    <w:rPr>
      <w:rFonts w:ascii="VNI-Times" w:eastAsia="Times New Roman" w:hAnsi="VNI-Times"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40D0B"/>
    <w:pPr>
      <w:tabs>
        <w:tab w:val="center" w:pos="4680"/>
        <w:tab w:val="right" w:pos="9360"/>
      </w:tabs>
    </w:pPr>
  </w:style>
  <w:style w:type="character" w:customStyle="1" w:styleId="FooterChar">
    <w:name w:val="Footer Char"/>
    <w:basedOn w:val="DefaultParagraphFont"/>
    <w:link w:val="Footer"/>
    <w:uiPriority w:val="99"/>
    <w:rsid w:val="00E40D0B"/>
    <w:rPr>
      <w:rFonts w:ascii="VNI-Times" w:eastAsia="Times New Roman" w:hAnsi="VNI-Times" w:cs="Times New Roman"/>
      <w:sz w:val="26"/>
      <w:szCs w:val="26"/>
    </w:rPr>
  </w:style>
  <w:style w:type="character" w:styleId="PageNumber">
    <w:name w:val="page number"/>
    <w:uiPriority w:val="99"/>
    <w:rsid w:val="00E40D0B"/>
    <w:rPr>
      <w:rFonts w:cs="Times New Roman"/>
    </w:rPr>
  </w:style>
  <w:style w:type="character" w:customStyle="1" w:styleId="apple-converted-space">
    <w:name w:val="apple-converted-space"/>
    <w:basedOn w:val="DefaultParagraphFont"/>
    <w:rsid w:val="00E40D0B"/>
  </w:style>
  <w:style w:type="character" w:customStyle="1" w:styleId="normal-h">
    <w:name w:val="normal-h"/>
    <w:basedOn w:val="DefaultParagraphFont"/>
    <w:rsid w:val="00E40D0B"/>
  </w:style>
  <w:style w:type="paragraph" w:customStyle="1" w:styleId="normal-p">
    <w:name w:val="normal-p"/>
    <w:basedOn w:val="Normal"/>
    <w:rsid w:val="00E40D0B"/>
    <w:pPr>
      <w:spacing w:before="100" w:beforeAutospacing="1" w:after="100" w:afterAutospacing="1"/>
    </w:pPr>
    <w:rPr>
      <w:rFonts w:ascii="Times New Roman" w:hAnsi="Times New Roman"/>
      <w:sz w:val="24"/>
      <w:szCs w:val="24"/>
    </w:rPr>
  </w:style>
  <w:style w:type="character" w:styleId="Emphasis">
    <w:name w:val="Emphasis"/>
    <w:basedOn w:val="DefaultParagraphFont"/>
    <w:uiPriority w:val="20"/>
    <w:qFormat/>
    <w:rsid w:val="00E40D0B"/>
    <w:rPr>
      <w:i/>
      <w:iCs/>
    </w:rPr>
  </w:style>
  <w:style w:type="character" w:styleId="Strong">
    <w:name w:val="Strong"/>
    <w:uiPriority w:val="22"/>
    <w:qFormat/>
    <w:rsid w:val="006C42E2"/>
    <w:rPr>
      <w:b/>
      <w:bCs/>
    </w:rPr>
  </w:style>
  <w:style w:type="paragraph" w:styleId="BalloonText">
    <w:name w:val="Balloon Text"/>
    <w:basedOn w:val="Normal"/>
    <w:link w:val="BalloonTextChar"/>
    <w:uiPriority w:val="99"/>
    <w:semiHidden/>
    <w:unhideWhenUsed/>
    <w:rsid w:val="00937515"/>
    <w:rPr>
      <w:rFonts w:ascii="Tahoma" w:hAnsi="Tahoma" w:cs="Tahoma"/>
      <w:sz w:val="16"/>
      <w:szCs w:val="16"/>
    </w:rPr>
  </w:style>
  <w:style w:type="character" w:customStyle="1" w:styleId="BalloonTextChar">
    <w:name w:val="Balloon Text Char"/>
    <w:basedOn w:val="DefaultParagraphFont"/>
    <w:link w:val="BalloonText"/>
    <w:uiPriority w:val="99"/>
    <w:semiHidden/>
    <w:rsid w:val="00937515"/>
    <w:rPr>
      <w:rFonts w:ascii="Tahoma" w:eastAsia="Times New Roman" w:hAnsi="Tahoma" w:cs="Tahoma"/>
      <w:sz w:val="16"/>
      <w:szCs w:val="16"/>
    </w:rPr>
  </w:style>
  <w:style w:type="paragraph" w:styleId="Header">
    <w:name w:val="header"/>
    <w:basedOn w:val="Normal"/>
    <w:link w:val="HeaderChar"/>
    <w:uiPriority w:val="99"/>
    <w:unhideWhenUsed/>
    <w:rsid w:val="00B2104E"/>
    <w:pPr>
      <w:tabs>
        <w:tab w:val="center" w:pos="4680"/>
        <w:tab w:val="right" w:pos="9360"/>
      </w:tabs>
    </w:pPr>
  </w:style>
  <w:style w:type="character" w:customStyle="1" w:styleId="HeaderChar">
    <w:name w:val="Header Char"/>
    <w:basedOn w:val="DefaultParagraphFont"/>
    <w:link w:val="Header"/>
    <w:uiPriority w:val="99"/>
    <w:rsid w:val="00B2104E"/>
    <w:rPr>
      <w:rFonts w:ascii="VNI-Times" w:eastAsia="Times New Roman" w:hAnsi="VNI-Times" w:cs="Times New Roman"/>
      <w:sz w:val="26"/>
      <w:szCs w:val="26"/>
    </w:rPr>
  </w:style>
  <w:style w:type="paragraph" w:styleId="NormalWeb">
    <w:name w:val="Normal (Web)"/>
    <w:basedOn w:val="Normal"/>
    <w:uiPriority w:val="99"/>
    <w:rsid w:val="00947B22"/>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443F79"/>
    <w:pPr>
      <w:ind w:left="720"/>
      <w:contextualSpacing/>
    </w:pPr>
  </w:style>
  <w:style w:type="character" w:customStyle="1" w:styleId="fontstyle01">
    <w:name w:val="fontstyle01"/>
    <w:basedOn w:val="DefaultParagraphFont"/>
    <w:rsid w:val="00EE0F12"/>
    <w:rPr>
      <w:rFonts w:ascii="Helvetica" w:hAnsi="Helvetica" w:hint="default"/>
      <w:b w:val="0"/>
      <w:bCs w:val="0"/>
      <w:i w:val="0"/>
      <w:iCs w:val="0"/>
      <w:color w:val="000000"/>
      <w:sz w:val="22"/>
      <w:szCs w:val="22"/>
    </w:rPr>
  </w:style>
  <w:style w:type="paragraph" w:customStyle="1" w:styleId="Char4">
    <w:name w:val="Char4"/>
    <w:basedOn w:val="Normal"/>
    <w:semiHidden/>
    <w:rsid w:val="00D94A27"/>
    <w:pPr>
      <w:spacing w:after="160" w:line="240" w:lineRule="exact"/>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50842">
      <w:bodyDiv w:val="1"/>
      <w:marLeft w:val="0"/>
      <w:marRight w:val="0"/>
      <w:marTop w:val="0"/>
      <w:marBottom w:val="0"/>
      <w:divBdr>
        <w:top w:val="none" w:sz="0" w:space="0" w:color="auto"/>
        <w:left w:val="none" w:sz="0" w:space="0" w:color="auto"/>
        <w:bottom w:val="none" w:sz="0" w:space="0" w:color="auto"/>
        <w:right w:val="none" w:sz="0" w:space="0" w:color="auto"/>
      </w:divBdr>
    </w:div>
    <w:div w:id="106123304">
      <w:bodyDiv w:val="1"/>
      <w:marLeft w:val="0"/>
      <w:marRight w:val="0"/>
      <w:marTop w:val="0"/>
      <w:marBottom w:val="0"/>
      <w:divBdr>
        <w:top w:val="none" w:sz="0" w:space="0" w:color="auto"/>
        <w:left w:val="none" w:sz="0" w:space="0" w:color="auto"/>
        <w:bottom w:val="none" w:sz="0" w:space="0" w:color="auto"/>
        <w:right w:val="none" w:sz="0" w:space="0" w:color="auto"/>
      </w:divBdr>
    </w:div>
    <w:div w:id="205485327">
      <w:bodyDiv w:val="1"/>
      <w:marLeft w:val="0"/>
      <w:marRight w:val="0"/>
      <w:marTop w:val="0"/>
      <w:marBottom w:val="0"/>
      <w:divBdr>
        <w:top w:val="none" w:sz="0" w:space="0" w:color="auto"/>
        <w:left w:val="none" w:sz="0" w:space="0" w:color="auto"/>
        <w:bottom w:val="none" w:sz="0" w:space="0" w:color="auto"/>
        <w:right w:val="none" w:sz="0" w:space="0" w:color="auto"/>
      </w:divBdr>
    </w:div>
    <w:div w:id="214975961">
      <w:bodyDiv w:val="1"/>
      <w:marLeft w:val="0"/>
      <w:marRight w:val="0"/>
      <w:marTop w:val="0"/>
      <w:marBottom w:val="0"/>
      <w:divBdr>
        <w:top w:val="none" w:sz="0" w:space="0" w:color="auto"/>
        <w:left w:val="none" w:sz="0" w:space="0" w:color="auto"/>
        <w:bottom w:val="none" w:sz="0" w:space="0" w:color="auto"/>
        <w:right w:val="none" w:sz="0" w:space="0" w:color="auto"/>
      </w:divBdr>
    </w:div>
    <w:div w:id="228735946">
      <w:bodyDiv w:val="1"/>
      <w:marLeft w:val="0"/>
      <w:marRight w:val="0"/>
      <w:marTop w:val="0"/>
      <w:marBottom w:val="0"/>
      <w:divBdr>
        <w:top w:val="none" w:sz="0" w:space="0" w:color="auto"/>
        <w:left w:val="none" w:sz="0" w:space="0" w:color="auto"/>
        <w:bottom w:val="none" w:sz="0" w:space="0" w:color="auto"/>
        <w:right w:val="none" w:sz="0" w:space="0" w:color="auto"/>
      </w:divBdr>
    </w:div>
    <w:div w:id="330522146">
      <w:bodyDiv w:val="1"/>
      <w:marLeft w:val="0"/>
      <w:marRight w:val="0"/>
      <w:marTop w:val="0"/>
      <w:marBottom w:val="0"/>
      <w:divBdr>
        <w:top w:val="none" w:sz="0" w:space="0" w:color="auto"/>
        <w:left w:val="none" w:sz="0" w:space="0" w:color="auto"/>
        <w:bottom w:val="none" w:sz="0" w:space="0" w:color="auto"/>
        <w:right w:val="none" w:sz="0" w:space="0" w:color="auto"/>
      </w:divBdr>
    </w:div>
    <w:div w:id="482157711">
      <w:bodyDiv w:val="1"/>
      <w:marLeft w:val="0"/>
      <w:marRight w:val="0"/>
      <w:marTop w:val="0"/>
      <w:marBottom w:val="0"/>
      <w:divBdr>
        <w:top w:val="none" w:sz="0" w:space="0" w:color="auto"/>
        <w:left w:val="none" w:sz="0" w:space="0" w:color="auto"/>
        <w:bottom w:val="none" w:sz="0" w:space="0" w:color="auto"/>
        <w:right w:val="none" w:sz="0" w:space="0" w:color="auto"/>
      </w:divBdr>
    </w:div>
    <w:div w:id="564027714">
      <w:bodyDiv w:val="1"/>
      <w:marLeft w:val="0"/>
      <w:marRight w:val="0"/>
      <w:marTop w:val="0"/>
      <w:marBottom w:val="0"/>
      <w:divBdr>
        <w:top w:val="none" w:sz="0" w:space="0" w:color="auto"/>
        <w:left w:val="none" w:sz="0" w:space="0" w:color="auto"/>
        <w:bottom w:val="none" w:sz="0" w:space="0" w:color="auto"/>
        <w:right w:val="none" w:sz="0" w:space="0" w:color="auto"/>
      </w:divBdr>
    </w:div>
    <w:div w:id="577595466">
      <w:bodyDiv w:val="1"/>
      <w:marLeft w:val="0"/>
      <w:marRight w:val="0"/>
      <w:marTop w:val="0"/>
      <w:marBottom w:val="0"/>
      <w:divBdr>
        <w:top w:val="none" w:sz="0" w:space="0" w:color="auto"/>
        <w:left w:val="none" w:sz="0" w:space="0" w:color="auto"/>
        <w:bottom w:val="none" w:sz="0" w:space="0" w:color="auto"/>
        <w:right w:val="none" w:sz="0" w:space="0" w:color="auto"/>
      </w:divBdr>
    </w:div>
    <w:div w:id="593127979">
      <w:bodyDiv w:val="1"/>
      <w:marLeft w:val="0"/>
      <w:marRight w:val="0"/>
      <w:marTop w:val="0"/>
      <w:marBottom w:val="0"/>
      <w:divBdr>
        <w:top w:val="none" w:sz="0" w:space="0" w:color="auto"/>
        <w:left w:val="none" w:sz="0" w:space="0" w:color="auto"/>
        <w:bottom w:val="none" w:sz="0" w:space="0" w:color="auto"/>
        <w:right w:val="none" w:sz="0" w:space="0" w:color="auto"/>
      </w:divBdr>
    </w:div>
    <w:div w:id="644316382">
      <w:bodyDiv w:val="1"/>
      <w:marLeft w:val="0"/>
      <w:marRight w:val="0"/>
      <w:marTop w:val="0"/>
      <w:marBottom w:val="0"/>
      <w:divBdr>
        <w:top w:val="none" w:sz="0" w:space="0" w:color="auto"/>
        <w:left w:val="none" w:sz="0" w:space="0" w:color="auto"/>
        <w:bottom w:val="none" w:sz="0" w:space="0" w:color="auto"/>
        <w:right w:val="none" w:sz="0" w:space="0" w:color="auto"/>
      </w:divBdr>
    </w:div>
    <w:div w:id="655956961">
      <w:bodyDiv w:val="1"/>
      <w:marLeft w:val="0"/>
      <w:marRight w:val="0"/>
      <w:marTop w:val="0"/>
      <w:marBottom w:val="0"/>
      <w:divBdr>
        <w:top w:val="none" w:sz="0" w:space="0" w:color="auto"/>
        <w:left w:val="none" w:sz="0" w:space="0" w:color="auto"/>
        <w:bottom w:val="none" w:sz="0" w:space="0" w:color="auto"/>
        <w:right w:val="none" w:sz="0" w:space="0" w:color="auto"/>
      </w:divBdr>
    </w:div>
    <w:div w:id="890464915">
      <w:bodyDiv w:val="1"/>
      <w:marLeft w:val="0"/>
      <w:marRight w:val="0"/>
      <w:marTop w:val="0"/>
      <w:marBottom w:val="0"/>
      <w:divBdr>
        <w:top w:val="none" w:sz="0" w:space="0" w:color="auto"/>
        <w:left w:val="none" w:sz="0" w:space="0" w:color="auto"/>
        <w:bottom w:val="none" w:sz="0" w:space="0" w:color="auto"/>
        <w:right w:val="none" w:sz="0" w:space="0" w:color="auto"/>
      </w:divBdr>
    </w:div>
    <w:div w:id="1017584839">
      <w:bodyDiv w:val="1"/>
      <w:marLeft w:val="0"/>
      <w:marRight w:val="0"/>
      <w:marTop w:val="0"/>
      <w:marBottom w:val="0"/>
      <w:divBdr>
        <w:top w:val="none" w:sz="0" w:space="0" w:color="auto"/>
        <w:left w:val="none" w:sz="0" w:space="0" w:color="auto"/>
        <w:bottom w:val="none" w:sz="0" w:space="0" w:color="auto"/>
        <w:right w:val="none" w:sz="0" w:space="0" w:color="auto"/>
      </w:divBdr>
      <w:divsChild>
        <w:div w:id="193541452">
          <w:marLeft w:val="0"/>
          <w:marRight w:val="0"/>
          <w:marTop w:val="0"/>
          <w:marBottom w:val="0"/>
          <w:divBdr>
            <w:top w:val="none" w:sz="0" w:space="0" w:color="auto"/>
            <w:left w:val="none" w:sz="0" w:space="0" w:color="auto"/>
            <w:bottom w:val="none" w:sz="0" w:space="0" w:color="auto"/>
            <w:right w:val="none" w:sz="0" w:space="0" w:color="auto"/>
          </w:divBdr>
          <w:divsChild>
            <w:div w:id="825511214">
              <w:marLeft w:val="75"/>
              <w:marRight w:val="0"/>
              <w:marTop w:val="0"/>
              <w:marBottom w:val="0"/>
              <w:divBdr>
                <w:top w:val="none" w:sz="0" w:space="0" w:color="auto"/>
                <w:left w:val="none" w:sz="0" w:space="0" w:color="auto"/>
                <w:bottom w:val="none" w:sz="0" w:space="0" w:color="auto"/>
                <w:right w:val="none" w:sz="0" w:space="0" w:color="auto"/>
              </w:divBdr>
              <w:divsChild>
                <w:div w:id="1398673667">
                  <w:marLeft w:val="75"/>
                  <w:marRight w:val="0"/>
                  <w:marTop w:val="0"/>
                  <w:marBottom w:val="0"/>
                  <w:divBdr>
                    <w:top w:val="none" w:sz="0" w:space="0" w:color="auto"/>
                    <w:left w:val="none" w:sz="0" w:space="0" w:color="auto"/>
                    <w:bottom w:val="none" w:sz="0" w:space="0" w:color="auto"/>
                    <w:right w:val="none" w:sz="0" w:space="0" w:color="auto"/>
                  </w:divBdr>
                  <w:divsChild>
                    <w:div w:id="112485066">
                      <w:marLeft w:val="0"/>
                      <w:marRight w:val="0"/>
                      <w:marTop w:val="0"/>
                      <w:marBottom w:val="0"/>
                      <w:divBdr>
                        <w:top w:val="none" w:sz="0" w:space="0" w:color="auto"/>
                        <w:left w:val="none" w:sz="0" w:space="0" w:color="auto"/>
                        <w:bottom w:val="none" w:sz="0" w:space="0" w:color="auto"/>
                        <w:right w:val="none" w:sz="0" w:space="0" w:color="auto"/>
                      </w:divBdr>
                      <w:divsChild>
                        <w:div w:id="1789007650">
                          <w:marLeft w:val="0"/>
                          <w:marRight w:val="0"/>
                          <w:marTop w:val="0"/>
                          <w:marBottom w:val="0"/>
                          <w:divBdr>
                            <w:top w:val="none" w:sz="0" w:space="0" w:color="auto"/>
                            <w:left w:val="none" w:sz="0" w:space="0" w:color="auto"/>
                            <w:bottom w:val="none" w:sz="0" w:space="0" w:color="auto"/>
                            <w:right w:val="none" w:sz="0" w:space="0" w:color="auto"/>
                          </w:divBdr>
                          <w:divsChild>
                            <w:div w:id="49657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614073">
      <w:bodyDiv w:val="1"/>
      <w:marLeft w:val="0"/>
      <w:marRight w:val="0"/>
      <w:marTop w:val="0"/>
      <w:marBottom w:val="0"/>
      <w:divBdr>
        <w:top w:val="none" w:sz="0" w:space="0" w:color="auto"/>
        <w:left w:val="none" w:sz="0" w:space="0" w:color="auto"/>
        <w:bottom w:val="none" w:sz="0" w:space="0" w:color="auto"/>
        <w:right w:val="none" w:sz="0" w:space="0" w:color="auto"/>
      </w:divBdr>
    </w:div>
    <w:div w:id="1200898114">
      <w:bodyDiv w:val="1"/>
      <w:marLeft w:val="0"/>
      <w:marRight w:val="0"/>
      <w:marTop w:val="0"/>
      <w:marBottom w:val="0"/>
      <w:divBdr>
        <w:top w:val="none" w:sz="0" w:space="0" w:color="auto"/>
        <w:left w:val="none" w:sz="0" w:space="0" w:color="auto"/>
        <w:bottom w:val="none" w:sz="0" w:space="0" w:color="auto"/>
        <w:right w:val="none" w:sz="0" w:space="0" w:color="auto"/>
      </w:divBdr>
    </w:div>
    <w:div w:id="1307659175">
      <w:bodyDiv w:val="1"/>
      <w:marLeft w:val="0"/>
      <w:marRight w:val="0"/>
      <w:marTop w:val="0"/>
      <w:marBottom w:val="0"/>
      <w:divBdr>
        <w:top w:val="none" w:sz="0" w:space="0" w:color="auto"/>
        <w:left w:val="none" w:sz="0" w:space="0" w:color="auto"/>
        <w:bottom w:val="none" w:sz="0" w:space="0" w:color="auto"/>
        <w:right w:val="none" w:sz="0" w:space="0" w:color="auto"/>
      </w:divBdr>
    </w:div>
    <w:div w:id="1654330657">
      <w:bodyDiv w:val="1"/>
      <w:marLeft w:val="0"/>
      <w:marRight w:val="0"/>
      <w:marTop w:val="0"/>
      <w:marBottom w:val="0"/>
      <w:divBdr>
        <w:top w:val="none" w:sz="0" w:space="0" w:color="auto"/>
        <w:left w:val="none" w:sz="0" w:space="0" w:color="auto"/>
        <w:bottom w:val="none" w:sz="0" w:space="0" w:color="auto"/>
        <w:right w:val="none" w:sz="0" w:space="0" w:color="auto"/>
      </w:divBdr>
    </w:div>
    <w:div w:id="1691369686">
      <w:bodyDiv w:val="1"/>
      <w:marLeft w:val="0"/>
      <w:marRight w:val="0"/>
      <w:marTop w:val="0"/>
      <w:marBottom w:val="0"/>
      <w:divBdr>
        <w:top w:val="none" w:sz="0" w:space="0" w:color="auto"/>
        <w:left w:val="none" w:sz="0" w:space="0" w:color="auto"/>
        <w:bottom w:val="none" w:sz="0" w:space="0" w:color="auto"/>
        <w:right w:val="none" w:sz="0" w:space="0" w:color="auto"/>
      </w:divBdr>
    </w:div>
    <w:div w:id="1787655651">
      <w:bodyDiv w:val="1"/>
      <w:marLeft w:val="0"/>
      <w:marRight w:val="0"/>
      <w:marTop w:val="0"/>
      <w:marBottom w:val="0"/>
      <w:divBdr>
        <w:top w:val="none" w:sz="0" w:space="0" w:color="auto"/>
        <w:left w:val="none" w:sz="0" w:space="0" w:color="auto"/>
        <w:bottom w:val="none" w:sz="0" w:space="0" w:color="auto"/>
        <w:right w:val="none" w:sz="0" w:space="0" w:color="auto"/>
      </w:divBdr>
    </w:div>
    <w:div w:id="1846358018">
      <w:bodyDiv w:val="1"/>
      <w:marLeft w:val="0"/>
      <w:marRight w:val="0"/>
      <w:marTop w:val="0"/>
      <w:marBottom w:val="0"/>
      <w:divBdr>
        <w:top w:val="none" w:sz="0" w:space="0" w:color="auto"/>
        <w:left w:val="none" w:sz="0" w:space="0" w:color="auto"/>
        <w:bottom w:val="none" w:sz="0" w:space="0" w:color="auto"/>
        <w:right w:val="none" w:sz="0" w:space="0" w:color="auto"/>
      </w:divBdr>
    </w:div>
    <w:div w:id="1910194065">
      <w:bodyDiv w:val="1"/>
      <w:marLeft w:val="0"/>
      <w:marRight w:val="0"/>
      <w:marTop w:val="0"/>
      <w:marBottom w:val="0"/>
      <w:divBdr>
        <w:top w:val="none" w:sz="0" w:space="0" w:color="auto"/>
        <w:left w:val="none" w:sz="0" w:space="0" w:color="auto"/>
        <w:bottom w:val="none" w:sz="0" w:space="0" w:color="auto"/>
        <w:right w:val="none" w:sz="0" w:space="0" w:color="auto"/>
      </w:divBdr>
    </w:div>
    <w:div w:id="1916472627">
      <w:bodyDiv w:val="1"/>
      <w:marLeft w:val="0"/>
      <w:marRight w:val="0"/>
      <w:marTop w:val="0"/>
      <w:marBottom w:val="0"/>
      <w:divBdr>
        <w:top w:val="none" w:sz="0" w:space="0" w:color="auto"/>
        <w:left w:val="none" w:sz="0" w:space="0" w:color="auto"/>
        <w:bottom w:val="none" w:sz="0" w:space="0" w:color="auto"/>
        <w:right w:val="none" w:sz="0" w:space="0" w:color="auto"/>
      </w:divBdr>
    </w:div>
    <w:div w:id="211982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A0738-75EA-48C6-B63E-7DC99480B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788</TotalTime>
  <Pages>7</Pages>
  <Words>2053</Words>
  <Characters>11705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XDKTVB</dc:creator>
  <cp:lastModifiedBy>USER</cp:lastModifiedBy>
  <cp:revision>562</cp:revision>
  <cp:lastPrinted>2024-11-21T03:27:00Z</cp:lastPrinted>
  <dcterms:created xsi:type="dcterms:W3CDTF">2024-06-18T10:48:00Z</dcterms:created>
  <dcterms:modified xsi:type="dcterms:W3CDTF">2024-12-19T09:37:00Z</dcterms:modified>
</cp:coreProperties>
</file>