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Look w:val="04A0" w:firstRow="1" w:lastRow="0" w:firstColumn="1" w:lastColumn="0" w:noHBand="0" w:noVBand="1"/>
      </w:tblPr>
      <w:tblGrid>
        <w:gridCol w:w="3184"/>
        <w:gridCol w:w="5888"/>
      </w:tblGrid>
      <w:tr w:rsidR="00522D2C" w:rsidRPr="003649E1" w14:paraId="0EB5763C" w14:textId="77777777">
        <w:trPr>
          <w:trHeight w:val="1147"/>
        </w:trPr>
        <w:tc>
          <w:tcPr>
            <w:tcW w:w="3184" w:type="dxa"/>
          </w:tcPr>
          <w:p w14:paraId="7995F932" w14:textId="77777777" w:rsidR="005F62D6" w:rsidRPr="003649E1" w:rsidRDefault="00E269C9">
            <w:pPr>
              <w:jc w:val="center"/>
              <w:rPr>
                <w:rFonts w:ascii="Times New Roman" w:hAnsi="Times New Roman"/>
              </w:rPr>
            </w:pPr>
            <w:r w:rsidRPr="003649E1">
              <w:rPr>
                <w:rFonts w:ascii="Times New Roman" w:hAnsi="Times New Roman"/>
              </w:rPr>
              <w:t>UBND TỈNH LÂM ĐỒNG</w:t>
            </w:r>
          </w:p>
          <w:p w14:paraId="0985EE5A" w14:textId="77777777" w:rsidR="005F62D6" w:rsidRPr="003649E1" w:rsidRDefault="00E269C9">
            <w:pPr>
              <w:jc w:val="center"/>
              <w:rPr>
                <w:rFonts w:ascii="Times New Roman" w:hAnsi="Times New Roman"/>
                <w:b/>
              </w:rPr>
            </w:pPr>
            <w:r w:rsidRPr="003649E1">
              <w:rPr>
                <w:rFonts w:ascii="Times New Roman" w:hAnsi="Times New Roman"/>
                <w:b/>
              </w:rPr>
              <w:t>SỞ TƯ PHÁP</w:t>
            </w:r>
          </w:p>
          <w:p w14:paraId="7215AE8F" w14:textId="77777777" w:rsidR="005F62D6" w:rsidRPr="003649E1" w:rsidRDefault="00E269C9">
            <w:pPr>
              <w:tabs>
                <w:tab w:val="center" w:pos="1484"/>
              </w:tabs>
              <w:rPr>
                <w:rFonts w:ascii="Times New Roman" w:hAnsi="Times New Roman"/>
                <w:b/>
                <w:sz w:val="10"/>
                <w:szCs w:val="28"/>
              </w:rPr>
            </w:pPr>
            <w:r w:rsidRPr="003649E1">
              <w:rPr>
                <w:rFonts w:ascii="Times New Roman" w:hAnsi="Times New Roman"/>
                <w:noProof/>
              </w:rPr>
              <mc:AlternateContent>
                <mc:Choice Requires="wps">
                  <w:drawing>
                    <wp:anchor distT="0" distB="0" distL="114300" distR="114300" simplePos="0" relativeHeight="251659264" behindDoc="0" locked="0" layoutInCell="1" allowOverlap="1" wp14:anchorId="496FAE5B" wp14:editId="5C80C687">
                      <wp:simplePos x="0" y="0"/>
                      <wp:positionH relativeFrom="column">
                        <wp:posOffset>620395</wp:posOffset>
                      </wp:positionH>
                      <wp:positionV relativeFrom="paragraph">
                        <wp:posOffset>20320</wp:posOffset>
                      </wp:positionV>
                      <wp:extent cx="62039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 cy="0"/>
                              </a:xfrm>
                              <a:prstGeom prst="line">
                                <a:avLst/>
                              </a:prstGeom>
                              <a:noFill/>
                              <a:ln w="9525">
                                <a:solidFill>
                                  <a:srgbClr val="000000"/>
                                </a:solidFill>
                                <a:round/>
                              </a:ln>
                            </wps:spPr>
                            <wps:bodyPr/>
                          </wps:wsp>
                        </a:graphicData>
                      </a:graphic>
                    </wp:anchor>
                  </w:drawing>
                </mc:Choice>
                <mc:Fallback>
                  <w:pict>
                    <v:line w14:anchorId="69E1414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85pt,1.6pt" to="9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"/>
                  </w:pict>
                </mc:Fallback>
              </mc:AlternateContent>
            </w:r>
          </w:p>
          <w:p w14:paraId="44D6A92C" w14:textId="77777777" w:rsidR="005F62D6" w:rsidRPr="003649E1" w:rsidRDefault="00E269C9">
            <w:pPr>
              <w:jc w:val="center"/>
              <w:rPr>
                <w:rFonts w:ascii="Times New Roman" w:hAnsi="Times New Roman"/>
              </w:rPr>
            </w:pPr>
            <w:r w:rsidRPr="003649E1">
              <w:rPr>
                <w:rFonts w:ascii="Times New Roman" w:hAnsi="Times New Roman"/>
              </w:rPr>
              <w:t>Số:           /BC</w:t>
            </w:r>
            <w:r w:rsidRPr="003649E1">
              <w:rPr>
                <w:rFonts w:ascii="Times New Roman" w:hAnsi="Times New Roman"/>
                <w:b/>
              </w:rPr>
              <w:t>-</w:t>
            </w:r>
            <w:r w:rsidRPr="003649E1">
              <w:rPr>
                <w:rFonts w:ascii="Times New Roman" w:hAnsi="Times New Roman"/>
              </w:rPr>
              <w:t>STP</w:t>
            </w:r>
          </w:p>
        </w:tc>
        <w:tc>
          <w:tcPr>
            <w:tcW w:w="5888" w:type="dxa"/>
          </w:tcPr>
          <w:p w14:paraId="7A24D552" w14:textId="77777777" w:rsidR="005F62D6" w:rsidRPr="003649E1" w:rsidRDefault="00E269C9">
            <w:pPr>
              <w:jc w:val="center"/>
              <w:rPr>
                <w:rFonts w:ascii="Times New Roman" w:hAnsi="Times New Roman"/>
                <w:b/>
              </w:rPr>
            </w:pPr>
            <w:r w:rsidRPr="003649E1">
              <w:rPr>
                <w:rFonts w:ascii="Times New Roman" w:hAnsi="Times New Roman"/>
                <w:b/>
              </w:rPr>
              <w:t>CỘNG HÒA XÃ HỘI CHỦ NGHĨA VIỆT NAM</w:t>
            </w:r>
          </w:p>
          <w:p w14:paraId="7218B0E8" w14:textId="77777777" w:rsidR="005F62D6" w:rsidRPr="003649E1" w:rsidRDefault="00E269C9">
            <w:pPr>
              <w:jc w:val="center"/>
              <w:rPr>
                <w:rFonts w:ascii="Times New Roman" w:hAnsi="Times New Roman"/>
                <w:b/>
                <w:sz w:val="28"/>
                <w:szCs w:val="28"/>
              </w:rPr>
            </w:pPr>
            <w:r w:rsidRPr="003649E1">
              <w:rPr>
                <w:rFonts w:ascii="Times New Roman" w:hAnsi="Times New Roman"/>
                <w:b/>
                <w:sz w:val="28"/>
                <w:szCs w:val="28"/>
              </w:rPr>
              <w:t>Độc lập – Tự do – Hạnh phúc</w:t>
            </w:r>
          </w:p>
          <w:p w14:paraId="3847B9E1" w14:textId="77777777" w:rsidR="005F62D6" w:rsidRPr="003649E1" w:rsidRDefault="00E269C9">
            <w:pPr>
              <w:tabs>
                <w:tab w:val="center" w:pos="2836"/>
              </w:tabs>
              <w:rPr>
                <w:rFonts w:ascii="Times New Roman" w:hAnsi="Times New Roman"/>
                <w:b/>
                <w:sz w:val="10"/>
                <w:szCs w:val="28"/>
              </w:rPr>
            </w:pPr>
            <w:r w:rsidRPr="003649E1">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534D1158" wp14:editId="4E9F30D0">
                      <wp:simplePos x="0" y="0"/>
                      <wp:positionH relativeFrom="column">
                        <wp:posOffset>685165</wp:posOffset>
                      </wp:positionH>
                      <wp:positionV relativeFrom="paragraph">
                        <wp:posOffset>22860</wp:posOffset>
                      </wp:positionV>
                      <wp:extent cx="220726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7260" cy="1"/>
                              </a:xfrm>
                              <a:prstGeom prst="line">
                                <a:avLst/>
                              </a:prstGeom>
                              <a:noFill/>
                              <a:ln w="9525">
                                <a:solidFill>
                                  <a:srgbClr val="000000"/>
                                </a:solidFill>
                                <a:round/>
                              </a:ln>
                            </wps:spPr>
                            <wps:bodyPr/>
                          </wps:wsp>
                        </a:graphicData>
                      </a:graphic>
                    </wp:anchor>
                  </w:drawing>
                </mc:Choice>
                <mc:Fallback>
                  <w:pict>
                    <v:line w14:anchorId="4D7B0E0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3.95pt,1.8pt" to="227.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"/>
                  </w:pict>
                </mc:Fallback>
              </mc:AlternateContent>
            </w:r>
          </w:p>
          <w:p w14:paraId="32B2C17C" w14:textId="0E1ADF8D" w:rsidR="005F62D6" w:rsidRPr="003649E1" w:rsidRDefault="00FC57AC">
            <w:pPr>
              <w:jc w:val="center"/>
              <w:rPr>
                <w:rFonts w:ascii="Times New Roman" w:hAnsi="Times New Roman"/>
                <w:i/>
              </w:rPr>
            </w:pPr>
            <w:r w:rsidRPr="003649E1">
              <w:rPr>
                <w:rFonts w:ascii="Times New Roman" w:hAnsi="Times New Roman"/>
                <w:i/>
              </w:rPr>
              <w:t xml:space="preserve">Lâm Đồng, ngày          tháng    </w:t>
            </w:r>
            <w:r w:rsidR="00EA593D" w:rsidRPr="003649E1">
              <w:rPr>
                <w:rFonts w:ascii="Times New Roman" w:hAnsi="Times New Roman"/>
                <w:i/>
              </w:rPr>
              <w:t xml:space="preserve"> </w:t>
            </w:r>
            <w:r w:rsidR="00E269C9" w:rsidRPr="003649E1">
              <w:rPr>
                <w:rFonts w:ascii="Times New Roman" w:hAnsi="Times New Roman"/>
                <w:i/>
              </w:rPr>
              <w:t>năm 2025</w:t>
            </w:r>
          </w:p>
        </w:tc>
      </w:tr>
    </w:tbl>
    <w:p w14:paraId="62859A83" w14:textId="77777777" w:rsidR="005F62D6" w:rsidRPr="003649E1" w:rsidRDefault="005F62D6">
      <w:pPr>
        <w:spacing w:before="120"/>
        <w:jc w:val="center"/>
        <w:rPr>
          <w:rFonts w:ascii="Times New Roman" w:hAnsi="Times New Roman"/>
          <w:b/>
          <w:sz w:val="28"/>
          <w:szCs w:val="28"/>
        </w:rPr>
      </w:pPr>
    </w:p>
    <w:p w14:paraId="3A856EB4" w14:textId="77777777" w:rsidR="005F62D6" w:rsidRPr="003649E1" w:rsidRDefault="00E269C9" w:rsidP="006328C6">
      <w:pPr>
        <w:jc w:val="center"/>
        <w:rPr>
          <w:rFonts w:ascii="Times New Roman" w:hAnsi="Times New Roman"/>
          <w:b/>
          <w:sz w:val="28"/>
          <w:szCs w:val="28"/>
        </w:rPr>
      </w:pPr>
      <w:r w:rsidRPr="003649E1">
        <w:rPr>
          <w:rFonts w:ascii="Times New Roman" w:hAnsi="Times New Roman"/>
          <w:b/>
          <w:sz w:val="28"/>
          <w:szCs w:val="28"/>
        </w:rPr>
        <w:t>BÁO CÁO THẨM ĐỊNH</w:t>
      </w:r>
    </w:p>
    <w:p w14:paraId="2BF4C470" w14:textId="6AE95A7A" w:rsidR="005F62D6" w:rsidRPr="003649E1" w:rsidRDefault="0004032F" w:rsidP="006328C6">
      <w:pPr>
        <w:spacing w:after="120"/>
        <w:ind w:right="-58"/>
        <w:jc w:val="center"/>
        <w:rPr>
          <w:rFonts w:ascii="Times New Roman" w:hAnsi="Times New Roman"/>
          <w:b/>
          <w:sz w:val="28"/>
          <w:szCs w:val="28"/>
        </w:rPr>
      </w:pPr>
      <w:bookmarkStart w:id="0" w:name="_Hlk190856250"/>
      <w:r w:rsidRPr="003649E1">
        <w:rPr>
          <w:rFonts w:ascii="Times New Roman" w:hAnsi="Times New Roman"/>
          <w:noProof/>
        </w:rPr>
        <mc:AlternateContent>
          <mc:Choice Requires="wps">
            <w:drawing>
              <wp:anchor distT="0" distB="0" distL="114300" distR="114300" simplePos="0" relativeHeight="251661312" behindDoc="0" locked="0" layoutInCell="1" allowOverlap="1" wp14:anchorId="4C207F37" wp14:editId="7ACEFFEC">
                <wp:simplePos x="0" y="0"/>
                <wp:positionH relativeFrom="column">
                  <wp:posOffset>2122170</wp:posOffset>
                </wp:positionH>
                <wp:positionV relativeFrom="paragraph">
                  <wp:posOffset>1292860</wp:posOffset>
                </wp:positionV>
                <wp:extent cx="162687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870" cy="0"/>
                        </a:xfrm>
                        <a:prstGeom prst="straightConnector1">
                          <a:avLst/>
                        </a:prstGeom>
                        <a:noFill/>
                        <a:ln w="9525">
                          <a:solidFill>
                            <a:srgbClr val="000000"/>
                          </a:solidFill>
                          <a:round/>
                        </a:ln>
                      </wps:spPr>
                      <wps:bodyPr/>
                    </wps:wsp>
                  </a:graphicData>
                </a:graphic>
              </wp:anchor>
            </w:drawing>
          </mc:Choice>
          <mc:Fallback>
            <w:pict>
              <v:shapetype w14:anchorId="3521E50A" id="_x0000_t32" coordsize="21600,21600" o:spt="32" o:oned="t" path="m,l21600,21600e" filled="f">
                <v:path arrowok="t" fillok="f" o:connecttype="none"/>
                <o:lock v:ext="edit" shapetype="t"/>
              </v:shapetype>
              <v:shape id="Straight Arrow Connector 1" o:spid="_x0000_s1026" type="#_x0000_t32" style="position:absolute;margin-left:167.1pt;margin-top:101.8pt;width:128.1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"/>
            </w:pict>
          </mc:Fallback>
        </mc:AlternateContent>
      </w:r>
      <w:r w:rsidR="00FC57AC" w:rsidRPr="003649E1">
        <w:rPr>
          <w:rFonts w:ascii="Times New Roman" w:hAnsi="Times New Roman"/>
          <w:b/>
          <w:sz w:val="28"/>
          <w:szCs w:val="28"/>
        </w:rPr>
        <w:t>Dự thảo Nghị quyết Q</w:t>
      </w:r>
      <w:r w:rsidR="00E269C9" w:rsidRPr="003649E1">
        <w:rPr>
          <w:rFonts w:ascii="Times New Roman" w:hAnsi="Times New Roman"/>
          <w:b/>
          <w:sz w:val="28"/>
          <w:szCs w:val="28"/>
        </w:rPr>
        <w:t xml:space="preserve">uy định </w:t>
      </w:r>
      <w:r w:rsidR="009C5292" w:rsidRPr="003649E1">
        <w:rPr>
          <w:rFonts w:ascii="Times New Roman" w:hAnsi="Times New Roman"/>
          <w:b/>
          <w:sz w:val="28"/>
          <w:szCs w:val="28"/>
        </w:rPr>
        <w:t>đối tượng chính sách khác trên địa bàn tỉnh Lâm Đồng được vay vốn; mức cho vay, thời hạn cho vay, lãi suất cho vay và các khoản nợ bị rủi ro ngoài phạm vi đối tượng và nguyên nhân khách quan được xem xét xử lý rủi ro theo quy định của Thủ tướng Chính phủ từ nguồn vốn ngân sách địa phương ủy thác qua Ngân hàng Chính sách xã hội trên địa bàn tỉnh Lâm Đồng</w:t>
      </w:r>
    </w:p>
    <w:bookmarkEnd w:id="0"/>
    <w:p w14:paraId="4A01A232" w14:textId="1FE33808" w:rsidR="005F62D6" w:rsidRPr="003649E1" w:rsidRDefault="005F62D6" w:rsidP="00B249F1">
      <w:pPr>
        <w:tabs>
          <w:tab w:val="center" w:pos="4820"/>
        </w:tabs>
        <w:spacing w:before="120" w:after="120" w:line="264" w:lineRule="auto"/>
        <w:ind w:firstLine="567"/>
        <w:jc w:val="both"/>
        <w:rPr>
          <w:rFonts w:ascii="Times New Roman" w:hAnsi="Times New Roman"/>
          <w:sz w:val="6"/>
          <w:szCs w:val="6"/>
        </w:rPr>
      </w:pPr>
    </w:p>
    <w:p w14:paraId="1347F7C0" w14:textId="36748FBC" w:rsidR="00EC5AEE" w:rsidRPr="003649E1" w:rsidRDefault="00E269C9" w:rsidP="00665669">
      <w:pPr>
        <w:tabs>
          <w:tab w:val="left" w:pos="1134"/>
        </w:tabs>
        <w:spacing w:before="120" w:after="120" w:line="276" w:lineRule="auto"/>
        <w:ind w:firstLine="567"/>
        <w:jc w:val="both"/>
        <w:rPr>
          <w:rFonts w:ascii="Times New Roman" w:hAnsi="Times New Roman"/>
          <w:sz w:val="28"/>
          <w:szCs w:val="28"/>
        </w:rPr>
      </w:pPr>
      <w:r w:rsidRPr="003649E1">
        <w:rPr>
          <w:rFonts w:ascii="Times New Roman" w:hAnsi="Times New Roman"/>
          <w:sz w:val="28"/>
          <w:szCs w:val="28"/>
        </w:rPr>
        <w:t xml:space="preserve">Thực hiện quy định Luật Ban hành văn bản quy phạm pháp luật </w:t>
      </w:r>
      <w:r w:rsidR="00EC5AEE" w:rsidRPr="003649E1">
        <w:rPr>
          <w:rFonts w:ascii="Times New Roman" w:hAnsi="Times New Roman"/>
          <w:sz w:val="28"/>
          <w:szCs w:val="28"/>
          <w:lang w:val="en-GB"/>
        </w:rPr>
        <w:t>số 64/2025/QH15</w:t>
      </w:r>
      <w:r w:rsidRPr="003649E1">
        <w:rPr>
          <w:rFonts w:ascii="Times New Roman" w:hAnsi="Times New Roman"/>
          <w:sz w:val="28"/>
          <w:szCs w:val="28"/>
        </w:rPr>
        <w:t xml:space="preserve">; Luật </w:t>
      </w:r>
      <w:r w:rsidRPr="003649E1">
        <w:rPr>
          <w:rFonts w:ascii="Times New Roman" w:hAnsi="Times New Roman"/>
          <w:sz w:val="28"/>
          <w:szCs w:val="28"/>
          <w:lang w:val="en-GB"/>
        </w:rPr>
        <w:t>S</w:t>
      </w:r>
      <w:r w:rsidRPr="003649E1">
        <w:rPr>
          <w:rFonts w:ascii="Times New Roman" w:hAnsi="Times New Roman"/>
          <w:sz w:val="28"/>
          <w:szCs w:val="28"/>
        </w:rPr>
        <w:t xml:space="preserve">ửa đổi, bổ sung một số điều của Luật </w:t>
      </w:r>
      <w:r w:rsidR="00A95AFC" w:rsidRPr="003649E1">
        <w:rPr>
          <w:rFonts w:ascii="Times New Roman" w:hAnsi="Times New Roman"/>
          <w:sz w:val="28"/>
          <w:szCs w:val="28"/>
        </w:rPr>
        <w:t>B</w:t>
      </w:r>
      <w:r w:rsidRPr="003649E1">
        <w:rPr>
          <w:rFonts w:ascii="Times New Roman" w:hAnsi="Times New Roman"/>
          <w:sz w:val="28"/>
          <w:szCs w:val="28"/>
        </w:rPr>
        <w:t>an hành văn bản q</w:t>
      </w:r>
      <w:r w:rsidR="00EC5AEE" w:rsidRPr="003649E1">
        <w:rPr>
          <w:rFonts w:ascii="Times New Roman" w:hAnsi="Times New Roman"/>
          <w:sz w:val="28"/>
          <w:szCs w:val="28"/>
        </w:rPr>
        <w:t>uy phạm pháp luật số 87/2025/QH15</w:t>
      </w:r>
      <w:r w:rsidRPr="003649E1">
        <w:rPr>
          <w:rFonts w:ascii="Times New Roman" w:hAnsi="Times New Roman"/>
          <w:sz w:val="28"/>
          <w:szCs w:val="28"/>
        </w:rPr>
        <w:t xml:space="preserve">;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theo đề nghị của Sở </w:t>
      </w:r>
      <w:r w:rsidR="003921F7" w:rsidRPr="003649E1">
        <w:rPr>
          <w:rFonts w:ascii="Times New Roman" w:hAnsi="Times New Roman"/>
          <w:sz w:val="28"/>
          <w:szCs w:val="28"/>
        </w:rPr>
        <w:t xml:space="preserve">Tài chính </w:t>
      </w:r>
      <w:r w:rsidR="005A2878" w:rsidRPr="003649E1">
        <w:rPr>
          <w:rFonts w:ascii="Times New Roman" w:hAnsi="Times New Roman"/>
          <w:sz w:val="28"/>
          <w:szCs w:val="28"/>
        </w:rPr>
        <w:t xml:space="preserve">tại Công văn số 5615/STC-NS ngày 21/11/2025 </w:t>
      </w:r>
      <w:r w:rsidRPr="003649E1">
        <w:rPr>
          <w:rFonts w:ascii="Times New Roman" w:hAnsi="Times New Roman"/>
          <w:i/>
          <w:sz w:val="28"/>
          <w:szCs w:val="28"/>
        </w:rPr>
        <w:t>(</w:t>
      </w:r>
      <w:r w:rsidR="00FC0B86" w:rsidRPr="003649E1">
        <w:rPr>
          <w:rFonts w:ascii="Times New Roman" w:hAnsi="Times New Roman"/>
          <w:i/>
          <w:sz w:val="28"/>
          <w:szCs w:val="28"/>
          <w:lang w:val="en-GB"/>
        </w:rPr>
        <w:t>nhận đủ hồ sơ ngày 25</w:t>
      </w:r>
      <w:r w:rsidR="005C2D50" w:rsidRPr="003649E1">
        <w:rPr>
          <w:rFonts w:ascii="Times New Roman" w:hAnsi="Times New Roman"/>
          <w:i/>
          <w:sz w:val="28"/>
          <w:szCs w:val="28"/>
          <w:lang w:val="en-GB"/>
        </w:rPr>
        <w:t>/11</w:t>
      </w:r>
      <w:r w:rsidRPr="003649E1">
        <w:rPr>
          <w:rFonts w:ascii="Times New Roman" w:hAnsi="Times New Roman"/>
          <w:i/>
          <w:sz w:val="28"/>
          <w:szCs w:val="28"/>
          <w:lang w:val="en-GB"/>
        </w:rPr>
        <w:t>/2025</w:t>
      </w:r>
      <w:r w:rsidRPr="003649E1">
        <w:rPr>
          <w:rFonts w:ascii="Times New Roman" w:hAnsi="Times New Roman"/>
          <w:i/>
          <w:sz w:val="28"/>
          <w:szCs w:val="28"/>
        </w:rPr>
        <w:t>)</w:t>
      </w:r>
      <w:r w:rsidRPr="003649E1">
        <w:rPr>
          <w:rFonts w:ascii="Times New Roman" w:hAnsi="Times New Roman"/>
          <w:sz w:val="28"/>
          <w:szCs w:val="28"/>
        </w:rPr>
        <w:t xml:space="preserve">. </w:t>
      </w:r>
    </w:p>
    <w:p w14:paraId="7A4ADA9C" w14:textId="63154DF6" w:rsidR="005F62D6" w:rsidRPr="003649E1" w:rsidRDefault="0053016B" w:rsidP="00665669">
      <w:pPr>
        <w:tabs>
          <w:tab w:val="left" w:pos="1134"/>
        </w:tabs>
        <w:spacing w:before="120" w:after="120" w:line="276" w:lineRule="auto"/>
        <w:ind w:firstLine="567"/>
        <w:jc w:val="both"/>
        <w:rPr>
          <w:rFonts w:ascii="Times New Roman" w:hAnsi="Times New Roman"/>
          <w:sz w:val="28"/>
          <w:szCs w:val="28"/>
        </w:rPr>
      </w:pPr>
      <w:r w:rsidRPr="003649E1">
        <w:rPr>
          <w:rFonts w:ascii="Times New Roman" w:hAnsi="Times New Roman"/>
          <w:sz w:val="28"/>
          <w:szCs w:val="28"/>
        </w:rPr>
        <w:t>Qua</w:t>
      </w:r>
      <w:r w:rsidR="005A2878" w:rsidRPr="003649E1">
        <w:rPr>
          <w:rFonts w:ascii="Times New Roman" w:hAnsi="Times New Roman"/>
          <w:sz w:val="28"/>
          <w:szCs w:val="28"/>
        </w:rPr>
        <w:t xml:space="preserve"> nghiên cứu dự thảo Nghị quyết Q</w:t>
      </w:r>
      <w:r w:rsidR="00E269C9" w:rsidRPr="003649E1">
        <w:rPr>
          <w:rFonts w:ascii="Times New Roman" w:hAnsi="Times New Roman"/>
          <w:sz w:val="28"/>
          <w:szCs w:val="28"/>
        </w:rPr>
        <w:t>uy định</w:t>
      </w:r>
      <w:r w:rsidR="005A2878" w:rsidRPr="003649E1">
        <w:rPr>
          <w:rFonts w:ascii="Times New Roman" w:hAnsi="Times New Roman"/>
          <w:sz w:val="28"/>
          <w:szCs w:val="28"/>
        </w:rPr>
        <w:t xml:space="preserve"> đối tượng chính sách khác trên địa bàn tỉnh Lâm Đồng được vay vốn; mức cho vay, thời hạn cho vay, lãi suất cho vay và các khoản nợ bị rủi ro ngoài phạm vi đối tượng và nguyên nhân khách quan được xem xét xử lý rủi ro theo quy định của Thủ tướng Chính phủ từ nguồn vốn ngân sách địa phương ủy thác qua Ngân hàng Chính sách xã hội trên địa bàn tỉnh Lâm Đồng</w:t>
      </w:r>
      <w:r w:rsidR="00E269C9" w:rsidRPr="003649E1">
        <w:rPr>
          <w:rFonts w:ascii="Times New Roman" w:hAnsi="Times New Roman"/>
          <w:sz w:val="28"/>
          <w:szCs w:val="28"/>
        </w:rPr>
        <w:t xml:space="preserve"> </w:t>
      </w:r>
      <w:r w:rsidR="00E269C9" w:rsidRPr="003649E1">
        <w:rPr>
          <w:rFonts w:ascii="Times New Roman" w:hAnsi="Times New Roman"/>
          <w:i/>
          <w:sz w:val="28"/>
          <w:szCs w:val="28"/>
        </w:rPr>
        <w:t>(sau đây gọi tắt là dự thảo Nghị quyết)</w:t>
      </w:r>
      <w:r w:rsidR="00E269C9" w:rsidRPr="003649E1">
        <w:rPr>
          <w:rFonts w:ascii="Times New Roman" w:hAnsi="Times New Roman"/>
          <w:sz w:val="28"/>
          <w:szCs w:val="28"/>
        </w:rPr>
        <w:t xml:space="preserve"> và các văn bản có liên quan, Sở Tư pháp có ý kiến thẩm định như sau:</w:t>
      </w:r>
    </w:p>
    <w:p w14:paraId="24B19520" w14:textId="77777777" w:rsidR="005F62D6" w:rsidRPr="003649E1" w:rsidRDefault="00E269C9" w:rsidP="00665669">
      <w:pPr>
        <w:widowControl w:val="0"/>
        <w:shd w:val="clear" w:color="auto" w:fill="FFFFFF"/>
        <w:tabs>
          <w:tab w:val="left" w:pos="709"/>
          <w:tab w:val="left" w:pos="993"/>
        </w:tabs>
        <w:spacing w:before="120" w:after="120" w:line="276" w:lineRule="auto"/>
        <w:ind w:firstLine="567"/>
        <w:jc w:val="both"/>
        <w:rPr>
          <w:rFonts w:ascii="Times New Roman" w:hAnsi="Times New Roman"/>
          <w:b/>
          <w:sz w:val="28"/>
          <w:szCs w:val="28"/>
        </w:rPr>
      </w:pPr>
      <w:r w:rsidRPr="003649E1">
        <w:rPr>
          <w:rFonts w:ascii="Times New Roman" w:hAnsi="Times New Roman"/>
          <w:b/>
          <w:sz w:val="28"/>
          <w:szCs w:val="28"/>
        </w:rPr>
        <w:t>1. Sự cần thiết</w:t>
      </w:r>
      <w:r w:rsidRPr="003649E1">
        <w:rPr>
          <w:rFonts w:ascii="Times New Roman" w:hAnsi="Times New Roman"/>
          <w:b/>
          <w:sz w:val="28"/>
          <w:szCs w:val="28"/>
          <w:lang w:val="sv-SE"/>
        </w:rPr>
        <w:t xml:space="preserve"> ban hành</w:t>
      </w:r>
      <w:r w:rsidRPr="003649E1">
        <w:rPr>
          <w:rFonts w:ascii="Times New Roman" w:hAnsi="Times New Roman"/>
          <w:b/>
          <w:sz w:val="28"/>
          <w:szCs w:val="28"/>
        </w:rPr>
        <w:t xml:space="preserve"> văn bản; p</w:t>
      </w:r>
      <w:r w:rsidRPr="003649E1">
        <w:rPr>
          <w:rFonts w:ascii="Times New Roman" w:hAnsi="Times New Roman"/>
          <w:b/>
          <w:sz w:val="28"/>
          <w:szCs w:val="28"/>
          <w:shd w:val="clear" w:color="auto" w:fill="FFFFFF"/>
        </w:rPr>
        <w:t>hạm vi điều chỉnh, đối tượng áp dụng của dự thảo Nghị quyết</w:t>
      </w:r>
    </w:p>
    <w:p w14:paraId="20B22CB8" w14:textId="77777777" w:rsidR="00313D88" w:rsidRPr="007D32E9" w:rsidRDefault="00313D88" w:rsidP="00313D88">
      <w:pPr>
        <w:widowControl w:val="0"/>
        <w:shd w:val="clear" w:color="auto" w:fill="FFFFFF"/>
        <w:tabs>
          <w:tab w:val="left" w:pos="709"/>
          <w:tab w:val="left" w:pos="993"/>
        </w:tabs>
        <w:spacing w:before="120" w:after="120" w:line="264" w:lineRule="auto"/>
        <w:ind w:firstLine="567"/>
        <w:jc w:val="both"/>
        <w:rPr>
          <w:rFonts w:ascii="Times New Roman" w:hAnsi="Times New Roman"/>
          <w:b/>
          <w:i/>
          <w:sz w:val="28"/>
          <w:szCs w:val="28"/>
        </w:rPr>
      </w:pPr>
      <w:bookmarkStart w:id="1" w:name="_Hlk190856271"/>
      <w:r w:rsidRPr="007D32E9">
        <w:rPr>
          <w:rFonts w:ascii="Times New Roman" w:hAnsi="Times New Roman"/>
          <w:b/>
          <w:i/>
          <w:sz w:val="28"/>
          <w:szCs w:val="28"/>
        </w:rPr>
        <w:t>1.1. Sự cần thiết ban hành văn bản</w:t>
      </w:r>
    </w:p>
    <w:p w14:paraId="6E6A4756" w14:textId="77777777" w:rsidR="00313D88" w:rsidRPr="007D32E9" w:rsidRDefault="00313D88" w:rsidP="00313D88">
      <w:pPr>
        <w:spacing w:before="120" w:after="120" w:line="264" w:lineRule="auto"/>
        <w:ind w:firstLine="567"/>
        <w:jc w:val="both"/>
        <w:rPr>
          <w:rFonts w:ascii="Times New Roman" w:hAnsi="Times New Roman"/>
          <w:sz w:val="28"/>
          <w:szCs w:val="28"/>
          <w:lang w:val="nl-NL"/>
        </w:rPr>
      </w:pPr>
      <w:r w:rsidRPr="007D32E9">
        <w:rPr>
          <w:rFonts w:ascii="Times New Roman" w:eastAsia="Courier New" w:hAnsi="Times New Roman"/>
          <w:bCs/>
          <w:sz w:val="28"/>
          <w:szCs w:val="28"/>
          <w:lang w:eastAsia="vi-VN"/>
        </w:rPr>
        <w:t xml:space="preserve">Trước sắp xếp đơn vị hành chính, căn cứ </w:t>
      </w:r>
      <w:r w:rsidRPr="007D32E9">
        <w:rPr>
          <w:rFonts w:ascii="Times New Roman" w:hAnsi="Times New Roman"/>
          <w:sz w:val="28"/>
          <w:szCs w:val="28"/>
          <w:shd w:val="clear" w:color="auto" w:fill="FFFFFF"/>
        </w:rPr>
        <w:t>Thông tư số 11/2017/TT-BTC ngày 08/02/2017 của Bộ trưởng Bộ Tài chính</w:t>
      </w:r>
      <w:r w:rsidRPr="007D32E9">
        <w:rPr>
          <w:rFonts w:ascii="Times New Roman" w:hAnsi="Times New Roman"/>
          <w:i/>
          <w:iCs/>
          <w:sz w:val="28"/>
          <w:szCs w:val="28"/>
          <w:shd w:val="clear" w:color="auto" w:fill="FFFFFF"/>
        </w:rPr>
        <w:t xml:space="preserve"> </w:t>
      </w:r>
      <w:r w:rsidRPr="007D32E9">
        <w:rPr>
          <w:rFonts w:ascii="Times New Roman" w:hAnsi="Times New Roman"/>
          <w:sz w:val="28"/>
          <w:szCs w:val="28"/>
          <w:shd w:val="clear" w:color="auto" w:fill="FFFFFF"/>
        </w:rPr>
        <w:t>quy định về quản lý và sử dụng nguồn vốn ngân sách địa phương ủy thác qua Ngân hàng Chính sách xã hội để cho vay đối với người nghèo và các đối tượng chính sách khác; theo đó,</w:t>
      </w:r>
      <w:r w:rsidRPr="007D32E9">
        <w:rPr>
          <w:rFonts w:ascii="Times New Roman" w:eastAsia="Courier New" w:hAnsi="Times New Roman"/>
          <w:bCs/>
          <w:sz w:val="28"/>
          <w:szCs w:val="28"/>
          <w:lang w:eastAsia="vi-VN"/>
        </w:rPr>
        <w:t xml:space="preserve"> </w:t>
      </w:r>
      <w:r w:rsidRPr="007D32E9">
        <w:rPr>
          <w:rFonts w:ascii="Times New Roman" w:hAnsi="Times New Roman"/>
          <w:sz w:val="28"/>
          <w:szCs w:val="28"/>
        </w:rPr>
        <w:t xml:space="preserve">liên quan đến quy định đối tượng chính sách khác trên địa bàn tỉnh Lâm Đồng được vay vốn; mức cho vay, </w:t>
      </w:r>
      <w:r w:rsidRPr="007D32E9">
        <w:rPr>
          <w:rFonts w:ascii="Times New Roman" w:hAnsi="Times New Roman"/>
          <w:sz w:val="28"/>
          <w:szCs w:val="28"/>
        </w:rPr>
        <w:lastRenderedPageBreak/>
        <w:t xml:space="preserve">thời hạn cho vay, lãi suất cho vay và các khoản nợ bị rủi ro ngoài phạm vi đối tượng và nguyên nhân khách quan được xem xét xử lý rủi ro theo quy định của Thủ tướng Chính phủ từ nguồn vốn ngân sách địa phương ủy thác qua Ngân hàng Chính sách xã hội trên địa bàn tỉnh trước đây: Hội đồng nhân dân tỉnh </w:t>
      </w:r>
      <w:r w:rsidRPr="007D32E9">
        <w:rPr>
          <w:rFonts w:ascii="Times New Roman" w:hAnsi="Times New Roman"/>
          <w:sz w:val="28"/>
          <w:szCs w:val="28"/>
          <w:lang w:val="nl-NL"/>
        </w:rPr>
        <w:t xml:space="preserve">Lâm Đồng và tỉnh Đắk Nông  đã ban hành các Nghị quyết quy định đối tượng chính sách khác trên địa bàn tỉnh được vay vốn từ nguồn vốn ngân sách địa phương ủy thác qua Ngân hàng Chính sách xã hội; đối với tỉnh Bình Thuận chưa ban hành Nghị quyết. </w:t>
      </w:r>
    </w:p>
    <w:p w14:paraId="7E3FACCB" w14:textId="77777777" w:rsidR="00313D88" w:rsidRPr="007D32E9" w:rsidRDefault="00313D88" w:rsidP="00313D88">
      <w:pPr>
        <w:spacing w:before="120" w:after="120" w:line="264" w:lineRule="auto"/>
        <w:ind w:firstLine="567"/>
        <w:jc w:val="both"/>
        <w:rPr>
          <w:rFonts w:ascii="Times New Roman" w:hAnsi="Times New Roman"/>
          <w:sz w:val="28"/>
          <w:szCs w:val="28"/>
          <w:lang w:val="nl-NL"/>
        </w:rPr>
      </w:pPr>
      <w:r w:rsidRPr="007D32E9">
        <w:rPr>
          <w:rFonts w:ascii="Times New Roman" w:hAnsi="Times New Roman"/>
          <w:sz w:val="28"/>
          <w:szCs w:val="28"/>
          <w:lang w:val="nl-NL"/>
        </w:rPr>
        <w:t>Đồng thời, thực hiện Thông báo số 123/HĐND ngày 30/9/2025 của Thường trực HĐND tỉnh về Kết luận Phiên họp thứ 46 Thường trực HĐND tỉnh, trong đó dự kiến nội dung, thời gian tổ chức kỳ họp thường lệ cuối năm 2025 của HĐND tỉnh.</w:t>
      </w:r>
    </w:p>
    <w:p w14:paraId="6BD4E001" w14:textId="77777777" w:rsidR="00313D88" w:rsidRPr="007D32E9" w:rsidRDefault="00313D88" w:rsidP="00313D88">
      <w:pPr>
        <w:pStyle w:val="ThngthngWeb"/>
        <w:shd w:val="clear" w:color="auto" w:fill="FFFFFF"/>
        <w:spacing w:before="120" w:beforeAutospacing="0" w:after="120" w:afterAutospacing="0" w:line="264" w:lineRule="auto"/>
        <w:ind w:firstLine="567"/>
        <w:jc w:val="both"/>
        <w:rPr>
          <w:sz w:val="28"/>
          <w:szCs w:val="28"/>
          <w:lang w:val="nl-NL"/>
        </w:rPr>
      </w:pPr>
      <w:r w:rsidRPr="007D32E9">
        <w:rPr>
          <w:rFonts w:eastAsia="Courier New"/>
          <w:bCs/>
          <w:sz w:val="28"/>
          <w:szCs w:val="28"/>
          <w:lang w:eastAsia="vi-VN"/>
        </w:rPr>
        <w:t xml:space="preserve">Từ những căn cứ nêu trên, nhằm </w:t>
      </w:r>
      <w:r w:rsidRPr="007D32E9">
        <w:rPr>
          <w:bCs/>
          <w:sz w:val="28"/>
          <w:szCs w:val="28"/>
        </w:rPr>
        <w:t>đảm bảo chính sách được áp dụng thống nhất trên địa bàn tỉnh</w:t>
      </w:r>
      <w:r w:rsidRPr="007D32E9">
        <w:rPr>
          <w:sz w:val="28"/>
          <w:szCs w:val="28"/>
        </w:rPr>
        <w:t xml:space="preserve">, </w:t>
      </w:r>
      <w:r w:rsidRPr="007D32E9">
        <w:rPr>
          <w:rFonts w:eastAsia="Courier New"/>
          <w:bCs/>
          <w:sz w:val="28"/>
          <w:szCs w:val="28"/>
          <w:lang w:eastAsia="vi-VN"/>
        </w:rPr>
        <w:t xml:space="preserve">việc Sở Tài chính tham mưu UBND tỉnh trình HĐND tỉnh ban hành Nghị quyết mới </w:t>
      </w:r>
      <w:r w:rsidRPr="007D32E9">
        <w:rPr>
          <w:sz w:val="28"/>
          <w:szCs w:val="28"/>
        </w:rPr>
        <w:t xml:space="preserve">để Quy định đối tượng chính sách khác trên địa bàn tỉnh Lâm Đồng được vay vốn; mức cho vay, thời hạn cho vay, lãi suất cho vay và các khoản nợ bị rủi ro ngoài phạm vi đối tượng và nguyên nhân khách quan được xem xét xử lý rủi ro theo quy định của Thủ tướng Chính phủ từ nguồn vốn ngân sách địa phương ủy thác qua Ngân hàng Chính sách xã hội trên địa bàn tỉnh Lâm Đồng là cần thiết và phù hợp với tình hình thực tế của địa phương.                                                                                                                                                                                                </w:t>
      </w:r>
    </w:p>
    <w:p w14:paraId="77D785D0" w14:textId="77777777" w:rsidR="005F62D6" w:rsidRPr="003649E1" w:rsidRDefault="00E269C9" w:rsidP="00665669">
      <w:pPr>
        <w:tabs>
          <w:tab w:val="left" w:pos="1134"/>
        </w:tabs>
        <w:spacing w:before="120" w:after="120" w:line="276" w:lineRule="auto"/>
        <w:ind w:firstLine="567"/>
        <w:jc w:val="both"/>
        <w:rPr>
          <w:rFonts w:ascii="Times New Roman" w:hAnsi="Times New Roman"/>
          <w:b/>
          <w:i/>
          <w:sz w:val="28"/>
          <w:szCs w:val="28"/>
        </w:rPr>
      </w:pPr>
      <w:r w:rsidRPr="003649E1">
        <w:rPr>
          <w:rFonts w:ascii="Times New Roman" w:hAnsi="Times New Roman"/>
          <w:b/>
          <w:i/>
          <w:sz w:val="28"/>
          <w:szCs w:val="28"/>
        </w:rPr>
        <w:t>1.2. Phạm vi điều chỉnh, đối tượng áp dụng của văn bản</w:t>
      </w:r>
    </w:p>
    <w:p w14:paraId="07BB8E6C" w14:textId="56319710" w:rsidR="00803672" w:rsidRPr="003649E1" w:rsidRDefault="00803672" w:rsidP="00665669">
      <w:pPr>
        <w:tabs>
          <w:tab w:val="left" w:pos="1134"/>
        </w:tabs>
        <w:spacing w:before="120" w:after="120" w:line="276" w:lineRule="auto"/>
        <w:ind w:firstLine="567"/>
        <w:jc w:val="both"/>
        <w:rPr>
          <w:rFonts w:ascii="Times New Roman" w:hAnsi="Times New Roman"/>
          <w:b/>
          <w:sz w:val="32"/>
          <w:szCs w:val="28"/>
        </w:rPr>
      </w:pPr>
      <w:r w:rsidRPr="003649E1">
        <w:rPr>
          <w:rFonts w:ascii="Times New Roman" w:hAnsi="Times New Roman"/>
          <w:sz w:val="28"/>
        </w:rPr>
        <w:t xml:space="preserve">Phạm vi điều chỉnh, đối tượng áp dụng của dự thảo Nghị quyết phù hợp với nội dung, phạm vi </w:t>
      </w:r>
      <w:r w:rsidR="00B2295D" w:rsidRPr="003649E1">
        <w:rPr>
          <w:rFonts w:ascii="Times New Roman" w:hAnsi="Times New Roman"/>
          <w:sz w:val="28"/>
        </w:rPr>
        <w:t>Hội đồng nhân dân</w:t>
      </w:r>
      <w:r w:rsidRPr="003649E1">
        <w:rPr>
          <w:rFonts w:ascii="Times New Roman" w:hAnsi="Times New Roman"/>
          <w:sz w:val="28"/>
        </w:rPr>
        <w:t xml:space="preserve"> tỉnh được giao quy định </w:t>
      </w:r>
      <w:r w:rsidR="00A81E87" w:rsidRPr="003649E1">
        <w:rPr>
          <w:rFonts w:ascii="Times New Roman" w:hAnsi="Times New Roman"/>
          <w:sz w:val="28"/>
        </w:rPr>
        <w:t xml:space="preserve">tại </w:t>
      </w:r>
      <w:r w:rsidR="007316F7" w:rsidRPr="003649E1">
        <w:rPr>
          <w:rFonts w:ascii="Times New Roman" w:hAnsi="Times New Roman"/>
          <w:sz w:val="28"/>
          <w:szCs w:val="28"/>
        </w:rPr>
        <w:t xml:space="preserve">khoản 3, khoản 5, điểm a khoản 8 Điều 5 </w:t>
      </w:r>
      <w:r w:rsidR="007316F7" w:rsidRPr="003649E1">
        <w:rPr>
          <w:rFonts w:ascii="Times New Roman" w:hAnsi="Times New Roman"/>
          <w:sz w:val="28"/>
          <w:szCs w:val="28"/>
          <w:shd w:val="clear" w:color="auto" w:fill="FFFFFF"/>
        </w:rPr>
        <w:t>Thông tư số 11/2017/TT-BTC ngày 08/02/2017 của Bộ trưởng Bộ Tài chính</w:t>
      </w:r>
      <w:r w:rsidR="007316F7" w:rsidRPr="003649E1">
        <w:rPr>
          <w:rFonts w:ascii="Times New Roman" w:hAnsi="Times New Roman"/>
          <w:i/>
          <w:iCs/>
          <w:sz w:val="28"/>
          <w:szCs w:val="28"/>
          <w:shd w:val="clear" w:color="auto" w:fill="FFFFFF"/>
        </w:rPr>
        <w:t xml:space="preserve"> </w:t>
      </w:r>
      <w:bookmarkStart w:id="2" w:name="loai_1_name"/>
      <w:r w:rsidR="007316F7" w:rsidRPr="003649E1">
        <w:rPr>
          <w:rFonts w:ascii="Times New Roman" w:hAnsi="Times New Roman"/>
          <w:sz w:val="28"/>
          <w:szCs w:val="28"/>
          <w:shd w:val="clear" w:color="auto" w:fill="FFFFFF"/>
        </w:rPr>
        <w:t>quy định về quản lý và sử dụng nguồn vốn ngân sách địa phương ủy thác qua Ngân hàng Chính sách xã hội để cho vay đối với người nghèo và các đối tượng chính sách khác</w:t>
      </w:r>
      <w:bookmarkEnd w:id="2"/>
      <w:r w:rsidR="007316F7" w:rsidRPr="003649E1">
        <w:rPr>
          <w:rFonts w:ascii="Times New Roman" w:hAnsi="Times New Roman"/>
          <w:sz w:val="28"/>
          <w:szCs w:val="28"/>
          <w:shd w:val="clear" w:color="auto" w:fill="FFFFFF"/>
        </w:rPr>
        <w:t xml:space="preserve"> (trong đó khoản 5 và điểm a khoản 8 Điều 5 của Thông tư lần lượt được sửa đổi, bổ sung bởi khoản 3 Điều 1 và khoản 5 Điều 1 Thông tư số 84/2025/TT-BTC ngày 19/8/2025 của Bộ trưởng Bộ Tài chính sửa đổi, bổ sung một số Điều của Thông tư số 11/2017/TT-BTC ngày 08/02/2017 của Bộ Tài chính</w:t>
      </w:r>
      <w:r w:rsidR="007316F7" w:rsidRPr="003649E1">
        <w:rPr>
          <w:rFonts w:ascii="Times New Roman" w:hAnsi="Times New Roman"/>
          <w:i/>
          <w:iCs/>
          <w:sz w:val="28"/>
          <w:szCs w:val="28"/>
          <w:shd w:val="clear" w:color="auto" w:fill="FFFFFF"/>
        </w:rPr>
        <w:t xml:space="preserve"> </w:t>
      </w:r>
      <w:r w:rsidR="007316F7" w:rsidRPr="003649E1">
        <w:rPr>
          <w:rFonts w:ascii="Times New Roman" w:hAnsi="Times New Roman"/>
          <w:sz w:val="28"/>
          <w:szCs w:val="28"/>
          <w:shd w:val="clear" w:color="auto" w:fill="FFFFFF"/>
        </w:rPr>
        <w:t>quy định về quản lý và sử dụng nguồn vốn ngân sách địa phương ủy thác qua Ngân hàng Chính sách xã hội để cho vay đối với người nghèo và các đối tượng chính sách khác).</w:t>
      </w:r>
    </w:p>
    <w:p w14:paraId="774590DD" w14:textId="31AD693A" w:rsidR="005F62D6" w:rsidRPr="003649E1" w:rsidRDefault="00E269C9" w:rsidP="00665669">
      <w:pPr>
        <w:widowControl w:val="0"/>
        <w:shd w:val="clear" w:color="auto" w:fill="FFFFFF"/>
        <w:spacing w:before="120" w:after="120" w:line="276" w:lineRule="auto"/>
        <w:ind w:firstLine="567"/>
        <w:jc w:val="both"/>
        <w:rPr>
          <w:rFonts w:ascii="Times New Roman" w:hAnsi="Times New Roman"/>
          <w:b/>
          <w:sz w:val="28"/>
          <w:szCs w:val="28"/>
          <w:shd w:val="clear" w:color="auto" w:fill="FFFFFF"/>
        </w:rPr>
      </w:pPr>
      <w:r w:rsidRPr="003649E1">
        <w:rPr>
          <w:rFonts w:ascii="Times New Roman" w:hAnsi="Times New Roman"/>
          <w:b/>
          <w:sz w:val="28"/>
          <w:szCs w:val="28"/>
          <w:shd w:val="clear" w:color="auto" w:fill="FFFFFF"/>
        </w:rPr>
        <w:t>2. Sự phù hợp của nội dung dự thảo văn bản với chủ trương, đường lối của Đảng</w:t>
      </w:r>
      <w:r w:rsidR="008C0F11" w:rsidRPr="003649E1">
        <w:rPr>
          <w:rFonts w:ascii="Times New Roman" w:hAnsi="Times New Roman"/>
          <w:b/>
          <w:sz w:val="28"/>
          <w:szCs w:val="28"/>
          <w:shd w:val="clear" w:color="auto" w:fill="FFFFFF"/>
        </w:rPr>
        <w:t>, chính sách của Nhà nước</w:t>
      </w:r>
    </w:p>
    <w:p w14:paraId="614F7364" w14:textId="1026F77A" w:rsidR="0068594A" w:rsidRPr="003649E1" w:rsidRDefault="00812B8B" w:rsidP="00665669">
      <w:pPr>
        <w:tabs>
          <w:tab w:val="right" w:pos="567"/>
        </w:tabs>
        <w:spacing w:before="120" w:after="120" w:line="276" w:lineRule="auto"/>
        <w:ind w:firstLine="567"/>
        <w:jc w:val="both"/>
        <w:rPr>
          <w:rFonts w:ascii="Times New Roman" w:hAnsi="Times New Roman"/>
          <w:sz w:val="28"/>
          <w:szCs w:val="28"/>
        </w:rPr>
      </w:pPr>
      <w:r w:rsidRPr="003649E1">
        <w:rPr>
          <w:rFonts w:ascii="Times New Roman" w:hAnsi="Times New Roman"/>
          <w:sz w:val="28"/>
          <w:szCs w:val="28"/>
          <w:lang w:val="nl-NL"/>
        </w:rPr>
        <w:t>Nội dung của dự thảo Nghị quyết</w:t>
      </w:r>
      <w:r w:rsidR="0068594A" w:rsidRPr="003649E1">
        <w:rPr>
          <w:rFonts w:ascii="Times New Roman" w:hAnsi="Times New Roman"/>
          <w:sz w:val="28"/>
          <w:szCs w:val="28"/>
          <w:lang w:val="nl-NL"/>
        </w:rPr>
        <w:t xml:space="preserve"> phù hợp với đườ</w:t>
      </w:r>
      <w:r w:rsidR="0079200D" w:rsidRPr="003649E1">
        <w:rPr>
          <w:rFonts w:ascii="Times New Roman" w:hAnsi="Times New Roman"/>
          <w:sz w:val="28"/>
          <w:szCs w:val="28"/>
          <w:lang w:val="nl-NL"/>
        </w:rPr>
        <w:t>ng lối, chủ trương của Đảng</w:t>
      </w:r>
      <w:r w:rsidR="001C5C4C" w:rsidRPr="003649E1">
        <w:rPr>
          <w:rFonts w:ascii="Times New Roman" w:hAnsi="Times New Roman"/>
          <w:sz w:val="28"/>
          <w:szCs w:val="28"/>
          <w:lang w:val="nl-NL"/>
        </w:rPr>
        <w:t xml:space="preserve"> tại</w:t>
      </w:r>
      <w:r w:rsidR="0079200D" w:rsidRPr="003649E1">
        <w:rPr>
          <w:rFonts w:ascii="Times New Roman" w:hAnsi="Times New Roman"/>
          <w:sz w:val="28"/>
          <w:szCs w:val="28"/>
          <w:lang w:val="nl-NL"/>
        </w:rPr>
        <w:t xml:space="preserve"> </w:t>
      </w:r>
      <w:r w:rsidR="0068594A" w:rsidRPr="003649E1">
        <w:rPr>
          <w:rFonts w:ascii="Times New Roman" w:hAnsi="Times New Roman"/>
          <w:sz w:val="28"/>
          <w:szCs w:val="28"/>
          <w:shd w:val="clear" w:color="auto" w:fill="FFFFFF"/>
        </w:rPr>
        <w:t>Nghị quyết số 27-NQ/TW ngày 09/11/2022 của Ban Chấp hành Trung ương về tiếp tục xây dựng và hoàn thiện Nhà nước pháp quyền xã hội chủ ngh</w:t>
      </w:r>
      <w:r w:rsidR="001C5C4C" w:rsidRPr="003649E1">
        <w:rPr>
          <w:rFonts w:ascii="Times New Roman" w:hAnsi="Times New Roman"/>
          <w:sz w:val="28"/>
          <w:szCs w:val="28"/>
          <w:shd w:val="clear" w:color="auto" w:fill="FFFFFF"/>
        </w:rPr>
        <w:t xml:space="preserve">ĩa Việt Nam trong giai đoạn mới, </w:t>
      </w:r>
      <w:r w:rsidR="0071643C" w:rsidRPr="003649E1">
        <w:rPr>
          <w:rFonts w:ascii="Times New Roman" w:hAnsi="Times New Roman"/>
          <w:sz w:val="28"/>
          <w:szCs w:val="28"/>
        </w:rPr>
        <w:t xml:space="preserve">Chỉ thị số 40 CT/TW, ngày 22/11/2014 của Ban Bí </w:t>
      </w:r>
      <w:r w:rsidR="0071643C" w:rsidRPr="003649E1">
        <w:rPr>
          <w:rFonts w:ascii="Times New Roman" w:hAnsi="Times New Roman"/>
          <w:sz w:val="28"/>
          <w:szCs w:val="28"/>
        </w:rPr>
        <w:lastRenderedPageBreak/>
        <w:t>thư Trung ương khóa XI về tăng cường sự lãnh đạo của Đảng đối với tín dụng chính sách xã hội</w:t>
      </w:r>
      <w:r w:rsidR="00194EAD" w:rsidRPr="003649E1">
        <w:rPr>
          <w:rFonts w:ascii="Times New Roman" w:hAnsi="Times New Roman"/>
          <w:sz w:val="28"/>
          <w:szCs w:val="28"/>
        </w:rPr>
        <w:t xml:space="preserve">; Chỉ thị số 39-CT/TW ngày 20/10/2024 của Ban Bí thư về nâng cao hiệu quả tín dụng chính </w:t>
      </w:r>
      <w:r w:rsidR="004A6D32" w:rsidRPr="003649E1">
        <w:rPr>
          <w:rFonts w:ascii="Times New Roman" w:hAnsi="Times New Roman"/>
          <w:sz w:val="28"/>
          <w:szCs w:val="28"/>
        </w:rPr>
        <w:t>sách xã hội trong giai đoạn mới.</w:t>
      </w:r>
    </w:p>
    <w:p w14:paraId="429BF618" w14:textId="77777777" w:rsidR="005F62D6" w:rsidRPr="003649E1" w:rsidRDefault="00E269C9" w:rsidP="00665669">
      <w:pPr>
        <w:widowControl w:val="0"/>
        <w:shd w:val="clear" w:color="auto" w:fill="FFFFFF"/>
        <w:spacing w:before="120" w:after="120" w:line="276" w:lineRule="auto"/>
        <w:ind w:firstLine="567"/>
        <w:jc w:val="both"/>
        <w:rPr>
          <w:rFonts w:ascii="Times New Roman" w:hAnsi="Times New Roman"/>
          <w:b/>
          <w:sz w:val="28"/>
          <w:szCs w:val="28"/>
          <w:shd w:val="clear" w:color="auto" w:fill="FFFFFF"/>
        </w:rPr>
      </w:pPr>
      <w:r w:rsidRPr="003649E1">
        <w:rPr>
          <w:rFonts w:ascii="Times New Roman" w:hAnsi="Times New Roman"/>
          <w:b/>
          <w:sz w:val="28"/>
          <w:szCs w:val="28"/>
          <w:shd w:val="clear" w:color="auto" w:fill="FFFFFF"/>
        </w:rPr>
        <w:t xml:space="preserve">3. Tính hợp hiến, tính hợp pháp, tính thống nhất với hệ thống pháp luật của dự thảo </w:t>
      </w:r>
    </w:p>
    <w:p w14:paraId="10F83725" w14:textId="6172317D" w:rsidR="00036C2A" w:rsidRPr="003649E1" w:rsidRDefault="00B22A2C" w:rsidP="00665669">
      <w:pPr>
        <w:widowControl w:val="0"/>
        <w:shd w:val="clear" w:color="auto" w:fill="FFFFFF"/>
        <w:spacing w:before="120" w:after="120" w:line="276" w:lineRule="auto"/>
        <w:ind w:firstLine="567"/>
        <w:jc w:val="both"/>
        <w:rPr>
          <w:rFonts w:ascii="Times New Roman" w:hAnsi="Times New Roman"/>
          <w:sz w:val="28"/>
        </w:rPr>
      </w:pPr>
      <w:r w:rsidRPr="003649E1">
        <w:rPr>
          <w:rFonts w:ascii="Times New Roman" w:hAnsi="Times New Roman"/>
          <w:sz w:val="28"/>
          <w:szCs w:val="28"/>
          <w:shd w:val="clear" w:color="auto" w:fill="FFFFFF"/>
        </w:rPr>
        <w:t>Thẩm quyền ban hành</w:t>
      </w:r>
      <w:r w:rsidR="000B5024" w:rsidRPr="003649E1">
        <w:rPr>
          <w:rFonts w:ascii="Times New Roman" w:hAnsi="Times New Roman"/>
          <w:sz w:val="28"/>
          <w:szCs w:val="28"/>
          <w:shd w:val="clear" w:color="auto" w:fill="FFFFFF"/>
        </w:rPr>
        <w:t xml:space="preserve"> Nghị quyết</w:t>
      </w:r>
      <w:r w:rsidR="00812D4A" w:rsidRPr="003649E1">
        <w:rPr>
          <w:rFonts w:ascii="Times New Roman" w:hAnsi="Times New Roman"/>
          <w:sz w:val="28"/>
          <w:szCs w:val="28"/>
          <w:shd w:val="clear" w:color="auto" w:fill="FFFFFF"/>
        </w:rPr>
        <w:t xml:space="preserve"> phù hợp thẩm quyền của</w:t>
      </w:r>
      <w:r w:rsidR="00812D4A" w:rsidRPr="003649E1">
        <w:rPr>
          <w:rFonts w:ascii="Times New Roman" w:hAnsi="Times New Roman"/>
          <w:sz w:val="28"/>
        </w:rPr>
        <w:t xml:space="preserve"> Hội đồng nhân dân tỉnh được giao quy định</w:t>
      </w:r>
      <w:r w:rsidR="00B27B9D" w:rsidRPr="003649E1">
        <w:rPr>
          <w:rFonts w:ascii="Times New Roman" w:hAnsi="Times New Roman"/>
          <w:sz w:val="28"/>
        </w:rPr>
        <w:t xml:space="preserve"> tại</w:t>
      </w:r>
      <w:r w:rsidR="00812D4A" w:rsidRPr="003649E1">
        <w:rPr>
          <w:rFonts w:ascii="Times New Roman" w:hAnsi="Times New Roman"/>
          <w:sz w:val="28"/>
        </w:rPr>
        <w:t xml:space="preserve"> </w:t>
      </w:r>
      <w:r w:rsidR="00812D4A" w:rsidRPr="003649E1">
        <w:rPr>
          <w:rFonts w:ascii="Times New Roman" w:hAnsi="Times New Roman"/>
          <w:sz w:val="28"/>
          <w:szCs w:val="28"/>
        </w:rPr>
        <w:t xml:space="preserve">khoản 3, khoản 5, điểm a khoản 8 Điều 5 </w:t>
      </w:r>
      <w:r w:rsidR="00812D4A" w:rsidRPr="003649E1">
        <w:rPr>
          <w:rFonts w:ascii="Times New Roman" w:hAnsi="Times New Roman"/>
          <w:sz w:val="28"/>
          <w:szCs w:val="28"/>
          <w:shd w:val="clear" w:color="auto" w:fill="FFFFFF"/>
        </w:rPr>
        <w:t xml:space="preserve">Thông tư số 11/2017/TT-BTC (trong đó khoản 5 và điểm a khoản 8 Điều 5 của Thông tư lần lượt được sửa đổi, bổ sung bởi khoản 3 Điều 1 và khoản 5 Điều 1 Thông tư số 84/2025/TT-BTC của Bộ trưởng Bộ Tài chính); </w:t>
      </w:r>
      <w:r w:rsidR="000B5024" w:rsidRPr="003649E1">
        <w:rPr>
          <w:rFonts w:ascii="Times New Roman" w:hAnsi="Times New Roman"/>
          <w:sz w:val="28"/>
          <w:szCs w:val="28"/>
          <w:shd w:val="clear" w:color="auto" w:fill="FFFFFF"/>
        </w:rPr>
        <w:t>điểm a khoản 1 Điều 21 Luật Ban hành văn bản quy phạm pháp luật số 64/2025/QH15 (được sửa đổi, bổ sung bởi khoản 3 Điều 1 Luật số</w:t>
      </w:r>
      <w:r w:rsidR="000B5024" w:rsidRPr="003649E1">
        <w:rPr>
          <w:rFonts w:ascii="Times New Roman" w:eastAsia="SimSun" w:hAnsi="Times New Roman"/>
          <w:sz w:val="28"/>
          <w:szCs w:val="28"/>
          <w:shd w:val="clear" w:color="auto" w:fill="FFFFFF"/>
        </w:rPr>
        <w:t> 87/2025/QH15)</w:t>
      </w:r>
      <w:r w:rsidRPr="003649E1">
        <w:rPr>
          <w:rFonts w:ascii="Times New Roman" w:eastAsia="SimSun" w:hAnsi="Times New Roman"/>
          <w:sz w:val="28"/>
          <w:szCs w:val="28"/>
          <w:shd w:val="clear" w:color="auto" w:fill="FFFFFF"/>
        </w:rPr>
        <w:t>;</w:t>
      </w:r>
      <w:r w:rsidR="00A77B57" w:rsidRPr="003649E1">
        <w:rPr>
          <w:rFonts w:ascii="Times New Roman" w:eastAsia="SimSun" w:hAnsi="Times New Roman"/>
          <w:sz w:val="28"/>
          <w:szCs w:val="28"/>
          <w:shd w:val="clear" w:color="auto" w:fill="FFFFFF"/>
        </w:rPr>
        <w:t xml:space="preserve"> </w:t>
      </w:r>
      <w:r w:rsidR="0001624A" w:rsidRPr="003649E1">
        <w:rPr>
          <w:rFonts w:ascii="Times New Roman" w:hAnsi="Times New Roman"/>
          <w:color w:val="000000" w:themeColor="text1"/>
          <w:sz w:val="28"/>
          <w:szCs w:val="28"/>
          <w:lang w:val="nl-NL"/>
        </w:rPr>
        <w:t>điểm d khoản 1 Điều 15 Luật Tổ chức chính quyền địa phương số 72/2025/QH15.</w:t>
      </w:r>
    </w:p>
    <w:p w14:paraId="64C69DD9" w14:textId="067C1252" w:rsidR="00374545" w:rsidRPr="003649E1" w:rsidRDefault="00036C2A" w:rsidP="00665669">
      <w:pPr>
        <w:widowControl w:val="0"/>
        <w:shd w:val="clear" w:color="auto" w:fill="FFFFFF"/>
        <w:spacing w:before="120" w:after="120" w:line="276" w:lineRule="auto"/>
        <w:ind w:firstLine="567"/>
        <w:jc w:val="both"/>
        <w:rPr>
          <w:rFonts w:ascii="Times New Roman" w:eastAsia="SimSun" w:hAnsi="Times New Roman"/>
          <w:sz w:val="28"/>
          <w:szCs w:val="28"/>
          <w:shd w:val="clear" w:color="auto" w:fill="FFFFFF"/>
        </w:rPr>
      </w:pPr>
      <w:r w:rsidRPr="003649E1">
        <w:rPr>
          <w:rFonts w:ascii="Times New Roman" w:eastAsia="SimSun" w:hAnsi="Times New Roman"/>
          <w:sz w:val="28"/>
          <w:szCs w:val="28"/>
          <w:shd w:val="clear" w:color="auto" w:fill="FFFFFF"/>
        </w:rPr>
        <w:t xml:space="preserve">Nội </w:t>
      </w:r>
      <w:r w:rsidR="00B10F99" w:rsidRPr="003649E1">
        <w:rPr>
          <w:rFonts w:ascii="Times New Roman" w:eastAsia="SimSun" w:hAnsi="Times New Roman"/>
          <w:sz w:val="28"/>
          <w:szCs w:val="28"/>
          <w:shd w:val="clear" w:color="auto" w:fill="FFFFFF"/>
        </w:rPr>
        <w:t>dung dự thảo</w:t>
      </w:r>
      <w:r w:rsidR="007E04FE" w:rsidRPr="003649E1">
        <w:rPr>
          <w:rFonts w:ascii="Times New Roman" w:eastAsia="SimSun" w:hAnsi="Times New Roman"/>
          <w:sz w:val="28"/>
          <w:szCs w:val="28"/>
          <w:shd w:val="clear" w:color="auto" w:fill="FFFFFF"/>
        </w:rPr>
        <w:t xml:space="preserve"> Nghị quyết</w:t>
      </w:r>
      <w:r w:rsidR="00B10F99" w:rsidRPr="003649E1">
        <w:rPr>
          <w:rFonts w:ascii="Times New Roman" w:eastAsia="SimSun" w:hAnsi="Times New Roman"/>
          <w:sz w:val="28"/>
          <w:szCs w:val="28"/>
          <w:shd w:val="clear" w:color="auto" w:fill="FFFFFF"/>
        </w:rPr>
        <w:t xml:space="preserve"> cơ bản phù hợp</w:t>
      </w:r>
      <w:r w:rsidR="00374545" w:rsidRPr="003649E1">
        <w:rPr>
          <w:rFonts w:ascii="Times New Roman" w:eastAsia="SimSun" w:hAnsi="Times New Roman"/>
          <w:sz w:val="28"/>
          <w:szCs w:val="28"/>
          <w:shd w:val="clear" w:color="auto" w:fill="FFFFFF"/>
        </w:rPr>
        <w:t xml:space="preserve"> với</w:t>
      </w:r>
      <w:r w:rsidR="00B10F99" w:rsidRPr="003649E1">
        <w:rPr>
          <w:rFonts w:ascii="Times New Roman" w:eastAsia="SimSun" w:hAnsi="Times New Roman"/>
          <w:sz w:val="28"/>
          <w:szCs w:val="28"/>
          <w:shd w:val="clear" w:color="auto" w:fill="FFFFFF"/>
        </w:rPr>
        <w:t xml:space="preserve"> quy định</w:t>
      </w:r>
      <w:r w:rsidR="007E04FE" w:rsidRPr="003649E1">
        <w:rPr>
          <w:rFonts w:ascii="Times New Roman" w:eastAsia="SimSun" w:hAnsi="Times New Roman"/>
          <w:sz w:val="28"/>
          <w:szCs w:val="28"/>
          <w:shd w:val="clear" w:color="auto" w:fill="FFFFFF"/>
        </w:rPr>
        <w:t xml:space="preserve"> của</w:t>
      </w:r>
      <w:r w:rsidR="00B10F99" w:rsidRPr="003649E1">
        <w:rPr>
          <w:rFonts w:ascii="Times New Roman" w:eastAsia="SimSun" w:hAnsi="Times New Roman"/>
          <w:sz w:val="28"/>
          <w:szCs w:val="28"/>
          <w:shd w:val="clear" w:color="auto" w:fill="FFFFFF"/>
        </w:rPr>
        <w:t xml:space="preserve"> </w:t>
      </w:r>
      <w:r w:rsidR="00374545" w:rsidRPr="003649E1">
        <w:rPr>
          <w:rFonts w:ascii="Times New Roman" w:eastAsia="SimSun" w:hAnsi="Times New Roman"/>
          <w:sz w:val="28"/>
          <w:szCs w:val="28"/>
          <w:shd w:val="clear" w:color="auto" w:fill="FFFFFF"/>
        </w:rPr>
        <w:t>Nghị định số 78/2002/NĐ-CP của Chính phủ; Thông tư số 11/2017/TT-BTC của Bộ trưởng Bộ Tài chính và các văn bản pháp luật khác có liên quan.</w:t>
      </w:r>
    </w:p>
    <w:p w14:paraId="33C66EA9" w14:textId="4979DAB2" w:rsidR="00E026E4" w:rsidRPr="003649E1" w:rsidRDefault="00374545" w:rsidP="00665669">
      <w:pPr>
        <w:widowControl w:val="0"/>
        <w:shd w:val="clear" w:color="auto" w:fill="FFFFFF"/>
        <w:spacing w:before="120" w:after="120" w:line="276" w:lineRule="auto"/>
        <w:ind w:firstLine="567"/>
        <w:jc w:val="both"/>
        <w:rPr>
          <w:rFonts w:ascii="Times New Roman" w:hAnsi="Times New Roman"/>
          <w:sz w:val="28"/>
          <w:szCs w:val="28"/>
        </w:rPr>
      </w:pPr>
      <w:r w:rsidRPr="003649E1">
        <w:rPr>
          <w:rFonts w:ascii="Times New Roman" w:eastAsia="SimSun" w:hAnsi="Times New Roman"/>
          <w:sz w:val="28"/>
          <w:szCs w:val="28"/>
          <w:shd w:val="clear" w:color="auto" w:fill="FFFFFF"/>
        </w:rPr>
        <w:t xml:space="preserve"> </w:t>
      </w:r>
      <w:r w:rsidR="00E026E4" w:rsidRPr="003649E1">
        <w:rPr>
          <w:rFonts w:ascii="Times New Roman" w:hAnsi="Times New Roman"/>
          <w:sz w:val="28"/>
          <w:szCs w:val="28"/>
        </w:rPr>
        <w:t>Bên cạnh đó, Sở Tư pháp có ý kiến</w:t>
      </w:r>
      <w:r w:rsidRPr="003649E1">
        <w:rPr>
          <w:rFonts w:ascii="Times New Roman" w:hAnsi="Times New Roman"/>
          <w:sz w:val="28"/>
          <w:szCs w:val="28"/>
        </w:rPr>
        <w:t xml:space="preserve"> một số vấn đề sau đây, đề nghị cơ quan soạn thảo nghiên cứu để chỉnh lý hoặc giải trình rõ:</w:t>
      </w:r>
      <w:r w:rsidR="00E026E4" w:rsidRPr="003649E1">
        <w:rPr>
          <w:rFonts w:ascii="Times New Roman" w:hAnsi="Times New Roman"/>
          <w:sz w:val="28"/>
          <w:szCs w:val="28"/>
        </w:rPr>
        <w:t xml:space="preserve"> </w:t>
      </w:r>
    </w:p>
    <w:p w14:paraId="65737A7D" w14:textId="51A9B0DD" w:rsidR="00B56664" w:rsidRPr="003649E1" w:rsidRDefault="00B56664" w:rsidP="00665669">
      <w:pPr>
        <w:widowControl w:val="0"/>
        <w:shd w:val="clear" w:color="auto" w:fill="FFFFFF"/>
        <w:tabs>
          <w:tab w:val="left" w:pos="709"/>
          <w:tab w:val="left" w:pos="993"/>
        </w:tabs>
        <w:spacing w:before="120" w:after="120" w:line="276" w:lineRule="auto"/>
        <w:ind w:firstLine="567"/>
        <w:jc w:val="both"/>
        <w:rPr>
          <w:rFonts w:ascii="Times New Roman" w:hAnsi="Times New Roman"/>
          <w:color w:val="000000" w:themeColor="text1"/>
          <w:sz w:val="28"/>
          <w:szCs w:val="28"/>
          <w:shd w:val="clear" w:color="auto" w:fill="FFFFFF"/>
        </w:rPr>
      </w:pPr>
      <w:r w:rsidRPr="003649E1">
        <w:rPr>
          <w:rFonts w:ascii="Times New Roman" w:hAnsi="Times New Roman"/>
          <w:b/>
          <w:color w:val="000000" w:themeColor="text1"/>
          <w:sz w:val="28"/>
          <w:szCs w:val="28"/>
          <w:shd w:val="clear" w:color="auto" w:fill="FFFFFF"/>
        </w:rPr>
        <w:t>Về căn cứ ban hành</w:t>
      </w:r>
      <w:r w:rsidRPr="003649E1">
        <w:rPr>
          <w:rFonts w:ascii="Times New Roman" w:hAnsi="Times New Roman"/>
          <w:color w:val="000000" w:themeColor="text1"/>
          <w:sz w:val="28"/>
          <w:szCs w:val="28"/>
          <w:shd w:val="clear" w:color="auto" w:fill="FFFFFF"/>
        </w:rPr>
        <w:t xml:space="preserve">: Đề nghị cơ quan soạn thảo rà soát thêm đối với việc sử dụng căn cứ “Luật Ngân sách nhà nước số 89/2025/QH15” để đảm bảo phù hợp với quy định tại  Điều 53 Luật Ban hành văn bản QPPL số 64/2025/QH15 và Điều 62 Nghị định số 78/2025/NĐ-CP ngày 01 tháng 4 năm 2025 </w:t>
      </w:r>
      <w:r w:rsidRPr="003649E1">
        <w:rPr>
          <w:rFonts w:ascii="Times New Roman" w:hAnsi="Times New Roman"/>
          <w:i/>
          <w:iCs/>
          <w:color w:val="000000" w:themeColor="text1"/>
          <w:sz w:val="28"/>
          <w:szCs w:val="28"/>
          <w:shd w:val="clear" w:color="auto" w:fill="FFFFFF"/>
        </w:rPr>
        <w:t>(nghiên cứu bổ sung quy định liên quan đến việc áp dụng năm ngân sách 2026 hoặc giải trình cụ thể nội dung này tại hồ sơ dự thảo Nghị quyết)</w:t>
      </w:r>
      <w:r w:rsidRPr="003649E1">
        <w:rPr>
          <w:rFonts w:ascii="Times New Roman" w:hAnsi="Times New Roman"/>
          <w:color w:val="000000" w:themeColor="text1"/>
          <w:sz w:val="28"/>
          <w:szCs w:val="28"/>
          <w:shd w:val="clear" w:color="auto" w:fill="FFFFFF"/>
        </w:rPr>
        <w:t>.</w:t>
      </w:r>
    </w:p>
    <w:p w14:paraId="48062E5E" w14:textId="10F0D2AA" w:rsidR="00B904E1" w:rsidRPr="003649E1" w:rsidRDefault="00985433" w:rsidP="00665669">
      <w:pPr>
        <w:widowControl w:val="0"/>
        <w:shd w:val="clear" w:color="auto" w:fill="FFFFFF"/>
        <w:spacing w:before="120" w:after="120" w:line="276" w:lineRule="auto"/>
        <w:ind w:firstLine="567"/>
        <w:jc w:val="both"/>
        <w:rPr>
          <w:rFonts w:ascii="Times New Roman" w:hAnsi="Times New Roman"/>
          <w:sz w:val="28"/>
          <w:szCs w:val="28"/>
        </w:rPr>
      </w:pPr>
      <w:r w:rsidRPr="003649E1">
        <w:rPr>
          <w:rFonts w:ascii="Times New Roman" w:hAnsi="Times New Roman"/>
          <w:b/>
          <w:sz w:val="28"/>
          <w:szCs w:val="28"/>
        </w:rPr>
        <w:t xml:space="preserve">a) </w:t>
      </w:r>
      <w:r w:rsidR="00B94AB8" w:rsidRPr="003649E1">
        <w:rPr>
          <w:rFonts w:ascii="Times New Roman" w:hAnsi="Times New Roman"/>
          <w:b/>
          <w:sz w:val="28"/>
          <w:szCs w:val="28"/>
        </w:rPr>
        <w:t>Khoản 1 Điều 1 dự thảo</w:t>
      </w:r>
      <w:r w:rsidR="00B94AB8" w:rsidRPr="003649E1">
        <w:rPr>
          <w:rFonts w:ascii="Times New Roman" w:hAnsi="Times New Roman"/>
          <w:sz w:val="28"/>
          <w:szCs w:val="28"/>
        </w:rPr>
        <w:t>: Đề nghị viện dẫn cụ thể điều khoản các Thông tư có liên quan cho chính xác và thống nhất với tên gọi của dự thảo.</w:t>
      </w:r>
    </w:p>
    <w:p w14:paraId="69B4F483" w14:textId="698CD304" w:rsidR="00985433" w:rsidRPr="003649E1" w:rsidRDefault="00985433" w:rsidP="00665669">
      <w:pPr>
        <w:widowControl w:val="0"/>
        <w:shd w:val="clear" w:color="auto" w:fill="FFFFFF"/>
        <w:spacing w:before="120" w:after="120" w:line="276" w:lineRule="auto"/>
        <w:ind w:firstLine="567"/>
        <w:jc w:val="both"/>
        <w:rPr>
          <w:rFonts w:ascii="Times New Roman" w:hAnsi="Times New Roman"/>
          <w:sz w:val="28"/>
          <w:szCs w:val="28"/>
        </w:rPr>
      </w:pPr>
      <w:r w:rsidRPr="003649E1">
        <w:rPr>
          <w:rFonts w:ascii="Times New Roman" w:hAnsi="Times New Roman"/>
          <w:b/>
          <w:sz w:val="28"/>
          <w:szCs w:val="28"/>
        </w:rPr>
        <w:t xml:space="preserve">b) </w:t>
      </w:r>
      <w:r w:rsidR="00BF4EC9" w:rsidRPr="003649E1">
        <w:rPr>
          <w:rFonts w:ascii="Times New Roman" w:hAnsi="Times New Roman"/>
          <w:b/>
          <w:sz w:val="28"/>
          <w:szCs w:val="28"/>
        </w:rPr>
        <w:t>Đối với nội dung tại khoản 1 Điều 2</w:t>
      </w:r>
      <w:r w:rsidR="00BF4EC9" w:rsidRPr="003649E1">
        <w:rPr>
          <w:rFonts w:ascii="Times New Roman" w:hAnsi="Times New Roman"/>
          <w:sz w:val="28"/>
          <w:szCs w:val="28"/>
        </w:rPr>
        <w:t xml:space="preserve">: </w:t>
      </w:r>
      <w:r w:rsidR="00973A7A" w:rsidRPr="003649E1">
        <w:rPr>
          <w:rFonts w:ascii="Times New Roman" w:hAnsi="Times New Roman"/>
          <w:sz w:val="28"/>
          <w:szCs w:val="28"/>
        </w:rPr>
        <w:t>Đề nghị cơ quan soạn thảo rà soát lại đối tượng được quy định tại điểm a khoản 1 Điều 2 để tránh sự trùng lặp đối tượng được vay vốn tại Nghị định</w:t>
      </w:r>
      <w:r w:rsidR="007177EC">
        <w:rPr>
          <w:rFonts w:ascii="Times New Roman" w:hAnsi="Times New Roman"/>
          <w:sz w:val="28"/>
          <w:szCs w:val="28"/>
        </w:rPr>
        <w:t xml:space="preserve"> số</w:t>
      </w:r>
      <w:r w:rsidR="00973A7A" w:rsidRPr="003649E1">
        <w:rPr>
          <w:rFonts w:ascii="Times New Roman" w:hAnsi="Times New Roman"/>
          <w:sz w:val="28"/>
          <w:szCs w:val="28"/>
        </w:rPr>
        <w:t xml:space="preserve"> 116/2018/NĐ-CP của Chính phủ.</w:t>
      </w:r>
    </w:p>
    <w:p w14:paraId="69AA3BB5" w14:textId="3C56599F" w:rsidR="00BF4EC9" w:rsidRPr="003649E1" w:rsidRDefault="00BF4EC9" w:rsidP="00665669">
      <w:pPr>
        <w:widowControl w:val="0"/>
        <w:shd w:val="clear" w:color="auto" w:fill="FFFFFF"/>
        <w:spacing w:before="120" w:after="120" w:line="276" w:lineRule="auto"/>
        <w:ind w:firstLine="567"/>
        <w:jc w:val="both"/>
        <w:rPr>
          <w:rFonts w:ascii="Times New Roman" w:hAnsi="Times New Roman"/>
          <w:sz w:val="28"/>
          <w:szCs w:val="28"/>
        </w:rPr>
      </w:pPr>
      <w:r w:rsidRPr="003649E1">
        <w:rPr>
          <w:rFonts w:ascii="Times New Roman" w:hAnsi="Times New Roman"/>
          <w:sz w:val="28"/>
          <w:szCs w:val="28"/>
        </w:rPr>
        <w:t>Tương tự, đề nghị rà soát đối với đối tượng thụ hưởng được quy định tại điểm b khoản này để tránh bị trùng lặp về chính sách, chẳng hạn các chính sách vay vốn quy định tại Nghị định số 28/2022/NĐ-CP  của Chính phủ</w:t>
      </w:r>
      <w:r w:rsidR="003649E1">
        <w:rPr>
          <w:rFonts w:ascii="Times New Roman" w:hAnsi="Times New Roman"/>
          <w:sz w:val="28"/>
          <w:szCs w:val="28"/>
        </w:rPr>
        <w:t>,…</w:t>
      </w:r>
    </w:p>
    <w:p w14:paraId="0E4F7D52" w14:textId="20A90C8A" w:rsidR="00BC7717" w:rsidRPr="003649E1" w:rsidRDefault="00BC7717" w:rsidP="00665669">
      <w:pPr>
        <w:widowControl w:val="0"/>
        <w:shd w:val="clear" w:color="auto" w:fill="FFFFFF"/>
        <w:spacing w:before="120" w:after="120" w:line="276" w:lineRule="auto"/>
        <w:ind w:firstLine="567"/>
        <w:jc w:val="both"/>
        <w:rPr>
          <w:rFonts w:ascii="Times New Roman" w:hAnsi="Times New Roman"/>
          <w:sz w:val="28"/>
          <w:szCs w:val="28"/>
        </w:rPr>
      </w:pPr>
      <w:r w:rsidRPr="003649E1">
        <w:rPr>
          <w:rFonts w:ascii="Times New Roman" w:hAnsi="Times New Roman"/>
          <w:sz w:val="28"/>
          <w:szCs w:val="28"/>
        </w:rPr>
        <w:t>Hơn nữa, tại điểm b khoản 1 Điều 2 dự thảo, nếu quy định mục đích sử dụng vốn vay là để “phát triển sản xuất, kinh doanh” thì có phần trùng lặp với nội dung tại điểm a, điểm b khoản 1  Điều 14 Nghị định số 78/2002/NĐ-CP. Vì vậy, cần cân nhắc thêm vấn đề này.</w:t>
      </w:r>
    </w:p>
    <w:p w14:paraId="37DC69F7" w14:textId="3E57419A" w:rsidR="00F80290" w:rsidRPr="003649E1" w:rsidRDefault="00C5778A" w:rsidP="00665669">
      <w:pPr>
        <w:widowControl w:val="0"/>
        <w:shd w:val="clear" w:color="auto" w:fill="FFFFFF"/>
        <w:spacing w:before="120" w:after="120" w:line="276" w:lineRule="auto"/>
        <w:ind w:firstLine="567"/>
        <w:jc w:val="both"/>
        <w:rPr>
          <w:rFonts w:ascii="Times New Roman" w:hAnsi="Times New Roman"/>
          <w:sz w:val="28"/>
          <w:szCs w:val="28"/>
        </w:rPr>
      </w:pPr>
      <w:r w:rsidRPr="003649E1">
        <w:rPr>
          <w:rFonts w:ascii="Times New Roman" w:hAnsi="Times New Roman"/>
          <w:b/>
          <w:sz w:val="28"/>
          <w:szCs w:val="28"/>
        </w:rPr>
        <w:lastRenderedPageBreak/>
        <w:t>c</w:t>
      </w:r>
      <w:r w:rsidR="00F80290" w:rsidRPr="003649E1">
        <w:rPr>
          <w:rFonts w:ascii="Times New Roman" w:hAnsi="Times New Roman"/>
          <w:b/>
          <w:sz w:val="28"/>
          <w:szCs w:val="28"/>
        </w:rPr>
        <w:t xml:space="preserve">) </w:t>
      </w:r>
      <w:r w:rsidR="00B14A3F" w:rsidRPr="003649E1">
        <w:rPr>
          <w:rFonts w:ascii="Times New Roman" w:hAnsi="Times New Roman"/>
          <w:b/>
          <w:sz w:val="28"/>
          <w:szCs w:val="28"/>
        </w:rPr>
        <w:t>Đối với nội dung tại khoản 2 Điều 2</w:t>
      </w:r>
      <w:r w:rsidR="00B14A3F" w:rsidRPr="003649E1">
        <w:rPr>
          <w:rFonts w:ascii="Times New Roman" w:hAnsi="Times New Roman"/>
          <w:sz w:val="28"/>
          <w:szCs w:val="28"/>
        </w:rPr>
        <w:t xml:space="preserve">, đề nghị cơ quan rà soát lại tiêu chí về </w:t>
      </w:r>
      <w:r w:rsidR="00717B9A" w:rsidRPr="003649E1">
        <w:rPr>
          <w:rFonts w:ascii="Times New Roman" w:hAnsi="Times New Roman"/>
          <w:sz w:val="28"/>
          <w:szCs w:val="28"/>
        </w:rPr>
        <w:t>n</w:t>
      </w:r>
      <w:r w:rsidR="00B14A3F" w:rsidRPr="003649E1">
        <w:rPr>
          <w:rFonts w:ascii="Times New Roman" w:hAnsi="Times New Roman"/>
          <w:sz w:val="28"/>
          <w:szCs w:val="28"/>
        </w:rPr>
        <w:t>ông thô</w:t>
      </w:r>
      <w:r w:rsidR="00611B0F" w:rsidRPr="003649E1">
        <w:rPr>
          <w:rFonts w:ascii="Times New Roman" w:hAnsi="Times New Roman"/>
          <w:sz w:val="28"/>
          <w:szCs w:val="28"/>
        </w:rPr>
        <w:t>n mới, nông thôn mới nâng cao nhằm</w:t>
      </w:r>
      <w:r w:rsidR="00B14A3F" w:rsidRPr="003649E1">
        <w:rPr>
          <w:rFonts w:ascii="Times New Roman" w:hAnsi="Times New Roman"/>
          <w:sz w:val="28"/>
          <w:szCs w:val="28"/>
        </w:rPr>
        <w:t xml:space="preserve"> quy định phù hợp với điều kiện thực tiễn tại địa phương.</w:t>
      </w:r>
    </w:p>
    <w:p w14:paraId="74BD1950" w14:textId="22CCFDCD" w:rsidR="00C5778A" w:rsidRPr="003649E1" w:rsidRDefault="00C5778A" w:rsidP="00665669">
      <w:pPr>
        <w:widowControl w:val="0"/>
        <w:shd w:val="clear" w:color="auto" w:fill="FFFFFF"/>
        <w:spacing w:before="120" w:after="120" w:line="276" w:lineRule="auto"/>
        <w:ind w:firstLine="567"/>
        <w:jc w:val="both"/>
        <w:rPr>
          <w:rFonts w:ascii="Times New Roman" w:hAnsi="Times New Roman"/>
          <w:sz w:val="28"/>
          <w:szCs w:val="28"/>
        </w:rPr>
      </w:pPr>
      <w:r w:rsidRPr="003649E1">
        <w:rPr>
          <w:rFonts w:ascii="Times New Roman" w:hAnsi="Times New Roman"/>
          <w:b/>
          <w:sz w:val="28"/>
          <w:szCs w:val="28"/>
        </w:rPr>
        <w:t>d)</w:t>
      </w:r>
      <w:r w:rsidR="00DF37FE" w:rsidRPr="003649E1">
        <w:rPr>
          <w:rFonts w:ascii="Times New Roman" w:hAnsi="Times New Roman"/>
          <w:sz w:val="28"/>
          <w:szCs w:val="28"/>
        </w:rPr>
        <w:t xml:space="preserve"> </w:t>
      </w:r>
      <w:r w:rsidR="00DF37FE" w:rsidRPr="003649E1">
        <w:rPr>
          <w:rFonts w:ascii="Times New Roman" w:hAnsi="Times New Roman"/>
          <w:b/>
          <w:sz w:val="28"/>
          <w:szCs w:val="28"/>
        </w:rPr>
        <w:t>K</w:t>
      </w:r>
      <w:r w:rsidR="00400CE6" w:rsidRPr="003649E1">
        <w:rPr>
          <w:rFonts w:ascii="Times New Roman" w:hAnsi="Times New Roman"/>
          <w:b/>
          <w:sz w:val="28"/>
          <w:szCs w:val="28"/>
        </w:rPr>
        <w:t>hoản 3</w:t>
      </w:r>
      <w:r w:rsidR="00DF37FE" w:rsidRPr="003649E1">
        <w:rPr>
          <w:rFonts w:ascii="Times New Roman" w:hAnsi="Times New Roman"/>
          <w:b/>
          <w:sz w:val="28"/>
          <w:szCs w:val="28"/>
        </w:rPr>
        <w:t xml:space="preserve"> Điều 2</w:t>
      </w:r>
      <w:r w:rsidR="00DF37FE" w:rsidRPr="003649E1">
        <w:rPr>
          <w:rFonts w:ascii="Times New Roman" w:hAnsi="Times New Roman"/>
          <w:sz w:val="28"/>
          <w:szCs w:val="28"/>
        </w:rPr>
        <w:t>: Đề nghị rà soát lại nội dung quy định tại khoản 2, khoản 5, khoản 8 và khoản 9 Điều 2 của Luật cư trú số 68/2020/QH14, trong đó, đặc biệt lưu ý về tạm trú và thường trú để đảm bảo quy định phù hợp.</w:t>
      </w:r>
    </w:p>
    <w:p w14:paraId="3097D782" w14:textId="13C81704" w:rsidR="000F148A" w:rsidRPr="003649E1" w:rsidRDefault="00C5778A" w:rsidP="00665669">
      <w:pPr>
        <w:widowControl w:val="0"/>
        <w:shd w:val="clear" w:color="auto" w:fill="FFFFFF"/>
        <w:spacing w:before="120" w:after="120" w:line="276" w:lineRule="auto"/>
        <w:ind w:firstLine="567"/>
        <w:jc w:val="both"/>
        <w:rPr>
          <w:rFonts w:ascii="Times New Roman" w:hAnsi="Times New Roman"/>
          <w:sz w:val="28"/>
          <w:szCs w:val="28"/>
        </w:rPr>
      </w:pPr>
      <w:r w:rsidRPr="003649E1">
        <w:rPr>
          <w:rFonts w:ascii="Times New Roman" w:hAnsi="Times New Roman"/>
          <w:b/>
          <w:sz w:val="28"/>
          <w:szCs w:val="28"/>
        </w:rPr>
        <w:t>đ</w:t>
      </w:r>
      <w:r w:rsidR="00985433" w:rsidRPr="003649E1">
        <w:rPr>
          <w:rFonts w:ascii="Times New Roman" w:hAnsi="Times New Roman"/>
          <w:b/>
          <w:sz w:val="28"/>
          <w:szCs w:val="28"/>
        </w:rPr>
        <w:t>)</w:t>
      </w:r>
      <w:r w:rsidR="000F148A" w:rsidRPr="003649E1">
        <w:rPr>
          <w:rFonts w:ascii="Times New Roman" w:hAnsi="Times New Roman"/>
          <w:sz w:val="28"/>
          <w:szCs w:val="28"/>
        </w:rPr>
        <w:t xml:space="preserve"> </w:t>
      </w:r>
      <w:r w:rsidR="000F148A" w:rsidRPr="003649E1">
        <w:rPr>
          <w:rFonts w:ascii="Times New Roman" w:hAnsi="Times New Roman"/>
          <w:b/>
          <w:sz w:val="28"/>
          <w:szCs w:val="28"/>
        </w:rPr>
        <w:t>Khoản 4 Điều 2</w:t>
      </w:r>
      <w:r w:rsidR="00AB165D" w:rsidRPr="003649E1">
        <w:rPr>
          <w:rFonts w:ascii="Times New Roman" w:hAnsi="Times New Roman"/>
          <w:sz w:val="28"/>
          <w:szCs w:val="28"/>
        </w:rPr>
        <w:t xml:space="preserve">: Đề nghị cơ quan soạn thảo thuyết minh cơ sở để quy định </w:t>
      </w:r>
      <w:r w:rsidR="00AB165D" w:rsidRPr="003649E1">
        <w:rPr>
          <w:rFonts w:ascii="Times New Roman" w:hAnsi="Times New Roman"/>
          <w:sz w:val="28"/>
          <w:szCs w:val="28"/>
          <w:u w:val="single"/>
        </w:rPr>
        <w:t xml:space="preserve">“Hộ gia đình có từ </w:t>
      </w:r>
      <w:r w:rsidR="00AB165D" w:rsidRPr="003649E1">
        <w:rPr>
          <w:rFonts w:ascii="Times New Roman" w:hAnsi="Times New Roman"/>
          <w:b/>
          <w:sz w:val="28"/>
          <w:szCs w:val="28"/>
          <w:u w:val="single"/>
        </w:rPr>
        <w:t>02 học sinh, sinh viên</w:t>
      </w:r>
      <w:r w:rsidR="00AB165D" w:rsidRPr="003649E1">
        <w:rPr>
          <w:rFonts w:ascii="Times New Roman" w:hAnsi="Times New Roman"/>
          <w:sz w:val="28"/>
          <w:szCs w:val="28"/>
          <w:u w:val="single"/>
        </w:rPr>
        <w:t xml:space="preserve"> …”</w:t>
      </w:r>
      <w:r w:rsidR="00AB165D" w:rsidRPr="003649E1">
        <w:rPr>
          <w:rFonts w:ascii="Times New Roman" w:hAnsi="Times New Roman"/>
          <w:sz w:val="28"/>
          <w:szCs w:val="28"/>
        </w:rPr>
        <w:t>, trong khi t</w:t>
      </w:r>
      <w:r w:rsidR="000F148A" w:rsidRPr="003649E1">
        <w:rPr>
          <w:rFonts w:ascii="Times New Roman" w:hAnsi="Times New Roman"/>
          <w:sz w:val="28"/>
          <w:szCs w:val="28"/>
        </w:rPr>
        <w:t xml:space="preserve">ại Quyết định số 157/2007/QĐ-TTg ngày 27/9/2007 của Thủ </w:t>
      </w:r>
      <w:r w:rsidR="00AB165D" w:rsidRPr="003649E1">
        <w:rPr>
          <w:rFonts w:ascii="Times New Roman" w:hAnsi="Times New Roman"/>
          <w:sz w:val="28"/>
          <w:szCs w:val="28"/>
        </w:rPr>
        <w:t>tướng Chính phủ không có quy định về số lượng bắt buộc từ 02 học sinh, sinh viên trở lên.</w:t>
      </w:r>
    </w:p>
    <w:p w14:paraId="4F92BE83" w14:textId="2DA9381C" w:rsidR="006131BF" w:rsidRPr="003649E1" w:rsidRDefault="006131BF" w:rsidP="00665669">
      <w:pPr>
        <w:pStyle w:val="ThngthngWeb"/>
        <w:spacing w:before="120" w:beforeAutospacing="0" w:after="120" w:afterAutospacing="0" w:line="276" w:lineRule="auto"/>
        <w:ind w:firstLine="567"/>
        <w:jc w:val="both"/>
        <w:rPr>
          <w:sz w:val="28"/>
          <w:szCs w:val="28"/>
        </w:rPr>
      </w:pPr>
      <w:r w:rsidRPr="003649E1">
        <w:rPr>
          <w:sz w:val="28"/>
          <w:szCs w:val="28"/>
        </w:rPr>
        <w:t>Bên cạnh đó, qua nghiên cứu nội dung khoản 4 và khoản 5 Điều 2 của dự thảo Nghị quyết, Sở Tư pháp nhận thấy:</w:t>
      </w:r>
    </w:p>
    <w:p w14:paraId="5D28E3F7" w14:textId="0B7FFF48" w:rsidR="006131BF" w:rsidRPr="003649E1" w:rsidRDefault="006131BF" w:rsidP="00665669">
      <w:pPr>
        <w:pStyle w:val="ThngthngWeb"/>
        <w:spacing w:before="120" w:beforeAutospacing="0" w:after="120" w:afterAutospacing="0" w:line="276" w:lineRule="auto"/>
        <w:ind w:firstLine="567"/>
        <w:jc w:val="both"/>
        <w:rPr>
          <w:sz w:val="28"/>
          <w:szCs w:val="28"/>
        </w:rPr>
      </w:pPr>
      <w:r w:rsidRPr="003649E1">
        <w:rPr>
          <w:sz w:val="28"/>
          <w:szCs w:val="28"/>
        </w:rPr>
        <w:t>- Tại khoản 4 quy định nhấn mạnh về số lượng học sinh, sinh viên trong hộ gia đình … được vay vốn tín dụng.</w:t>
      </w:r>
    </w:p>
    <w:p w14:paraId="30488017" w14:textId="48711518" w:rsidR="006131BF" w:rsidRPr="003649E1" w:rsidRDefault="006131BF" w:rsidP="00665669">
      <w:pPr>
        <w:pStyle w:val="ThngthngWeb"/>
        <w:spacing w:before="120" w:beforeAutospacing="0" w:after="120" w:afterAutospacing="0" w:line="276" w:lineRule="auto"/>
        <w:ind w:firstLine="567"/>
        <w:jc w:val="both"/>
        <w:rPr>
          <w:sz w:val="28"/>
          <w:szCs w:val="28"/>
        </w:rPr>
      </w:pPr>
      <w:r w:rsidRPr="003649E1">
        <w:rPr>
          <w:sz w:val="28"/>
          <w:szCs w:val="28"/>
        </w:rPr>
        <w:t>- Tại khoản 5 quy định nhấn mạnh về ngành học của học sinh, sinh viên, học viên thạc sỹ, nghiên cứu sinh … được vay vốn.</w:t>
      </w:r>
    </w:p>
    <w:p w14:paraId="22916BB0" w14:textId="237F2F8A" w:rsidR="006131BF" w:rsidRPr="003649E1" w:rsidRDefault="006131BF" w:rsidP="00665669">
      <w:pPr>
        <w:pStyle w:val="ThngthngWeb"/>
        <w:tabs>
          <w:tab w:val="left" w:pos="720"/>
          <w:tab w:val="left" w:pos="3345"/>
        </w:tabs>
        <w:spacing w:before="120" w:beforeAutospacing="0" w:after="120" w:afterAutospacing="0" w:line="276" w:lineRule="auto"/>
        <w:ind w:firstLine="567"/>
        <w:jc w:val="both"/>
        <w:rPr>
          <w:sz w:val="28"/>
          <w:szCs w:val="28"/>
        </w:rPr>
      </w:pPr>
      <w:r w:rsidRPr="003649E1">
        <w:rPr>
          <w:sz w:val="28"/>
          <w:szCs w:val="28"/>
        </w:rPr>
        <w:t xml:space="preserve">Mặc dù hình thức thể hiện khác nhau, nhưng xét về bản chất, </w:t>
      </w:r>
      <w:r w:rsidRPr="003649E1">
        <w:rPr>
          <w:rStyle w:val="Manh"/>
          <w:sz w:val="28"/>
          <w:szCs w:val="28"/>
        </w:rPr>
        <w:t>cả hai khoản đều quy định về đối tượng học sinh, sinh viên được vay vốn theo chính sách tín dụng học sinh, sinh viên</w:t>
      </w:r>
      <w:r w:rsidRPr="003649E1">
        <w:rPr>
          <w:sz w:val="28"/>
          <w:szCs w:val="28"/>
        </w:rPr>
        <w:t>.</w:t>
      </w:r>
      <w:r w:rsidRPr="003649E1">
        <w:rPr>
          <w:sz w:val="28"/>
          <w:szCs w:val="28"/>
        </w:rPr>
        <w:tab/>
      </w:r>
    </w:p>
    <w:p w14:paraId="6C49E7BC" w14:textId="614F9221" w:rsidR="006131BF" w:rsidRPr="003649E1" w:rsidRDefault="006131BF" w:rsidP="00665669">
      <w:pPr>
        <w:pStyle w:val="ThngthngWeb"/>
        <w:tabs>
          <w:tab w:val="left" w:pos="720"/>
          <w:tab w:val="left" w:pos="3345"/>
        </w:tabs>
        <w:spacing w:before="120" w:beforeAutospacing="0" w:after="120" w:afterAutospacing="0" w:line="276" w:lineRule="auto"/>
        <w:ind w:firstLine="567"/>
        <w:jc w:val="both"/>
        <w:rPr>
          <w:sz w:val="28"/>
          <w:szCs w:val="28"/>
        </w:rPr>
      </w:pPr>
      <w:r w:rsidRPr="003649E1">
        <w:rPr>
          <w:sz w:val="28"/>
          <w:szCs w:val="28"/>
        </w:rPr>
        <w:t>Đồng thời</w:t>
      </w:r>
      <w:r w:rsidR="00C81E50" w:rsidRPr="003649E1">
        <w:rPr>
          <w:sz w:val="28"/>
          <w:szCs w:val="28"/>
        </w:rPr>
        <w:t>,</w:t>
      </w:r>
      <w:r w:rsidRPr="003649E1">
        <w:rPr>
          <w:sz w:val="28"/>
          <w:szCs w:val="28"/>
        </w:rPr>
        <w:t xml:space="preserve"> theo </w:t>
      </w:r>
      <w:r w:rsidR="00C81E50" w:rsidRPr="003649E1">
        <w:rPr>
          <w:sz w:val="28"/>
          <w:szCs w:val="28"/>
        </w:rPr>
        <w:t>khoản 2 Điều 2 Quyết định số 157/2007/QĐ-TTg của Thủ tướng Chính phủ (được sửa đổi bởi khoản 1 Điều 1 Quyết định số 05/2022/QĐ-TTg  của Thủ tướng Chính phủ) quy định:</w:t>
      </w:r>
    </w:p>
    <w:p w14:paraId="6B074CAC" w14:textId="77777777" w:rsidR="00C81E50" w:rsidRPr="003649E1" w:rsidRDefault="00C81E50" w:rsidP="00665669">
      <w:pPr>
        <w:pStyle w:val="ThngthngWeb"/>
        <w:shd w:val="clear" w:color="auto" w:fill="FFFFFF"/>
        <w:spacing w:before="120" w:beforeAutospacing="0" w:after="120" w:afterAutospacing="0" w:line="276" w:lineRule="auto"/>
        <w:ind w:firstLine="567"/>
        <w:jc w:val="both"/>
        <w:rPr>
          <w:i/>
          <w:sz w:val="28"/>
          <w:szCs w:val="28"/>
        </w:rPr>
      </w:pPr>
      <w:r w:rsidRPr="003649E1">
        <w:rPr>
          <w:i/>
          <w:sz w:val="28"/>
          <w:szCs w:val="28"/>
          <w:shd w:val="clear" w:color="auto" w:fill="FFFFFF"/>
        </w:rPr>
        <w:t>“2. Học sinh, sinh viên là thành viên của hộ gia đình thuộc một trong các đối tượng:</w:t>
      </w:r>
    </w:p>
    <w:p w14:paraId="12155DAB" w14:textId="77777777" w:rsidR="00C81E50" w:rsidRPr="003649E1" w:rsidRDefault="00C81E50" w:rsidP="00665669">
      <w:pPr>
        <w:pStyle w:val="ThngthngWeb"/>
        <w:shd w:val="clear" w:color="auto" w:fill="FFFFFF"/>
        <w:spacing w:before="120" w:beforeAutospacing="0" w:after="120" w:afterAutospacing="0" w:line="276" w:lineRule="auto"/>
        <w:ind w:firstLine="567"/>
        <w:jc w:val="both"/>
        <w:rPr>
          <w:i/>
          <w:sz w:val="28"/>
          <w:szCs w:val="28"/>
        </w:rPr>
      </w:pPr>
      <w:r w:rsidRPr="003649E1">
        <w:rPr>
          <w:i/>
          <w:sz w:val="28"/>
          <w:szCs w:val="28"/>
          <w:shd w:val="clear" w:color="auto" w:fill="FFFFFF"/>
        </w:rPr>
        <w:t>a) Hộ nghèo theo chuẩn quy định của pháp luật.</w:t>
      </w:r>
    </w:p>
    <w:p w14:paraId="58B73446" w14:textId="77777777" w:rsidR="00C81E50" w:rsidRPr="003649E1" w:rsidRDefault="00C81E50" w:rsidP="00665669">
      <w:pPr>
        <w:pStyle w:val="ThngthngWeb"/>
        <w:shd w:val="clear" w:color="auto" w:fill="FFFFFF"/>
        <w:spacing w:before="120" w:beforeAutospacing="0" w:after="120" w:afterAutospacing="0" w:line="276" w:lineRule="auto"/>
        <w:ind w:firstLine="567"/>
        <w:jc w:val="both"/>
        <w:rPr>
          <w:i/>
          <w:sz w:val="28"/>
          <w:szCs w:val="28"/>
        </w:rPr>
      </w:pPr>
      <w:r w:rsidRPr="003649E1">
        <w:rPr>
          <w:i/>
          <w:sz w:val="28"/>
          <w:szCs w:val="28"/>
          <w:shd w:val="clear" w:color="auto" w:fill="FFFFFF"/>
        </w:rPr>
        <w:t>b) Hộ cận nghèo theo chuẩn quy định của pháp luật.</w:t>
      </w:r>
    </w:p>
    <w:p w14:paraId="075D4264" w14:textId="77777777" w:rsidR="00C81E50" w:rsidRPr="003649E1" w:rsidRDefault="00C81E50" w:rsidP="00665669">
      <w:pPr>
        <w:pStyle w:val="ThngthngWeb"/>
        <w:shd w:val="clear" w:color="auto" w:fill="FFFFFF"/>
        <w:spacing w:before="120" w:beforeAutospacing="0" w:after="120" w:afterAutospacing="0" w:line="276" w:lineRule="auto"/>
        <w:ind w:firstLine="567"/>
        <w:jc w:val="both"/>
        <w:rPr>
          <w:i/>
          <w:sz w:val="28"/>
          <w:szCs w:val="28"/>
        </w:rPr>
      </w:pPr>
      <w:r w:rsidRPr="003649E1">
        <w:rPr>
          <w:i/>
          <w:sz w:val="28"/>
          <w:szCs w:val="28"/>
          <w:shd w:val="clear" w:color="auto" w:fill="FFFFFF"/>
        </w:rPr>
        <w:t>c) Hộ có mức sống trung bình theo chuẩn quy định của pháp luật.”</w:t>
      </w:r>
    </w:p>
    <w:p w14:paraId="482C9167" w14:textId="3FFA4F20" w:rsidR="00C81E50" w:rsidRPr="003649E1" w:rsidRDefault="00C81E50" w:rsidP="00665669">
      <w:pPr>
        <w:pStyle w:val="ThngthngWeb"/>
        <w:tabs>
          <w:tab w:val="left" w:pos="567"/>
          <w:tab w:val="left" w:pos="3345"/>
        </w:tabs>
        <w:spacing w:before="120" w:beforeAutospacing="0" w:after="120" w:afterAutospacing="0" w:line="276" w:lineRule="auto"/>
        <w:jc w:val="both"/>
        <w:rPr>
          <w:sz w:val="28"/>
          <w:szCs w:val="28"/>
        </w:rPr>
      </w:pPr>
      <w:r w:rsidRPr="003649E1">
        <w:rPr>
          <w:sz w:val="28"/>
          <w:szCs w:val="28"/>
        </w:rPr>
        <w:tab/>
        <w:t>Theo quy định trên, giả sử đối tượng học sinh, sinh viên vừa là thành viên của hộ gia đình</w:t>
      </w:r>
      <w:r w:rsidR="0072129A">
        <w:rPr>
          <w:sz w:val="28"/>
          <w:szCs w:val="28"/>
        </w:rPr>
        <w:t xml:space="preserve"> thuộc một trong các đối tượng nêu trên</w:t>
      </w:r>
      <w:r w:rsidRPr="003649E1">
        <w:rPr>
          <w:sz w:val="28"/>
          <w:szCs w:val="28"/>
        </w:rPr>
        <w:t xml:space="preserve"> và vừa đang theo học các ngành nghề quy định tại khoản 5 Điều 2 dự thảo thì sẽ giải quyết vay vốn theo trường hợp nào? (khoản 4 hay khoản 5)</w:t>
      </w:r>
      <w:r w:rsidR="00256B0B" w:rsidRPr="003649E1">
        <w:rPr>
          <w:sz w:val="28"/>
          <w:szCs w:val="28"/>
        </w:rPr>
        <w:t>?</w:t>
      </w:r>
      <w:r w:rsidR="007C5CF7" w:rsidRPr="003649E1">
        <w:rPr>
          <w:sz w:val="28"/>
          <w:szCs w:val="28"/>
        </w:rPr>
        <w:t>.</w:t>
      </w:r>
    </w:p>
    <w:p w14:paraId="08379C71" w14:textId="2E5B9657" w:rsidR="006131BF" w:rsidRPr="003649E1" w:rsidRDefault="006131BF" w:rsidP="00665669">
      <w:pPr>
        <w:pStyle w:val="ThngthngWeb"/>
        <w:tabs>
          <w:tab w:val="left" w:pos="567"/>
          <w:tab w:val="left" w:pos="3345"/>
        </w:tabs>
        <w:spacing w:before="120" w:beforeAutospacing="0" w:after="120" w:afterAutospacing="0" w:line="276" w:lineRule="auto"/>
        <w:jc w:val="both"/>
        <w:rPr>
          <w:sz w:val="28"/>
          <w:szCs w:val="28"/>
        </w:rPr>
      </w:pPr>
      <w:r w:rsidRPr="003649E1">
        <w:rPr>
          <w:sz w:val="28"/>
          <w:szCs w:val="28"/>
        </w:rPr>
        <w:tab/>
      </w:r>
      <w:r w:rsidR="00C81E50" w:rsidRPr="003649E1">
        <w:rPr>
          <w:sz w:val="28"/>
          <w:szCs w:val="28"/>
        </w:rPr>
        <w:t>Từ những vấn đề nêu trên</w:t>
      </w:r>
      <w:r w:rsidRPr="003649E1">
        <w:rPr>
          <w:sz w:val="28"/>
          <w:szCs w:val="28"/>
        </w:rPr>
        <w:t>, đề nghị cơ quan rà soát lại đối tượng tại khoản 4 và khoản 5 Điều 2 có sự trùng lặp hay không?</w:t>
      </w:r>
      <w:r w:rsidR="00B61833" w:rsidRPr="003649E1">
        <w:rPr>
          <w:sz w:val="28"/>
          <w:szCs w:val="28"/>
        </w:rPr>
        <w:t>.</w:t>
      </w:r>
    </w:p>
    <w:p w14:paraId="4174682F" w14:textId="7A17FC24" w:rsidR="004D1AFD" w:rsidRPr="003649E1" w:rsidRDefault="00C5778A" w:rsidP="00665669">
      <w:pPr>
        <w:widowControl w:val="0"/>
        <w:shd w:val="clear" w:color="auto" w:fill="FFFFFF"/>
        <w:tabs>
          <w:tab w:val="left" w:pos="567"/>
          <w:tab w:val="left" w:pos="993"/>
        </w:tabs>
        <w:spacing w:before="120" w:after="120" w:line="276" w:lineRule="auto"/>
        <w:ind w:firstLine="567"/>
        <w:jc w:val="both"/>
        <w:rPr>
          <w:rFonts w:ascii="Times New Roman" w:hAnsi="Times New Roman"/>
          <w:sz w:val="28"/>
          <w:szCs w:val="28"/>
        </w:rPr>
      </w:pPr>
      <w:r w:rsidRPr="003649E1">
        <w:rPr>
          <w:rFonts w:ascii="Times New Roman" w:hAnsi="Times New Roman"/>
          <w:b/>
          <w:sz w:val="28"/>
          <w:szCs w:val="28"/>
        </w:rPr>
        <w:t>e</w:t>
      </w:r>
      <w:r w:rsidR="00985433" w:rsidRPr="003649E1">
        <w:rPr>
          <w:rFonts w:ascii="Times New Roman" w:hAnsi="Times New Roman"/>
          <w:b/>
          <w:sz w:val="28"/>
          <w:szCs w:val="28"/>
        </w:rPr>
        <w:t>)</w:t>
      </w:r>
      <w:r w:rsidR="004D1AFD" w:rsidRPr="003649E1">
        <w:rPr>
          <w:rFonts w:ascii="Times New Roman" w:hAnsi="Times New Roman"/>
          <w:b/>
          <w:sz w:val="28"/>
          <w:szCs w:val="28"/>
        </w:rPr>
        <w:t xml:space="preserve"> </w:t>
      </w:r>
      <w:r w:rsidR="00D66ACC" w:rsidRPr="003649E1">
        <w:rPr>
          <w:rFonts w:ascii="Times New Roman" w:hAnsi="Times New Roman"/>
          <w:b/>
          <w:sz w:val="28"/>
          <w:szCs w:val="28"/>
        </w:rPr>
        <w:t xml:space="preserve">Đối với nội dung </w:t>
      </w:r>
      <w:r w:rsidR="00412107" w:rsidRPr="003649E1">
        <w:rPr>
          <w:rFonts w:ascii="Times New Roman" w:hAnsi="Times New Roman"/>
          <w:b/>
          <w:sz w:val="28"/>
          <w:szCs w:val="28"/>
        </w:rPr>
        <w:t>quy định tại Điều 7 về vay vốn để kinh doanh</w:t>
      </w:r>
      <w:r w:rsidR="00412107" w:rsidRPr="003649E1">
        <w:rPr>
          <w:rFonts w:ascii="Times New Roman" w:hAnsi="Times New Roman"/>
          <w:sz w:val="28"/>
          <w:szCs w:val="28"/>
        </w:rPr>
        <w:t xml:space="preserve">: Đề nghị </w:t>
      </w:r>
      <w:r w:rsidR="00412107" w:rsidRPr="003649E1">
        <w:rPr>
          <w:rFonts w:ascii="Times New Roman" w:hAnsi="Times New Roman"/>
          <w:sz w:val="28"/>
          <w:szCs w:val="28"/>
        </w:rPr>
        <w:lastRenderedPageBreak/>
        <w:t>nghiên cứu để quy định cho phù hợp theo quy định tại điểm a, điểm c khoản 6 Điều 1 Luật Doanh nghiệp số 76/2025/QH15 và khoản 6 Điều 14 Luật Cán bộ, công chức số 80/2025/QH15, Điều 14 Luật V</w:t>
      </w:r>
      <w:r w:rsidR="000C233B" w:rsidRPr="003649E1">
        <w:rPr>
          <w:rFonts w:ascii="Times New Roman" w:hAnsi="Times New Roman"/>
          <w:sz w:val="28"/>
          <w:szCs w:val="28"/>
        </w:rPr>
        <w:t>iên chức số 58/2010/QH12</w:t>
      </w:r>
      <w:r w:rsidR="003649E1">
        <w:rPr>
          <w:rFonts w:ascii="Times New Roman" w:hAnsi="Times New Roman"/>
          <w:sz w:val="28"/>
          <w:szCs w:val="28"/>
        </w:rPr>
        <w:t xml:space="preserve"> và các quy định </w:t>
      </w:r>
      <w:r w:rsidR="009D4D9C">
        <w:rPr>
          <w:rFonts w:ascii="Times New Roman" w:hAnsi="Times New Roman"/>
          <w:sz w:val="28"/>
          <w:szCs w:val="28"/>
        </w:rPr>
        <w:t xml:space="preserve">pháp luật </w:t>
      </w:r>
      <w:r w:rsidR="003649E1">
        <w:rPr>
          <w:rFonts w:ascii="Times New Roman" w:hAnsi="Times New Roman"/>
          <w:sz w:val="28"/>
          <w:szCs w:val="28"/>
        </w:rPr>
        <w:t>khác liên quan</w:t>
      </w:r>
      <w:r w:rsidR="000C233B" w:rsidRPr="003649E1">
        <w:rPr>
          <w:rFonts w:ascii="Times New Roman" w:hAnsi="Times New Roman"/>
          <w:sz w:val="28"/>
          <w:szCs w:val="28"/>
        </w:rPr>
        <w:t>.</w:t>
      </w:r>
    </w:p>
    <w:p w14:paraId="04A46439" w14:textId="38F76900" w:rsidR="003F5232" w:rsidRPr="003649E1" w:rsidRDefault="00C5778A" w:rsidP="00665669">
      <w:pPr>
        <w:widowControl w:val="0"/>
        <w:shd w:val="clear" w:color="auto" w:fill="FFFFFF"/>
        <w:spacing w:before="120" w:after="120" w:line="276" w:lineRule="auto"/>
        <w:ind w:firstLine="567"/>
        <w:jc w:val="both"/>
        <w:rPr>
          <w:rFonts w:ascii="Times New Roman" w:hAnsi="Times New Roman"/>
          <w:b/>
          <w:sz w:val="28"/>
          <w:szCs w:val="28"/>
        </w:rPr>
      </w:pPr>
      <w:r w:rsidRPr="003649E1">
        <w:rPr>
          <w:rFonts w:ascii="Times New Roman" w:hAnsi="Times New Roman"/>
          <w:b/>
          <w:sz w:val="28"/>
          <w:szCs w:val="28"/>
        </w:rPr>
        <w:t>g</w:t>
      </w:r>
      <w:r w:rsidR="00985433" w:rsidRPr="003649E1">
        <w:rPr>
          <w:rFonts w:ascii="Times New Roman" w:hAnsi="Times New Roman"/>
          <w:b/>
          <w:sz w:val="28"/>
          <w:szCs w:val="28"/>
        </w:rPr>
        <w:t>)</w:t>
      </w:r>
      <w:r w:rsidR="003F5232" w:rsidRPr="003649E1">
        <w:rPr>
          <w:rFonts w:ascii="Times New Roman" w:hAnsi="Times New Roman"/>
          <w:b/>
          <w:sz w:val="28"/>
          <w:szCs w:val="28"/>
        </w:rPr>
        <w:t xml:space="preserve"> Đối với nội dung tại khoản 1 Điều 3 dự thảo viện dẫn</w:t>
      </w:r>
      <w:r w:rsidR="003F5232" w:rsidRPr="003649E1">
        <w:rPr>
          <w:rFonts w:ascii="Times New Roman" w:hAnsi="Times New Roman"/>
          <w:sz w:val="28"/>
          <w:szCs w:val="28"/>
        </w:rPr>
        <w:t xml:space="preserve"> </w:t>
      </w:r>
      <w:r w:rsidR="003F5232" w:rsidRPr="003649E1">
        <w:rPr>
          <w:rFonts w:ascii="Times New Roman" w:hAnsi="Times New Roman"/>
          <w:i/>
          <w:sz w:val="28"/>
          <w:szCs w:val="28"/>
        </w:rPr>
        <w:t xml:space="preserve">“thực hiện bằng mức cho vay, thời hạn cho vay, lãi suất cho vay </w:t>
      </w:r>
      <w:r w:rsidR="003F5232" w:rsidRPr="003649E1">
        <w:rPr>
          <w:rFonts w:ascii="Times New Roman" w:hAnsi="Times New Roman"/>
          <w:i/>
          <w:sz w:val="28"/>
          <w:szCs w:val="28"/>
          <w:u w:val="single"/>
        </w:rPr>
        <w:t>theo quy định hiện hành của Ngân hàng chính sách xã hội</w:t>
      </w:r>
      <w:r w:rsidR="003F5232" w:rsidRPr="003649E1">
        <w:rPr>
          <w:rFonts w:ascii="Times New Roman" w:hAnsi="Times New Roman"/>
          <w:i/>
          <w:sz w:val="28"/>
          <w:szCs w:val="28"/>
        </w:rPr>
        <w:t xml:space="preserve">” </w:t>
      </w:r>
      <w:r w:rsidR="003F5232" w:rsidRPr="003649E1">
        <w:rPr>
          <w:rFonts w:ascii="Times New Roman" w:hAnsi="Times New Roman"/>
          <w:sz w:val="28"/>
          <w:szCs w:val="28"/>
        </w:rPr>
        <w:t xml:space="preserve">, đề nghị cơ quan xác định </w:t>
      </w:r>
      <w:r w:rsidR="00E72512" w:rsidRPr="003649E1">
        <w:rPr>
          <w:rFonts w:ascii="Times New Roman" w:hAnsi="Times New Roman"/>
          <w:sz w:val="28"/>
          <w:szCs w:val="28"/>
        </w:rPr>
        <w:t xml:space="preserve">cụ thể quy định hiện hành </w:t>
      </w:r>
      <w:r w:rsidR="003F5232" w:rsidRPr="003649E1">
        <w:rPr>
          <w:rFonts w:ascii="Times New Roman" w:hAnsi="Times New Roman"/>
          <w:sz w:val="28"/>
          <w:szCs w:val="28"/>
        </w:rPr>
        <w:t>hoặc giải trình rõ vấn đề này</w:t>
      </w:r>
      <w:r w:rsidR="003F5232" w:rsidRPr="003649E1">
        <w:rPr>
          <w:rFonts w:ascii="Times New Roman" w:hAnsi="Times New Roman"/>
          <w:b/>
          <w:sz w:val="28"/>
          <w:szCs w:val="28"/>
        </w:rPr>
        <w:t>.</w:t>
      </w:r>
    </w:p>
    <w:p w14:paraId="63A8DE00" w14:textId="100B18D5" w:rsidR="00E026E4" w:rsidRPr="003649E1" w:rsidRDefault="00C5778A" w:rsidP="00665669">
      <w:pPr>
        <w:widowControl w:val="0"/>
        <w:shd w:val="clear" w:color="auto" w:fill="FFFFFF"/>
        <w:tabs>
          <w:tab w:val="left" w:pos="567"/>
          <w:tab w:val="left" w:pos="993"/>
        </w:tabs>
        <w:spacing w:before="120" w:after="120" w:line="276" w:lineRule="auto"/>
        <w:ind w:firstLine="567"/>
        <w:jc w:val="both"/>
        <w:rPr>
          <w:rFonts w:ascii="Times New Roman" w:hAnsi="Times New Roman"/>
          <w:sz w:val="28"/>
          <w:szCs w:val="28"/>
        </w:rPr>
      </w:pPr>
      <w:r w:rsidRPr="003649E1">
        <w:rPr>
          <w:rFonts w:ascii="Times New Roman" w:hAnsi="Times New Roman"/>
          <w:b/>
          <w:sz w:val="28"/>
        </w:rPr>
        <w:t>h</w:t>
      </w:r>
      <w:r w:rsidR="00985433" w:rsidRPr="003649E1">
        <w:rPr>
          <w:rFonts w:ascii="Times New Roman" w:hAnsi="Times New Roman"/>
          <w:b/>
          <w:sz w:val="28"/>
        </w:rPr>
        <w:t>)</w:t>
      </w:r>
      <w:r w:rsidR="00C7777C" w:rsidRPr="003649E1">
        <w:rPr>
          <w:rFonts w:ascii="Times New Roman" w:hAnsi="Times New Roman"/>
          <w:b/>
          <w:sz w:val="28"/>
        </w:rPr>
        <w:t xml:space="preserve"> K</w:t>
      </w:r>
      <w:r w:rsidR="00B47F82" w:rsidRPr="003649E1">
        <w:rPr>
          <w:rFonts w:ascii="Times New Roman" w:hAnsi="Times New Roman"/>
          <w:b/>
          <w:sz w:val="28"/>
        </w:rPr>
        <w:t>hoản 2 Điều 6</w:t>
      </w:r>
      <w:r w:rsidR="00E026E4" w:rsidRPr="003649E1">
        <w:rPr>
          <w:rFonts w:ascii="Times New Roman" w:hAnsi="Times New Roman"/>
          <w:sz w:val="28"/>
        </w:rPr>
        <w:t xml:space="preserve">: Đề nghị cơ quan soạn thảo </w:t>
      </w:r>
      <w:r w:rsidR="00E026E4" w:rsidRPr="003649E1">
        <w:rPr>
          <w:rFonts w:ascii="Times New Roman" w:hAnsi="Times New Roman"/>
          <w:sz w:val="28"/>
          <w:szCs w:val="28"/>
        </w:rPr>
        <w:t xml:space="preserve">xác định hình thức xử lý văn bản được rà soát đảm bảo phù hợp quy định tại </w:t>
      </w:r>
      <w:r w:rsidR="00E026E4" w:rsidRPr="003649E1">
        <w:rPr>
          <w:rFonts w:ascii="Times New Roman" w:hAnsi="Times New Roman"/>
          <w:sz w:val="28"/>
        </w:rPr>
        <w:t xml:space="preserve">Điều 38 Nghị định </w:t>
      </w:r>
      <w:r w:rsidR="00E026E4" w:rsidRPr="003649E1">
        <w:rPr>
          <w:rFonts w:ascii="Times New Roman" w:hAnsi="Times New Roman"/>
          <w:sz w:val="28"/>
          <w:szCs w:val="28"/>
        </w:rPr>
        <w:t>số 79/2025/NĐ-CP.</w:t>
      </w:r>
    </w:p>
    <w:p w14:paraId="125DDA90" w14:textId="143042BB" w:rsidR="009C716F" w:rsidRPr="003649E1" w:rsidRDefault="009C716F" w:rsidP="00665669">
      <w:pPr>
        <w:widowControl w:val="0"/>
        <w:shd w:val="clear" w:color="auto" w:fill="FFFFFF"/>
        <w:tabs>
          <w:tab w:val="left" w:pos="567"/>
          <w:tab w:val="left" w:pos="993"/>
        </w:tabs>
        <w:spacing w:before="120" w:after="120" w:line="276" w:lineRule="auto"/>
        <w:ind w:firstLine="567"/>
        <w:jc w:val="both"/>
        <w:rPr>
          <w:rFonts w:ascii="Times New Roman" w:hAnsi="Times New Roman"/>
          <w:sz w:val="28"/>
          <w:szCs w:val="28"/>
        </w:rPr>
      </w:pPr>
      <w:r w:rsidRPr="003649E1">
        <w:rPr>
          <w:rFonts w:ascii="Times New Roman" w:hAnsi="Times New Roman"/>
          <w:sz w:val="28"/>
          <w:szCs w:val="28"/>
        </w:rPr>
        <w:t xml:space="preserve">Từ các nội dung </w:t>
      </w:r>
      <w:r w:rsidR="00B52AFC" w:rsidRPr="003649E1">
        <w:rPr>
          <w:rFonts w:ascii="Times New Roman" w:hAnsi="Times New Roman"/>
          <w:sz w:val="28"/>
          <w:szCs w:val="28"/>
        </w:rPr>
        <w:t xml:space="preserve">thẩm định </w:t>
      </w:r>
      <w:r w:rsidRPr="003649E1">
        <w:rPr>
          <w:rFonts w:ascii="Times New Roman" w:hAnsi="Times New Roman"/>
          <w:sz w:val="28"/>
          <w:szCs w:val="28"/>
        </w:rPr>
        <w:t xml:space="preserve">trên, cơ quan soạn thảo cần nghiên cứu, rà soát, đối chiếu kỹ các chính sách ưu đãi tín dụng tương tự ở Trung ương và địa phương để tránh trùng lặp về chính sách, đối tượng áp dụng. Ngoài ra, cần </w:t>
      </w:r>
      <w:r w:rsidR="00514B49">
        <w:rPr>
          <w:rFonts w:ascii="Times New Roman" w:hAnsi="Times New Roman"/>
          <w:sz w:val="28"/>
          <w:szCs w:val="28"/>
        </w:rPr>
        <w:t xml:space="preserve">nghiên cứu </w:t>
      </w:r>
      <w:r w:rsidRPr="003649E1">
        <w:rPr>
          <w:rFonts w:ascii="Times New Roman" w:hAnsi="Times New Roman"/>
          <w:sz w:val="28"/>
          <w:szCs w:val="28"/>
        </w:rPr>
        <w:t>xây dựng “điều khoản chuyển tiếp” để quy định hướng giải quyết trong trường hợp “một đối tượng” đáp ứng đủ điều kiện của nhiều chính sách khác nhau.</w:t>
      </w:r>
    </w:p>
    <w:p w14:paraId="382A2295" w14:textId="77777777" w:rsidR="005F62D6" w:rsidRPr="003649E1" w:rsidRDefault="00E269C9" w:rsidP="00665669">
      <w:pPr>
        <w:widowControl w:val="0"/>
        <w:shd w:val="clear" w:color="auto" w:fill="FFFFFF"/>
        <w:tabs>
          <w:tab w:val="left" w:pos="709"/>
          <w:tab w:val="left" w:pos="993"/>
        </w:tabs>
        <w:spacing w:before="120" w:after="120" w:line="276" w:lineRule="auto"/>
        <w:ind w:firstLine="567"/>
        <w:jc w:val="both"/>
        <w:rPr>
          <w:rFonts w:ascii="Times New Roman" w:hAnsi="Times New Roman"/>
          <w:b/>
          <w:bCs/>
          <w:sz w:val="28"/>
          <w:szCs w:val="28"/>
          <w:shd w:val="clear" w:color="auto" w:fill="FFFFFF"/>
        </w:rPr>
      </w:pPr>
      <w:r w:rsidRPr="003649E1">
        <w:rPr>
          <w:rFonts w:ascii="Times New Roman" w:hAnsi="Times New Roman"/>
          <w:b/>
          <w:bCs/>
          <w:sz w:val="28"/>
          <w:szCs w:val="28"/>
          <w:shd w:val="clear" w:color="auto" w:fill="FFFFFF"/>
        </w:rPr>
        <w:t>4. Nguồn tài chính, nguồn nhân lực, việc phân cấp, thực hiện nhiệm vụ, quyền hạn được phân cấp, việc ứng dụng, thúc đẩy phát triển khoa học, công nghệ, đổi mới sáng tạo và chuyển đổi số.</w:t>
      </w:r>
    </w:p>
    <w:p w14:paraId="437D7F5A" w14:textId="77777777" w:rsidR="005F62D6" w:rsidRPr="003649E1" w:rsidRDefault="00E269C9" w:rsidP="00665669">
      <w:pPr>
        <w:widowControl w:val="0"/>
        <w:shd w:val="clear" w:color="auto" w:fill="FFFFFF"/>
        <w:tabs>
          <w:tab w:val="left" w:pos="709"/>
          <w:tab w:val="left" w:pos="993"/>
        </w:tabs>
        <w:spacing w:before="120" w:after="120" w:line="276" w:lineRule="auto"/>
        <w:ind w:firstLine="567"/>
        <w:jc w:val="both"/>
        <w:rPr>
          <w:rFonts w:ascii="Times New Roman" w:hAnsi="Times New Roman"/>
          <w:sz w:val="28"/>
          <w:szCs w:val="28"/>
          <w:shd w:val="clear" w:color="auto" w:fill="FFFFFF"/>
        </w:rPr>
      </w:pPr>
      <w:r w:rsidRPr="003649E1">
        <w:rPr>
          <w:rFonts w:ascii="Times New Roman" w:hAnsi="Times New Roman"/>
          <w:sz w:val="28"/>
          <w:szCs w:val="28"/>
          <w:shd w:val="clear" w:color="auto" w:fill="FFFFFF"/>
        </w:rPr>
        <w:t>Dự thảo Nghị quyết đã xác định rõ nguồn tài chính, nguồn nhân lực để bảo đảm cho việc thi hành tại dự thảo Tờ trình.</w:t>
      </w:r>
    </w:p>
    <w:p w14:paraId="408B75A3" w14:textId="04E6F9FF" w:rsidR="005F62D6" w:rsidRPr="003649E1" w:rsidRDefault="00E269C9" w:rsidP="00665669">
      <w:pPr>
        <w:widowControl w:val="0"/>
        <w:shd w:val="clear" w:color="auto" w:fill="FFFFFF"/>
        <w:tabs>
          <w:tab w:val="left" w:pos="709"/>
          <w:tab w:val="left" w:pos="993"/>
        </w:tabs>
        <w:spacing w:before="120" w:after="120" w:line="276" w:lineRule="auto"/>
        <w:ind w:firstLine="567"/>
        <w:jc w:val="both"/>
        <w:rPr>
          <w:rFonts w:ascii="Times New Roman" w:hAnsi="Times New Roman"/>
          <w:b/>
          <w:sz w:val="28"/>
          <w:szCs w:val="28"/>
          <w:shd w:val="clear" w:color="auto" w:fill="FFFFFF"/>
        </w:rPr>
      </w:pPr>
      <w:r w:rsidRPr="003649E1">
        <w:rPr>
          <w:rFonts w:ascii="Times New Roman" w:hAnsi="Times New Roman"/>
          <w:b/>
          <w:sz w:val="28"/>
          <w:szCs w:val="28"/>
        </w:rPr>
        <w:t>5</w:t>
      </w:r>
      <w:r w:rsidRPr="003649E1">
        <w:rPr>
          <w:rFonts w:ascii="Times New Roman" w:hAnsi="Times New Roman"/>
          <w:b/>
          <w:sz w:val="28"/>
          <w:szCs w:val="28"/>
          <w:lang w:val="sv-SE"/>
        </w:rPr>
        <w:t>.</w:t>
      </w:r>
      <w:r w:rsidRPr="003649E1">
        <w:rPr>
          <w:rFonts w:ascii="Times New Roman" w:hAnsi="Times New Roman"/>
          <w:b/>
          <w:sz w:val="28"/>
          <w:szCs w:val="28"/>
          <w:shd w:val="clear" w:color="auto" w:fill="FFFFFF"/>
        </w:rPr>
        <w:t xml:space="preserve"> Ngôn ngữ, thể thức, kỹ thuật trình bày </w:t>
      </w:r>
      <w:r w:rsidR="009F1EE6" w:rsidRPr="003649E1">
        <w:rPr>
          <w:rFonts w:ascii="Times New Roman" w:hAnsi="Times New Roman"/>
          <w:b/>
          <w:sz w:val="28"/>
          <w:szCs w:val="28"/>
          <w:shd w:val="clear" w:color="auto" w:fill="FFFFFF"/>
        </w:rPr>
        <w:t>và trình tự, thủ tục soạn thảo văn bản</w:t>
      </w:r>
    </w:p>
    <w:p w14:paraId="2C11585F" w14:textId="6D5BE929" w:rsidR="009F1EE6" w:rsidRPr="003649E1" w:rsidRDefault="009F1EE6" w:rsidP="00665669">
      <w:pPr>
        <w:widowControl w:val="0"/>
        <w:shd w:val="clear" w:color="auto" w:fill="FFFFFF"/>
        <w:tabs>
          <w:tab w:val="left" w:pos="709"/>
          <w:tab w:val="left" w:pos="993"/>
        </w:tabs>
        <w:spacing w:before="120" w:after="120" w:line="276" w:lineRule="auto"/>
        <w:ind w:firstLine="567"/>
        <w:jc w:val="both"/>
        <w:rPr>
          <w:rFonts w:ascii="Times New Roman" w:hAnsi="Times New Roman"/>
          <w:b/>
          <w:i/>
          <w:sz w:val="28"/>
          <w:szCs w:val="28"/>
          <w:shd w:val="clear" w:color="auto" w:fill="FFFFFF"/>
        </w:rPr>
      </w:pPr>
      <w:r w:rsidRPr="003649E1">
        <w:rPr>
          <w:rFonts w:ascii="Times New Roman" w:hAnsi="Times New Roman"/>
          <w:b/>
          <w:i/>
          <w:sz w:val="28"/>
          <w:szCs w:val="28"/>
          <w:shd w:val="clear" w:color="auto" w:fill="FFFFFF"/>
        </w:rPr>
        <w:t>5.1. Về ngôn ngữ, thể thức, kỹ thuật trình bày</w:t>
      </w:r>
    </w:p>
    <w:p w14:paraId="412CD52B" w14:textId="372884BC" w:rsidR="005F62D6" w:rsidRPr="003649E1" w:rsidRDefault="00E269C9" w:rsidP="00665669">
      <w:pPr>
        <w:widowControl w:val="0"/>
        <w:shd w:val="clear" w:color="auto" w:fill="FFFFFF"/>
        <w:tabs>
          <w:tab w:val="left" w:pos="709"/>
          <w:tab w:val="left" w:pos="993"/>
        </w:tabs>
        <w:spacing w:before="120" w:after="120" w:line="276" w:lineRule="auto"/>
        <w:ind w:firstLine="567"/>
        <w:jc w:val="both"/>
        <w:rPr>
          <w:rFonts w:ascii="Times New Roman" w:hAnsi="Times New Roman"/>
          <w:sz w:val="28"/>
          <w:szCs w:val="28"/>
        </w:rPr>
      </w:pPr>
      <w:r w:rsidRPr="003649E1">
        <w:rPr>
          <w:rFonts w:ascii="Times New Roman" w:hAnsi="Times New Roman"/>
          <w:sz w:val="28"/>
          <w:szCs w:val="28"/>
          <w:shd w:val="clear" w:color="auto" w:fill="FFFFFF"/>
        </w:rPr>
        <w:t xml:space="preserve">Ngôn ngữ, thể thức, kỹ thuật trình bày được sử dụng tại dự thảo cơ bản đảm bảo theo quy định tại Điều 7 </w:t>
      </w:r>
      <w:r w:rsidRPr="003649E1">
        <w:rPr>
          <w:rFonts w:ascii="Times New Roman" w:hAnsi="Times New Roman"/>
          <w:sz w:val="28"/>
          <w:szCs w:val="28"/>
          <w:lang w:val="vi-VN"/>
        </w:rPr>
        <w:t>Luật Ban hành văn bản quy phạm pháp luật</w:t>
      </w:r>
      <w:bookmarkStart w:id="3" w:name="_Hlk172290158"/>
      <w:r w:rsidRPr="003649E1">
        <w:rPr>
          <w:rFonts w:ascii="Times New Roman" w:hAnsi="Times New Roman"/>
          <w:sz w:val="28"/>
          <w:szCs w:val="28"/>
        </w:rPr>
        <w:t xml:space="preserve"> số </w:t>
      </w:r>
      <w:r w:rsidRPr="003649E1">
        <w:rPr>
          <w:rFonts w:ascii="Times New Roman" w:hAnsi="Times New Roman"/>
          <w:bCs/>
          <w:sz w:val="28"/>
          <w:szCs w:val="28"/>
          <w:shd w:val="clear" w:color="auto" w:fill="FFFFFF"/>
        </w:rPr>
        <w:t>64/2025/QH15, được sửa đổi, bổ sung bởi Luật số 87/2025/QH15</w:t>
      </w:r>
      <w:r w:rsidRPr="003649E1">
        <w:rPr>
          <w:rFonts w:ascii="Times New Roman" w:hAnsi="Times New Roman"/>
          <w:sz w:val="28"/>
          <w:szCs w:val="28"/>
        </w:rPr>
        <w:t>; Nghị định số 78/2025/NĐ-CP được sửa đổi, bổ sung bởi Nghị định số 187/2025/NĐ-CP</w:t>
      </w:r>
      <w:r w:rsidR="00B64AB6" w:rsidRPr="003649E1">
        <w:rPr>
          <w:rFonts w:ascii="Times New Roman" w:hAnsi="Times New Roman"/>
          <w:sz w:val="28"/>
          <w:szCs w:val="28"/>
        </w:rPr>
        <w:t xml:space="preserve">. </w:t>
      </w:r>
    </w:p>
    <w:p w14:paraId="5FC51580" w14:textId="4A44077A" w:rsidR="007E32AA" w:rsidRPr="003649E1" w:rsidRDefault="00101C6D" w:rsidP="00665669">
      <w:pPr>
        <w:tabs>
          <w:tab w:val="left" w:pos="450"/>
        </w:tabs>
        <w:spacing w:before="120" w:after="120" w:line="276" w:lineRule="auto"/>
        <w:jc w:val="both"/>
        <w:rPr>
          <w:rFonts w:ascii="Times New Roman" w:hAnsi="Times New Roman"/>
          <w:sz w:val="28"/>
          <w:szCs w:val="28"/>
        </w:rPr>
      </w:pPr>
      <w:r w:rsidRPr="003649E1">
        <w:rPr>
          <w:rFonts w:ascii="Times New Roman" w:hAnsi="Times New Roman"/>
          <w:sz w:val="28"/>
          <w:szCs w:val="28"/>
        </w:rPr>
        <w:tab/>
      </w:r>
      <w:r w:rsidR="00A616B8" w:rsidRPr="003649E1">
        <w:rPr>
          <w:rFonts w:ascii="Times New Roman" w:hAnsi="Times New Roman"/>
          <w:sz w:val="28"/>
          <w:szCs w:val="28"/>
        </w:rPr>
        <w:t>Bên cạnh đó, đề nghị cơ quan chỉnh sửa nội dung sau:</w:t>
      </w:r>
      <w:r w:rsidR="00E77300" w:rsidRPr="003649E1">
        <w:rPr>
          <w:rFonts w:ascii="Times New Roman" w:hAnsi="Times New Roman"/>
          <w:sz w:val="28"/>
          <w:szCs w:val="28"/>
        </w:rPr>
        <w:t xml:space="preserve"> </w:t>
      </w:r>
      <w:r w:rsidRPr="003649E1">
        <w:rPr>
          <w:rFonts w:ascii="Times New Roman" w:hAnsi="Times New Roman"/>
          <w:sz w:val="28"/>
          <w:szCs w:val="28"/>
        </w:rPr>
        <w:t>Đề nghị cơ quan soạn thảo nghiên cứu mẫu số 17 Phụ lục III kèm theo Nghị định số 187/2025/NĐ-CP ngày 01/7/2025 của Chính phủ để soạn thảo bảo đảm thể thức, bố cục, nội dung, trong đó: Bỏ dấu gạch ngang canh giữa dưới tên gọi dự thảo Nghị quyết.</w:t>
      </w:r>
    </w:p>
    <w:bookmarkEnd w:id="1"/>
    <w:bookmarkEnd w:id="3"/>
    <w:p w14:paraId="1C5C6E4D" w14:textId="371284F1" w:rsidR="005F62D6" w:rsidRPr="003649E1" w:rsidRDefault="009F1EE6" w:rsidP="00665669">
      <w:pPr>
        <w:widowControl w:val="0"/>
        <w:tabs>
          <w:tab w:val="left" w:pos="1134"/>
        </w:tabs>
        <w:spacing w:before="120" w:after="120" w:line="276" w:lineRule="auto"/>
        <w:ind w:firstLine="567"/>
        <w:jc w:val="both"/>
        <w:rPr>
          <w:rFonts w:ascii="Times New Roman" w:hAnsi="Times New Roman"/>
          <w:b/>
          <w:i/>
          <w:sz w:val="28"/>
          <w:szCs w:val="28"/>
        </w:rPr>
      </w:pPr>
      <w:r w:rsidRPr="003649E1">
        <w:rPr>
          <w:rFonts w:ascii="Times New Roman" w:hAnsi="Times New Roman"/>
          <w:b/>
          <w:i/>
          <w:sz w:val="28"/>
          <w:szCs w:val="28"/>
        </w:rPr>
        <w:t>5</w:t>
      </w:r>
      <w:r w:rsidR="00E269C9" w:rsidRPr="003649E1">
        <w:rPr>
          <w:rFonts w:ascii="Times New Roman" w:hAnsi="Times New Roman"/>
          <w:b/>
          <w:i/>
          <w:sz w:val="28"/>
          <w:szCs w:val="28"/>
        </w:rPr>
        <w:t>.</w:t>
      </w:r>
      <w:r w:rsidRPr="003649E1">
        <w:rPr>
          <w:rFonts w:ascii="Times New Roman" w:hAnsi="Times New Roman"/>
          <w:b/>
          <w:i/>
          <w:sz w:val="28"/>
          <w:szCs w:val="28"/>
        </w:rPr>
        <w:t xml:space="preserve">2. </w:t>
      </w:r>
      <w:r w:rsidR="00E269C9" w:rsidRPr="003649E1">
        <w:rPr>
          <w:rFonts w:ascii="Times New Roman" w:hAnsi="Times New Roman"/>
          <w:b/>
          <w:i/>
          <w:sz w:val="28"/>
          <w:szCs w:val="28"/>
        </w:rPr>
        <w:t xml:space="preserve">Về trình tự, thủ tục soạn thảo </w:t>
      </w:r>
    </w:p>
    <w:p w14:paraId="3992968A" w14:textId="0C843DB3" w:rsidR="0019180B" w:rsidRPr="003649E1" w:rsidRDefault="00E269C9" w:rsidP="00665669">
      <w:pPr>
        <w:widowControl w:val="0"/>
        <w:spacing w:before="120" w:after="120" w:line="276" w:lineRule="auto"/>
        <w:ind w:firstLine="567"/>
        <w:jc w:val="both"/>
        <w:rPr>
          <w:rFonts w:ascii="Times New Roman" w:hAnsi="Times New Roman"/>
          <w:sz w:val="28"/>
          <w:szCs w:val="28"/>
        </w:rPr>
      </w:pPr>
      <w:r w:rsidRPr="003649E1">
        <w:rPr>
          <w:rFonts w:ascii="Times New Roman" w:hAnsi="Times New Roman"/>
          <w:sz w:val="28"/>
          <w:szCs w:val="28"/>
        </w:rPr>
        <w:t>Dự thảo Nghị quyết được xây dựng</w:t>
      </w:r>
      <w:r w:rsidRPr="003649E1">
        <w:rPr>
          <w:rStyle w:val="Nhnmanh"/>
          <w:rFonts w:ascii="Times New Roman" w:hAnsi="Times New Roman"/>
          <w:i w:val="0"/>
          <w:sz w:val="28"/>
          <w:szCs w:val="28"/>
          <w:shd w:val="clear" w:color="auto" w:fill="FFFFFF"/>
        </w:rPr>
        <w:t xml:space="preserve"> </w:t>
      </w:r>
      <w:r w:rsidRPr="003649E1">
        <w:rPr>
          <w:rFonts w:ascii="Times New Roman" w:hAnsi="Times New Roman"/>
          <w:sz w:val="28"/>
          <w:szCs w:val="28"/>
          <w:lang w:val="vi-VN"/>
        </w:rPr>
        <w:t>tuân thủ trình tự, thủ tục</w:t>
      </w:r>
      <w:r w:rsidRPr="003649E1">
        <w:rPr>
          <w:rFonts w:ascii="Times New Roman" w:hAnsi="Times New Roman"/>
          <w:sz w:val="28"/>
          <w:szCs w:val="28"/>
        </w:rPr>
        <w:t xml:space="preserve"> </w:t>
      </w:r>
      <w:r w:rsidR="0019180B" w:rsidRPr="003649E1">
        <w:rPr>
          <w:rFonts w:ascii="Times New Roman" w:hAnsi="Times New Roman"/>
          <w:bCs/>
          <w:sz w:val="28"/>
          <w:szCs w:val="28"/>
        </w:rPr>
        <w:t>theo</w:t>
      </w:r>
      <w:r w:rsidR="0019180B" w:rsidRPr="003649E1">
        <w:rPr>
          <w:rFonts w:ascii="Times New Roman" w:hAnsi="Times New Roman"/>
          <w:b/>
          <w:bCs/>
          <w:sz w:val="28"/>
          <w:szCs w:val="28"/>
        </w:rPr>
        <w:t xml:space="preserve"> </w:t>
      </w:r>
      <w:r w:rsidR="0019180B" w:rsidRPr="003649E1">
        <w:rPr>
          <w:rFonts w:ascii="Times New Roman" w:hAnsi="Times New Roman"/>
          <w:sz w:val="28"/>
          <w:szCs w:val="28"/>
          <w:lang w:val="vi-VN"/>
        </w:rPr>
        <w:t xml:space="preserve">quy định </w:t>
      </w:r>
      <w:r w:rsidR="0019180B" w:rsidRPr="003649E1">
        <w:rPr>
          <w:rFonts w:ascii="Times New Roman" w:hAnsi="Times New Roman"/>
          <w:sz w:val="28"/>
          <w:szCs w:val="28"/>
        </w:rPr>
        <w:t xml:space="preserve">của </w:t>
      </w:r>
      <w:r w:rsidRPr="003649E1">
        <w:rPr>
          <w:rFonts w:ascii="Times New Roman" w:hAnsi="Times New Roman"/>
          <w:bCs/>
          <w:sz w:val="28"/>
          <w:szCs w:val="28"/>
          <w:shd w:val="clear" w:color="auto" w:fill="FFFFFF"/>
        </w:rPr>
        <w:t xml:space="preserve">Luật Ban hành văn bản quy phạm pháp luật số 64/2025/QH15 </w:t>
      </w:r>
      <w:r w:rsidR="00B2295D" w:rsidRPr="003649E1">
        <w:rPr>
          <w:rFonts w:ascii="Times New Roman" w:hAnsi="Times New Roman"/>
          <w:bCs/>
          <w:sz w:val="28"/>
          <w:szCs w:val="28"/>
          <w:shd w:val="clear" w:color="auto" w:fill="FFFFFF"/>
        </w:rPr>
        <w:t>(</w:t>
      </w:r>
      <w:r w:rsidRPr="003649E1">
        <w:rPr>
          <w:rFonts w:ascii="Times New Roman" w:hAnsi="Times New Roman"/>
          <w:bCs/>
          <w:sz w:val="28"/>
          <w:szCs w:val="28"/>
          <w:shd w:val="clear" w:color="auto" w:fill="FFFFFF"/>
        </w:rPr>
        <w:t xml:space="preserve">được sửa đổi, </w:t>
      </w:r>
      <w:r w:rsidRPr="003649E1">
        <w:rPr>
          <w:rFonts w:ascii="Times New Roman" w:hAnsi="Times New Roman"/>
          <w:bCs/>
          <w:sz w:val="28"/>
          <w:szCs w:val="28"/>
          <w:shd w:val="clear" w:color="auto" w:fill="FFFFFF"/>
        </w:rPr>
        <w:lastRenderedPageBreak/>
        <w:t>bổ sung bởi Luật số 87/2025/QH15</w:t>
      </w:r>
      <w:r w:rsidR="00B2295D" w:rsidRPr="003649E1">
        <w:rPr>
          <w:rFonts w:ascii="Times New Roman" w:hAnsi="Times New Roman"/>
          <w:bCs/>
          <w:sz w:val="28"/>
          <w:szCs w:val="28"/>
          <w:shd w:val="clear" w:color="auto" w:fill="FFFFFF"/>
        </w:rPr>
        <w:t>)</w:t>
      </w:r>
      <w:r w:rsidRPr="003649E1">
        <w:rPr>
          <w:rFonts w:ascii="Times New Roman" w:hAnsi="Times New Roman"/>
          <w:bCs/>
          <w:i/>
          <w:sz w:val="28"/>
          <w:szCs w:val="28"/>
          <w:shd w:val="clear" w:color="auto" w:fill="FFFFFF"/>
        </w:rPr>
        <w:t xml:space="preserve"> </w:t>
      </w:r>
      <w:r w:rsidRPr="003649E1">
        <w:rPr>
          <w:rFonts w:ascii="Times New Roman" w:hAnsi="Times New Roman"/>
          <w:sz w:val="28"/>
          <w:szCs w:val="28"/>
          <w:lang w:val="vi-VN"/>
        </w:rPr>
        <w:t>và Nghị định số 78/2025/NĐ-CP</w:t>
      </w:r>
      <w:r w:rsidRPr="003649E1">
        <w:rPr>
          <w:rFonts w:ascii="Times New Roman" w:hAnsi="Times New Roman"/>
          <w:sz w:val="28"/>
          <w:szCs w:val="28"/>
        </w:rPr>
        <w:t xml:space="preserve"> </w:t>
      </w:r>
      <w:r w:rsidR="00B2295D" w:rsidRPr="003649E1">
        <w:rPr>
          <w:rFonts w:ascii="Times New Roman" w:hAnsi="Times New Roman"/>
          <w:sz w:val="28"/>
          <w:szCs w:val="28"/>
        </w:rPr>
        <w:t>(</w:t>
      </w:r>
      <w:r w:rsidRPr="003649E1">
        <w:rPr>
          <w:rFonts w:ascii="Times New Roman" w:hAnsi="Times New Roman"/>
          <w:sz w:val="28"/>
          <w:szCs w:val="28"/>
        </w:rPr>
        <w:t>được sửa đổi, bổ sung bởi Nghị định số 187/2025/NĐ-CP</w:t>
      </w:r>
      <w:r w:rsidR="00B2295D" w:rsidRPr="003649E1">
        <w:rPr>
          <w:rFonts w:ascii="Times New Roman" w:hAnsi="Times New Roman"/>
          <w:sz w:val="28"/>
          <w:szCs w:val="28"/>
        </w:rPr>
        <w:t>)</w:t>
      </w:r>
      <w:r w:rsidRPr="003649E1">
        <w:rPr>
          <w:rFonts w:ascii="Times New Roman" w:hAnsi="Times New Roman"/>
          <w:sz w:val="28"/>
          <w:szCs w:val="28"/>
        </w:rPr>
        <w:t>.</w:t>
      </w:r>
    </w:p>
    <w:p w14:paraId="24855D9E" w14:textId="7FAEB19C" w:rsidR="005F62D6" w:rsidRPr="003649E1" w:rsidRDefault="002D1CE6" w:rsidP="00665669">
      <w:pPr>
        <w:tabs>
          <w:tab w:val="left" w:pos="1134"/>
        </w:tabs>
        <w:spacing w:before="120" w:after="120" w:line="276" w:lineRule="auto"/>
        <w:ind w:firstLine="567"/>
        <w:jc w:val="both"/>
        <w:rPr>
          <w:rFonts w:ascii="Times New Roman" w:hAnsi="Times New Roman"/>
          <w:b/>
          <w:sz w:val="28"/>
          <w:szCs w:val="28"/>
        </w:rPr>
      </w:pPr>
      <w:r w:rsidRPr="003649E1">
        <w:rPr>
          <w:rFonts w:ascii="Times New Roman" w:hAnsi="Times New Roman"/>
          <w:b/>
          <w:sz w:val="28"/>
          <w:szCs w:val="28"/>
        </w:rPr>
        <w:t>6</w:t>
      </w:r>
      <w:r w:rsidR="00E269C9" w:rsidRPr="003649E1">
        <w:rPr>
          <w:rFonts w:ascii="Times New Roman" w:hAnsi="Times New Roman"/>
          <w:b/>
          <w:sz w:val="28"/>
          <w:szCs w:val="28"/>
        </w:rPr>
        <w:t>. Kết luận</w:t>
      </w:r>
    </w:p>
    <w:p w14:paraId="55A4DA37" w14:textId="7C4F5E54" w:rsidR="00030E83" w:rsidRPr="003649E1" w:rsidRDefault="004415ED" w:rsidP="00665669">
      <w:pPr>
        <w:spacing w:before="120" w:after="120" w:line="276" w:lineRule="auto"/>
        <w:ind w:firstLine="567"/>
        <w:jc w:val="both"/>
        <w:rPr>
          <w:rFonts w:ascii="Times New Roman" w:hAnsi="Times New Roman"/>
          <w:sz w:val="28"/>
          <w:szCs w:val="28"/>
        </w:rPr>
      </w:pPr>
      <w:r w:rsidRPr="003649E1">
        <w:rPr>
          <w:rFonts w:ascii="Times New Roman" w:hAnsi="Times New Roman"/>
          <w:sz w:val="28"/>
          <w:szCs w:val="28"/>
          <w:lang w:val="vi-VN"/>
        </w:rPr>
        <w:t xml:space="preserve">Dự thảo </w:t>
      </w:r>
      <w:r w:rsidRPr="003649E1">
        <w:rPr>
          <w:rFonts w:ascii="Times New Roman" w:hAnsi="Times New Roman"/>
          <w:sz w:val="28"/>
          <w:szCs w:val="28"/>
        </w:rPr>
        <w:t>Nghị quyết</w:t>
      </w:r>
      <w:r w:rsidR="002539F8" w:rsidRPr="003649E1">
        <w:rPr>
          <w:rFonts w:ascii="Times New Roman" w:hAnsi="Times New Roman"/>
          <w:sz w:val="28"/>
          <w:szCs w:val="28"/>
          <w:lang w:val="vi-VN"/>
        </w:rPr>
        <w:t xml:space="preserve"> </w:t>
      </w:r>
      <w:r w:rsidR="00665669">
        <w:rPr>
          <w:rFonts w:ascii="Times New Roman" w:hAnsi="Times New Roman"/>
          <w:sz w:val="28"/>
          <w:szCs w:val="28"/>
        </w:rPr>
        <w:t xml:space="preserve">chỉ </w:t>
      </w:r>
      <w:r w:rsidR="00030E83" w:rsidRPr="003649E1">
        <w:rPr>
          <w:rFonts w:ascii="Times New Roman" w:hAnsi="Times New Roman"/>
          <w:sz w:val="28"/>
          <w:szCs w:val="28"/>
          <w:lang w:val="vi-VN"/>
        </w:rPr>
        <w:t>đủ điều kiện trình Ủy ban nhân dân tỉnh</w:t>
      </w:r>
      <w:r w:rsidR="00030E83" w:rsidRPr="003649E1">
        <w:rPr>
          <w:rFonts w:ascii="Times New Roman" w:hAnsi="Times New Roman"/>
          <w:sz w:val="28"/>
          <w:szCs w:val="28"/>
        </w:rPr>
        <w:t xml:space="preserve"> khi cơ quan soạn thảo</w:t>
      </w:r>
      <w:r w:rsidR="00313D88">
        <w:rPr>
          <w:rFonts w:ascii="Times New Roman" w:hAnsi="Times New Roman"/>
          <w:sz w:val="28"/>
          <w:szCs w:val="28"/>
        </w:rPr>
        <w:t xml:space="preserve"> </w:t>
      </w:r>
      <w:r w:rsidR="00030E83" w:rsidRPr="003649E1">
        <w:rPr>
          <w:rFonts w:ascii="Times New Roman" w:hAnsi="Times New Roman"/>
          <w:sz w:val="28"/>
          <w:szCs w:val="28"/>
        </w:rPr>
        <w:t>tiếp thu, giải trình</w:t>
      </w:r>
      <w:r w:rsidR="0072129A">
        <w:rPr>
          <w:rFonts w:ascii="Times New Roman" w:hAnsi="Times New Roman"/>
          <w:sz w:val="28"/>
          <w:szCs w:val="28"/>
        </w:rPr>
        <w:t>, chỉnh lý và hoàn thiện</w:t>
      </w:r>
      <w:r w:rsidR="00030E83" w:rsidRPr="003649E1">
        <w:rPr>
          <w:rFonts w:ascii="Times New Roman" w:hAnsi="Times New Roman"/>
          <w:sz w:val="28"/>
          <w:szCs w:val="28"/>
        </w:rPr>
        <w:t xml:space="preserve"> </w:t>
      </w:r>
      <w:r w:rsidR="00A73CB4">
        <w:rPr>
          <w:rFonts w:ascii="Times New Roman" w:hAnsi="Times New Roman"/>
          <w:sz w:val="28"/>
          <w:szCs w:val="28"/>
        </w:rPr>
        <w:t xml:space="preserve">dự thảo trên cơ sở </w:t>
      </w:r>
      <w:r w:rsidR="00030E83" w:rsidRPr="003649E1">
        <w:rPr>
          <w:rFonts w:ascii="Times New Roman" w:hAnsi="Times New Roman"/>
          <w:sz w:val="28"/>
          <w:szCs w:val="28"/>
        </w:rPr>
        <w:t>các nội dung đã được Sở Tư pháp thẩm định tại Báo cáo này</w:t>
      </w:r>
      <w:r w:rsidR="00030E83" w:rsidRPr="003649E1">
        <w:rPr>
          <w:rFonts w:ascii="Times New Roman" w:hAnsi="Times New Roman"/>
          <w:sz w:val="28"/>
          <w:szCs w:val="28"/>
          <w:lang w:val="vi-VN"/>
        </w:rPr>
        <w:t>. Đề nghị cơ quan soạn thảo nghiên cứu hoàn thiện dự thảo trước khi trình UBND tỉnh xem xét, quyết định. Đồng thời, gửi báo cáo giải trình, tiếp thu kèm theo dự thảo văn bản đã được chỉnh lý đến Sở Tư pháp khi trình Ủy ban nhân dân tỉnh</w:t>
      </w:r>
      <w:r w:rsidR="00030E83" w:rsidRPr="003649E1">
        <w:rPr>
          <w:rFonts w:ascii="Times New Roman" w:hAnsi="Times New Roman"/>
          <w:sz w:val="28"/>
          <w:szCs w:val="28"/>
        </w:rPr>
        <w:t xml:space="preserve"> theo quy định tại khoản 2 Điều </w:t>
      </w:r>
      <w:r w:rsidR="00B2295D" w:rsidRPr="003649E1">
        <w:rPr>
          <w:rFonts w:ascii="Times New Roman" w:hAnsi="Times New Roman"/>
          <w:sz w:val="28"/>
          <w:szCs w:val="28"/>
        </w:rPr>
        <w:t>46</w:t>
      </w:r>
      <w:r w:rsidR="00030E83" w:rsidRPr="003649E1">
        <w:rPr>
          <w:rFonts w:ascii="Times New Roman" w:hAnsi="Times New Roman"/>
          <w:sz w:val="28"/>
          <w:szCs w:val="28"/>
        </w:rPr>
        <w:t xml:space="preserve"> Nghị định số </w:t>
      </w:r>
      <w:r w:rsidR="00030E83" w:rsidRPr="003649E1">
        <w:rPr>
          <w:rFonts w:ascii="Times New Roman" w:hAnsi="Times New Roman"/>
          <w:iCs/>
          <w:sz w:val="28"/>
          <w:szCs w:val="28"/>
          <w:lang w:val="nl-NL"/>
        </w:rPr>
        <w:t>78/2025/NĐ-CP</w:t>
      </w:r>
      <w:r w:rsidR="00030E83" w:rsidRPr="003649E1">
        <w:rPr>
          <w:rFonts w:ascii="Times New Roman" w:hAnsi="Times New Roman"/>
          <w:sz w:val="28"/>
          <w:szCs w:val="28"/>
          <w:lang w:val="vi-VN"/>
        </w:rPr>
        <w:t>.</w:t>
      </w:r>
    </w:p>
    <w:p w14:paraId="5EEFBD0B" w14:textId="1BA73073" w:rsidR="000A4942" w:rsidRPr="003649E1" w:rsidRDefault="00E269C9" w:rsidP="00665669">
      <w:pPr>
        <w:tabs>
          <w:tab w:val="left" w:pos="1134"/>
        </w:tabs>
        <w:spacing w:before="120" w:after="120" w:line="276" w:lineRule="auto"/>
        <w:ind w:firstLine="567"/>
        <w:jc w:val="both"/>
        <w:rPr>
          <w:rFonts w:ascii="Times New Roman" w:hAnsi="Times New Roman"/>
          <w:sz w:val="28"/>
          <w:szCs w:val="28"/>
        </w:rPr>
      </w:pPr>
      <w:r w:rsidRPr="003649E1">
        <w:rPr>
          <w:rFonts w:ascii="Times New Roman" w:hAnsi="Times New Roman"/>
          <w:sz w:val="28"/>
          <w:szCs w:val="28"/>
        </w:rPr>
        <w:t>Trên đây là Báo cáo thẩm đ</w:t>
      </w:r>
      <w:r w:rsidR="005C12CE" w:rsidRPr="003649E1">
        <w:rPr>
          <w:rFonts w:ascii="Times New Roman" w:hAnsi="Times New Roman"/>
          <w:sz w:val="28"/>
          <w:szCs w:val="28"/>
        </w:rPr>
        <w:t>ịnh đối với dự thảo Nghị quyết Q</w:t>
      </w:r>
      <w:r w:rsidRPr="003649E1">
        <w:rPr>
          <w:rFonts w:ascii="Times New Roman" w:hAnsi="Times New Roman"/>
          <w:sz w:val="28"/>
          <w:szCs w:val="28"/>
        </w:rPr>
        <w:t>uy định</w:t>
      </w:r>
      <w:r w:rsidR="005C12CE" w:rsidRPr="003649E1">
        <w:rPr>
          <w:rFonts w:ascii="Times New Roman" w:hAnsi="Times New Roman"/>
          <w:sz w:val="28"/>
          <w:szCs w:val="28"/>
        </w:rPr>
        <w:t xml:space="preserve"> đối tượng chính sách khác trên địa bàn tỉnh Lâm Đồng được vay vốn; mức cho vay, thời hạn cho vay, lãi suất cho vay và các khoản nợ bị rủi ro ngoài phạm vi đối tượng và nguyên nhân khách quan được xem xét xử lý rủi ro theo quy định của Thủ tướng Chính phủ từ nguồn vốn ngân sách địa phương ủy thác qua Ngân hàng Chính sách xã hội trên địa bàn tỉnh Lâm Đồng</w:t>
      </w:r>
      <w:r w:rsidRPr="003649E1">
        <w:rPr>
          <w:rFonts w:ascii="Times New Roman" w:hAnsi="Times New Roman"/>
          <w:sz w:val="28"/>
          <w:szCs w:val="28"/>
        </w:rPr>
        <w:t xml:space="preserve">, gửi Sở </w:t>
      </w:r>
      <w:r w:rsidR="000A4942" w:rsidRPr="003649E1">
        <w:rPr>
          <w:rFonts w:ascii="Times New Roman" w:hAnsi="Times New Roman"/>
          <w:sz w:val="28"/>
          <w:szCs w:val="28"/>
        </w:rPr>
        <w:t xml:space="preserve">Tài chính </w:t>
      </w:r>
      <w:r w:rsidRPr="003649E1">
        <w:rPr>
          <w:rFonts w:ascii="Times New Roman" w:hAnsi="Times New Roman"/>
          <w:sz w:val="28"/>
          <w:szCs w:val="28"/>
        </w:rPr>
        <w:t>nghiên cứu, thực hiện theo đúng quy định pháp luật./.</w:t>
      </w:r>
    </w:p>
    <w:tbl>
      <w:tblPr>
        <w:tblW w:w="0" w:type="auto"/>
        <w:tblLook w:val="04A0" w:firstRow="1" w:lastRow="0" w:firstColumn="1" w:lastColumn="0" w:noHBand="0" w:noVBand="1"/>
      </w:tblPr>
      <w:tblGrid>
        <w:gridCol w:w="4427"/>
        <w:gridCol w:w="4863"/>
      </w:tblGrid>
      <w:tr w:rsidR="005F62D6" w:rsidRPr="003649E1" w14:paraId="64D7A4BB" w14:textId="77777777">
        <w:trPr>
          <w:trHeight w:val="967"/>
        </w:trPr>
        <w:tc>
          <w:tcPr>
            <w:tcW w:w="4427" w:type="dxa"/>
          </w:tcPr>
          <w:p w14:paraId="47C2BFF7" w14:textId="77777777" w:rsidR="005F62D6" w:rsidRPr="003649E1" w:rsidRDefault="00E269C9">
            <w:pPr>
              <w:jc w:val="both"/>
              <w:rPr>
                <w:rFonts w:ascii="Times New Roman" w:hAnsi="Times New Roman"/>
                <w:b/>
                <w:i/>
                <w:sz w:val="24"/>
                <w:szCs w:val="24"/>
                <w:lang w:val="pt-BR"/>
              </w:rPr>
            </w:pPr>
            <w:r w:rsidRPr="003649E1">
              <w:rPr>
                <w:rFonts w:ascii="Times New Roman" w:hAnsi="Times New Roman"/>
                <w:b/>
                <w:i/>
                <w:sz w:val="24"/>
                <w:szCs w:val="24"/>
                <w:lang w:val="pt-BR"/>
              </w:rPr>
              <w:t>Nơi nhận:</w:t>
            </w:r>
          </w:p>
          <w:p w14:paraId="154B4A3D" w14:textId="3FAE37DB" w:rsidR="005F62D6" w:rsidRPr="003649E1" w:rsidRDefault="00E269C9">
            <w:pPr>
              <w:jc w:val="both"/>
              <w:rPr>
                <w:rFonts w:ascii="Times New Roman" w:hAnsi="Times New Roman"/>
                <w:sz w:val="22"/>
                <w:szCs w:val="22"/>
                <w:lang w:val="pt-BR"/>
              </w:rPr>
            </w:pPr>
            <w:r w:rsidRPr="003649E1">
              <w:rPr>
                <w:rFonts w:ascii="Times New Roman" w:hAnsi="Times New Roman"/>
                <w:sz w:val="22"/>
                <w:szCs w:val="22"/>
                <w:lang w:val="pt-BR"/>
              </w:rPr>
              <w:t xml:space="preserve">- </w:t>
            </w:r>
            <w:r w:rsidRPr="003649E1">
              <w:rPr>
                <w:rFonts w:ascii="Times New Roman" w:hAnsi="Times New Roman"/>
                <w:sz w:val="22"/>
                <w:szCs w:val="22"/>
              </w:rPr>
              <w:t>Sở</w:t>
            </w:r>
            <w:r w:rsidR="000A4942" w:rsidRPr="003649E1">
              <w:rPr>
                <w:rFonts w:ascii="Times New Roman" w:hAnsi="Times New Roman"/>
                <w:sz w:val="22"/>
                <w:szCs w:val="22"/>
              </w:rPr>
              <w:t xml:space="preserve"> Tài chính</w:t>
            </w:r>
            <w:r w:rsidRPr="003649E1">
              <w:rPr>
                <w:rFonts w:ascii="Times New Roman" w:hAnsi="Times New Roman"/>
                <w:sz w:val="22"/>
                <w:szCs w:val="22"/>
                <w:lang w:val="pt-BR"/>
              </w:rPr>
              <w:t>;</w:t>
            </w:r>
          </w:p>
          <w:p w14:paraId="046BC208" w14:textId="77777777" w:rsidR="005F62D6" w:rsidRPr="003649E1" w:rsidRDefault="00E269C9">
            <w:pPr>
              <w:jc w:val="both"/>
              <w:rPr>
                <w:rFonts w:ascii="Times New Roman" w:hAnsi="Times New Roman"/>
                <w:sz w:val="22"/>
                <w:szCs w:val="24"/>
                <w:lang w:val="pt-BR"/>
              </w:rPr>
            </w:pPr>
            <w:r w:rsidRPr="003649E1">
              <w:rPr>
                <w:rFonts w:ascii="Times New Roman" w:hAnsi="Times New Roman"/>
                <w:sz w:val="22"/>
                <w:szCs w:val="24"/>
                <w:lang w:val="pt-BR"/>
              </w:rPr>
              <w:t xml:space="preserve">- Giám đốc; </w:t>
            </w:r>
          </w:p>
          <w:p w14:paraId="34FF6567" w14:textId="77777777" w:rsidR="005F62D6" w:rsidRPr="003649E1" w:rsidRDefault="00E269C9">
            <w:pPr>
              <w:jc w:val="both"/>
              <w:rPr>
                <w:rFonts w:ascii="Times New Roman" w:hAnsi="Times New Roman"/>
                <w:sz w:val="22"/>
                <w:szCs w:val="24"/>
              </w:rPr>
            </w:pPr>
            <w:r w:rsidRPr="003649E1">
              <w:rPr>
                <w:rFonts w:ascii="Times New Roman" w:hAnsi="Times New Roman"/>
                <w:sz w:val="22"/>
                <w:szCs w:val="24"/>
              </w:rPr>
              <w:t>- Phó Giám đốc phụ trách;</w:t>
            </w:r>
          </w:p>
          <w:p w14:paraId="44E1F89C" w14:textId="77777777" w:rsidR="005F62D6" w:rsidRPr="003649E1" w:rsidRDefault="00E269C9">
            <w:pPr>
              <w:jc w:val="both"/>
              <w:rPr>
                <w:rFonts w:ascii="Times New Roman" w:hAnsi="Times New Roman"/>
                <w:sz w:val="22"/>
                <w:szCs w:val="24"/>
                <w:lang w:val="pt-BR"/>
              </w:rPr>
            </w:pPr>
            <w:r w:rsidRPr="003649E1">
              <w:rPr>
                <w:rFonts w:ascii="Times New Roman" w:hAnsi="Times New Roman"/>
                <w:sz w:val="22"/>
                <w:szCs w:val="24"/>
                <w:lang w:val="pt-BR"/>
              </w:rPr>
              <w:t>- Trang TTĐT Sở;</w:t>
            </w:r>
          </w:p>
          <w:p w14:paraId="2C0B4A7F" w14:textId="77777777" w:rsidR="005F62D6" w:rsidRPr="003649E1" w:rsidRDefault="00E269C9">
            <w:pPr>
              <w:jc w:val="both"/>
              <w:rPr>
                <w:rFonts w:ascii="Times New Roman" w:hAnsi="Times New Roman"/>
                <w:sz w:val="28"/>
                <w:szCs w:val="28"/>
                <w:lang w:val="pt-BR"/>
              </w:rPr>
            </w:pPr>
            <w:r w:rsidRPr="003649E1">
              <w:rPr>
                <w:rFonts w:ascii="Times New Roman" w:hAnsi="Times New Roman"/>
                <w:sz w:val="22"/>
                <w:szCs w:val="22"/>
                <w:lang w:val="pt-BR"/>
              </w:rPr>
              <w:t>- Lưu: VT, XDKTVB.</w:t>
            </w:r>
          </w:p>
          <w:p w14:paraId="4835AB19" w14:textId="77777777" w:rsidR="005F62D6" w:rsidRPr="003649E1" w:rsidRDefault="005F62D6">
            <w:pPr>
              <w:rPr>
                <w:rFonts w:ascii="Times New Roman" w:hAnsi="Times New Roman"/>
                <w:sz w:val="28"/>
                <w:szCs w:val="28"/>
                <w:lang w:val="pt-BR"/>
              </w:rPr>
            </w:pPr>
          </w:p>
          <w:p w14:paraId="4DF1CA6E" w14:textId="77777777" w:rsidR="005F62D6" w:rsidRPr="003649E1" w:rsidRDefault="005F62D6">
            <w:pPr>
              <w:rPr>
                <w:rFonts w:ascii="Times New Roman" w:hAnsi="Times New Roman"/>
                <w:sz w:val="28"/>
                <w:szCs w:val="28"/>
                <w:lang w:val="pt-BR"/>
              </w:rPr>
            </w:pPr>
          </w:p>
          <w:p w14:paraId="4FEFAA76" w14:textId="77777777" w:rsidR="005F62D6" w:rsidRPr="003649E1" w:rsidRDefault="005F62D6">
            <w:pPr>
              <w:rPr>
                <w:rFonts w:ascii="Times New Roman" w:hAnsi="Times New Roman"/>
                <w:sz w:val="28"/>
                <w:szCs w:val="28"/>
                <w:lang w:val="pt-BR"/>
              </w:rPr>
            </w:pPr>
          </w:p>
        </w:tc>
        <w:tc>
          <w:tcPr>
            <w:tcW w:w="4863" w:type="dxa"/>
          </w:tcPr>
          <w:p w14:paraId="386B5C2A" w14:textId="77777777" w:rsidR="005F62D6" w:rsidRPr="003649E1" w:rsidRDefault="00E269C9">
            <w:pPr>
              <w:jc w:val="center"/>
              <w:rPr>
                <w:rFonts w:ascii="Times New Roman" w:hAnsi="Times New Roman"/>
                <w:b/>
                <w:sz w:val="28"/>
                <w:szCs w:val="28"/>
                <w:lang w:val="pt-BR"/>
              </w:rPr>
            </w:pPr>
            <w:r w:rsidRPr="003649E1">
              <w:rPr>
                <w:rFonts w:ascii="Times New Roman" w:hAnsi="Times New Roman"/>
                <w:b/>
                <w:sz w:val="28"/>
                <w:szCs w:val="28"/>
              </w:rPr>
              <w:t xml:space="preserve">KT. </w:t>
            </w:r>
            <w:r w:rsidRPr="003649E1">
              <w:rPr>
                <w:rFonts w:ascii="Times New Roman" w:hAnsi="Times New Roman"/>
                <w:b/>
                <w:sz w:val="28"/>
                <w:szCs w:val="28"/>
                <w:lang w:val="pt-BR"/>
              </w:rPr>
              <w:t>GIÁM ĐỐC</w:t>
            </w:r>
          </w:p>
          <w:p w14:paraId="09BB954C" w14:textId="77777777" w:rsidR="005F62D6" w:rsidRPr="003649E1" w:rsidRDefault="00E269C9">
            <w:pPr>
              <w:jc w:val="center"/>
              <w:rPr>
                <w:rFonts w:ascii="Times New Roman" w:hAnsi="Times New Roman"/>
                <w:b/>
                <w:sz w:val="28"/>
                <w:szCs w:val="28"/>
              </w:rPr>
            </w:pPr>
            <w:r w:rsidRPr="003649E1">
              <w:rPr>
                <w:rFonts w:ascii="Times New Roman" w:hAnsi="Times New Roman"/>
                <w:b/>
                <w:sz w:val="28"/>
                <w:szCs w:val="28"/>
              </w:rPr>
              <w:t>PHÓ GIÁM ĐỐC</w:t>
            </w:r>
          </w:p>
          <w:p w14:paraId="7C5B3682" w14:textId="77777777" w:rsidR="005F62D6" w:rsidRPr="003649E1" w:rsidRDefault="005F62D6">
            <w:pPr>
              <w:rPr>
                <w:rFonts w:ascii="Times New Roman" w:hAnsi="Times New Roman"/>
                <w:b/>
                <w:sz w:val="32"/>
                <w:szCs w:val="28"/>
                <w:lang w:val="pt-BR"/>
              </w:rPr>
            </w:pPr>
          </w:p>
          <w:p w14:paraId="52471861" w14:textId="77777777" w:rsidR="005F62D6" w:rsidRPr="003649E1" w:rsidRDefault="005F62D6">
            <w:pPr>
              <w:rPr>
                <w:rFonts w:ascii="Times New Roman" w:hAnsi="Times New Roman"/>
                <w:b/>
                <w:sz w:val="22"/>
                <w:szCs w:val="28"/>
                <w:lang w:val="pt-BR"/>
              </w:rPr>
            </w:pPr>
          </w:p>
          <w:p w14:paraId="0C7F2486" w14:textId="77777777" w:rsidR="005F62D6" w:rsidRPr="003649E1" w:rsidRDefault="005F62D6">
            <w:pPr>
              <w:rPr>
                <w:rFonts w:ascii="Times New Roman" w:hAnsi="Times New Roman"/>
                <w:b/>
                <w:sz w:val="22"/>
                <w:szCs w:val="28"/>
                <w:lang w:val="pt-BR"/>
              </w:rPr>
            </w:pPr>
          </w:p>
          <w:p w14:paraId="04A8CFA5" w14:textId="77777777" w:rsidR="005F62D6" w:rsidRPr="003649E1" w:rsidRDefault="005F62D6">
            <w:pPr>
              <w:rPr>
                <w:rFonts w:ascii="Times New Roman" w:hAnsi="Times New Roman"/>
                <w:b/>
                <w:sz w:val="22"/>
                <w:szCs w:val="28"/>
                <w:lang w:val="pt-BR"/>
              </w:rPr>
            </w:pPr>
          </w:p>
          <w:p w14:paraId="5B32B1CD" w14:textId="77777777" w:rsidR="005F62D6" w:rsidRPr="003649E1" w:rsidRDefault="005F62D6">
            <w:pPr>
              <w:rPr>
                <w:rFonts w:ascii="Times New Roman" w:hAnsi="Times New Roman"/>
                <w:b/>
                <w:sz w:val="22"/>
                <w:szCs w:val="28"/>
                <w:lang w:val="pt-BR"/>
              </w:rPr>
            </w:pPr>
          </w:p>
          <w:p w14:paraId="77049266" w14:textId="77777777" w:rsidR="00AB4ED1" w:rsidRPr="003649E1" w:rsidRDefault="00AB4ED1">
            <w:pPr>
              <w:rPr>
                <w:rFonts w:ascii="Times New Roman" w:hAnsi="Times New Roman"/>
                <w:b/>
                <w:sz w:val="22"/>
                <w:szCs w:val="28"/>
                <w:lang w:val="pt-BR"/>
              </w:rPr>
            </w:pPr>
          </w:p>
          <w:p w14:paraId="42DBDC8A" w14:textId="77777777" w:rsidR="005F62D6" w:rsidRPr="003649E1" w:rsidRDefault="005F62D6">
            <w:pPr>
              <w:rPr>
                <w:rFonts w:ascii="Times New Roman" w:hAnsi="Times New Roman"/>
                <w:b/>
                <w:sz w:val="22"/>
                <w:szCs w:val="28"/>
                <w:lang w:val="pt-BR"/>
              </w:rPr>
            </w:pPr>
          </w:p>
          <w:p w14:paraId="07A87686" w14:textId="77777777" w:rsidR="005F62D6" w:rsidRPr="003649E1" w:rsidRDefault="00E269C9">
            <w:pPr>
              <w:jc w:val="center"/>
              <w:rPr>
                <w:rFonts w:ascii="Times New Roman" w:hAnsi="Times New Roman"/>
                <w:b/>
                <w:sz w:val="28"/>
                <w:szCs w:val="28"/>
              </w:rPr>
            </w:pPr>
            <w:r w:rsidRPr="003649E1">
              <w:rPr>
                <w:rFonts w:ascii="Times New Roman" w:hAnsi="Times New Roman"/>
                <w:b/>
                <w:sz w:val="28"/>
                <w:szCs w:val="28"/>
              </w:rPr>
              <w:t>Dương Tín Hòa</w:t>
            </w:r>
          </w:p>
        </w:tc>
      </w:tr>
    </w:tbl>
    <w:p w14:paraId="3FD780A9" w14:textId="77777777" w:rsidR="005F62D6" w:rsidRPr="003649E1" w:rsidRDefault="005F62D6">
      <w:pPr>
        <w:rPr>
          <w:rFonts w:ascii="Times New Roman" w:hAnsi="Times New Roman"/>
          <w:b/>
          <w:sz w:val="28"/>
          <w:szCs w:val="28"/>
        </w:rPr>
      </w:pPr>
    </w:p>
    <w:sectPr w:rsidR="005F62D6" w:rsidRPr="003649E1">
      <w:headerReference w:type="default" r:id="rId9"/>
      <w:footerReference w:type="even" r:id="rId10"/>
      <w:footerReference w:type="default" r:id="rId11"/>
      <w:headerReference w:type="first" r:id="rId12"/>
      <w:footerReference w:type="first" r:id="rId13"/>
      <w:pgSz w:w="11909" w:h="16834"/>
      <w:pgMar w:top="1134" w:right="851" w:bottom="1134" w:left="1701" w:header="567" w:footer="567"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9C0F" w14:textId="77777777" w:rsidR="00D669F9" w:rsidRDefault="00D669F9">
      <w:r>
        <w:separator/>
      </w:r>
    </w:p>
  </w:endnote>
  <w:endnote w:type="continuationSeparator" w:id="0">
    <w:p w14:paraId="695C1F6E" w14:textId="77777777" w:rsidR="00D669F9" w:rsidRDefault="00D6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Times New Roman"/>
    <w:panose1 w:val="00000000000000000000"/>
    <w:charset w:val="00"/>
    <w:family w:val="auto"/>
    <w:pitch w:val="variable"/>
    <w:sig w:usb0="00000005"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655B" w14:textId="77777777" w:rsidR="005F62D6" w:rsidRDefault="00E269C9">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Pr>
        <w:rStyle w:val="Strang"/>
      </w:rPr>
      <w:t>3</w:t>
    </w:r>
    <w:r>
      <w:rPr>
        <w:rStyle w:val="Strang"/>
      </w:rPr>
      <w:fldChar w:fldCharType="end"/>
    </w:r>
  </w:p>
  <w:p w14:paraId="1468219D" w14:textId="77777777" w:rsidR="005F62D6" w:rsidRDefault="005F62D6">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8E64" w14:textId="77777777" w:rsidR="005F62D6" w:rsidRDefault="005F62D6">
    <w:pPr>
      <w:pStyle w:val="Chntrang"/>
      <w:tabs>
        <w:tab w:val="clear" w:pos="4680"/>
        <w:tab w:val="clear" w:pos="9360"/>
        <w:tab w:val="left" w:pos="335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9A95" w14:textId="77777777" w:rsidR="005F62D6" w:rsidRDefault="005F62D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6AD2" w14:textId="77777777" w:rsidR="00D669F9" w:rsidRDefault="00D669F9">
      <w:r>
        <w:separator/>
      </w:r>
    </w:p>
  </w:footnote>
  <w:footnote w:type="continuationSeparator" w:id="0">
    <w:p w14:paraId="2B8039A3" w14:textId="77777777" w:rsidR="00D669F9" w:rsidRDefault="00D6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607036"/>
    </w:sdtPr>
    <w:sdtEndPr>
      <w:rPr>
        <w:rFonts w:ascii="Times New Roman" w:hAnsi="Times New Roman"/>
        <w:sz w:val="28"/>
        <w:szCs w:val="28"/>
      </w:rPr>
    </w:sdtEndPr>
    <w:sdtContent>
      <w:p w14:paraId="08B7BCFC" w14:textId="24E343C3" w:rsidR="005F62D6" w:rsidRDefault="00E269C9">
        <w:pPr>
          <w:pStyle w:val="utrang"/>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6328C6">
          <w:rPr>
            <w:rFonts w:ascii="Times New Roman" w:hAnsi="Times New Roman"/>
            <w:noProof/>
            <w:sz w:val="28"/>
            <w:szCs w:val="28"/>
          </w:rPr>
          <w:t>6</w:t>
        </w:r>
        <w:r>
          <w:rPr>
            <w:rFonts w:ascii="Times New Roman" w:hAnsi="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38D4" w14:textId="77777777" w:rsidR="005F62D6" w:rsidRDefault="005F62D6">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B99"/>
    <w:multiLevelType w:val="hybridMultilevel"/>
    <w:tmpl w:val="62BE7C0A"/>
    <w:lvl w:ilvl="0" w:tplc="4FBEBBC8">
      <w:numFmt w:val="bullet"/>
      <w:lvlText w:val="-"/>
      <w:lvlJc w:val="left"/>
      <w:pPr>
        <w:ind w:left="927" w:hanging="360"/>
      </w:pPr>
      <w:rPr>
        <w:rFonts w:ascii="VNI-Times" w:eastAsia="Times New Roman" w:hAnsi="VNI-Times" w:cs="Times New Roman" w:hint="default"/>
        <w:color w:val="FF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AF8736C"/>
    <w:multiLevelType w:val="multilevel"/>
    <w:tmpl w:val="A79EC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7D5993"/>
    <w:multiLevelType w:val="hybridMultilevel"/>
    <w:tmpl w:val="8050F2FA"/>
    <w:lvl w:ilvl="0" w:tplc="FFFACB9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660F0E9C"/>
    <w:multiLevelType w:val="hybridMultilevel"/>
    <w:tmpl w:val="878A494A"/>
    <w:lvl w:ilvl="0" w:tplc="76BEF6F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6DE23FE8"/>
    <w:multiLevelType w:val="hybridMultilevel"/>
    <w:tmpl w:val="4FBC4248"/>
    <w:lvl w:ilvl="0" w:tplc="4C2487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0564868">
    <w:abstractNumId w:val="0"/>
  </w:num>
  <w:num w:numId="2" w16cid:durableId="924608294">
    <w:abstractNumId w:val="3"/>
  </w:num>
  <w:num w:numId="3" w16cid:durableId="1480461033">
    <w:abstractNumId w:val="1"/>
  </w:num>
  <w:num w:numId="4" w16cid:durableId="1883857301">
    <w:abstractNumId w:val="4"/>
  </w:num>
  <w:num w:numId="5" w16cid:durableId="1224827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D0B"/>
    <w:rsid w:val="00000783"/>
    <w:rsid w:val="00000FBA"/>
    <w:rsid w:val="00001067"/>
    <w:rsid w:val="000018FA"/>
    <w:rsid w:val="000043D5"/>
    <w:rsid w:val="00004F8C"/>
    <w:rsid w:val="00011F14"/>
    <w:rsid w:val="00012241"/>
    <w:rsid w:val="0001289E"/>
    <w:rsid w:val="00012FDC"/>
    <w:rsid w:val="0001531B"/>
    <w:rsid w:val="00015A04"/>
    <w:rsid w:val="0001624A"/>
    <w:rsid w:val="00017704"/>
    <w:rsid w:val="00017B20"/>
    <w:rsid w:val="00017F8F"/>
    <w:rsid w:val="00021E29"/>
    <w:rsid w:val="00023D7F"/>
    <w:rsid w:val="0002500C"/>
    <w:rsid w:val="0002561A"/>
    <w:rsid w:val="00025A38"/>
    <w:rsid w:val="00026401"/>
    <w:rsid w:val="00026DD4"/>
    <w:rsid w:val="000307F0"/>
    <w:rsid w:val="00030C7E"/>
    <w:rsid w:val="00030E83"/>
    <w:rsid w:val="00031219"/>
    <w:rsid w:val="00032023"/>
    <w:rsid w:val="000330B2"/>
    <w:rsid w:val="0003550D"/>
    <w:rsid w:val="00035F9F"/>
    <w:rsid w:val="0003691E"/>
    <w:rsid w:val="00036C2A"/>
    <w:rsid w:val="0003753E"/>
    <w:rsid w:val="000377CC"/>
    <w:rsid w:val="00037BB0"/>
    <w:rsid w:val="00037D95"/>
    <w:rsid w:val="0004032F"/>
    <w:rsid w:val="00041066"/>
    <w:rsid w:val="00041986"/>
    <w:rsid w:val="00041C48"/>
    <w:rsid w:val="00042106"/>
    <w:rsid w:val="0004218F"/>
    <w:rsid w:val="00042358"/>
    <w:rsid w:val="00042573"/>
    <w:rsid w:val="00043681"/>
    <w:rsid w:val="00043CCE"/>
    <w:rsid w:val="00044477"/>
    <w:rsid w:val="00044940"/>
    <w:rsid w:val="00046350"/>
    <w:rsid w:val="0004697D"/>
    <w:rsid w:val="000521D0"/>
    <w:rsid w:val="00052689"/>
    <w:rsid w:val="00052FAF"/>
    <w:rsid w:val="0005311A"/>
    <w:rsid w:val="000537DD"/>
    <w:rsid w:val="00054A8C"/>
    <w:rsid w:val="00055650"/>
    <w:rsid w:val="00057417"/>
    <w:rsid w:val="000601EB"/>
    <w:rsid w:val="00061540"/>
    <w:rsid w:val="00061557"/>
    <w:rsid w:val="00063E02"/>
    <w:rsid w:val="00064B2B"/>
    <w:rsid w:val="00064EBF"/>
    <w:rsid w:val="0006533A"/>
    <w:rsid w:val="0006630E"/>
    <w:rsid w:val="00066E63"/>
    <w:rsid w:val="00070677"/>
    <w:rsid w:val="00070C56"/>
    <w:rsid w:val="00071B04"/>
    <w:rsid w:val="00071DE7"/>
    <w:rsid w:val="00072A14"/>
    <w:rsid w:val="0007573D"/>
    <w:rsid w:val="00075968"/>
    <w:rsid w:val="00075C09"/>
    <w:rsid w:val="00076558"/>
    <w:rsid w:val="000775B8"/>
    <w:rsid w:val="00077E7F"/>
    <w:rsid w:val="00080668"/>
    <w:rsid w:val="0008363F"/>
    <w:rsid w:val="00084660"/>
    <w:rsid w:val="000857C1"/>
    <w:rsid w:val="00086E32"/>
    <w:rsid w:val="00086F75"/>
    <w:rsid w:val="00087224"/>
    <w:rsid w:val="0009071B"/>
    <w:rsid w:val="00090947"/>
    <w:rsid w:val="00091692"/>
    <w:rsid w:val="00093BCE"/>
    <w:rsid w:val="00097593"/>
    <w:rsid w:val="0009769D"/>
    <w:rsid w:val="000A054E"/>
    <w:rsid w:val="000A0EC1"/>
    <w:rsid w:val="000A1A8B"/>
    <w:rsid w:val="000A231C"/>
    <w:rsid w:val="000A309D"/>
    <w:rsid w:val="000A4428"/>
    <w:rsid w:val="000A4942"/>
    <w:rsid w:val="000A725A"/>
    <w:rsid w:val="000A7BD2"/>
    <w:rsid w:val="000B0043"/>
    <w:rsid w:val="000B0044"/>
    <w:rsid w:val="000B0105"/>
    <w:rsid w:val="000B1C30"/>
    <w:rsid w:val="000B255D"/>
    <w:rsid w:val="000B307E"/>
    <w:rsid w:val="000B5024"/>
    <w:rsid w:val="000B6B2E"/>
    <w:rsid w:val="000B6CDB"/>
    <w:rsid w:val="000B72AD"/>
    <w:rsid w:val="000C233B"/>
    <w:rsid w:val="000C258C"/>
    <w:rsid w:val="000C3053"/>
    <w:rsid w:val="000C32B8"/>
    <w:rsid w:val="000C3F2F"/>
    <w:rsid w:val="000C5335"/>
    <w:rsid w:val="000C654B"/>
    <w:rsid w:val="000C6AFE"/>
    <w:rsid w:val="000C7873"/>
    <w:rsid w:val="000D09F4"/>
    <w:rsid w:val="000D2C66"/>
    <w:rsid w:val="000D3265"/>
    <w:rsid w:val="000D4C42"/>
    <w:rsid w:val="000E161F"/>
    <w:rsid w:val="000E32D2"/>
    <w:rsid w:val="000E3D41"/>
    <w:rsid w:val="000E50D7"/>
    <w:rsid w:val="000E6D0A"/>
    <w:rsid w:val="000F148A"/>
    <w:rsid w:val="000F220A"/>
    <w:rsid w:val="000F2395"/>
    <w:rsid w:val="000F3A9D"/>
    <w:rsid w:val="000F5352"/>
    <w:rsid w:val="000F581B"/>
    <w:rsid w:val="000F7287"/>
    <w:rsid w:val="0010042D"/>
    <w:rsid w:val="00101C6D"/>
    <w:rsid w:val="00101F82"/>
    <w:rsid w:val="0010218D"/>
    <w:rsid w:val="001023B3"/>
    <w:rsid w:val="00102815"/>
    <w:rsid w:val="0010288C"/>
    <w:rsid w:val="00104B7A"/>
    <w:rsid w:val="00105001"/>
    <w:rsid w:val="00105DFF"/>
    <w:rsid w:val="001066C4"/>
    <w:rsid w:val="0010672F"/>
    <w:rsid w:val="00106B67"/>
    <w:rsid w:val="0011106E"/>
    <w:rsid w:val="00111501"/>
    <w:rsid w:val="00111E6D"/>
    <w:rsid w:val="00112DD8"/>
    <w:rsid w:val="001142E4"/>
    <w:rsid w:val="00114E8E"/>
    <w:rsid w:val="00115D5E"/>
    <w:rsid w:val="00116FED"/>
    <w:rsid w:val="00120388"/>
    <w:rsid w:val="001204DE"/>
    <w:rsid w:val="001219FD"/>
    <w:rsid w:val="00122730"/>
    <w:rsid w:val="00122FF8"/>
    <w:rsid w:val="00125AF7"/>
    <w:rsid w:val="00126C48"/>
    <w:rsid w:val="00126E45"/>
    <w:rsid w:val="001270D5"/>
    <w:rsid w:val="001306D6"/>
    <w:rsid w:val="00131B63"/>
    <w:rsid w:val="00132254"/>
    <w:rsid w:val="00133788"/>
    <w:rsid w:val="00133A13"/>
    <w:rsid w:val="00133EE5"/>
    <w:rsid w:val="0013491D"/>
    <w:rsid w:val="00134AD0"/>
    <w:rsid w:val="00135F3E"/>
    <w:rsid w:val="00137349"/>
    <w:rsid w:val="00140CD0"/>
    <w:rsid w:val="0014143D"/>
    <w:rsid w:val="00143B89"/>
    <w:rsid w:val="001447AF"/>
    <w:rsid w:val="0014533A"/>
    <w:rsid w:val="00145893"/>
    <w:rsid w:val="00145C81"/>
    <w:rsid w:val="00146118"/>
    <w:rsid w:val="00146A57"/>
    <w:rsid w:val="00146AC7"/>
    <w:rsid w:val="001470F0"/>
    <w:rsid w:val="00150C6B"/>
    <w:rsid w:val="001518E8"/>
    <w:rsid w:val="00151D0C"/>
    <w:rsid w:val="00154D55"/>
    <w:rsid w:val="0015765D"/>
    <w:rsid w:val="001601E7"/>
    <w:rsid w:val="00165383"/>
    <w:rsid w:val="00166A59"/>
    <w:rsid w:val="0016710D"/>
    <w:rsid w:val="00167A4B"/>
    <w:rsid w:val="00167EF1"/>
    <w:rsid w:val="00171EE2"/>
    <w:rsid w:val="001727C3"/>
    <w:rsid w:val="00173332"/>
    <w:rsid w:val="001737B7"/>
    <w:rsid w:val="00174234"/>
    <w:rsid w:val="001770D5"/>
    <w:rsid w:val="00181232"/>
    <w:rsid w:val="00181DE0"/>
    <w:rsid w:val="00182A04"/>
    <w:rsid w:val="00183048"/>
    <w:rsid w:val="00186DC6"/>
    <w:rsid w:val="001871E0"/>
    <w:rsid w:val="00187CF9"/>
    <w:rsid w:val="00190D82"/>
    <w:rsid w:val="0019180B"/>
    <w:rsid w:val="001918CB"/>
    <w:rsid w:val="00191C67"/>
    <w:rsid w:val="00194EAD"/>
    <w:rsid w:val="00194EE8"/>
    <w:rsid w:val="00197202"/>
    <w:rsid w:val="001979FB"/>
    <w:rsid w:val="001A0175"/>
    <w:rsid w:val="001A03BC"/>
    <w:rsid w:val="001A0780"/>
    <w:rsid w:val="001A1A7C"/>
    <w:rsid w:val="001A1CC5"/>
    <w:rsid w:val="001A23F2"/>
    <w:rsid w:val="001A3097"/>
    <w:rsid w:val="001A4007"/>
    <w:rsid w:val="001A542B"/>
    <w:rsid w:val="001A5F01"/>
    <w:rsid w:val="001A61CD"/>
    <w:rsid w:val="001A686A"/>
    <w:rsid w:val="001A7C21"/>
    <w:rsid w:val="001A7EC9"/>
    <w:rsid w:val="001B1A3A"/>
    <w:rsid w:val="001B1F22"/>
    <w:rsid w:val="001B2024"/>
    <w:rsid w:val="001B2DC7"/>
    <w:rsid w:val="001B4FEC"/>
    <w:rsid w:val="001B6852"/>
    <w:rsid w:val="001B68DE"/>
    <w:rsid w:val="001B6AAA"/>
    <w:rsid w:val="001B7009"/>
    <w:rsid w:val="001B7591"/>
    <w:rsid w:val="001C10BC"/>
    <w:rsid w:val="001C26AE"/>
    <w:rsid w:val="001C5C4C"/>
    <w:rsid w:val="001C6202"/>
    <w:rsid w:val="001C7D53"/>
    <w:rsid w:val="001C7FD6"/>
    <w:rsid w:val="001D0206"/>
    <w:rsid w:val="001D2408"/>
    <w:rsid w:val="001D2853"/>
    <w:rsid w:val="001D2BC1"/>
    <w:rsid w:val="001D2E5F"/>
    <w:rsid w:val="001D36DB"/>
    <w:rsid w:val="001D3E9B"/>
    <w:rsid w:val="001D4A08"/>
    <w:rsid w:val="001D4CE4"/>
    <w:rsid w:val="001D4F38"/>
    <w:rsid w:val="001D58D2"/>
    <w:rsid w:val="001D6E6C"/>
    <w:rsid w:val="001E02EB"/>
    <w:rsid w:val="001E1DFF"/>
    <w:rsid w:val="001E1F3B"/>
    <w:rsid w:val="001E2650"/>
    <w:rsid w:val="001E381E"/>
    <w:rsid w:val="001E708F"/>
    <w:rsid w:val="001E79FC"/>
    <w:rsid w:val="001E7F1C"/>
    <w:rsid w:val="001F0F0C"/>
    <w:rsid w:val="001F1EDA"/>
    <w:rsid w:val="001F20F1"/>
    <w:rsid w:val="001F24EE"/>
    <w:rsid w:val="001F39AA"/>
    <w:rsid w:val="001F4DB1"/>
    <w:rsid w:val="001F5D94"/>
    <w:rsid w:val="001F6DC6"/>
    <w:rsid w:val="001F7E50"/>
    <w:rsid w:val="00202469"/>
    <w:rsid w:val="00204FFE"/>
    <w:rsid w:val="00205FFA"/>
    <w:rsid w:val="00206394"/>
    <w:rsid w:val="00206AEF"/>
    <w:rsid w:val="00206DAA"/>
    <w:rsid w:val="00212EA7"/>
    <w:rsid w:val="002135CB"/>
    <w:rsid w:val="002136B1"/>
    <w:rsid w:val="00214084"/>
    <w:rsid w:val="0021749E"/>
    <w:rsid w:val="00217762"/>
    <w:rsid w:val="002205FC"/>
    <w:rsid w:val="00220732"/>
    <w:rsid w:val="00221314"/>
    <w:rsid w:val="00221574"/>
    <w:rsid w:val="00223C1A"/>
    <w:rsid w:val="00223DC3"/>
    <w:rsid w:val="002248D3"/>
    <w:rsid w:val="00225D2B"/>
    <w:rsid w:val="00227478"/>
    <w:rsid w:val="00227AC4"/>
    <w:rsid w:val="002313C3"/>
    <w:rsid w:val="002319C9"/>
    <w:rsid w:val="00232ED8"/>
    <w:rsid w:val="002332F2"/>
    <w:rsid w:val="00233A11"/>
    <w:rsid w:val="0023439A"/>
    <w:rsid w:val="00234894"/>
    <w:rsid w:val="00235251"/>
    <w:rsid w:val="00241D81"/>
    <w:rsid w:val="0024215D"/>
    <w:rsid w:val="002434B5"/>
    <w:rsid w:val="00244D50"/>
    <w:rsid w:val="00244ECA"/>
    <w:rsid w:val="00246393"/>
    <w:rsid w:val="002503B5"/>
    <w:rsid w:val="00250428"/>
    <w:rsid w:val="00250DF7"/>
    <w:rsid w:val="002511DC"/>
    <w:rsid w:val="002513CC"/>
    <w:rsid w:val="00252647"/>
    <w:rsid w:val="00253114"/>
    <w:rsid w:val="002539F8"/>
    <w:rsid w:val="00253B0B"/>
    <w:rsid w:val="00254E60"/>
    <w:rsid w:val="00255935"/>
    <w:rsid w:val="0025618E"/>
    <w:rsid w:val="0025660B"/>
    <w:rsid w:val="00256B0B"/>
    <w:rsid w:val="002575BE"/>
    <w:rsid w:val="002600E8"/>
    <w:rsid w:val="00262DEE"/>
    <w:rsid w:val="0026300A"/>
    <w:rsid w:val="0026424E"/>
    <w:rsid w:val="0026466F"/>
    <w:rsid w:val="002649E2"/>
    <w:rsid w:val="00265657"/>
    <w:rsid w:val="00265E78"/>
    <w:rsid w:val="00266A61"/>
    <w:rsid w:val="00266AF1"/>
    <w:rsid w:val="002670F1"/>
    <w:rsid w:val="00267AE7"/>
    <w:rsid w:val="002705B6"/>
    <w:rsid w:val="002716ED"/>
    <w:rsid w:val="00271810"/>
    <w:rsid w:val="00272D3F"/>
    <w:rsid w:val="0027362D"/>
    <w:rsid w:val="00273E68"/>
    <w:rsid w:val="00275623"/>
    <w:rsid w:val="00275A00"/>
    <w:rsid w:val="0027703A"/>
    <w:rsid w:val="00277719"/>
    <w:rsid w:val="00277DC8"/>
    <w:rsid w:val="0028033A"/>
    <w:rsid w:val="00280BF8"/>
    <w:rsid w:val="00285445"/>
    <w:rsid w:val="00285C67"/>
    <w:rsid w:val="0028612E"/>
    <w:rsid w:val="002866A6"/>
    <w:rsid w:val="00287F48"/>
    <w:rsid w:val="00290754"/>
    <w:rsid w:val="00290DD5"/>
    <w:rsid w:val="00291553"/>
    <w:rsid w:val="00291E00"/>
    <w:rsid w:val="00292B48"/>
    <w:rsid w:val="00292BE7"/>
    <w:rsid w:val="00293114"/>
    <w:rsid w:val="00293845"/>
    <w:rsid w:val="00293F61"/>
    <w:rsid w:val="0029696F"/>
    <w:rsid w:val="00297108"/>
    <w:rsid w:val="00297AF5"/>
    <w:rsid w:val="002A0068"/>
    <w:rsid w:val="002A0BD8"/>
    <w:rsid w:val="002A19B7"/>
    <w:rsid w:val="002A29B2"/>
    <w:rsid w:val="002A2A78"/>
    <w:rsid w:val="002A34F7"/>
    <w:rsid w:val="002A37A8"/>
    <w:rsid w:val="002A3A57"/>
    <w:rsid w:val="002A3C6F"/>
    <w:rsid w:val="002A3C71"/>
    <w:rsid w:val="002A48E6"/>
    <w:rsid w:val="002A6121"/>
    <w:rsid w:val="002A63BB"/>
    <w:rsid w:val="002A77A5"/>
    <w:rsid w:val="002A7A25"/>
    <w:rsid w:val="002B14BA"/>
    <w:rsid w:val="002B172C"/>
    <w:rsid w:val="002B176C"/>
    <w:rsid w:val="002B19AF"/>
    <w:rsid w:val="002B3AA2"/>
    <w:rsid w:val="002B3DAA"/>
    <w:rsid w:val="002B4493"/>
    <w:rsid w:val="002B62FC"/>
    <w:rsid w:val="002B66DB"/>
    <w:rsid w:val="002B72D7"/>
    <w:rsid w:val="002C0A97"/>
    <w:rsid w:val="002C1391"/>
    <w:rsid w:val="002C4827"/>
    <w:rsid w:val="002C5142"/>
    <w:rsid w:val="002C52A1"/>
    <w:rsid w:val="002C52E0"/>
    <w:rsid w:val="002C6D9D"/>
    <w:rsid w:val="002C7736"/>
    <w:rsid w:val="002D09A0"/>
    <w:rsid w:val="002D0A7B"/>
    <w:rsid w:val="002D12A2"/>
    <w:rsid w:val="002D1CE6"/>
    <w:rsid w:val="002D281A"/>
    <w:rsid w:val="002D2B19"/>
    <w:rsid w:val="002D46DF"/>
    <w:rsid w:val="002D5A5B"/>
    <w:rsid w:val="002D6C55"/>
    <w:rsid w:val="002E0DAD"/>
    <w:rsid w:val="002E20AA"/>
    <w:rsid w:val="002E26C3"/>
    <w:rsid w:val="002E285A"/>
    <w:rsid w:val="002E2F76"/>
    <w:rsid w:val="002E54B9"/>
    <w:rsid w:val="002E5BEF"/>
    <w:rsid w:val="002E5E3C"/>
    <w:rsid w:val="002E6E03"/>
    <w:rsid w:val="002E7291"/>
    <w:rsid w:val="002E7A81"/>
    <w:rsid w:val="002E7EF9"/>
    <w:rsid w:val="002F34C5"/>
    <w:rsid w:val="002F3CAA"/>
    <w:rsid w:val="002F739F"/>
    <w:rsid w:val="00300953"/>
    <w:rsid w:val="003013E0"/>
    <w:rsid w:val="003019CC"/>
    <w:rsid w:val="0030372B"/>
    <w:rsid w:val="003044ED"/>
    <w:rsid w:val="0030483C"/>
    <w:rsid w:val="0030551E"/>
    <w:rsid w:val="003059FB"/>
    <w:rsid w:val="00310C06"/>
    <w:rsid w:val="00310CFD"/>
    <w:rsid w:val="00311CD3"/>
    <w:rsid w:val="00311D38"/>
    <w:rsid w:val="00312386"/>
    <w:rsid w:val="00312941"/>
    <w:rsid w:val="00312A9E"/>
    <w:rsid w:val="00313B5C"/>
    <w:rsid w:val="00313D88"/>
    <w:rsid w:val="0031529A"/>
    <w:rsid w:val="003168D4"/>
    <w:rsid w:val="003173EB"/>
    <w:rsid w:val="00317AAD"/>
    <w:rsid w:val="00317B82"/>
    <w:rsid w:val="00321578"/>
    <w:rsid w:val="00321B3A"/>
    <w:rsid w:val="00322530"/>
    <w:rsid w:val="00324AD1"/>
    <w:rsid w:val="003268CB"/>
    <w:rsid w:val="00330749"/>
    <w:rsid w:val="00330B64"/>
    <w:rsid w:val="0033412C"/>
    <w:rsid w:val="00334E5D"/>
    <w:rsid w:val="00335F22"/>
    <w:rsid w:val="00337146"/>
    <w:rsid w:val="0033743B"/>
    <w:rsid w:val="003374C7"/>
    <w:rsid w:val="00337703"/>
    <w:rsid w:val="003405EB"/>
    <w:rsid w:val="00340C3E"/>
    <w:rsid w:val="003435EF"/>
    <w:rsid w:val="00344276"/>
    <w:rsid w:val="00344765"/>
    <w:rsid w:val="00346332"/>
    <w:rsid w:val="003475C1"/>
    <w:rsid w:val="00351BD8"/>
    <w:rsid w:val="003524B5"/>
    <w:rsid w:val="003529B4"/>
    <w:rsid w:val="003531D2"/>
    <w:rsid w:val="00353C21"/>
    <w:rsid w:val="00355D03"/>
    <w:rsid w:val="003563BB"/>
    <w:rsid w:val="00357C8C"/>
    <w:rsid w:val="00360797"/>
    <w:rsid w:val="00361E9E"/>
    <w:rsid w:val="00362A38"/>
    <w:rsid w:val="00362E58"/>
    <w:rsid w:val="00364426"/>
    <w:rsid w:val="003649E1"/>
    <w:rsid w:val="003654B0"/>
    <w:rsid w:val="0036595A"/>
    <w:rsid w:val="0037020B"/>
    <w:rsid w:val="0037196B"/>
    <w:rsid w:val="0037447A"/>
    <w:rsid w:val="00374545"/>
    <w:rsid w:val="003753EB"/>
    <w:rsid w:val="003757FF"/>
    <w:rsid w:val="003764A4"/>
    <w:rsid w:val="00376B3A"/>
    <w:rsid w:val="00377976"/>
    <w:rsid w:val="003821C1"/>
    <w:rsid w:val="00384916"/>
    <w:rsid w:val="00384A87"/>
    <w:rsid w:val="00386978"/>
    <w:rsid w:val="0038795A"/>
    <w:rsid w:val="003921F7"/>
    <w:rsid w:val="003940D9"/>
    <w:rsid w:val="00395DD3"/>
    <w:rsid w:val="003962F2"/>
    <w:rsid w:val="00396447"/>
    <w:rsid w:val="003968F2"/>
    <w:rsid w:val="003A0ACA"/>
    <w:rsid w:val="003A155F"/>
    <w:rsid w:val="003A1599"/>
    <w:rsid w:val="003A1B25"/>
    <w:rsid w:val="003A1BAB"/>
    <w:rsid w:val="003A40B1"/>
    <w:rsid w:val="003A59FA"/>
    <w:rsid w:val="003A6F33"/>
    <w:rsid w:val="003B069C"/>
    <w:rsid w:val="003B11C4"/>
    <w:rsid w:val="003B4092"/>
    <w:rsid w:val="003B4E11"/>
    <w:rsid w:val="003B57D7"/>
    <w:rsid w:val="003B5E38"/>
    <w:rsid w:val="003B6466"/>
    <w:rsid w:val="003B714C"/>
    <w:rsid w:val="003B79CE"/>
    <w:rsid w:val="003C06A3"/>
    <w:rsid w:val="003C0AED"/>
    <w:rsid w:val="003C1C7B"/>
    <w:rsid w:val="003C2285"/>
    <w:rsid w:val="003C2FEB"/>
    <w:rsid w:val="003C3162"/>
    <w:rsid w:val="003C3653"/>
    <w:rsid w:val="003C3B10"/>
    <w:rsid w:val="003C3BF1"/>
    <w:rsid w:val="003C52E7"/>
    <w:rsid w:val="003C5DBA"/>
    <w:rsid w:val="003C63E2"/>
    <w:rsid w:val="003C733B"/>
    <w:rsid w:val="003C739B"/>
    <w:rsid w:val="003D0B46"/>
    <w:rsid w:val="003D30DB"/>
    <w:rsid w:val="003D3166"/>
    <w:rsid w:val="003D36F3"/>
    <w:rsid w:val="003D4A1E"/>
    <w:rsid w:val="003D4E96"/>
    <w:rsid w:val="003D5134"/>
    <w:rsid w:val="003D52A0"/>
    <w:rsid w:val="003D728C"/>
    <w:rsid w:val="003E0A8D"/>
    <w:rsid w:val="003E1934"/>
    <w:rsid w:val="003E1CFF"/>
    <w:rsid w:val="003E2030"/>
    <w:rsid w:val="003E20D4"/>
    <w:rsid w:val="003E30FC"/>
    <w:rsid w:val="003E3963"/>
    <w:rsid w:val="003E3C17"/>
    <w:rsid w:val="003E49BC"/>
    <w:rsid w:val="003E4C82"/>
    <w:rsid w:val="003E4DBE"/>
    <w:rsid w:val="003E5253"/>
    <w:rsid w:val="003E5314"/>
    <w:rsid w:val="003E56B6"/>
    <w:rsid w:val="003E5CF5"/>
    <w:rsid w:val="003E64B1"/>
    <w:rsid w:val="003E64B3"/>
    <w:rsid w:val="003E6CA0"/>
    <w:rsid w:val="003E6E2E"/>
    <w:rsid w:val="003F21C7"/>
    <w:rsid w:val="003F25F0"/>
    <w:rsid w:val="003F299F"/>
    <w:rsid w:val="003F31BA"/>
    <w:rsid w:val="003F41CB"/>
    <w:rsid w:val="003F5232"/>
    <w:rsid w:val="003F54ED"/>
    <w:rsid w:val="003F571F"/>
    <w:rsid w:val="003F5A51"/>
    <w:rsid w:val="0040045A"/>
    <w:rsid w:val="00400A5D"/>
    <w:rsid w:val="00400CE6"/>
    <w:rsid w:val="0040169B"/>
    <w:rsid w:val="004028E5"/>
    <w:rsid w:val="004039B4"/>
    <w:rsid w:val="00403FB6"/>
    <w:rsid w:val="00404958"/>
    <w:rsid w:val="00404A18"/>
    <w:rsid w:val="00405D79"/>
    <w:rsid w:val="004078CE"/>
    <w:rsid w:val="00407D28"/>
    <w:rsid w:val="00407DC3"/>
    <w:rsid w:val="00410490"/>
    <w:rsid w:val="004109C8"/>
    <w:rsid w:val="004109E9"/>
    <w:rsid w:val="004117CF"/>
    <w:rsid w:val="004120C9"/>
    <w:rsid w:val="00412107"/>
    <w:rsid w:val="0041276D"/>
    <w:rsid w:val="00413485"/>
    <w:rsid w:val="00414651"/>
    <w:rsid w:val="004151B7"/>
    <w:rsid w:val="00417C03"/>
    <w:rsid w:val="00417CFF"/>
    <w:rsid w:val="00420007"/>
    <w:rsid w:val="004205D2"/>
    <w:rsid w:val="00420DA5"/>
    <w:rsid w:val="0042109F"/>
    <w:rsid w:val="00421BF1"/>
    <w:rsid w:val="00422495"/>
    <w:rsid w:val="00422F52"/>
    <w:rsid w:val="004241D2"/>
    <w:rsid w:val="00424575"/>
    <w:rsid w:val="00424CDF"/>
    <w:rsid w:val="0042638D"/>
    <w:rsid w:val="004265E6"/>
    <w:rsid w:val="00427D0A"/>
    <w:rsid w:val="00430378"/>
    <w:rsid w:val="00430AC7"/>
    <w:rsid w:val="00430BEA"/>
    <w:rsid w:val="00431376"/>
    <w:rsid w:val="00431FE9"/>
    <w:rsid w:val="004331CA"/>
    <w:rsid w:val="00433508"/>
    <w:rsid w:val="004335EC"/>
    <w:rsid w:val="00433C91"/>
    <w:rsid w:val="0043494A"/>
    <w:rsid w:val="0043740D"/>
    <w:rsid w:val="004415ED"/>
    <w:rsid w:val="00441AEC"/>
    <w:rsid w:val="00442462"/>
    <w:rsid w:val="0044385A"/>
    <w:rsid w:val="00443F79"/>
    <w:rsid w:val="00444063"/>
    <w:rsid w:val="00444A2E"/>
    <w:rsid w:val="004455CE"/>
    <w:rsid w:val="0044612B"/>
    <w:rsid w:val="00447779"/>
    <w:rsid w:val="0045118D"/>
    <w:rsid w:val="0045204D"/>
    <w:rsid w:val="0045237B"/>
    <w:rsid w:val="00453AE0"/>
    <w:rsid w:val="00454AF9"/>
    <w:rsid w:val="004551C5"/>
    <w:rsid w:val="0045769A"/>
    <w:rsid w:val="0045784E"/>
    <w:rsid w:val="004600E3"/>
    <w:rsid w:val="0046177E"/>
    <w:rsid w:val="00462298"/>
    <w:rsid w:val="0046496B"/>
    <w:rsid w:val="00464C8C"/>
    <w:rsid w:val="004656CF"/>
    <w:rsid w:val="00465DB4"/>
    <w:rsid w:val="00470042"/>
    <w:rsid w:val="00470949"/>
    <w:rsid w:val="0047094E"/>
    <w:rsid w:val="00471220"/>
    <w:rsid w:val="00472A4F"/>
    <w:rsid w:val="00473261"/>
    <w:rsid w:val="00474C68"/>
    <w:rsid w:val="00474E89"/>
    <w:rsid w:val="00475646"/>
    <w:rsid w:val="004757A4"/>
    <w:rsid w:val="00477B0A"/>
    <w:rsid w:val="00480A9D"/>
    <w:rsid w:val="00482BEE"/>
    <w:rsid w:val="00482EF5"/>
    <w:rsid w:val="00483118"/>
    <w:rsid w:val="00483D03"/>
    <w:rsid w:val="004848C4"/>
    <w:rsid w:val="00484AB4"/>
    <w:rsid w:val="00486EE9"/>
    <w:rsid w:val="00487677"/>
    <w:rsid w:val="004915C2"/>
    <w:rsid w:val="00492119"/>
    <w:rsid w:val="00492265"/>
    <w:rsid w:val="00493479"/>
    <w:rsid w:val="0049518C"/>
    <w:rsid w:val="004953FE"/>
    <w:rsid w:val="004955C7"/>
    <w:rsid w:val="004963A5"/>
    <w:rsid w:val="00497DF0"/>
    <w:rsid w:val="004A066E"/>
    <w:rsid w:val="004A0DD9"/>
    <w:rsid w:val="004A1086"/>
    <w:rsid w:val="004A1136"/>
    <w:rsid w:val="004A334B"/>
    <w:rsid w:val="004A371F"/>
    <w:rsid w:val="004A3ACE"/>
    <w:rsid w:val="004A6849"/>
    <w:rsid w:val="004A6D32"/>
    <w:rsid w:val="004A719D"/>
    <w:rsid w:val="004B0382"/>
    <w:rsid w:val="004B1C08"/>
    <w:rsid w:val="004B2A08"/>
    <w:rsid w:val="004B2F43"/>
    <w:rsid w:val="004B34A3"/>
    <w:rsid w:val="004B5709"/>
    <w:rsid w:val="004B7131"/>
    <w:rsid w:val="004B75A3"/>
    <w:rsid w:val="004B776C"/>
    <w:rsid w:val="004C0A93"/>
    <w:rsid w:val="004C0F31"/>
    <w:rsid w:val="004C1198"/>
    <w:rsid w:val="004C1207"/>
    <w:rsid w:val="004C1C13"/>
    <w:rsid w:val="004C2603"/>
    <w:rsid w:val="004C377E"/>
    <w:rsid w:val="004C471E"/>
    <w:rsid w:val="004C4F29"/>
    <w:rsid w:val="004C6732"/>
    <w:rsid w:val="004D020D"/>
    <w:rsid w:val="004D0AA0"/>
    <w:rsid w:val="004D0AB4"/>
    <w:rsid w:val="004D1206"/>
    <w:rsid w:val="004D1AFD"/>
    <w:rsid w:val="004D1DB0"/>
    <w:rsid w:val="004D4276"/>
    <w:rsid w:val="004D5CAF"/>
    <w:rsid w:val="004D6E54"/>
    <w:rsid w:val="004D6FE3"/>
    <w:rsid w:val="004D7EB8"/>
    <w:rsid w:val="004E1568"/>
    <w:rsid w:val="004E1EE9"/>
    <w:rsid w:val="004E224F"/>
    <w:rsid w:val="004E2264"/>
    <w:rsid w:val="004E24D9"/>
    <w:rsid w:val="004E270E"/>
    <w:rsid w:val="004E2DED"/>
    <w:rsid w:val="004E2EA8"/>
    <w:rsid w:val="004E4081"/>
    <w:rsid w:val="004E5358"/>
    <w:rsid w:val="004E5A17"/>
    <w:rsid w:val="004E5A36"/>
    <w:rsid w:val="004E61C6"/>
    <w:rsid w:val="004E6C8C"/>
    <w:rsid w:val="004E7290"/>
    <w:rsid w:val="004E7E5F"/>
    <w:rsid w:val="004F4D14"/>
    <w:rsid w:val="004F5F38"/>
    <w:rsid w:val="004F609C"/>
    <w:rsid w:val="004F6BE1"/>
    <w:rsid w:val="00500124"/>
    <w:rsid w:val="00502B28"/>
    <w:rsid w:val="00504C5F"/>
    <w:rsid w:val="00504C7B"/>
    <w:rsid w:val="00505F51"/>
    <w:rsid w:val="00507058"/>
    <w:rsid w:val="005077CC"/>
    <w:rsid w:val="00510251"/>
    <w:rsid w:val="00510289"/>
    <w:rsid w:val="0051190B"/>
    <w:rsid w:val="005123C7"/>
    <w:rsid w:val="00512662"/>
    <w:rsid w:val="00512A16"/>
    <w:rsid w:val="005134A7"/>
    <w:rsid w:val="00513DC1"/>
    <w:rsid w:val="00514B49"/>
    <w:rsid w:val="005157EF"/>
    <w:rsid w:val="00515940"/>
    <w:rsid w:val="00516302"/>
    <w:rsid w:val="0051683B"/>
    <w:rsid w:val="005170EB"/>
    <w:rsid w:val="005206DF"/>
    <w:rsid w:val="00521F06"/>
    <w:rsid w:val="005225E4"/>
    <w:rsid w:val="00522B41"/>
    <w:rsid w:val="00522D2C"/>
    <w:rsid w:val="0052489E"/>
    <w:rsid w:val="00527083"/>
    <w:rsid w:val="00527802"/>
    <w:rsid w:val="0053016B"/>
    <w:rsid w:val="00530EF5"/>
    <w:rsid w:val="00532E8F"/>
    <w:rsid w:val="00533E7E"/>
    <w:rsid w:val="00534F99"/>
    <w:rsid w:val="00536DA4"/>
    <w:rsid w:val="00537732"/>
    <w:rsid w:val="00537E7E"/>
    <w:rsid w:val="0054016B"/>
    <w:rsid w:val="0054121F"/>
    <w:rsid w:val="005435C0"/>
    <w:rsid w:val="005440CB"/>
    <w:rsid w:val="00544E68"/>
    <w:rsid w:val="005456DE"/>
    <w:rsid w:val="00545FBD"/>
    <w:rsid w:val="005466D3"/>
    <w:rsid w:val="00546DDB"/>
    <w:rsid w:val="00547711"/>
    <w:rsid w:val="005503A9"/>
    <w:rsid w:val="00553B57"/>
    <w:rsid w:val="005545DA"/>
    <w:rsid w:val="005555F6"/>
    <w:rsid w:val="00556324"/>
    <w:rsid w:val="00557865"/>
    <w:rsid w:val="00557BF4"/>
    <w:rsid w:val="005601EA"/>
    <w:rsid w:val="00561281"/>
    <w:rsid w:val="00562488"/>
    <w:rsid w:val="00562D36"/>
    <w:rsid w:val="00564358"/>
    <w:rsid w:val="00566D0E"/>
    <w:rsid w:val="005701CF"/>
    <w:rsid w:val="00570F2D"/>
    <w:rsid w:val="005714E1"/>
    <w:rsid w:val="00573B97"/>
    <w:rsid w:val="0057412E"/>
    <w:rsid w:val="00577739"/>
    <w:rsid w:val="005801B1"/>
    <w:rsid w:val="00580A5E"/>
    <w:rsid w:val="00581BB7"/>
    <w:rsid w:val="00581EAC"/>
    <w:rsid w:val="0058239C"/>
    <w:rsid w:val="00582823"/>
    <w:rsid w:val="00582A9A"/>
    <w:rsid w:val="00582C6A"/>
    <w:rsid w:val="00583DA4"/>
    <w:rsid w:val="00584DB4"/>
    <w:rsid w:val="00585468"/>
    <w:rsid w:val="0058572C"/>
    <w:rsid w:val="00585D3B"/>
    <w:rsid w:val="00585D7E"/>
    <w:rsid w:val="0059000E"/>
    <w:rsid w:val="0059059D"/>
    <w:rsid w:val="005906C1"/>
    <w:rsid w:val="00590E61"/>
    <w:rsid w:val="00591326"/>
    <w:rsid w:val="00591973"/>
    <w:rsid w:val="00594514"/>
    <w:rsid w:val="00595D72"/>
    <w:rsid w:val="00597712"/>
    <w:rsid w:val="00597DFE"/>
    <w:rsid w:val="005A068C"/>
    <w:rsid w:val="005A1CD6"/>
    <w:rsid w:val="005A1F14"/>
    <w:rsid w:val="005A2878"/>
    <w:rsid w:val="005A4F9E"/>
    <w:rsid w:val="005A5E6D"/>
    <w:rsid w:val="005A671F"/>
    <w:rsid w:val="005A6BA7"/>
    <w:rsid w:val="005A6D82"/>
    <w:rsid w:val="005A6DB2"/>
    <w:rsid w:val="005A71AE"/>
    <w:rsid w:val="005A75BB"/>
    <w:rsid w:val="005A7AB9"/>
    <w:rsid w:val="005B0F76"/>
    <w:rsid w:val="005B2D23"/>
    <w:rsid w:val="005B3159"/>
    <w:rsid w:val="005B46F8"/>
    <w:rsid w:val="005B7151"/>
    <w:rsid w:val="005B7CAD"/>
    <w:rsid w:val="005C08EE"/>
    <w:rsid w:val="005C12CE"/>
    <w:rsid w:val="005C1F6E"/>
    <w:rsid w:val="005C2D50"/>
    <w:rsid w:val="005C2DCA"/>
    <w:rsid w:val="005C3973"/>
    <w:rsid w:val="005C5EB2"/>
    <w:rsid w:val="005C6101"/>
    <w:rsid w:val="005C6FFD"/>
    <w:rsid w:val="005D0460"/>
    <w:rsid w:val="005D3242"/>
    <w:rsid w:val="005D32A0"/>
    <w:rsid w:val="005D4AD4"/>
    <w:rsid w:val="005E2D99"/>
    <w:rsid w:val="005E32EE"/>
    <w:rsid w:val="005E46C7"/>
    <w:rsid w:val="005F006D"/>
    <w:rsid w:val="005F41B6"/>
    <w:rsid w:val="005F44BB"/>
    <w:rsid w:val="005F5D02"/>
    <w:rsid w:val="005F62D6"/>
    <w:rsid w:val="005F7D8A"/>
    <w:rsid w:val="006014C7"/>
    <w:rsid w:val="0060218F"/>
    <w:rsid w:val="00602C69"/>
    <w:rsid w:val="00603C1B"/>
    <w:rsid w:val="00604028"/>
    <w:rsid w:val="0060510A"/>
    <w:rsid w:val="006053C9"/>
    <w:rsid w:val="00605F57"/>
    <w:rsid w:val="00606A9D"/>
    <w:rsid w:val="0060731E"/>
    <w:rsid w:val="00607BDB"/>
    <w:rsid w:val="00610157"/>
    <w:rsid w:val="006102B3"/>
    <w:rsid w:val="00610E18"/>
    <w:rsid w:val="00611B0F"/>
    <w:rsid w:val="006131BF"/>
    <w:rsid w:val="00613401"/>
    <w:rsid w:val="006135D9"/>
    <w:rsid w:val="00614089"/>
    <w:rsid w:val="00614882"/>
    <w:rsid w:val="00615FE5"/>
    <w:rsid w:val="00616F1E"/>
    <w:rsid w:val="006175A5"/>
    <w:rsid w:val="00617E21"/>
    <w:rsid w:val="00617ECA"/>
    <w:rsid w:val="00617F95"/>
    <w:rsid w:val="00621369"/>
    <w:rsid w:val="00621DC7"/>
    <w:rsid w:val="00622DED"/>
    <w:rsid w:val="00623A8C"/>
    <w:rsid w:val="006242BF"/>
    <w:rsid w:val="00624B4B"/>
    <w:rsid w:val="0062544B"/>
    <w:rsid w:val="0062577A"/>
    <w:rsid w:val="006257B9"/>
    <w:rsid w:val="00625971"/>
    <w:rsid w:val="0062743A"/>
    <w:rsid w:val="0062767A"/>
    <w:rsid w:val="00630388"/>
    <w:rsid w:val="00630DE3"/>
    <w:rsid w:val="00632820"/>
    <w:rsid w:val="006328C6"/>
    <w:rsid w:val="006348BB"/>
    <w:rsid w:val="00634B8A"/>
    <w:rsid w:val="00635E26"/>
    <w:rsid w:val="00637EFD"/>
    <w:rsid w:val="00641BEC"/>
    <w:rsid w:val="0064294B"/>
    <w:rsid w:val="00644E60"/>
    <w:rsid w:val="00647340"/>
    <w:rsid w:val="00647595"/>
    <w:rsid w:val="0064783F"/>
    <w:rsid w:val="00651193"/>
    <w:rsid w:val="00651833"/>
    <w:rsid w:val="00651E6F"/>
    <w:rsid w:val="00653193"/>
    <w:rsid w:val="00654676"/>
    <w:rsid w:val="00655445"/>
    <w:rsid w:val="00655FA1"/>
    <w:rsid w:val="00656196"/>
    <w:rsid w:val="00657961"/>
    <w:rsid w:val="00660454"/>
    <w:rsid w:val="0066224D"/>
    <w:rsid w:val="00662B44"/>
    <w:rsid w:val="006651D3"/>
    <w:rsid w:val="00665669"/>
    <w:rsid w:val="0066662C"/>
    <w:rsid w:val="00666898"/>
    <w:rsid w:val="00670486"/>
    <w:rsid w:val="00670816"/>
    <w:rsid w:val="00673483"/>
    <w:rsid w:val="00674190"/>
    <w:rsid w:val="006762A5"/>
    <w:rsid w:val="00677428"/>
    <w:rsid w:val="00680084"/>
    <w:rsid w:val="006800C6"/>
    <w:rsid w:val="00680126"/>
    <w:rsid w:val="00680766"/>
    <w:rsid w:val="00680FF2"/>
    <w:rsid w:val="0068236F"/>
    <w:rsid w:val="0068283C"/>
    <w:rsid w:val="006840FC"/>
    <w:rsid w:val="0068412D"/>
    <w:rsid w:val="00684507"/>
    <w:rsid w:val="00684700"/>
    <w:rsid w:val="0068594A"/>
    <w:rsid w:val="00685C24"/>
    <w:rsid w:val="00686252"/>
    <w:rsid w:val="00686BE0"/>
    <w:rsid w:val="0069035D"/>
    <w:rsid w:val="00691104"/>
    <w:rsid w:val="00691B5E"/>
    <w:rsid w:val="00694992"/>
    <w:rsid w:val="00695DB7"/>
    <w:rsid w:val="006962F9"/>
    <w:rsid w:val="00697464"/>
    <w:rsid w:val="006A0B66"/>
    <w:rsid w:val="006A37E9"/>
    <w:rsid w:val="006A3AAA"/>
    <w:rsid w:val="006A4116"/>
    <w:rsid w:val="006A4297"/>
    <w:rsid w:val="006A4AB5"/>
    <w:rsid w:val="006A56A8"/>
    <w:rsid w:val="006A5AD6"/>
    <w:rsid w:val="006A63AF"/>
    <w:rsid w:val="006A6675"/>
    <w:rsid w:val="006A6B45"/>
    <w:rsid w:val="006A6F5A"/>
    <w:rsid w:val="006B01C9"/>
    <w:rsid w:val="006B03CE"/>
    <w:rsid w:val="006B14B0"/>
    <w:rsid w:val="006B17EB"/>
    <w:rsid w:val="006B1806"/>
    <w:rsid w:val="006B282B"/>
    <w:rsid w:val="006B3458"/>
    <w:rsid w:val="006B428A"/>
    <w:rsid w:val="006B58D3"/>
    <w:rsid w:val="006B5DFB"/>
    <w:rsid w:val="006B5EBE"/>
    <w:rsid w:val="006B68A2"/>
    <w:rsid w:val="006B69FA"/>
    <w:rsid w:val="006B6E08"/>
    <w:rsid w:val="006C079F"/>
    <w:rsid w:val="006C2074"/>
    <w:rsid w:val="006C22CE"/>
    <w:rsid w:val="006C2890"/>
    <w:rsid w:val="006C2B7E"/>
    <w:rsid w:val="006C3727"/>
    <w:rsid w:val="006C3DA2"/>
    <w:rsid w:val="006C42C4"/>
    <w:rsid w:val="006C42E2"/>
    <w:rsid w:val="006D017A"/>
    <w:rsid w:val="006D1999"/>
    <w:rsid w:val="006D36B8"/>
    <w:rsid w:val="006D41D6"/>
    <w:rsid w:val="006D4696"/>
    <w:rsid w:val="006D46B3"/>
    <w:rsid w:val="006D66FE"/>
    <w:rsid w:val="006D6BBD"/>
    <w:rsid w:val="006D7159"/>
    <w:rsid w:val="006D7A35"/>
    <w:rsid w:val="006E0515"/>
    <w:rsid w:val="006E1BBC"/>
    <w:rsid w:val="006E2280"/>
    <w:rsid w:val="006E2EA1"/>
    <w:rsid w:val="006E3364"/>
    <w:rsid w:val="006E60E4"/>
    <w:rsid w:val="006E6586"/>
    <w:rsid w:val="006F0E23"/>
    <w:rsid w:val="006F34D4"/>
    <w:rsid w:val="006F3C29"/>
    <w:rsid w:val="006F4241"/>
    <w:rsid w:val="006F4310"/>
    <w:rsid w:val="006F4DCC"/>
    <w:rsid w:val="006F6E3C"/>
    <w:rsid w:val="00700598"/>
    <w:rsid w:val="00700A5A"/>
    <w:rsid w:val="007011FC"/>
    <w:rsid w:val="00701524"/>
    <w:rsid w:val="00701AC6"/>
    <w:rsid w:val="0070204E"/>
    <w:rsid w:val="00702D51"/>
    <w:rsid w:val="0070405D"/>
    <w:rsid w:val="0070520B"/>
    <w:rsid w:val="007068D7"/>
    <w:rsid w:val="007075FD"/>
    <w:rsid w:val="007078D8"/>
    <w:rsid w:val="00711879"/>
    <w:rsid w:val="007120DD"/>
    <w:rsid w:val="007132A9"/>
    <w:rsid w:val="00713AEC"/>
    <w:rsid w:val="00714203"/>
    <w:rsid w:val="00715080"/>
    <w:rsid w:val="0071643C"/>
    <w:rsid w:val="00716CD4"/>
    <w:rsid w:val="007175C8"/>
    <w:rsid w:val="00717633"/>
    <w:rsid w:val="007177EC"/>
    <w:rsid w:val="0071786C"/>
    <w:rsid w:val="00717B9A"/>
    <w:rsid w:val="0072129A"/>
    <w:rsid w:val="00725C10"/>
    <w:rsid w:val="00730010"/>
    <w:rsid w:val="0073049A"/>
    <w:rsid w:val="007316F7"/>
    <w:rsid w:val="00734098"/>
    <w:rsid w:val="00734145"/>
    <w:rsid w:val="00734221"/>
    <w:rsid w:val="007342A1"/>
    <w:rsid w:val="00735CC8"/>
    <w:rsid w:val="007365BD"/>
    <w:rsid w:val="00736A24"/>
    <w:rsid w:val="00737DDD"/>
    <w:rsid w:val="0074012D"/>
    <w:rsid w:val="00740E2C"/>
    <w:rsid w:val="00741061"/>
    <w:rsid w:val="0074298F"/>
    <w:rsid w:val="007443C8"/>
    <w:rsid w:val="0074593C"/>
    <w:rsid w:val="00746793"/>
    <w:rsid w:val="00746D96"/>
    <w:rsid w:val="00750BE6"/>
    <w:rsid w:val="00750F56"/>
    <w:rsid w:val="00753287"/>
    <w:rsid w:val="007547AE"/>
    <w:rsid w:val="00754D5F"/>
    <w:rsid w:val="00755D61"/>
    <w:rsid w:val="0075736E"/>
    <w:rsid w:val="00757FF7"/>
    <w:rsid w:val="007612B6"/>
    <w:rsid w:val="007649C4"/>
    <w:rsid w:val="00766D3A"/>
    <w:rsid w:val="00767601"/>
    <w:rsid w:val="00770602"/>
    <w:rsid w:val="00770A75"/>
    <w:rsid w:val="00772579"/>
    <w:rsid w:val="00773B6A"/>
    <w:rsid w:val="0077571E"/>
    <w:rsid w:val="00776D39"/>
    <w:rsid w:val="007776CC"/>
    <w:rsid w:val="0078019B"/>
    <w:rsid w:val="00781063"/>
    <w:rsid w:val="007818ED"/>
    <w:rsid w:val="00781B7E"/>
    <w:rsid w:val="0078253C"/>
    <w:rsid w:val="00784E73"/>
    <w:rsid w:val="00784F06"/>
    <w:rsid w:val="00787FBB"/>
    <w:rsid w:val="0079047E"/>
    <w:rsid w:val="00791B2D"/>
    <w:rsid w:val="0079200D"/>
    <w:rsid w:val="007926D4"/>
    <w:rsid w:val="007930BA"/>
    <w:rsid w:val="0079327C"/>
    <w:rsid w:val="00793451"/>
    <w:rsid w:val="007963A2"/>
    <w:rsid w:val="007969CF"/>
    <w:rsid w:val="00796BA8"/>
    <w:rsid w:val="0079709F"/>
    <w:rsid w:val="00797DE2"/>
    <w:rsid w:val="007A033A"/>
    <w:rsid w:val="007A03DB"/>
    <w:rsid w:val="007A0740"/>
    <w:rsid w:val="007A1360"/>
    <w:rsid w:val="007A2520"/>
    <w:rsid w:val="007A41CD"/>
    <w:rsid w:val="007A719B"/>
    <w:rsid w:val="007A7E30"/>
    <w:rsid w:val="007B1ADD"/>
    <w:rsid w:val="007B273E"/>
    <w:rsid w:val="007B4E11"/>
    <w:rsid w:val="007B65DA"/>
    <w:rsid w:val="007B6BCD"/>
    <w:rsid w:val="007C02A7"/>
    <w:rsid w:val="007C0757"/>
    <w:rsid w:val="007C0A61"/>
    <w:rsid w:val="007C0E0B"/>
    <w:rsid w:val="007C118D"/>
    <w:rsid w:val="007C197F"/>
    <w:rsid w:val="007C210A"/>
    <w:rsid w:val="007C223E"/>
    <w:rsid w:val="007C296F"/>
    <w:rsid w:val="007C33F2"/>
    <w:rsid w:val="007C3517"/>
    <w:rsid w:val="007C3A19"/>
    <w:rsid w:val="007C4330"/>
    <w:rsid w:val="007C5B00"/>
    <w:rsid w:val="007C5CF7"/>
    <w:rsid w:val="007C69DA"/>
    <w:rsid w:val="007C7952"/>
    <w:rsid w:val="007D032C"/>
    <w:rsid w:val="007D0C24"/>
    <w:rsid w:val="007D13C1"/>
    <w:rsid w:val="007D2985"/>
    <w:rsid w:val="007D34F2"/>
    <w:rsid w:val="007D44A7"/>
    <w:rsid w:val="007D5000"/>
    <w:rsid w:val="007D5DB1"/>
    <w:rsid w:val="007D63D0"/>
    <w:rsid w:val="007E04FE"/>
    <w:rsid w:val="007E184D"/>
    <w:rsid w:val="007E191C"/>
    <w:rsid w:val="007E237C"/>
    <w:rsid w:val="007E32AA"/>
    <w:rsid w:val="007E37FB"/>
    <w:rsid w:val="007E6C44"/>
    <w:rsid w:val="007E7604"/>
    <w:rsid w:val="007F2CA9"/>
    <w:rsid w:val="007F400F"/>
    <w:rsid w:val="007F669E"/>
    <w:rsid w:val="007F6893"/>
    <w:rsid w:val="007F69E9"/>
    <w:rsid w:val="007F728C"/>
    <w:rsid w:val="0080099E"/>
    <w:rsid w:val="0080254C"/>
    <w:rsid w:val="00802D8B"/>
    <w:rsid w:val="00803128"/>
    <w:rsid w:val="008035CD"/>
    <w:rsid w:val="00803672"/>
    <w:rsid w:val="008041D0"/>
    <w:rsid w:val="00810B0B"/>
    <w:rsid w:val="00812B8B"/>
    <w:rsid w:val="00812D4A"/>
    <w:rsid w:val="00813299"/>
    <w:rsid w:val="008141BE"/>
    <w:rsid w:val="008149CB"/>
    <w:rsid w:val="00815019"/>
    <w:rsid w:val="00815AF4"/>
    <w:rsid w:val="00816062"/>
    <w:rsid w:val="008163D1"/>
    <w:rsid w:val="00817C65"/>
    <w:rsid w:val="008202BF"/>
    <w:rsid w:val="00824568"/>
    <w:rsid w:val="00825EEB"/>
    <w:rsid w:val="0082608D"/>
    <w:rsid w:val="0082697C"/>
    <w:rsid w:val="008269D6"/>
    <w:rsid w:val="008308C8"/>
    <w:rsid w:val="00831766"/>
    <w:rsid w:val="008321BE"/>
    <w:rsid w:val="00834B1A"/>
    <w:rsid w:val="008355C6"/>
    <w:rsid w:val="00842264"/>
    <w:rsid w:val="008422FD"/>
    <w:rsid w:val="00842C3C"/>
    <w:rsid w:val="0084443C"/>
    <w:rsid w:val="0084601C"/>
    <w:rsid w:val="008467DE"/>
    <w:rsid w:val="00846DD5"/>
    <w:rsid w:val="00847BA4"/>
    <w:rsid w:val="00850170"/>
    <w:rsid w:val="008513C3"/>
    <w:rsid w:val="00851D74"/>
    <w:rsid w:val="00852AB1"/>
    <w:rsid w:val="00853659"/>
    <w:rsid w:val="00855041"/>
    <w:rsid w:val="00855DBE"/>
    <w:rsid w:val="008562C9"/>
    <w:rsid w:val="00856722"/>
    <w:rsid w:val="00857EE3"/>
    <w:rsid w:val="00860808"/>
    <w:rsid w:val="008608B3"/>
    <w:rsid w:val="008628D9"/>
    <w:rsid w:val="00863155"/>
    <w:rsid w:val="0086327F"/>
    <w:rsid w:val="008651D2"/>
    <w:rsid w:val="00865C4D"/>
    <w:rsid w:val="008675FA"/>
    <w:rsid w:val="00867AA5"/>
    <w:rsid w:val="00871E20"/>
    <w:rsid w:val="00871EDD"/>
    <w:rsid w:val="00872B41"/>
    <w:rsid w:val="00872FBD"/>
    <w:rsid w:val="00872FC4"/>
    <w:rsid w:val="00874242"/>
    <w:rsid w:val="008743A2"/>
    <w:rsid w:val="00875B99"/>
    <w:rsid w:val="00875CB4"/>
    <w:rsid w:val="00875E50"/>
    <w:rsid w:val="00876E64"/>
    <w:rsid w:val="00877C5B"/>
    <w:rsid w:val="00877F2F"/>
    <w:rsid w:val="008804B7"/>
    <w:rsid w:val="008809AB"/>
    <w:rsid w:val="008809FB"/>
    <w:rsid w:val="008865B6"/>
    <w:rsid w:val="00886AAF"/>
    <w:rsid w:val="00886FFA"/>
    <w:rsid w:val="00887C5A"/>
    <w:rsid w:val="00891DE6"/>
    <w:rsid w:val="008923C6"/>
    <w:rsid w:val="0089318A"/>
    <w:rsid w:val="00893BD2"/>
    <w:rsid w:val="00893BF1"/>
    <w:rsid w:val="00893F96"/>
    <w:rsid w:val="008953D7"/>
    <w:rsid w:val="008957F9"/>
    <w:rsid w:val="0089663D"/>
    <w:rsid w:val="008A0711"/>
    <w:rsid w:val="008A1E4F"/>
    <w:rsid w:val="008A2116"/>
    <w:rsid w:val="008A4CF6"/>
    <w:rsid w:val="008A4E2C"/>
    <w:rsid w:val="008A620F"/>
    <w:rsid w:val="008A657D"/>
    <w:rsid w:val="008B0BC3"/>
    <w:rsid w:val="008B145A"/>
    <w:rsid w:val="008B2697"/>
    <w:rsid w:val="008B2E3B"/>
    <w:rsid w:val="008B4E43"/>
    <w:rsid w:val="008B56AD"/>
    <w:rsid w:val="008B6828"/>
    <w:rsid w:val="008B76A7"/>
    <w:rsid w:val="008C0128"/>
    <w:rsid w:val="008C05C3"/>
    <w:rsid w:val="008C0F11"/>
    <w:rsid w:val="008C18FF"/>
    <w:rsid w:val="008C2C62"/>
    <w:rsid w:val="008C3A92"/>
    <w:rsid w:val="008C3AA4"/>
    <w:rsid w:val="008C4433"/>
    <w:rsid w:val="008C57EC"/>
    <w:rsid w:val="008C7D92"/>
    <w:rsid w:val="008D04B4"/>
    <w:rsid w:val="008D10F4"/>
    <w:rsid w:val="008D2F85"/>
    <w:rsid w:val="008D43D1"/>
    <w:rsid w:val="008D5370"/>
    <w:rsid w:val="008D59B4"/>
    <w:rsid w:val="008D5C7A"/>
    <w:rsid w:val="008D6B03"/>
    <w:rsid w:val="008D7338"/>
    <w:rsid w:val="008D7BD7"/>
    <w:rsid w:val="008E040E"/>
    <w:rsid w:val="008E0B55"/>
    <w:rsid w:val="008E0BEF"/>
    <w:rsid w:val="008E15D2"/>
    <w:rsid w:val="008E31E9"/>
    <w:rsid w:val="008E3F9C"/>
    <w:rsid w:val="008E4559"/>
    <w:rsid w:val="008E68A3"/>
    <w:rsid w:val="008E70F0"/>
    <w:rsid w:val="008E778D"/>
    <w:rsid w:val="008E7DCA"/>
    <w:rsid w:val="008E7F1C"/>
    <w:rsid w:val="008F3A4B"/>
    <w:rsid w:val="008F50DB"/>
    <w:rsid w:val="008F6411"/>
    <w:rsid w:val="00901644"/>
    <w:rsid w:val="0090182C"/>
    <w:rsid w:val="00902D18"/>
    <w:rsid w:val="0090394F"/>
    <w:rsid w:val="00903DA2"/>
    <w:rsid w:val="00904037"/>
    <w:rsid w:val="00904133"/>
    <w:rsid w:val="009044B2"/>
    <w:rsid w:val="00907E38"/>
    <w:rsid w:val="00910F5B"/>
    <w:rsid w:val="00911222"/>
    <w:rsid w:val="00911D1E"/>
    <w:rsid w:val="0091261B"/>
    <w:rsid w:val="009128E0"/>
    <w:rsid w:val="00912FF0"/>
    <w:rsid w:val="00913642"/>
    <w:rsid w:val="00914711"/>
    <w:rsid w:val="00916AAF"/>
    <w:rsid w:val="00917B50"/>
    <w:rsid w:val="00917C55"/>
    <w:rsid w:val="0092174F"/>
    <w:rsid w:val="0092184F"/>
    <w:rsid w:val="00921F84"/>
    <w:rsid w:val="009220A9"/>
    <w:rsid w:val="00923E14"/>
    <w:rsid w:val="00924C2F"/>
    <w:rsid w:val="009250E8"/>
    <w:rsid w:val="00925A7E"/>
    <w:rsid w:val="00927DCA"/>
    <w:rsid w:val="0093099D"/>
    <w:rsid w:val="009328CC"/>
    <w:rsid w:val="00932BCD"/>
    <w:rsid w:val="00933E0B"/>
    <w:rsid w:val="00934CAB"/>
    <w:rsid w:val="00934D8A"/>
    <w:rsid w:val="009363A0"/>
    <w:rsid w:val="0093642E"/>
    <w:rsid w:val="00936710"/>
    <w:rsid w:val="00936C6F"/>
    <w:rsid w:val="00936F45"/>
    <w:rsid w:val="00937515"/>
    <w:rsid w:val="00937A27"/>
    <w:rsid w:val="00937B94"/>
    <w:rsid w:val="00940A05"/>
    <w:rsid w:val="00943606"/>
    <w:rsid w:val="00943972"/>
    <w:rsid w:val="0094495E"/>
    <w:rsid w:val="00945531"/>
    <w:rsid w:val="009457BA"/>
    <w:rsid w:val="00945AD7"/>
    <w:rsid w:val="00947B22"/>
    <w:rsid w:val="00950936"/>
    <w:rsid w:val="009513DA"/>
    <w:rsid w:val="00951765"/>
    <w:rsid w:val="00951A8F"/>
    <w:rsid w:val="00954045"/>
    <w:rsid w:val="0095431B"/>
    <w:rsid w:val="00954476"/>
    <w:rsid w:val="00955976"/>
    <w:rsid w:val="009561AD"/>
    <w:rsid w:val="00961375"/>
    <w:rsid w:val="00961F69"/>
    <w:rsid w:val="009623C0"/>
    <w:rsid w:val="00963E41"/>
    <w:rsid w:val="009642DD"/>
    <w:rsid w:val="00964994"/>
    <w:rsid w:val="009656EE"/>
    <w:rsid w:val="0096683C"/>
    <w:rsid w:val="00967278"/>
    <w:rsid w:val="00967DDC"/>
    <w:rsid w:val="009711E1"/>
    <w:rsid w:val="00972B32"/>
    <w:rsid w:val="00973A7A"/>
    <w:rsid w:val="00974BD4"/>
    <w:rsid w:val="00976A72"/>
    <w:rsid w:val="009779D9"/>
    <w:rsid w:val="00977E7D"/>
    <w:rsid w:val="00981DF6"/>
    <w:rsid w:val="009823E2"/>
    <w:rsid w:val="009827DC"/>
    <w:rsid w:val="00982C3B"/>
    <w:rsid w:val="0098319A"/>
    <w:rsid w:val="009833B9"/>
    <w:rsid w:val="009836ED"/>
    <w:rsid w:val="00983B08"/>
    <w:rsid w:val="00983DED"/>
    <w:rsid w:val="00984710"/>
    <w:rsid w:val="00985433"/>
    <w:rsid w:val="00990FE8"/>
    <w:rsid w:val="00993725"/>
    <w:rsid w:val="009945B5"/>
    <w:rsid w:val="009947B8"/>
    <w:rsid w:val="00995B99"/>
    <w:rsid w:val="009961B6"/>
    <w:rsid w:val="00996354"/>
    <w:rsid w:val="0099651B"/>
    <w:rsid w:val="00997F0F"/>
    <w:rsid w:val="009A1003"/>
    <w:rsid w:val="009A1DB0"/>
    <w:rsid w:val="009A46E2"/>
    <w:rsid w:val="009A4C92"/>
    <w:rsid w:val="009A4E5F"/>
    <w:rsid w:val="009A5826"/>
    <w:rsid w:val="009A5C5F"/>
    <w:rsid w:val="009B0CA7"/>
    <w:rsid w:val="009B2F2C"/>
    <w:rsid w:val="009B326B"/>
    <w:rsid w:val="009B3765"/>
    <w:rsid w:val="009B474D"/>
    <w:rsid w:val="009B5FB4"/>
    <w:rsid w:val="009C133C"/>
    <w:rsid w:val="009C3829"/>
    <w:rsid w:val="009C42F2"/>
    <w:rsid w:val="009C5292"/>
    <w:rsid w:val="009C69DB"/>
    <w:rsid w:val="009C716F"/>
    <w:rsid w:val="009C73FA"/>
    <w:rsid w:val="009D0353"/>
    <w:rsid w:val="009D0C74"/>
    <w:rsid w:val="009D15D4"/>
    <w:rsid w:val="009D1AAF"/>
    <w:rsid w:val="009D20BF"/>
    <w:rsid w:val="009D2C99"/>
    <w:rsid w:val="009D4D9C"/>
    <w:rsid w:val="009D5256"/>
    <w:rsid w:val="009D5ECE"/>
    <w:rsid w:val="009D66F9"/>
    <w:rsid w:val="009E0899"/>
    <w:rsid w:val="009E1EF1"/>
    <w:rsid w:val="009E38DC"/>
    <w:rsid w:val="009E4013"/>
    <w:rsid w:val="009E4866"/>
    <w:rsid w:val="009E6DCB"/>
    <w:rsid w:val="009E6FF8"/>
    <w:rsid w:val="009F1153"/>
    <w:rsid w:val="009F13E1"/>
    <w:rsid w:val="009F1EE6"/>
    <w:rsid w:val="009F4B12"/>
    <w:rsid w:val="009F5627"/>
    <w:rsid w:val="009F58A0"/>
    <w:rsid w:val="00A0049A"/>
    <w:rsid w:val="00A009B1"/>
    <w:rsid w:val="00A01435"/>
    <w:rsid w:val="00A01D52"/>
    <w:rsid w:val="00A02FE1"/>
    <w:rsid w:val="00A039A6"/>
    <w:rsid w:val="00A040A2"/>
    <w:rsid w:val="00A06506"/>
    <w:rsid w:val="00A07502"/>
    <w:rsid w:val="00A10804"/>
    <w:rsid w:val="00A10CA5"/>
    <w:rsid w:val="00A11BED"/>
    <w:rsid w:val="00A11DB4"/>
    <w:rsid w:val="00A12889"/>
    <w:rsid w:val="00A12F57"/>
    <w:rsid w:val="00A12FD1"/>
    <w:rsid w:val="00A130D0"/>
    <w:rsid w:val="00A135B5"/>
    <w:rsid w:val="00A138D8"/>
    <w:rsid w:val="00A14076"/>
    <w:rsid w:val="00A14312"/>
    <w:rsid w:val="00A14855"/>
    <w:rsid w:val="00A1793E"/>
    <w:rsid w:val="00A202EA"/>
    <w:rsid w:val="00A22518"/>
    <w:rsid w:val="00A22ECB"/>
    <w:rsid w:val="00A234BF"/>
    <w:rsid w:val="00A25220"/>
    <w:rsid w:val="00A26C48"/>
    <w:rsid w:val="00A26E1D"/>
    <w:rsid w:val="00A271C6"/>
    <w:rsid w:val="00A27321"/>
    <w:rsid w:val="00A33AB7"/>
    <w:rsid w:val="00A34058"/>
    <w:rsid w:val="00A3414E"/>
    <w:rsid w:val="00A34D99"/>
    <w:rsid w:val="00A352DF"/>
    <w:rsid w:val="00A35574"/>
    <w:rsid w:val="00A3572D"/>
    <w:rsid w:val="00A360FF"/>
    <w:rsid w:val="00A36717"/>
    <w:rsid w:val="00A37EA5"/>
    <w:rsid w:val="00A40113"/>
    <w:rsid w:val="00A40263"/>
    <w:rsid w:val="00A41BB2"/>
    <w:rsid w:val="00A4243D"/>
    <w:rsid w:val="00A44348"/>
    <w:rsid w:val="00A44DD9"/>
    <w:rsid w:val="00A5083E"/>
    <w:rsid w:val="00A50924"/>
    <w:rsid w:val="00A52713"/>
    <w:rsid w:val="00A52E73"/>
    <w:rsid w:val="00A54673"/>
    <w:rsid w:val="00A5592D"/>
    <w:rsid w:val="00A57827"/>
    <w:rsid w:val="00A57F23"/>
    <w:rsid w:val="00A61021"/>
    <w:rsid w:val="00A616B8"/>
    <w:rsid w:val="00A61822"/>
    <w:rsid w:val="00A62861"/>
    <w:rsid w:val="00A63737"/>
    <w:rsid w:val="00A666E3"/>
    <w:rsid w:val="00A70F90"/>
    <w:rsid w:val="00A71EAA"/>
    <w:rsid w:val="00A72015"/>
    <w:rsid w:val="00A731B4"/>
    <w:rsid w:val="00A73CB4"/>
    <w:rsid w:val="00A74DF1"/>
    <w:rsid w:val="00A7565A"/>
    <w:rsid w:val="00A75802"/>
    <w:rsid w:val="00A76522"/>
    <w:rsid w:val="00A77B57"/>
    <w:rsid w:val="00A815A0"/>
    <w:rsid w:val="00A81AB3"/>
    <w:rsid w:val="00A81AC2"/>
    <w:rsid w:val="00A81E87"/>
    <w:rsid w:val="00A828FB"/>
    <w:rsid w:val="00A82E18"/>
    <w:rsid w:val="00A8488E"/>
    <w:rsid w:val="00A877A4"/>
    <w:rsid w:val="00A878A6"/>
    <w:rsid w:val="00A902C2"/>
    <w:rsid w:val="00A91954"/>
    <w:rsid w:val="00A921C3"/>
    <w:rsid w:val="00A93811"/>
    <w:rsid w:val="00A950E0"/>
    <w:rsid w:val="00A952D7"/>
    <w:rsid w:val="00A95AFC"/>
    <w:rsid w:val="00A96070"/>
    <w:rsid w:val="00A96675"/>
    <w:rsid w:val="00A97010"/>
    <w:rsid w:val="00AA026E"/>
    <w:rsid w:val="00AA05F9"/>
    <w:rsid w:val="00AA0D45"/>
    <w:rsid w:val="00AA19FF"/>
    <w:rsid w:val="00AA1E08"/>
    <w:rsid w:val="00AA3C87"/>
    <w:rsid w:val="00AA3DE5"/>
    <w:rsid w:val="00AA47FA"/>
    <w:rsid w:val="00AA549F"/>
    <w:rsid w:val="00AA6B7B"/>
    <w:rsid w:val="00AA77DE"/>
    <w:rsid w:val="00AB000B"/>
    <w:rsid w:val="00AB165D"/>
    <w:rsid w:val="00AB2A63"/>
    <w:rsid w:val="00AB34E0"/>
    <w:rsid w:val="00AB3D4F"/>
    <w:rsid w:val="00AB494F"/>
    <w:rsid w:val="00AB4ED1"/>
    <w:rsid w:val="00AB54A4"/>
    <w:rsid w:val="00AB7994"/>
    <w:rsid w:val="00AC10ED"/>
    <w:rsid w:val="00AC229C"/>
    <w:rsid w:val="00AC27D0"/>
    <w:rsid w:val="00AC2DF1"/>
    <w:rsid w:val="00AC3A3F"/>
    <w:rsid w:val="00AC40E6"/>
    <w:rsid w:val="00AC44F6"/>
    <w:rsid w:val="00AC4EA1"/>
    <w:rsid w:val="00AC53B0"/>
    <w:rsid w:val="00AC5D1A"/>
    <w:rsid w:val="00AC5E82"/>
    <w:rsid w:val="00AC6519"/>
    <w:rsid w:val="00AC750A"/>
    <w:rsid w:val="00AC779D"/>
    <w:rsid w:val="00AD1679"/>
    <w:rsid w:val="00AD3934"/>
    <w:rsid w:val="00AD42FC"/>
    <w:rsid w:val="00AD46B8"/>
    <w:rsid w:val="00AD4A23"/>
    <w:rsid w:val="00AD4AFC"/>
    <w:rsid w:val="00AD4C55"/>
    <w:rsid w:val="00AD548A"/>
    <w:rsid w:val="00AD7649"/>
    <w:rsid w:val="00AD7C7F"/>
    <w:rsid w:val="00AE0E55"/>
    <w:rsid w:val="00AE11DA"/>
    <w:rsid w:val="00AE2A49"/>
    <w:rsid w:val="00AE3C35"/>
    <w:rsid w:val="00AE4784"/>
    <w:rsid w:val="00AE691C"/>
    <w:rsid w:val="00AE6C44"/>
    <w:rsid w:val="00AE7B99"/>
    <w:rsid w:val="00AE7D70"/>
    <w:rsid w:val="00AF04A7"/>
    <w:rsid w:val="00AF1F0E"/>
    <w:rsid w:val="00AF1F79"/>
    <w:rsid w:val="00AF237B"/>
    <w:rsid w:val="00AF31AF"/>
    <w:rsid w:val="00AF52A1"/>
    <w:rsid w:val="00AF613D"/>
    <w:rsid w:val="00AF6D48"/>
    <w:rsid w:val="00AF75BA"/>
    <w:rsid w:val="00B0128B"/>
    <w:rsid w:val="00B018B7"/>
    <w:rsid w:val="00B02166"/>
    <w:rsid w:val="00B02E3E"/>
    <w:rsid w:val="00B04BB0"/>
    <w:rsid w:val="00B04C9B"/>
    <w:rsid w:val="00B04CE2"/>
    <w:rsid w:val="00B05CCC"/>
    <w:rsid w:val="00B0661F"/>
    <w:rsid w:val="00B108DB"/>
    <w:rsid w:val="00B10F99"/>
    <w:rsid w:val="00B11389"/>
    <w:rsid w:val="00B11E93"/>
    <w:rsid w:val="00B12403"/>
    <w:rsid w:val="00B131C0"/>
    <w:rsid w:val="00B146D3"/>
    <w:rsid w:val="00B14A3F"/>
    <w:rsid w:val="00B14FB0"/>
    <w:rsid w:val="00B15060"/>
    <w:rsid w:val="00B16B27"/>
    <w:rsid w:val="00B1711C"/>
    <w:rsid w:val="00B173FC"/>
    <w:rsid w:val="00B17DC0"/>
    <w:rsid w:val="00B2104E"/>
    <w:rsid w:val="00B2295D"/>
    <w:rsid w:val="00B22A2C"/>
    <w:rsid w:val="00B23245"/>
    <w:rsid w:val="00B23F7E"/>
    <w:rsid w:val="00B249F1"/>
    <w:rsid w:val="00B253D2"/>
    <w:rsid w:val="00B273CC"/>
    <w:rsid w:val="00B27B9D"/>
    <w:rsid w:val="00B30628"/>
    <w:rsid w:val="00B3066B"/>
    <w:rsid w:val="00B30D50"/>
    <w:rsid w:val="00B3152F"/>
    <w:rsid w:val="00B31D0B"/>
    <w:rsid w:val="00B33B04"/>
    <w:rsid w:val="00B33F89"/>
    <w:rsid w:val="00B34212"/>
    <w:rsid w:val="00B3487C"/>
    <w:rsid w:val="00B359B7"/>
    <w:rsid w:val="00B36D27"/>
    <w:rsid w:val="00B3786F"/>
    <w:rsid w:val="00B41B78"/>
    <w:rsid w:val="00B449BA"/>
    <w:rsid w:val="00B45ED9"/>
    <w:rsid w:val="00B46BB3"/>
    <w:rsid w:val="00B47CD6"/>
    <w:rsid w:val="00B47F82"/>
    <w:rsid w:val="00B5048B"/>
    <w:rsid w:val="00B506C6"/>
    <w:rsid w:val="00B524F3"/>
    <w:rsid w:val="00B52AFC"/>
    <w:rsid w:val="00B52D25"/>
    <w:rsid w:val="00B53027"/>
    <w:rsid w:val="00B56664"/>
    <w:rsid w:val="00B57C5A"/>
    <w:rsid w:val="00B60024"/>
    <w:rsid w:val="00B61833"/>
    <w:rsid w:val="00B628A0"/>
    <w:rsid w:val="00B62E14"/>
    <w:rsid w:val="00B64AB6"/>
    <w:rsid w:val="00B64B4A"/>
    <w:rsid w:val="00B64C6A"/>
    <w:rsid w:val="00B650E8"/>
    <w:rsid w:val="00B6582C"/>
    <w:rsid w:val="00B66A68"/>
    <w:rsid w:val="00B674CF"/>
    <w:rsid w:val="00B67598"/>
    <w:rsid w:val="00B67B7D"/>
    <w:rsid w:val="00B726F4"/>
    <w:rsid w:val="00B74A4C"/>
    <w:rsid w:val="00B75085"/>
    <w:rsid w:val="00B75287"/>
    <w:rsid w:val="00B757E6"/>
    <w:rsid w:val="00B759E7"/>
    <w:rsid w:val="00B77724"/>
    <w:rsid w:val="00B80B19"/>
    <w:rsid w:val="00B826CA"/>
    <w:rsid w:val="00B836E4"/>
    <w:rsid w:val="00B84398"/>
    <w:rsid w:val="00B84DCE"/>
    <w:rsid w:val="00B854F4"/>
    <w:rsid w:val="00B860E7"/>
    <w:rsid w:val="00B86B00"/>
    <w:rsid w:val="00B872FF"/>
    <w:rsid w:val="00B8769E"/>
    <w:rsid w:val="00B87945"/>
    <w:rsid w:val="00B904E1"/>
    <w:rsid w:val="00B92E76"/>
    <w:rsid w:val="00B93722"/>
    <w:rsid w:val="00B93759"/>
    <w:rsid w:val="00B940E6"/>
    <w:rsid w:val="00B941B4"/>
    <w:rsid w:val="00B94AB8"/>
    <w:rsid w:val="00BA247C"/>
    <w:rsid w:val="00BA249A"/>
    <w:rsid w:val="00BA2F43"/>
    <w:rsid w:val="00BA32E7"/>
    <w:rsid w:val="00BA462D"/>
    <w:rsid w:val="00BA55A8"/>
    <w:rsid w:val="00BA6028"/>
    <w:rsid w:val="00BA6350"/>
    <w:rsid w:val="00BA6468"/>
    <w:rsid w:val="00BA781E"/>
    <w:rsid w:val="00BB012D"/>
    <w:rsid w:val="00BB20EA"/>
    <w:rsid w:val="00BB24C6"/>
    <w:rsid w:val="00BB27E7"/>
    <w:rsid w:val="00BB4862"/>
    <w:rsid w:val="00BB4EEE"/>
    <w:rsid w:val="00BB5109"/>
    <w:rsid w:val="00BB68CA"/>
    <w:rsid w:val="00BB7084"/>
    <w:rsid w:val="00BB775A"/>
    <w:rsid w:val="00BC018E"/>
    <w:rsid w:val="00BC0B2F"/>
    <w:rsid w:val="00BC0F76"/>
    <w:rsid w:val="00BC17B6"/>
    <w:rsid w:val="00BC1995"/>
    <w:rsid w:val="00BC1F95"/>
    <w:rsid w:val="00BC21B6"/>
    <w:rsid w:val="00BC2F05"/>
    <w:rsid w:val="00BC379B"/>
    <w:rsid w:val="00BC4323"/>
    <w:rsid w:val="00BC501D"/>
    <w:rsid w:val="00BC7717"/>
    <w:rsid w:val="00BC7917"/>
    <w:rsid w:val="00BD24CB"/>
    <w:rsid w:val="00BD2552"/>
    <w:rsid w:val="00BD27AA"/>
    <w:rsid w:val="00BD2CB6"/>
    <w:rsid w:val="00BD3C1A"/>
    <w:rsid w:val="00BD408B"/>
    <w:rsid w:val="00BD40FF"/>
    <w:rsid w:val="00BD420D"/>
    <w:rsid w:val="00BD5AD5"/>
    <w:rsid w:val="00BD5B29"/>
    <w:rsid w:val="00BD62D9"/>
    <w:rsid w:val="00BD63C7"/>
    <w:rsid w:val="00BD6DDC"/>
    <w:rsid w:val="00BD7571"/>
    <w:rsid w:val="00BE01B2"/>
    <w:rsid w:val="00BE14EA"/>
    <w:rsid w:val="00BE1CC0"/>
    <w:rsid w:val="00BE27D6"/>
    <w:rsid w:val="00BE2D4D"/>
    <w:rsid w:val="00BE4264"/>
    <w:rsid w:val="00BE4751"/>
    <w:rsid w:val="00BE57BF"/>
    <w:rsid w:val="00BE5A88"/>
    <w:rsid w:val="00BE7E7D"/>
    <w:rsid w:val="00BF4058"/>
    <w:rsid w:val="00BF4EC9"/>
    <w:rsid w:val="00BF6477"/>
    <w:rsid w:val="00BF64C5"/>
    <w:rsid w:val="00BF7203"/>
    <w:rsid w:val="00BF7B0E"/>
    <w:rsid w:val="00C00B79"/>
    <w:rsid w:val="00C00D2E"/>
    <w:rsid w:val="00C00F07"/>
    <w:rsid w:val="00C016ED"/>
    <w:rsid w:val="00C01AC3"/>
    <w:rsid w:val="00C01BEA"/>
    <w:rsid w:val="00C034A5"/>
    <w:rsid w:val="00C04184"/>
    <w:rsid w:val="00C04965"/>
    <w:rsid w:val="00C063CD"/>
    <w:rsid w:val="00C06455"/>
    <w:rsid w:val="00C07D63"/>
    <w:rsid w:val="00C1245F"/>
    <w:rsid w:val="00C1296C"/>
    <w:rsid w:val="00C13B8A"/>
    <w:rsid w:val="00C14988"/>
    <w:rsid w:val="00C15C39"/>
    <w:rsid w:val="00C216B3"/>
    <w:rsid w:val="00C22495"/>
    <w:rsid w:val="00C22AA3"/>
    <w:rsid w:val="00C23624"/>
    <w:rsid w:val="00C238F7"/>
    <w:rsid w:val="00C26CED"/>
    <w:rsid w:val="00C278B2"/>
    <w:rsid w:val="00C27AB0"/>
    <w:rsid w:val="00C300EE"/>
    <w:rsid w:val="00C306DF"/>
    <w:rsid w:val="00C30B84"/>
    <w:rsid w:val="00C32563"/>
    <w:rsid w:val="00C33226"/>
    <w:rsid w:val="00C33ED9"/>
    <w:rsid w:val="00C34F6D"/>
    <w:rsid w:val="00C36110"/>
    <w:rsid w:val="00C36168"/>
    <w:rsid w:val="00C4034F"/>
    <w:rsid w:val="00C40703"/>
    <w:rsid w:val="00C410EC"/>
    <w:rsid w:val="00C41397"/>
    <w:rsid w:val="00C41434"/>
    <w:rsid w:val="00C42653"/>
    <w:rsid w:val="00C43712"/>
    <w:rsid w:val="00C43FCA"/>
    <w:rsid w:val="00C4662B"/>
    <w:rsid w:val="00C46931"/>
    <w:rsid w:val="00C5154B"/>
    <w:rsid w:val="00C5361C"/>
    <w:rsid w:val="00C54441"/>
    <w:rsid w:val="00C55EE5"/>
    <w:rsid w:val="00C5684E"/>
    <w:rsid w:val="00C56944"/>
    <w:rsid w:val="00C56B67"/>
    <w:rsid w:val="00C5778A"/>
    <w:rsid w:val="00C577AD"/>
    <w:rsid w:val="00C605D4"/>
    <w:rsid w:val="00C61034"/>
    <w:rsid w:val="00C61513"/>
    <w:rsid w:val="00C615D1"/>
    <w:rsid w:val="00C6254D"/>
    <w:rsid w:val="00C62DCB"/>
    <w:rsid w:val="00C63569"/>
    <w:rsid w:val="00C635C3"/>
    <w:rsid w:val="00C6484F"/>
    <w:rsid w:val="00C64A0D"/>
    <w:rsid w:val="00C64EA4"/>
    <w:rsid w:val="00C65217"/>
    <w:rsid w:val="00C6528D"/>
    <w:rsid w:val="00C65C75"/>
    <w:rsid w:val="00C70CAE"/>
    <w:rsid w:val="00C71D88"/>
    <w:rsid w:val="00C75D0B"/>
    <w:rsid w:val="00C7614C"/>
    <w:rsid w:val="00C7774D"/>
    <w:rsid w:val="00C7777C"/>
    <w:rsid w:val="00C80014"/>
    <w:rsid w:val="00C808DF"/>
    <w:rsid w:val="00C80D86"/>
    <w:rsid w:val="00C80E4C"/>
    <w:rsid w:val="00C81E50"/>
    <w:rsid w:val="00C83374"/>
    <w:rsid w:val="00C84E4E"/>
    <w:rsid w:val="00C85DDF"/>
    <w:rsid w:val="00C86A27"/>
    <w:rsid w:val="00C86F85"/>
    <w:rsid w:val="00C93400"/>
    <w:rsid w:val="00C93454"/>
    <w:rsid w:val="00C93EF2"/>
    <w:rsid w:val="00C97258"/>
    <w:rsid w:val="00CA11EF"/>
    <w:rsid w:val="00CA36A0"/>
    <w:rsid w:val="00CA570F"/>
    <w:rsid w:val="00CA59AC"/>
    <w:rsid w:val="00CA5BDC"/>
    <w:rsid w:val="00CA5F64"/>
    <w:rsid w:val="00CA6452"/>
    <w:rsid w:val="00CA730D"/>
    <w:rsid w:val="00CA77F2"/>
    <w:rsid w:val="00CA7CB9"/>
    <w:rsid w:val="00CB2C11"/>
    <w:rsid w:val="00CB38BB"/>
    <w:rsid w:val="00CB409E"/>
    <w:rsid w:val="00CB49D0"/>
    <w:rsid w:val="00CB49D3"/>
    <w:rsid w:val="00CB5B14"/>
    <w:rsid w:val="00CB6057"/>
    <w:rsid w:val="00CB6B6A"/>
    <w:rsid w:val="00CB786A"/>
    <w:rsid w:val="00CB78D0"/>
    <w:rsid w:val="00CC020A"/>
    <w:rsid w:val="00CC1B47"/>
    <w:rsid w:val="00CC2C09"/>
    <w:rsid w:val="00CC3745"/>
    <w:rsid w:val="00CC3B08"/>
    <w:rsid w:val="00CC5816"/>
    <w:rsid w:val="00CC5AFA"/>
    <w:rsid w:val="00CC5BAE"/>
    <w:rsid w:val="00CC7235"/>
    <w:rsid w:val="00CD0341"/>
    <w:rsid w:val="00CD13DD"/>
    <w:rsid w:val="00CD1693"/>
    <w:rsid w:val="00CD2D2A"/>
    <w:rsid w:val="00CD43C4"/>
    <w:rsid w:val="00CD4E62"/>
    <w:rsid w:val="00CD52B5"/>
    <w:rsid w:val="00CD574A"/>
    <w:rsid w:val="00CD703E"/>
    <w:rsid w:val="00CD711D"/>
    <w:rsid w:val="00CD74AE"/>
    <w:rsid w:val="00CE1F99"/>
    <w:rsid w:val="00CE2940"/>
    <w:rsid w:val="00CE41C5"/>
    <w:rsid w:val="00CE5A75"/>
    <w:rsid w:val="00CE5DF6"/>
    <w:rsid w:val="00CE5E69"/>
    <w:rsid w:val="00CE6631"/>
    <w:rsid w:val="00CE6D20"/>
    <w:rsid w:val="00CF0B5A"/>
    <w:rsid w:val="00CF0E1D"/>
    <w:rsid w:val="00CF1BB6"/>
    <w:rsid w:val="00CF1C31"/>
    <w:rsid w:val="00CF227B"/>
    <w:rsid w:val="00CF3CFD"/>
    <w:rsid w:val="00CF435F"/>
    <w:rsid w:val="00CF4C50"/>
    <w:rsid w:val="00CF7080"/>
    <w:rsid w:val="00CF7E66"/>
    <w:rsid w:val="00D0077E"/>
    <w:rsid w:val="00D008C2"/>
    <w:rsid w:val="00D00A81"/>
    <w:rsid w:val="00D00CDA"/>
    <w:rsid w:val="00D0292E"/>
    <w:rsid w:val="00D06E13"/>
    <w:rsid w:val="00D071EC"/>
    <w:rsid w:val="00D079D0"/>
    <w:rsid w:val="00D07B3C"/>
    <w:rsid w:val="00D12B2C"/>
    <w:rsid w:val="00D13232"/>
    <w:rsid w:val="00D13617"/>
    <w:rsid w:val="00D14CEA"/>
    <w:rsid w:val="00D160FA"/>
    <w:rsid w:val="00D162E4"/>
    <w:rsid w:val="00D178F1"/>
    <w:rsid w:val="00D179D4"/>
    <w:rsid w:val="00D17B6C"/>
    <w:rsid w:val="00D20A08"/>
    <w:rsid w:val="00D20BE1"/>
    <w:rsid w:val="00D21F2A"/>
    <w:rsid w:val="00D2234A"/>
    <w:rsid w:val="00D2234F"/>
    <w:rsid w:val="00D2482E"/>
    <w:rsid w:val="00D26628"/>
    <w:rsid w:val="00D26F51"/>
    <w:rsid w:val="00D27AE7"/>
    <w:rsid w:val="00D3009A"/>
    <w:rsid w:val="00D3179A"/>
    <w:rsid w:val="00D31972"/>
    <w:rsid w:val="00D31CAC"/>
    <w:rsid w:val="00D325EB"/>
    <w:rsid w:val="00D334DE"/>
    <w:rsid w:val="00D33FC5"/>
    <w:rsid w:val="00D342DA"/>
    <w:rsid w:val="00D3511B"/>
    <w:rsid w:val="00D355C0"/>
    <w:rsid w:val="00D36745"/>
    <w:rsid w:val="00D36B9B"/>
    <w:rsid w:val="00D37385"/>
    <w:rsid w:val="00D3745E"/>
    <w:rsid w:val="00D37A77"/>
    <w:rsid w:val="00D40141"/>
    <w:rsid w:val="00D40F33"/>
    <w:rsid w:val="00D42821"/>
    <w:rsid w:val="00D434BC"/>
    <w:rsid w:val="00D43F17"/>
    <w:rsid w:val="00D443C2"/>
    <w:rsid w:val="00D44475"/>
    <w:rsid w:val="00D449F3"/>
    <w:rsid w:val="00D46302"/>
    <w:rsid w:val="00D474FA"/>
    <w:rsid w:val="00D479F6"/>
    <w:rsid w:val="00D50229"/>
    <w:rsid w:val="00D51CEB"/>
    <w:rsid w:val="00D5207C"/>
    <w:rsid w:val="00D524B4"/>
    <w:rsid w:val="00D53577"/>
    <w:rsid w:val="00D53AFE"/>
    <w:rsid w:val="00D542D8"/>
    <w:rsid w:val="00D572E1"/>
    <w:rsid w:val="00D575C8"/>
    <w:rsid w:val="00D61BF2"/>
    <w:rsid w:val="00D6217A"/>
    <w:rsid w:val="00D660CF"/>
    <w:rsid w:val="00D669F9"/>
    <w:rsid w:val="00D66A8C"/>
    <w:rsid w:val="00D66ACC"/>
    <w:rsid w:val="00D66C27"/>
    <w:rsid w:val="00D67213"/>
    <w:rsid w:val="00D704E5"/>
    <w:rsid w:val="00D70CA6"/>
    <w:rsid w:val="00D71BDC"/>
    <w:rsid w:val="00D7276C"/>
    <w:rsid w:val="00D769F0"/>
    <w:rsid w:val="00D80ED2"/>
    <w:rsid w:val="00D81B33"/>
    <w:rsid w:val="00D82B5C"/>
    <w:rsid w:val="00D85149"/>
    <w:rsid w:val="00D863AD"/>
    <w:rsid w:val="00D9018D"/>
    <w:rsid w:val="00D91CD1"/>
    <w:rsid w:val="00D91D24"/>
    <w:rsid w:val="00D92000"/>
    <w:rsid w:val="00D92907"/>
    <w:rsid w:val="00D93F46"/>
    <w:rsid w:val="00D94A27"/>
    <w:rsid w:val="00D94D04"/>
    <w:rsid w:val="00D950B0"/>
    <w:rsid w:val="00D954B0"/>
    <w:rsid w:val="00D962BB"/>
    <w:rsid w:val="00D9647B"/>
    <w:rsid w:val="00D96F3A"/>
    <w:rsid w:val="00D975AE"/>
    <w:rsid w:val="00DA1E52"/>
    <w:rsid w:val="00DA31F6"/>
    <w:rsid w:val="00DA547F"/>
    <w:rsid w:val="00DA5E66"/>
    <w:rsid w:val="00DB0A2B"/>
    <w:rsid w:val="00DB2062"/>
    <w:rsid w:val="00DB5C24"/>
    <w:rsid w:val="00DC0402"/>
    <w:rsid w:val="00DC097B"/>
    <w:rsid w:val="00DC21FF"/>
    <w:rsid w:val="00DC24A0"/>
    <w:rsid w:val="00DC3688"/>
    <w:rsid w:val="00DC68A9"/>
    <w:rsid w:val="00DC6B8B"/>
    <w:rsid w:val="00DC7A83"/>
    <w:rsid w:val="00DC7C0F"/>
    <w:rsid w:val="00DC7CF6"/>
    <w:rsid w:val="00DD02DB"/>
    <w:rsid w:val="00DD13AE"/>
    <w:rsid w:val="00DD33E4"/>
    <w:rsid w:val="00DD3BFB"/>
    <w:rsid w:val="00DD5B16"/>
    <w:rsid w:val="00DD6809"/>
    <w:rsid w:val="00DD72AA"/>
    <w:rsid w:val="00DE0162"/>
    <w:rsid w:val="00DE08A3"/>
    <w:rsid w:val="00DE1AEB"/>
    <w:rsid w:val="00DE2222"/>
    <w:rsid w:val="00DE2481"/>
    <w:rsid w:val="00DE4EB9"/>
    <w:rsid w:val="00DE7165"/>
    <w:rsid w:val="00DF0763"/>
    <w:rsid w:val="00DF0BAE"/>
    <w:rsid w:val="00DF1ABB"/>
    <w:rsid w:val="00DF1BDD"/>
    <w:rsid w:val="00DF1C70"/>
    <w:rsid w:val="00DF27ED"/>
    <w:rsid w:val="00DF37FE"/>
    <w:rsid w:val="00DF5353"/>
    <w:rsid w:val="00DF69E2"/>
    <w:rsid w:val="00DF6EA2"/>
    <w:rsid w:val="00DF7F0E"/>
    <w:rsid w:val="00E00104"/>
    <w:rsid w:val="00E005D8"/>
    <w:rsid w:val="00E01EE6"/>
    <w:rsid w:val="00E02217"/>
    <w:rsid w:val="00E0248C"/>
    <w:rsid w:val="00E026E4"/>
    <w:rsid w:val="00E04161"/>
    <w:rsid w:val="00E047D5"/>
    <w:rsid w:val="00E062D3"/>
    <w:rsid w:val="00E07559"/>
    <w:rsid w:val="00E12C4D"/>
    <w:rsid w:val="00E131B8"/>
    <w:rsid w:val="00E150EC"/>
    <w:rsid w:val="00E175D0"/>
    <w:rsid w:val="00E20047"/>
    <w:rsid w:val="00E218C4"/>
    <w:rsid w:val="00E24E22"/>
    <w:rsid w:val="00E252A3"/>
    <w:rsid w:val="00E25EF0"/>
    <w:rsid w:val="00E269C9"/>
    <w:rsid w:val="00E30A74"/>
    <w:rsid w:val="00E31B03"/>
    <w:rsid w:val="00E33BEE"/>
    <w:rsid w:val="00E375E1"/>
    <w:rsid w:val="00E40250"/>
    <w:rsid w:val="00E40BAB"/>
    <w:rsid w:val="00E40D0B"/>
    <w:rsid w:val="00E4172C"/>
    <w:rsid w:val="00E4429F"/>
    <w:rsid w:val="00E44B1E"/>
    <w:rsid w:val="00E455CC"/>
    <w:rsid w:val="00E45675"/>
    <w:rsid w:val="00E466EB"/>
    <w:rsid w:val="00E46C15"/>
    <w:rsid w:val="00E51C63"/>
    <w:rsid w:val="00E51D28"/>
    <w:rsid w:val="00E550E5"/>
    <w:rsid w:val="00E55DEF"/>
    <w:rsid w:val="00E560BC"/>
    <w:rsid w:val="00E5710E"/>
    <w:rsid w:val="00E61022"/>
    <w:rsid w:val="00E612ED"/>
    <w:rsid w:val="00E61787"/>
    <w:rsid w:val="00E62DB9"/>
    <w:rsid w:val="00E63303"/>
    <w:rsid w:val="00E638B4"/>
    <w:rsid w:val="00E65327"/>
    <w:rsid w:val="00E657A5"/>
    <w:rsid w:val="00E66713"/>
    <w:rsid w:val="00E67019"/>
    <w:rsid w:val="00E6777C"/>
    <w:rsid w:val="00E705C4"/>
    <w:rsid w:val="00E70B03"/>
    <w:rsid w:val="00E71680"/>
    <w:rsid w:val="00E7168F"/>
    <w:rsid w:val="00E7228B"/>
    <w:rsid w:val="00E72512"/>
    <w:rsid w:val="00E72FF8"/>
    <w:rsid w:val="00E742A0"/>
    <w:rsid w:val="00E74BEE"/>
    <w:rsid w:val="00E75DC8"/>
    <w:rsid w:val="00E76E6E"/>
    <w:rsid w:val="00E77300"/>
    <w:rsid w:val="00E774BC"/>
    <w:rsid w:val="00E801C9"/>
    <w:rsid w:val="00E80A59"/>
    <w:rsid w:val="00E80E59"/>
    <w:rsid w:val="00E810B6"/>
    <w:rsid w:val="00E81831"/>
    <w:rsid w:val="00E81A51"/>
    <w:rsid w:val="00E81A7B"/>
    <w:rsid w:val="00E834ED"/>
    <w:rsid w:val="00E86B4C"/>
    <w:rsid w:val="00E91585"/>
    <w:rsid w:val="00E91D8F"/>
    <w:rsid w:val="00E92FE9"/>
    <w:rsid w:val="00E94099"/>
    <w:rsid w:val="00E94310"/>
    <w:rsid w:val="00E96476"/>
    <w:rsid w:val="00E97447"/>
    <w:rsid w:val="00E97DD6"/>
    <w:rsid w:val="00EA00D9"/>
    <w:rsid w:val="00EA10EC"/>
    <w:rsid w:val="00EA1577"/>
    <w:rsid w:val="00EA2FED"/>
    <w:rsid w:val="00EA5103"/>
    <w:rsid w:val="00EA593D"/>
    <w:rsid w:val="00EA681F"/>
    <w:rsid w:val="00EB0E03"/>
    <w:rsid w:val="00EB20FD"/>
    <w:rsid w:val="00EB26F1"/>
    <w:rsid w:val="00EB385F"/>
    <w:rsid w:val="00EB3A08"/>
    <w:rsid w:val="00EB3FEC"/>
    <w:rsid w:val="00EB4311"/>
    <w:rsid w:val="00EB5622"/>
    <w:rsid w:val="00EB6842"/>
    <w:rsid w:val="00EB7937"/>
    <w:rsid w:val="00EB7CA0"/>
    <w:rsid w:val="00EC04EA"/>
    <w:rsid w:val="00EC0745"/>
    <w:rsid w:val="00EC12B9"/>
    <w:rsid w:val="00EC1AD9"/>
    <w:rsid w:val="00EC5AEE"/>
    <w:rsid w:val="00EC6F5F"/>
    <w:rsid w:val="00EC745B"/>
    <w:rsid w:val="00ED4063"/>
    <w:rsid w:val="00ED4FF9"/>
    <w:rsid w:val="00ED6AB9"/>
    <w:rsid w:val="00ED7503"/>
    <w:rsid w:val="00ED7688"/>
    <w:rsid w:val="00EE0AA7"/>
    <w:rsid w:val="00EE0F12"/>
    <w:rsid w:val="00EE1DE4"/>
    <w:rsid w:val="00EE2110"/>
    <w:rsid w:val="00EE2A1A"/>
    <w:rsid w:val="00EE2DB8"/>
    <w:rsid w:val="00EE31E9"/>
    <w:rsid w:val="00EE32BA"/>
    <w:rsid w:val="00EE461D"/>
    <w:rsid w:val="00EE4B0C"/>
    <w:rsid w:val="00EE4E7C"/>
    <w:rsid w:val="00EE519A"/>
    <w:rsid w:val="00EE6750"/>
    <w:rsid w:val="00EE718C"/>
    <w:rsid w:val="00EE7A65"/>
    <w:rsid w:val="00EE7AB3"/>
    <w:rsid w:val="00EF00FC"/>
    <w:rsid w:val="00EF1536"/>
    <w:rsid w:val="00EF4C3B"/>
    <w:rsid w:val="00EF67B7"/>
    <w:rsid w:val="00F00724"/>
    <w:rsid w:val="00F00C7C"/>
    <w:rsid w:val="00F00F25"/>
    <w:rsid w:val="00F00F86"/>
    <w:rsid w:val="00F019D6"/>
    <w:rsid w:val="00F03006"/>
    <w:rsid w:val="00F031F0"/>
    <w:rsid w:val="00F03315"/>
    <w:rsid w:val="00F03943"/>
    <w:rsid w:val="00F03CA5"/>
    <w:rsid w:val="00F03F40"/>
    <w:rsid w:val="00F04997"/>
    <w:rsid w:val="00F05A3B"/>
    <w:rsid w:val="00F079F8"/>
    <w:rsid w:val="00F10A3D"/>
    <w:rsid w:val="00F10A6D"/>
    <w:rsid w:val="00F10B3D"/>
    <w:rsid w:val="00F10DA4"/>
    <w:rsid w:val="00F11987"/>
    <w:rsid w:val="00F124B8"/>
    <w:rsid w:val="00F1284E"/>
    <w:rsid w:val="00F139AB"/>
    <w:rsid w:val="00F13E47"/>
    <w:rsid w:val="00F143AE"/>
    <w:rsid w:val="00F15CB9"/>
    <w:rsid w:val="00F15F5D"/>
    <w:rsid w:val="00F160F5"/>
    <w:rsid w:val="00F205EB"/>
    <w:rsid w:val="00F23185"/>
    <w:rsid w:val="00F24C74"/>
    <w:rsid w:val="00F2563C"/>
    <w:rsid w:val="00F277BD"/>
    <w:rsid w:val="00F2782F"/>
    <w:rsid w:val="00F27D62"/>
    <w:rsid w:val="00F27DE0"/>
    <w:rsid w:val="00F312B1"/>
    <w:rsid w:val="00F31307"/>
    <w:rsid w:val="00F322A6"/>
    <w:rsid w:val="00F32326"/>
    <w:rsid w:val="00F3337A"/>
    <w:rsid w:val="00F342FF"/>
    <w:rsid w:val="00F34C3F"/>
    <w:rsid w:val="00F35065"/>
    <w:rsid w:val="00F359B4"/>
    <w:rsid w:val="00F35EE1"/>
    <w:rsid w:val="00F40495"/>
    <w:rsid w:val="00F40AB7"/>
    <w:rsid w:val="00F41D9A"/>
    <w:rsid w:val="00F42452"/>
    <w:rsid w:val="00F42643"/>
    <w:rsid w:val="00F42EF1"/>
    <w:rsid w:val="00F43E47"/>
    <w:rsid w:val="00F45573"/>
    <w:rsid w:val="00F4577E"/>
    <w:rsid w:val="00F45A77"/>
    <w:rsid w:val="00F46197"/>
    <w:rsid w:val="00F46B6E"/>
    <w:rsid w:val="00F5017C"/>
    <w:rsid w:val="00F50377"/>
    <w:rsid w:val="00F52699"/>
    <w:rsid w:val="00F52C4D"/>
    <w:rsid w:val="00F539DD"/>
    <w:rsid w:val="00F53F93"/>
    <w:rsid w:val="00F54DB5"/>
    <w:rsid w:val="00F55D3C"/>
    <w:rsid w:val="00F571DE"/>
    <w:rsid w:val="00F5735D"/>
    <w:rsid w:val="00F57AE1"/>
    <w:rsid w:val="00F57DC9"/>
    <w:rsid w:val="00F620DE"/>
    <w:rsid w:val="00F622A4"/>
    <w:rsid w:val="00F63460"/>
    <w:rsid w:val="00F635ED"/>
    <w:rsid w:val="00F636C6"/>
    <w:rsid w:val="00F63AFE"/>
    <w:rsid w:val="00F65415"/>
    <w:rsid w:val="00F6546F"/>
    <w:rsid w:val="00F654B0"/>
    <w:rsid w:val="00F6665E"/>
    <w:rsid w:val="00F67320"/>
    <w:rsid w:val="00F673F1"/>
    <w:rsid w:val="00F71622"/>
    <w:rsid w:val="00F71DAE"/>
    <w:rsid w:val="00F72F4E"/>
    <w:rsid w:val="00F73A34"/>
    <w:rsid w:val="00F7497C"/>
    <w:rsid w:val="00F752AA"/>
    <w:rsid w:val="00F76357"/>
    <w:rsid w:val="00F763DD"/>
    <w:rsid w:val="00F766FB"/>
    <w:rsid w:val="00F80290"/>
    <w:rsid w:val="00F80B8A"/>
    <w:rsid w:val="00F80C8F"/>
    <w:rsid w:val="00F82955"/>
    <w:rsid w:val="00F837E8"/>
    <w:rsid w:val="00F83A4E"/>
    <w:rsid w:val="00F83DAA"/>
    <w:rsid w:val="00F8475F"/>
    <w:rsid w:val="00F849DE"/>
    <w:rsid w:val="00F860C8"/>
    <w:rsid w:val="00F8692A"/>
    <w:rsid w:val="00F9001A"/>
    <w:rsid w:val="00F906C5"/>
    <w:rsid w:val="00F90BD4"/>
    <w:rsid w:val="00F916DD"/>
    <w:rsid w:val="00F93C7F"/>
    <w:rsid w:val="00F9545D"/>
    <w:rsid w:val="00F95E5E"/>
    <w:rsid w:val="00FA0806"/>
    <w:rsid w:val="00FA0F28"/>
    <w:rsid w:val="00FA2556"/>
    <w:rsid w:val="00FA2624"/>
    <w:rsid w:val="00FA2D21"/>
    <w:rsid w:val="00FA2E75"/>
    <w:rsid w:val="00FA3BEF"/>
    <w:rsid w:val="00FA4850"/>
    <w:rsid w:val="00FA5798"/>
    <w:rsid w:val="00FA5C8B"/>
    <w:rsid w:val="00FA6828"/>
    <w:rsid w:val="00FA6835"/>
    <w:rsid w:val="00FA7226"/>
    <w:rsid w:val="00FB1498"/>
    <w:rsid w:val="00FB3559"/>
    <w:rsid w:val="00FB4549"/>
    <w:rsid w:val="00FB4BCD"/>
    <w:rsid w:val="00FB5187"/>
    <w:rsid w:val="00FB593F"/>
    <w:rsid w:val="00FB64F8"/>
    <w:rsid w:val="00FB7883"/>
    <w:rsid w:val="00FC0B86"/>
    <w:rsid w:val="00FC0C4E"/>
    <w:rsid w:val="00FC25C8"/>
    <w:rsid w:val="00FC2CC6"/>
    <w:rsid w:val="00FC3B8C"/>
    <w:rsid w:val="00FC40B3"/>
    <w:rsid w:val="00FC46AD"/>
    <w:rsid w:val="00FC4837"/>
    <w:rsid w:val="00FC5080"/>
    <w:rsid w:val="00FC554E"/>
    <w:rsid w:val="00FC57AC"/>
    <w:rsid w:val="00FC6055"/>
    <w:rsid w:val="00FC6A50"/>
    <w:rsid w:val="00FC6A90"/>
    <w:rsid w:val="00FC7364"/>
    <w:rsid w:val="00FC7A7C"/>
    <w:rsid w:val="00FC7ACB"/>
    <w:rsid w:val="00FC7CCB"/>
    <w:rsid w:val="00FD0B8B"/>
    <w:rsid w:val="00FD0D9B"/>
    <w:rsid w:val="00FD0FC1"/>
    <w:rsid w:val="00FD1613"/>
    <w:rsid w:val="00FD3C2E"/>
    <w:rsid w:val="00FD42D2"/>
    <w:rsid w:val="00FD5D86"/>
    <w:rsid w:val="00FD682A"/>
    <w:rsid w:val="00FD6B2C"/>
    <w:rsid w:val="00FD7299"/>
    <w:rsid w:val="00FD7A7E"/>
    <w:rsid w:val="00FE0D1F"/>
    <w:rsid w:val="00FE0F20"/>
    <w:rsid w:val="00FE2C3B"/>
    <w:rsid w:val="00FE4BB5"/>
    <w:rsid w:val="00FE4F9B"/>
    <w:rsid w:val="00FE4FA9"/>
    <w:rsid w:val="00FE57A3"/>
    <w:rsid w:val="00FE59AB"/>
    <w:rsid w:val="00FE628E"/>
    <w:rsid w:val="00FE736B"/>
    <w:rsid w:val="00FE7735"/>
    <w:rsid w:val="00FE7A8B"/>
    <w:rsid w:val="00FF0556"/>
    <w:rsid w:val="00FF0E78"/>
    <w:rsid w:val="00FF1157"/>
    <w:rsid w:val="00FF18EE"/>
    <w:rsid w:val="00FF3370"/>
    <w:rsid w:val="00FF3478"/>
    <w:rsid w:val="00FF4A35"/>
    <w:rsid w:val="00FF4C5E"/>
    <w:rsid w:val="00FF516E"/>
    <w:rsid w:val="00FF6005"/>
    <w:rsid w:val="00FF7D5D"/>
    <w:rsid w:val="05524481"/>
    <w:rsid w:val="05E712FA"/>
    <w:rsid w:val="05F92C5C"/>
    <w:rsid w:val="0CDF44D0"/>
    <w:rsid w:val="0F791809"/>
    <w:rsid w:val="100F0B08"/>
    <w:rsid w:val="128D6DD9"/>
    <w:rsid w:val="17506CCC"/>
    <w:rsid w:val="18C50851"/>
    <w:rsid w:val="1E2F4F95"/>
    <w:rsid w:val="20E97937"/>
    <w:rsid w:val="23FA2B68"/>
    <w:rsid w:val="256E69C7"/>
    <w:rsid w:val="25DC7BFD"/>
    <w:rsid w:val="26D903CC"/>
    <w:rsid w:val="27164EB1"/>
    <w:rsid w:val="315F18AE"/>
    <w:rsid w:val="34725DDC"/>
    <w:rsid w:val="355F5B1F"/>
    <w:rsid w:val="3616046B"/>
    <w:rsid w:val="379D687C"/>
    <w:rsid w:val="39B1365A"/>
    <w:rsid w:val="39B733CE"/>
    <w:rsid w:val="3AFE2E34"/>
    <w:rsid w:val="3EA520EC"/>
    <w:rsid w:val="3FA040C1"/>
    <w:rsid w:val="438B5BD2"/>
    <w:rsid w:val="44044116"/>
    <w:rsid w:val="448B4DEB"/>
    <w:rsid w:val="45B44A54"/>
    <w:rsid w:val="46354144"/>
    <w:rsid w:val="47630519"/>
    <w:rsid w:val="480D745C"/>
    <w:rsid w:val="495A1454"/>
    <w:rsid w:val="4AAE508B"/>
    <w:rsid w:val="4F5145AF"/>
    <w:rsid w:val="50AE7629"/>
    <w:rsid w:val="530B58FB"/>
    <w:rsid w:val="5DEB5BCF"/>
    <w:rsid w:val="5DF24B41"/>
    <w:rsid w:val="5E612863"/>
    <w:rsid w:val="5E7D6910"/>
    <w:rsid w:val="60677D16"/>
    <w:rsid w:val="62807133"/>
    <w:rsid w:val="66127CD3"/>
    <w:rsid w:val="666F46C5"/>
    <w:rsid w:val="6B3F5380"/>
    <w:rsid w:val="6D3E3C7E"/>
    <w:rsid w:val="6DA976E1"/>
    <w:rsid w:val="6DAF75E6"/>
    <w:rsid w:val="7293041E"/>
    <w:rsid w:val="72F22778"/>
    <w:rsid w:val="73F1650D"/>
    <w:rsid w:val="75ED7F88"/>
    <w:rsid w:val="7629236B"/>
    <w:rsid w:val="762D67F3"/>
    <w:rsid w:val="786D24FD"/>
    <w:rsid w:val="78BF32A9"/>
    <w:rsid w:val="79FF636F"/>
    <w:rsid w:val="7A792F38"/>
    <w:rsid w:val="7CCF3D30"/>
    <w:rsid w:val="7EB625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AA1816"/>
  <w15:docId w15:val="{441B7569-1F23-4596-A4BA-1AB4F510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E32AA"/>
    <w:rPr>
      <w:rFonts w:ascii="VNI-Times" w:eastAsia="Times New Roman" w:hAnsi="VNI-Time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rPr>
      <w:rFonts w:ascii="Tahoma" w:hAnsi="Tahoma" w:cs="Tahoma"/>
      <w:sz w:val="16"/>
      <w:szCs w:val="16"/>
    </w:rPr>
  </w:style>
  <w:style w:type="paragraph" w:styleId="ThnVnban">
    <w:name w:val="Body Text"/>
    <w:basedOn w:val="Binhthng"/>
    <w:link w:val="ThnVnbanChar"/>
    <w:uiPriority w:val="99"/>
    <w:unhideWhenUsed/>
    <w:qFormat/>
    <w:pPr>
      <w:spacing w:after="120"/>
    </w:pPr>
    <w:rPr>
      <w:rFonts w:ascii="Times New Roman" w:hAnsi="Times New Roman"/>
      <w:sz w:val="24"/>
      <w:szCs w:val="24"/>
      <w:lang w:val="vi-VN" w:eastAsia="en-GB"/>
    </w:rPr>
  </w:style>
  <w:style w:type="character" w:styleId="Nhnmanh">
    <w:name w:val="Emphasis"/>
    <w:basedOn w:val="Phngmcinhcuaoanvn"/>
    <w:uiPriority w:val="20"/>
    <w:qFormat/>
    <w:rPr>
      <w:i/>
      <w:iCs/>
    </w:rPr>
  </w:style>
  <w:style w:type="paragraph" w:styleId="Chntrang">
    <w:name w:val="footer"/>
    <w:basedOn w:val="Binhthng"/>
    <w:link w:val="ChntrangChar"/>
    <w:uiPriority w:val="99"/>
    <w:qFormat/>
    <w:pPr>
      <w:tabs>
        <w:tab w:val="center" w:pos="4680"/>
        <w:tab w:val="right" w:pos="9360"/>
      </w:tabs>
    </w:pPr>
  </w:style>
  <w:style w:type="paragraph" w:styleId="utrang">
    <w:name w:val="header"/>
    <w:basedOn w:val="Binhthng"/>
    <w:link w:val="utrangChar"/>
    <w:uiPriority w:val="99"/>
    <w:unhideWhenUsed/>
    <w:qFormat/>
    <w:pPr>
      <w:tabs>
        <w:tab w:val="center" w:pos="4680"/>
        <w:tab w:val="right" w:pos="9360"/>
      </w:tabs>
    </w:pPr>
  </w:style>
  <w:style w:type="character" w:styleId="Siuktni">
    <w:name w:val="Hyperlink"/>
    <w:basedOn w:val="Phngmcinhcuaoanvn"/>
    <w:uiPriority w:val="99"/>
    <w:unhideWhenUsed/>
    <w:qFormat/>
    <w:rPr>
      <w:color w:val="0000FF"/>
      <w:u w:val="single"/>
    </w:rPr>
  </w:style>
  <w:style w:type="paragraph" w:styleId="ThngthngWeb">
    <w:name w:val="Normal (Web)"/>
    <w:basedOn w:val="Binhthng"/>
    <w:link w:val="ThngthngWebChar"/>
    <w:uiPriority w:val="99"/>
    <w:qFormat/>
    <w:pPr>
      <w:spacing w:before="100" w:beforeAutospacing="1" w:after="100" w:afterAutospacing="1"/>
    </w:pPr>
    <w:rPr>
      <w:rFonts w:ascii="Times New Roman" w:hAnsi="Times New Roman"/>
      <w:sz w:val="24"/>
      <w:szCs w:val="24"/>
    </w:rPr>
  </w:style>
  <w:style w:type="character" w:styleId="Strang">
    <w:name w:val="page number"/>
    <w:uiPriority w:val="99"/>
    <w:qFormat/>
    <w:rPr>
      <w:rFonts w:cs="Times New Roman"/>
    </w:rPr>
  </w:style>
  <w:style w:type="character" w:styleId="Manh">
    <w:name w:val="Strong"/>
    <w:uiPriority w:val="22"/>
    <w:qFormat/>
    <w:rPr>
      <w:b/>
      <w:bCs/>
    </w:rPr>
  </w:style>
  <w:style w:type="character" w:customStyle="1" w:styleId="ChntrangChar">
    <w:name w:val="Chân trang Char"/>
    <w:basedOn w:val="Phngmcinhcuaoanvn"/>
    <w:link w:val="Chntrang"/>
    <w:uiPriority w:val="99"/>
    <w:qFormat/>
    <w:rPr>
      <w:rFonts w:ascii="VNI-Times" w:eastAsia="Times New Roman" w:hAnsi="VNI-Times" w:cs="Times New Roman"/>
      <w:sz w:val="26"/>
      <w:szCs w:val="26"/>
    </w:rPr>
  </w:style>
  <w:style w:type="character" w:customStyle="1" w:styleId="apple-converted-space">
    <w:name w:val="apple-converted-space"/>
    <w:basedOn w:val="Phngmcinhcuaoanvn"/>
    <w:qFormat/>
  </w:style>
  <w:style w:type="character" w:customStyle="1" w:styleId="normal-h">
    <w:name w:val="normal-h"/>
    <w:basedOn w:val="Phngmcinhcuaoanvn"/>
    <w:qFormat/>
  </w:style>
  <w:style w:type="paragraph" w:customStyle="1" w:styleId="normal-p">
    <w:name w:val="normal-p"/>
    <w:basedOn w:val="Binhthng"/>
    <w:qFormat/>
    <w:pPr>
      <w:spacing w:before="100" w:beforeAutospacing="1" w:after="100" w:afterAutospacing="1"/>
    </w:pPr>
    <w:rPr>
      <w:rFonts w:ascii="Times New Roman" w:hAnsi="Times New Roman"/>
      <w:sz w:val="24"/>
      <w:szCs w:val="24"/>
    </w:rPr>
  </w:style>
  <w:style w:type="character" w:customStyle="1" w:styleId="BongchuthichChar">
    <w:name w:val="Bóng chú thích Char"/>
    <w:basedOn w:val="Phngmcinhcuaoanvn"/>
    <w:link w:val="Bongchuthich"/>
    <w:uiPriority w:val="99"/>
    <w:semiHidden/>
    <w:qFormat/>
    <w:rPr>
      <w:rFonts w:ascii="Tahoma" w:eastAsia="Times New Roman" w:hAnsi="Tahoma" w:cs="Tahoma"/>
      <w:sz w:val="16"/>
      <w:szCs w:val="16"/>
    </w:rPr>
  </w:style>
  <w:style w:type="character" w:customStyle="1" w:styleId="utrangChar">
    <w:name w:val="Đầu trang Char"/>
    <w:basedOn w:val="Phngmcinhcuaoanvn"/>
    <w:link w:val="utrang"/>
    <w:uiPriority w:val="99"/>
    <w:qFormat/>
    <w:rPr>
      <w:rFonts w:ascii="VNI-Times" w:eastAsia="Times New Roman" w:hAnsi="VNI-Times" w:cs="Times New Roman"/>
      <w:sz w:val="26"/>
      <w:szCs w:val="26"/>
    </w:rPr>
  </w:style>
  <w:style w:type="paragraph" w:styleId="oancuaDanhsach">
    <w:name w:val="List Paragraph"/>
    <w:basedOn w:val="Binhthng"/>
    <w:uiPriority w:val="34"/>
    <w:qFormat/>
    <w:pPr>
      <w:ind w:left="720"/>
      <w:contextualSpacing/>
    </w:pPr>
  </w:style>
  <w:style w:type="character" w:customStyle="1" w:styleId="fontstyle01">
    <w:name w:val="fontstyle01"/>
    <w:basedOn w:val="Phngmcinhcuaoanvn"/>
    <w:qFormat/>
    <w:rPr>
      <w:rFonts w:ascii="Helvetica" w:hAnsi="Helvetica" w:hint="default"/>
      <w:color w:val="000000"/>
      <w:sz w:val="22"/>
      <w:szCs w:val="22"/>
    </w:rPr>
  </w:style>
  <w:style w:type="paragraph" w:customStyle="1" w:styleId="Char4">
    <w:name w:val="Char4"/>
    <w:basedOn w:val="Binhthng"/>
    <w:semiHidden/>
    <w:qFormat/>
    <w:pPr>
      <w:spacing w:after="160" w:line="240" w:lineRule="exact"/>
    </w:pPr>
    <w:rPr>
      <w:rFonts w:ascii="Arial" w:hAnsi="Arial" w:cs="Arial"/>
      <w:sz w:val="22"/>
      <w:szCs w:val="22"/>
    </w:rPr>
  </w:style>
  <w:style w:type="character" w:customStyle="1" w:styleId="ThnVnbanChar">
    <w:name w:val="Thân Văn bản Char"/>
    <w:basedOn w:val="Phngmcinhcuaoanvn"/>
    <w:link w:val="ThnVnban"/>
    <w:uiPriority w:val="99"/>
    <w:qFormat/>
    <w:rPr>
      <w:rFonts w:eastAsia="Times New Roman" w:cs="Times New Roman"/>
      <w:sz w:val="24"/>
      <w:szCs w:val="24"/>
      <w:lang w:val="vi-VN" w:eastAsia="en-GB"/>
    </w:rPr>
  </w:style>
  <w:style w:type="character" w:customStyle="1" w:styleId="ThngthngWebChar">
    <w:name w:val="Thông thường (Web) Char"/>
    <w:link w:val="ThngthngWeb"/>
    <w:qFormat/>
    <w:locked/>
    <w:rPr>
      <w:rFonts w:eastAsia="Times New Roman" w:cs="Times New Roman"/>
      <w:sz w:val="24"/>
      <w:szCs w:val="24"/>
    </w:rPr>
  </w:style>
  <w:style w:type="paragraph" w:customStyle="1" w:styleId="CharCharCharCharCharCharCharCharChar">
    <w:name w:val="Char Char Char Char Char Char Char Char Char"/>
    <w:basedOn w:val="Binhthng"/>
    <w:semiHidden/>
    <w:qFormat/>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71485">
      <w:bodyDiv w:val="1"/>
      <w:marLeft w:val="0"/>
      <w:marRight w:val="0"/>
      <w:marTop w:val="0"/>
      <w:marBottom w:val="0"/>
      <w:divBdr>
        <w:top w:val="none" w:sz="0" w:space="0" w:color="auto"/>
        <w:left w:val="none" w:sz="0" w:space="0" w:color="auto"/>
        <w:bottom w:val="none" w:sz="0" w:space="0" w:color="auto"/>
        <w:right w:val="none" w:sz="0" w:space="0" w:color="auto"/>
      </w:divBdr>
    </w:div>
    <w:div w:id="483470172">
      <w:bodyDiv w:val="1"/>
      <w:marLeft w:val="0"/>
      <w:marRight w:val="0"/>
      <w:marTop w:val="0"/>
      <w:marBottom w:val="0"/>
      <w:divBdr>
        <w:top w:val="none" w:sz="0" w:space="0" w:color="auto"/>
        <w:left w:val="none" w:sz="0" w:space="0" w:color="auto"/>
        <w:bottom w:val="none" w:sz="0" w:space="0" w:color="auto"/>
        <w:right w:val="none" w:sz="0" w:space="0" w:color="auto"/>
      </w:divBdr>
    </w:div>
    <w:div w:id="1173371822">
      <w:bodyDiv w:val="1"/>
      <w:marLeft w:val="0"/>
      <w:marRight w:val="0"/>
      <w:marTop w:val="0"/>
      <w:marBottom w:val="0"/>
      <w:divBdr>
        <w:top w:val="none" w:sz="0" w:space="0" w:color="auto"/>
        <w:left w:val="none" w:sz="0" w:space="0" w:color="auto"/>
        <w:bottom w:val="none" w:sz="0" w:space="0" w:color="auto"/>
        <w:right w:val="none" w:sz="0" w:space="0" w:color="auto"/>
      </w:divBdr>
    </w:div>
    <w:div w:id="1476798420">
      <w:bodyDiv w:val="1"/>
      <w:marLeft w:val="0"/>
      <w:marRight w:val="0"/>
      <w:marTop w:val="0"/>
      <w:marBottom w:val="0"/>
      <w:divBdr>
        <w:top w:val="none" w:sz="0" w:space="0" w:color="auto"/>
        <w:left w:val="none" w:sz="0" w:space="0" w:color="auto"/>
        <w:bottom w:val="none" w:sz="0" w:space="0" w:color="auto"/>
        <w:right w:val="none" w:sz="0" w:space="0" w:color="auto"/>
      </w:divBdr>
    </w:div>
    <w:div w:id="1713724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64E9B-FB74-4561-966D-A1A38F54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6</Pages>
  <Words>2007</Words>
  <Characters>11440</Characters>
  <Application>Microsoft Office Word</Application>
  <DocSecurity>0</DocSecurity>
  <Lines>95</Lines>
  <Paragraphs>26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XDKTVB</dc:creator>
  <cp:lastModifiedBy>Windows 11</cp:lastModifiedBy>
  <cp:revision>99</cp:revision>
  <cp:lastPrinted>2025-11-26T11:10:00Z</cp:lastPrinted>
  <dcterms:created xsi:type="dcterms:W3CDTF">2025-11-14T13:19:00Z</dcterms:created>
  <dcterms:modified xsi:type="dcterms:W3CDTF">2025-11-27T03:23:00Z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BAEED8F3C1DE4A608EA5B84DEA47117C_12</vt:lpwstr>
  </property>
</Properties>
</file>