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426" w:type="dxa"/>
        <w:tblLook w:val="01E0" w:firstRow="1" w:lastRow="1" w:firstColumn="1" w:lastColumn="1" w:noHBand="0" w:noVBand="0"/>
      </w:tblPr>
      <w:tblGrid>
        <w:gridCol w:w="3828"/>
        <w:gridCol w:w="5670"/>
      </w:tblGrid>
      <w:tr w:rsidR="00500815" w:rsidRPr="00500815" w:rsidTr="004240CF">
        <w:tc>
          <w:tcPr>
            <w:tcW w:w="3828" w:type="dxa"/>
          </w:tcPr>
          <w:p w:rsidR="00500815" w:rsidRPr="00500815" w:rsidRDefault="00500815" w:rsidP="00500815">
            <w:pPr>
              <w:spacing w:after="0" w:line="240" w:lineRule="auto"/>
              <w:ind w:left="-108" w:right="-108"/>
              <w:jc w:val="center"/>
              <w:rPr>
                <w:rFonts w:eastAsia="Times New Roman" w:cs="Times New Roman"/>
                <w:sz w:val="26"/>
                <w:szCs w:val="26"/>
              </w:rPr>
            </w:pPr>
            <w:r w:rsidRPr="00500815">
              <w:rPr>
                <w:rFonts w:eastAsia="Times New Roman" w:cs="Times New Roman"/>
                <w:sz w:val="26"/>
                <w:szCs w:val="26"/>
              </w:rPr>
              <w:t>UBND TỈNH LÂM ĐỒNG</w:t>
            </w:r>
          </w:p>
          <w:p w:rsidR="00500815" w:rsidRPr="003A3CED" w:rsidRDefault="00500815" w:rsidP="00500815">
            <w:pPr>
              <w:spacing w:after="0" w:line="240" w:lineRule="auto"/>
              <w:ind w:left="-108" w:right="-108"/>
              <w:jc w:val="center"/>
              <w:rPr>
                <w:rFonts w:eastAsia="Times New Roman" w:cs="Times New Roman"/>
                <w:b/>
                <w:bCs/>
                <w:szCs w:val="28"/>
              </w:rPr>
            </w:pPr>
            <w:r w:rsidRPr="003A3CED">
              <w:rPr>
                <w:rFonts w:eastAsia="Times New Roman" w:cs="Times New Roman"/>
                <w:b/>
                <w:bCs/>
                <w:szCs w:val="28"/>
              </w:rPr>
              <w:t xml:space="preserve">SỞ TƯ PHÁP </w:t>
            </w:r>
          </w:p>
          <w:p w:rsidR="00500815" w:rsidRPr="00500815" w:rsidRDefault="00500815" w:rsidP="00500815">
            <w:pPr>
              <w:spacing w:after="0" w:line="240" w:lineRule="auto"/>
              <w:ind w:left="-108" w:right="-108"/>
              <w:rPr>
                <w:rFonts w:eastAsia="Times New Roman" w:cs="Times New Roman"/>
                <w:szCs w:val="28"/>
              </w:rPr>
            </w:pPr>
            <w:r w:rsidRPr="00500815">
              <w:rPr>
                <w:rFonts w:eastAsia="Times New Roman" w:cs="Times New Roman"/>
                <w:noProof/>
              </w:rPr>
              <mc:AlternateContent>
                <mc:Choice Requires="wps">
                  <w:drawing>
                    <wp:anchor distT="4294967292" distB="4294967292" distL="114300" distR="114300" simplePos="0" relativeHeight="251659264" behindDoc="0" locked="0" layoutInCell="1" allowOverlap="1" wp14:anchorId="6E6352B8" wp14:editId="736942F8">
                      <wp:simplePos x="0" y="0"/>
                      <wp:positionH relativeFrom="column">
                        <wp:posOffset>878303</wp:posOffset>
                      </wp:positionH>
                      <wp:positionV relativeFrom="paragraph">
                        <wp:posOffset>36830</wp:posOffset>
                      </wp:positionV>
                      <wp:extent cx="51943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BA7AA" id="Straight Connector 8"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9.15pt,2.9pt" to="110.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LQ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"/>
                  </w:pict>
                </mc:Fallback>
              </mc:AlternateContent>
            </w:r>
          </w:p>
        </w:tc>
        <w:tc>
          <w:tcPr>
            <w:tcW w:w="5670" w:type="dxa"/>
            <w:hideMark/>
          </w:tcPr>
          <w:p w:rsidR="00500815" w:rsidRPr="00500815" w:rsidRDefault="00500815" w:rsidP="00500815">
            <w:pPr>
              <w:spacing w:after="0" w:line="240" w:lineRule="auto"/>
              <w:jc w:val="center"/>
              <w:rPr>
                <w:rFonts w:eastAsia="Times New Roman" w:cs="Times New Roman"/>
                <w:b/>
                <w:bCs/>
                <w:sz w:val="26"/>
                <w:szCs w:val="26"/>
              </w:rPr>
            </w:pPr>
            <w:r w:rsidRPr="00500815">
              <w:rPr>
                <w:rFonts w:eastAsia="Times New Roman" w:cs="Times New Roman"/>
                <w:b/>
                <w:bCs/>
                <w:sz w:val="26"/>
                <w:szCs w:val="26"/>
              </w:rPr>
              <w:t>CỘNG HÒA XÃ HỘI CHỦ NGHĨA VIỆT NAM</w:t>
            </w:r>
          </w:p>
          <w:p w:rsidR="00500815" w:rsidRPr="00500815" w:rsidRDefault="00500815" w:rsidP="00500815">
            <w:pPr>
              <w:spacing w:after="0" w:line="240" w:lineRule="auto"/>
              <w:jc w:val="center"/>
              <w:rPr>
                <w:rFonts w:eastAsia="Times New Roman" w:cs="Times New Roman"/>
                <w:b/>
                <w:bCs/>
                <w:szCs w:val="28"/>
              </w:rPr>
            </w:pPr>
            <w:r w:rsidRPr="00500815">
              <w:rPr>
                <w:rFonts w:eastAsia="Times New Roman" w:cs="Times New Roman"/>
                <w:b/>
                <w:bCs/>
                <w:szCs w:val="28"/>
              </w:rPr>
              <w:t>Độc lập - Tự do - Hạnh phúc</w:t>
            </w:r>
          </w:p>
          <w:p w:rsidR="00500815" w:rsidRPr="00500815" w:rsidRDefault="00500815" w:rsidP="00500815">
            <w:pPr>
              <w:spacing w:after="0" w:line="240" w:lineRule="auto"/>
              <w:rPr>
                <w:rFonts w:eastAsia="Times New Roman" w:cs="Times New Roman"/>
                <w:b/>
                <w:bCs/>
                <w:szCs w:val="28"/>
              </w:rPr>
            </w:pPr>
            <w:r w:rsidRPr="00500815">
              <w:rPr>
                <w:rFonts w:eastAsia="Times New Roman" w:cs="Times New Roman"/>
                <w:noProof/>
              </w:rPr>
              <mc:AlternateContent>
                <mc:Choice Requires="wps">
                  <w:drawing>
                    <wp:anchor distT="4294967292" distB="4294967292" distL="114300" distR="114300" simplePos="0" relativeHeight="251660288" behindDoc="0" locked="0" layoutInCell="1" allowOverlap="1" wp14:anchorId="283B141D" wp14:editId="7D7F6549">
                      <wp:simplePos x="0" y="0"/>
                      <wp:positionH relativeFrom="column">
                        <wp:posOffset>674605</wp:posOffset>
                      </wp:positionH>
                      <wp:positionV relativeFrom="paragraph">
                        <wp:posOffset>33440</wp:posOffset>
                      </wp:positionV>
                      <wp:extent cx="2162175" cy="0"/>
                      <wp:effectExtent l="0" t="0" r="9525"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6B341" id="Straight Connector 7"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1pt,2.65pt" to="223.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"/>
                  </w:pict>
                </mc:Fallback>
              </mc:AlternateContent>
            </w:r>
          </w:p>
        </w:tc>
      </w:tr>
      <w:tr w:rsidR="00500815" w:rsidRPr="00500815" w:rsidTr="004240CF">
        <w:tc>
          <w:tcPr>
            <w:tcW w:w="3828" w:type="dxa"/>
          </w:tcPr>
          <w:p w:rsidR="00500815" w:rsidRPr="00500815" w:rsidRDefault="00500815" w:rsidP="00827172">
            <w:pPr>
              <w:spacing w:after="120" w:line="240" w:lineRule="auto"/>
              <w:ind w:left="-108" w:right="-108"/>
              <w:jc w:val="center"/>
              <w:rPr>
                <w:rFonts w:eastAsia="Times New Roman" w:cs="Times New Roman"/>
                <w:szCs w:val="28"/>
              </w:rPr>
            </w:pPr>
            <w:r w:rsidRPr="00500815">
              <w:rPr>
                <w:rFonts w:eastAsia="Times New Roman" w:cs="Times New Roman"/>
                <w:szCs w:val="28"/>
              </w:rPr>
              <w:t>Số:          /STP-BTTP</w:t>
            </w:r>
          </w:p>
        </w:tc>
        <w:tc>
          <w:tcPr>
            <w:tcW w:w="5670" w:type="dxa"/>
          </w:tcPr>
          <w:p w:rsidR="00500815" w:rsidRPr="00500815" w:rsidRDefault="00500815" w:rsidP="00500815">
            <w:pPr>
              <w:spacing w:after="0" w:line="240" w:lineRule="auto"/>
              <w:jc w:val="center"/>
              <w:rPr>
                <w:rFonts w:eastAsia="Times New Roman" w:cs="Times New Roman"/>
                <w:b/>
                <w:bCs/>
                <w:sz w:val="26"/>
                <w:szCs w:val="26"/>
              </w:rPr>
            </w:pPr>
            <w:r w:rsidRPr="00500815">
              <w:rPr>
                <w:rFonts w:eastAsia="Times New Roman" w:cs="Times New Roman"/>
                <w:bCs/>
                <w:i/>
                <w:szCs w:val="28"/>
              </w:rPr>
              <w:t>L</w:t>
            </w:r>
            <w:r w:rsidRPr="00500815">
              <w:rPr>
                <w:rFonts w:eastAsia="Times New Roman" w:cs="Times New Roman"/>
                <w:i/>
                <w:iCs/>
                <w:szCs w:val="28"/>
              </w:rPr>
              <w:t xml:space="preserve">âm Đồng, ngày        tháng </w:t>
            </w:r>
            <w:r w:rsidR="00FE24F7">
              <w:rPr>
                <w:rFonts w:eastAsia="Times New Roman" w:cs="Times New Roman"/>
                <w:i/>
                <w:iCs/>
                <w:szCs w:val="28"/>
              </w:rPr>
              <w:t>3</w:t>
            </w:r>
            <w:r w:rsidRPr="00500815">
              <w:rPr>
                <w:rFonts w:eastAsia="Times New Roman" w:cs="Times New Roman"/>
                <w:i/>
                <w:iCs/>
                <w:szCs w:val="28"/>
              </w:rPr>
              <w:t xml:space="preserve"> năm 202</w:t>
            </w:r>
            <w:r w:rsidR="00FE24F7">
              <w:rPr>
                <w:rFonts w:eastAsia="Times New Roman" w:cs="Times New Roman"/>
                <w:i/>
                <w:iCs/>
                <w:szCs w:val="28"/>
              </w:rPr>
              <w:t>5</w:t>
            </w:r>
          </w:p>
        </w:tc>
      </w:tr>
      <w:tr w:rsidR="00500815" w:rsidRPr="00500815" w:rsidTr="004240CF">
        <w:tc>
          <w:tcPr>
            <w:tcW w:w="3828" w:type="dxa"/>
          </w:tcPr>
          <w:p w:rsidR="00500815" w:rsidRPr="00500815" w:rsidRDefault="00500815" w:rsidP="00827172">
            <w:pPr>
              <w:spacing w:after="120" w:line="240" w:lineRule="auto"/>
              <w:ind w:right="34"/>
              <w:jc w:val="center"/>
              <w:rPr>
                <w:rFonts w:eastAsia="Times New Roman" w:cs="Times New Roman"/>
                <w:sz w:val="24"/>
                <w:szCs w:val="24"/>
              </w:rPr>
            </w:pPr>
            <w:r w:rsidRPr="00500815">
              <w:rPr>
                <w:rFonts w:eastAsia="Times New Roman" w:cs="Times New Roman"/>
                <w:sz w:val="24"/>
                <w:szCs w:val="24"/>
              </w:rPr>
              <w:t xml:space="preserve">V/v </w:t>
            </w:r>
            <w:r w:rsidR="000B25DF">
              <w:rPr>
                <w:rFonts w:eastAsia="Times New Roman" w:cs="Times New Roman"/>
                <w:sz w:val="24"/>
                <w:szCs w:val="24"/>
              </w:rPr>
              <w:t xml:space="preserve">triển khai </w:t>
            </w:r>
            <w:r w:rsidR="00FE24F7">
              <w:rPr>
                <w:rFonts w:eastAsia="Times New Roman" w:cs="Times New Roman"/>
                <w:sz w:val="24"/>
                <w:szCs w:val="24"/>
              </w:rPr>
              <w:t>thực hiện Thông tư số 19/2024/TT-BTP ngày 31/12/2024 của Bộ Tư pháp</w:t>
            </w:r>
          </w:p>
        </w:tc>
        <w:tc>
          <w:tcPr>
            <w:tcW w:w="5670" w:type="dxa"/>
          </w:tcPr>
          <w:p w:rsidR="00500815" w:rsidRPr="00500815" w:rsidRDefault="00500815" w:rsidP="00500815">
            <w:pPr>
              <w:spacing w:after="0" w:line="240" w:lineRule="auto"/>
              <w:ind w:right="34"/>
              <w:jc w:val="center"/>
              <w:rPr>
                <w:rFonts w:eastAsia="Times New Roman" w:cs="Times New Roman"/>
                <w:bCs/>
                <w:i/>
                <w:szCs w:val="28"/>
              </w:rPr>
            </w:pPr>
          </w:p>
        </w:tc>
      </w:tr>
    </w:tbl>
    <w:p w:rsidR="00827172" w:rsidRPr="00827172" w:rsidRDefault="00827172" w:rsidP="005B0856">
      <w:pPr>
        <w:spacing w:after="0" w:line="240" w:lineRule="auto"/>
        <w:jc w:val="center"/>
        <w:rPr>
          <w:rFonts w:eastAsia="Times New Roman" w:cs="Times New Roman"/>
          <w:sz w:val="24"/>
          <w:szCs w:val="28"/>
        </w:rPr>
      </w:pPr>
    </w:p>
    <w:p w:rsidR="00D322D4" w:rsidRDefault="00A366F3" w:rsidP="005B0856">
      <w:pPr>
        <w:spacing w:after="0" w:line="240" w:lineRule="auto"/>
        <w:jc w:val="center"/>
        <w:rPr>
          <w:rFonts w:eastAsia="Times New Roman" w:cs="Times New Roman"/>
          <w:sz w:val="38"/>
          <w:szCs w:val="28"/>
        </w:rPr>
      </w:pPr>
      <w:r w:rsidRPr="00500815">
        <w:rPr>
          <w:rFonts w:eastAsia="Times New Roman" w:cs="Times New Roman"/>
          <w:szCs w:val="28"/>
        </w:rPr>
        <w:t>Kính gửi:</w:t>
      </w:r>
      <w:r w:rsidRPr="00A366F3">
        <w:rPr>
          <w:rFonts w:eastAsia="Times New Roman" w:cs="Times New Roman"/>
          <w:szCs w:val="28"/>
        </w:rPr>
        <w:t xml:space="preserve"> </w:t>
      </w:r>
      <w:r w:rsidRPr="003460CC">
        <w:rPr>
          <w:rFonts w:eastAsia="Times New Roman" w:cs="Times New Roman"/>
          <w:szCs w:val="28"/>
        </w:rPr>
        <w:t xml:space="preserve">Các </w:t>
      </w:r>
      <w:r>
        <w:rPr>
          <w:rFonts w:eastAsia="Times New Roman" w:cs="Times New Roman"/>
          <w:szCs w:val="28"/>
        </w:rPr>
        <w:t>tổ chức hành nghề</w:t>
      </w:r>
      <w:r w:rsidRPr="003460CC">
        <w:rPr>
          <w:rFonts w:eastAsia="Times New Roman" w:cs="Times New Roman"/>
          <w:szCs w:val="28"/>
        </w:rPr>
        <w:t xml:space="preserve"> đấu giá </w:t>
      </w:r>
      <w:r>
        <w:rPr>
          <w:rFonts w:eastAsia="Times New Roman" w:cs="Times New Roman"/>
          <w:szCs w:val="28"/>
        </w:rPr>
        <w:t xml:space="preserve">tài sản </w:t>
      </w:r>
      <w:r w:rsidRPr="003460CC">
        <w:rPr>
          <w:rFonts w:eastAsia="Times New Roman" w:cs="Times New Roman"/>
          <w:szCs w:val="28"/>
        </w:rPr>
        <w:t>trên địa bàn tỉnh</w:t>
      </w:r>
      <w:r w:rsidR="005B0856">
        <w:rPr>
          <w:rFonts w:eastAsia="Times New Roman" w:cs="Times New Roman"/>
          <w:szCs w:val="28"/>
        </w:rPr>
        <w:t xml:space="preserve"> Lâm Đồng</w:t>
      </w:r>
    </w:p>
    <w:p w:rsidR="005B0856" w:rsidRPr="00827172" w:rsidRDefault="005B0856" w:rsidP="005B0856">
      <w:pPr>
        <w:spacing w:after="0" w:line="240" w:lineRule="auto"/>
        <w:jc w:val="both"/>
        <w:rPr>
          <w:rFonts w:eastAsia="Times New Roman" w:cs="Times New Roman"/>
          <w:szCs w:val="28"/>
        </w:rPr>
      </w:pPr>
    </w:p>
    <w:p w:rsidR="003A3CED" w:rsidRPr="00B35F49" w:rsidRDefault="00A366F3" w:rsidP="00827172">
      <w:pPr>
        <w:spacing w:after="0" w:line="312" w:lineRule="auto"/>
        <w:ind w:right="34"/>
        <w:jc w:val="both"/>
        <w:rPr>
          <w:rFonts w:eastAsia="Times New Roman" w:cs="Times New Roman"/>
          <w:szCs w:val="28"/>
        </w:rPr>
      </w:pPr>
      <w:r w:rsidRPr="00B731E1">
        <w:rPr>
          <w:rFonts w:eastAsia="Times New Roman" w:cs="Times New Roman"/>
          <w:color w:val="000000" w:themeColor="text1"/>
          <w:szCs w:val="28"/>
        </w:rPr>
        <w:tab/>
      </w:r>
      <w:r w:rsidR="005B0856" w:rsidRPr="00B35F49">
        <w:rPr>
          <w:rFonts w:eastAsia="Times New Roman" w:cs="Times New Roman"/>
          <w:szCs w:val="28"/>
        </w:rPr>
        <w:t xml:space="preserve">Thực hiện Văn bản số </w:t>
      </w:r>
      <w:r w:rsidR="00B731E1" w:rsidRPr="00B35F49">
        <w:rPr>
          <w:rFonts w:eastAsia="Times New Roman" w:cs="Times New Roman"/>
          <w:szCs w:val="28"/>
        </w:rPr>
        <w:t>1283</w:t>
      </w:r>
      <w:r w:rsidR="005B0856" w:rsidRPr="00B35F49">
        <w:rPr>
          <w:rFonts w:eastAsia="Times New Roman" w:cs="Times New Roman"/>
          <w:szCs w:val="28"/>
        </w:rPr>
        <w:t xml:space="preserve">/UBND-TH1 ngày </w:t>
      </w:r>
      <w:r w:rsidR="00B731E1" w:rsidRPr="00B35F49">
        <w:rPr>
          <w:rFonts w:eastAsia="Times New Roman" w:cs="Times New Roman"/>
          <w:szCs w:val="28"/>
        </w:rPr>
        <w:t>13</w:t>
      </w:r>
      <w:r w:rsidR="005B0856" w:rsidRPr="00B35F49">
        <w:rPr>
          <w:rFonts w:eastAsia="Times New Roman" w:cs="Times New Roman"/>
          <w:szCs w:val="28"/>
        </w:rPr>
        <w:t>/</w:t>
      </w:r>
      <w:r w:rsidR="00B731E1" w:rsidRPr="00B35F49">
        <w:rPr>
          <w:rFonts w:eastAsia="Times New Roman" w:cs="Times New Roman"/>
          <w:szCs w:val="28"/>
        </w:rPr>
        <w:t>02</w:t>
      </w:r>
      <w:r w:rsidR="005B0856" w:rsidRPr="00B35F49">
        <w:rPr>
          <w:rFonts w:eastAsia="Times New Roman" w:cs="Times New Roman"/>
          <w:szCs w:val="28"/>
        </w:rPr>
        <w:t>/202</w:t>
      </w:r>
      <w:r w:rsidR="00B731E1" w:rsidRPr="00B35F49">
        <w:rPr>
          <w:rFonts w:eastAsia="Times New Roman" w:cs="Times New Roman"/>
          <w:szCs w:val="28"/>
        </w:rPr>
        <w:t>5</w:t>
      </w:r>
      <w:r w:rsidR="005B0856" w:rsidRPr="00B35F49">
        <w:rPr>
          <w:rFonts w:eastAsia="Times New Roman" w:cs="Times New Roman"/>
          <w:szCs w:val="28"/>
        </w:rPr>
        <w:t xml:space="preserve"> của Ủy ban nhân dân tỉnh Lâm Đồng </w:t>
      </w:r>
      <w:r w:rsidR="00B731E1" w:rsidRPr="00B35F49">
        <w:rPr>
          <w:rFonts w:eastAsia="Times New Roman" w:cs="Times New Roman"/>
          <w:szCs w:val="28"/>
        </w:rPr>
        <w:t>V/v triển khai thực hiện Thông tư số 19/2024/TT-BTP ngày 31/12/2024 của Bộ Tư pháp;</w:t>
      </w:r>
      <w:r w:rsidR="005B0856" w:rsidRPr="00B35F49">
        <w:rPr>
          <w:rFonts w:eastAsia="Times New Roman" w:cs="Times New Roman"/>
          <w:szCs w:val="28"/>
        </w:rPr>
        <w:t xml:space="preserve"> Sở Tư pháp đề nghị các tổ chức hành nghề đấu giá tài sản trên địa bàn tỉnh triển khai một số nhiệm vụ sau:</w:t>
      </w:r>
    </w:p>
    <w:p w:rsidR="005B0856" w:rsidRPr="00B35F49" w:rsidRDefault="003A3CED" w:rsidP="00827172">
      <w:pPr>
        <w:spacing w:after="0" w:line="312" w:lineRule="auto"/>
        <w:ind w:right="34" w:firstLine="709"/>
        <w:jc w:val="both"/>
        <w:rPr>
          <w:rFonts w:eastAsia="Times New Roman" w:cs="Times New Roman"/>
          <w:szCs w:val="28"/>
        </w:rPr>
      </w:pPr>
      <w:r w:rsidRPr="00B35F49">
        <w:rPr>
          <w:rFonts w:eastAsia="Times New Roman" w:cs="Times New Roman"/>
          <w:b/>
          <w:szCs w:val="28"/>
        </w:rPr>
        <w:t>1.</w:t>
      </w:r>
      <w:r w:rsidRPr="00B35F49">
        <w:rPr>
          <w:rFonts w:eastAsia="Times New Roman" w:cs="Times New Roman"/>
          <w:szCs w:val="28"/>
        </w:rPr>
        <w:t xml:space="preserve"> Tổ chức triển khai,</w:t>
      </w:r>
      <w:r w:rsidR="005B0856" w:rsidRPr="00B35F49">
        <w:rPr>
          <w:rFonts w:eastAsia="Times New Roman" w:cs="Times New Roman"/>
          <w:szCs w:val="28"/>
        </w:rPr>
        <w:t xml:space="preserve"> quán triệt </w:t>
      </w:r>
      <w:r w:rsidRPr="00B35F49">
        <w:rPr>
          <w:rFonts w:eastAsia="Times New Roman" w:cs="Times New Roman"/>
          <w:szCs w:val="28"/>
        </w:rPr>
        <w:t xml:space="preserve">Thông tư số 19/2024/TT-BTP </w:t>
      </w:r>
      <w:r w:rsidR="005B0856" w:rsidRPr="00B35F49">
        <w:rPr>
          <w:rFonts w:eastAsia="Times New Roman" w:cs="Times New Roman"/>
          <w:szCs w:val="28"/>
        </w:rPr>
        <w:t xml:space="preserve">đến đấu giá viên, </w:t>
      </w:r>
      <w:r w:rsidR="00FB7A54" w:rsidRPr="00B35F49">
        <w:rPr>
          <w:rFonts w:eastAsia="Times New Roman" w:cs="Times New Roman"/>
          <w:szCs w:val="28"/>
        </w:rPr>
        <w:t xml:space="preserve">viên chức và người lao động </w:t>
      </w:r>
      <w:r w:rsidR="00277DBD" w:rsidRPr="00B35F49">
        <w:rPr>
          <w:rFonts w:eastAsia="Times New Roman" w:cs="Times New Roman"/>
          <w:szCs w:val="28"/>
        </w:rPr>
        <w:t>của</w:t>
      </w:r>
      <w:r w:rsidR="00FB7A54" w:rsidRPr="00B35F49">
        <w:rPr>
          <w:rFonts w:eastAsia="Times New Roman" w:cs="Times New Roman"/>
          <w:szCs w:val="28"/>
        </w:rPr>
        <w:t xml:space="preserve"> tổ chức mình</w:t>
      </w:r>
      <w:r w:rsidR="00277DBD" w:rsidRPr="00B35F49">
        <w:rPr>
          <w:rFonts w:eastAsia="Times New Roman" w:cs="Times New Roman"/>
          <w:szCs w:val="28"/>
        </w:rPr>
        <w:t xml:space="preserve"> để </w:t>
      </w:r>
      <w:r w:rsidR="00827172">
        <w:rPr>
          <w:rFonts w:eastAsia="Times New Roman" w:cs="Times New Roman"/>
          <w:szCs w:val="28"/>
        </w:rPr>
        <w:t>nghiên cứu</w:t>
      </w:r>
      <w:r w:rsidR="00277DBD" w:rsidRPr="00B35F49">
        <w:rPr>
          <w:rFonts w:eastAsia="Times New Roman" w:cs="Times New Roman"/>
          <w:szCs w:val="28"/>
        </w:rPr>
        <w:t xml:space="preserve">, thực hiện </w:t>
      </w:r>
      <w:r w:rsidR="00827172">
        <w:rPr>
          <w:rFonts w:eastAsia="Times New Roman" w:cs="Times New Roman"/>
          <w:szCs w:val="28"/>
        </w:rPr>
        <w:t>theo</w:t>
      </w:r>
      <w:r w:rsidR="00277DBD" w:rsidRPr="00B35F49">
        <w:rPr>
          <w:rFonts w:eastAsia="Times New Roman" w:cs="Times New Roman"/>
          <w:szCs w:val="28"/>
        </w:rPr>
        <w:t xml:space="preserve"> quy định</w:t>
      </w:r>
      <w:r w:rsidR="00FB7A54" w:rsidRPr="00B35F49">
        <w:rPr>
          <w:rFonts w:eastAsia="Times New Roman" w:cs="Times New Roman"/>
          <w:szCs w:val="28"/>
        </w:rPr>
        <w:t>.</w:t>
      </w:r>
    </w:p>
    <w:p w:rsidR="00C4576A" w:rsidRPr="00B35F49" w:rsidRDefault="00FB7A54" w:rsidP="00827172">
      <w:pPr>
        <w:spacing w:after="0" w:line="312" w:lineRule="auto"/>
        <w:ind w:firstLine="709"/>
        <w:jc w:val="both"/>
        <w:rPr>
          <w:rFonts w:eastAsia="Times New Roman" w:cs="Times New Roman"/>
          <w:szCs w:val="28"/>
        </w:rPr>
      </w:pPr>
      <w:r w:rsidRPr="00B35F49">
        <w:rPr>
          <w:rFonts w:eastAsia="Times New Roman" w:cs="Times New Roman"/>
          <w:b/>
          <w:szCs w:val="28"/>
        </w:rPr>
        <w:t>2.</w:t>
      </w:r>
      <w:r w:rsidRPr="00B35F49">
        <w:rPr>
          <w:rFonts w:eastAsia="Times New Roman" w:cs="Times New Roman"/>
          <w:szCs w:val="28"/>
        </w:rPr>
        <w:t xml:space="preserve"> </w:t>
      </w:r>
      <w:r w:rsidR="00C4576A" w:rsidRPr="00B35F49">
        <w:rPr>
          <w:rFonts w:eastAsia="Times New Roman" w:cs="Times New Roman"/>
          <w:szCs w:val="28"/>
        </w:rPr>
        <w:t>Thực hiện nghiêm túc quy định liên quan đến tập sự hành nghề đấu giá; tham gia bồi dưỡng chuyên môn, nghiệp vụ của đấu giá viên hàng năm; sử dụng đúng các Biểu mẫu ban hành kèm theo Thông tư số 19/2024/TT-BTP</w:t>
      </w:r>
      <w:r w:rsidR="00827172">
        <w:rPr>
          <w:rStyle w:val="FootnoteReference"/>
          <w:rFonts w:eastAsia="Times New Roman" w:cs="Times New Roman"/>
          <w:szCs w:val="28"/>
        </w:rPr>
        <w:footnoteReference w:id="1"/>
      </w:r>
      <w:r w:rsidR="00C4576A" w:rsidRPr="00B35F49">
        <w:rPr>
          <w:rFonts w:eastAsia="Times New Roman" w:cs="Times New Roman"/>
          <w:szCs w:val="28"/>
        </w:rPr>
        <w:t xml:space="preserve">. </w:t>
      </w:r>
    </w:p>
    <w:p w:rsidR="00B35F49" w:rsidRPr="00B35F49" w:rsidRDefault="00C4576A" w:rsidP="00827172">
      <w:pPr>
        <w:spacing w:after="0" w:line="312" w:lineRule="auto"/>
        <w:ind w:firstLine="709"/>
        <w:jc w:val="both"/>
        <w:rPr>
          <w:rFonts w:cs="Times New Roman"/>
          <w:szCs w:val="28"/>
        </w:rPr>
      </w:pPr>
      <w:r w:rsidRPr="00B35F49">
        <w:rPr>
          <w:rFonts w:cs="Times New Roman"/>
          <w:b/>
          <w:szCs w:val="28"/>
        </w:rPr>
        <w:t>3.</w:t>
      </w:r>
      <w:r w:rsidRPr="00B35F49">
        <w:rPr>
          <w:rFonts w:cs="Times New Roman"/>
          <w:szCs w:val="28"/>
        </w:rPr>
        <w:t xml:space="preserve"> </w:t>
      </w:r>
      <w:r w:rsidR="009639E7" w:rsidRPr="00B35F49">
        <w:rPr>
          <w:rFonts w:cs="Times New Roman"/>
          <w:szCs w:val="28"/>
        </w:rPr>
        <w:t xml:space="preserve">Khi lập hồ sơ gửi người có tài sản cần thực hiện nghiêm túc, trung thực các thông tin trong hồ sơ đối với các tiêu chí lựa chọn tổ chức đấu giá tài sản theo quy định tại Phụ lục 1 – Bảng tiêu chí đánh giá, chấm điểm tổ chức hành nghề đấu giá tài sản ban hành kèm theo </w:t>
      </w:r>
      <w:r w:rsidR="009639E7" w:rsidRPr="00B35F49">
        <w:rPr>
          <w:rFonts w:eastAsia="Times New Roman" w:cs="Times New Roman"/>
          <w:szCs w:val="28"/>
        </w:rPr>
        <w:t xml:space="preserve">Thông tư số 19/2024/TT-BTP; đồng thời, chịu trách nhiệm về tính </w:t>
      </w:r>
      <w:r w:rsidR="00B35F49" w:rsidRPr="00B35F49">
        <w:rPr>
          <w:rFonts w:eastAsia="Times New Roman" w:cs="Times New Roman"/>
          <w:szCs w:val="28"/>
        </w:rPr>
        <w:t xml:space="preserve">đầy đủ, </w:t>
      </w:r>
      <w:r w:rsidR="009639E7" w:rsidRPr="00B35F49">
        <w:rPr>
          <w:rFonts w:eastAsia="Times New Roman" w:cs="Times New Roman"/>
          <w:szCs w:val="28"/>
        </w:rPr>
        <w:t>chính xác</w:t>
      </w:r>
      <w:r w:rsidR="00B35F49" w:rsidRPr="00B35F49">
        <w:rPr>
          <w:rFonts w:eastAsia="Times New Roman" w:cs="Times New Roman"/>
          <w:szCs w:val="28"/>
        </w:rPr>
        <w:t xml:space="preserve">, trung thực </w:t>
      </w:r>
      <w:r w:rsidRPr="00B35F49">
        <w:rPr>
          <w:rFonts w:cs="Times New Roman"/>
          <w:szCs w:val="28"/>
        </w:rPr>
        <w:t>của các thông tin trong hồ sơ tham gia lựa chọn tổ chức hành nghề đấu giá tài sản</w:t>
      </w:r>
      <w:r w:rsidR="00B35F49" w:rsidRPr="00B35F49">
        <w:rPr>
          <w:rFonts w:cs="Times New Roman"/>
          <w:szCs w:val="28"/>
        </w:rPr>
        <w:t>.</w:t>
      </w:r>
    </w:p>
    <w:p w:rsidR="00277DBD" w:rsidRPr="004240CF" w:rsidRDefault="00B35F49" w:rsidP="00827172">
      <w:pPr>
        <w:spacing w:after="0" w:line="312" w:lineRule="auto"/>
        <w:ind w:firstLine="709"/>
        <w:jc w:val="both"/>
        <w:rPr>
          <w:rFonts w:cs="Times New Roman"/>
          <w:color w:val="000000" w:themeColor="text1"/>
          <w:szCs w:val="28"/>
        </w:rPr>
      </w:pPr>
      <w:r w:rsidRPr="00B35F49">
        <w:rPr>
          <w:rFonts w:eastAsia="Times New Roman" w:cs="Times New Roman"/>
          <w:b/>
          <w:szCs w:val="28"/>
        </w:rPr>
        <w:t>4.</w:t>
      </w:r>
      <w:r w:rsidRPr="00B35F49">
        <w:rPr>
          <w:rFonts w:eastAsia="Times New Roman" w:cs="Times New Roman"/>
          <w:szCs w:val="28"/>
        </w:rPr>
        <w:t xml:space="preserve"> </w:t>
      </w:r>
      <w:r w:rsidR="00277DBD" w:rsidRPr="00B35F49">
        <w:rPr>
          <w:rFonts w:eastAsia="Times New Roman" w:cs="Times New Roman"/>
          <w:szCs w:val="28"/>
        </w:rPr>
        <w:t xml:space="preserve">Thực hiện báo cáo </w:t>
      </w:r>
      <w:r w:rsidR="00277DBD" w:rsidRPr="00B35F49">
        <w:rPr>
          <w:rFonts w:cs="Times New Roman"/>
          <w:szCs w:val="28"/>
        </w:rPr>
        <w:t xml:space="preserve">về số vụ việc đấu giá tài sản cho Sở Tư pháp </w:t>
      </w:r>
      <w:r w:rsidR="00277DBD" w:rsidRPr="00B35F49">
        <w:rPr>
          <w:rFonts w:eastAsia="Times New Roman" w:cs="Times New Roman"/>
          <w:szCs w:val="28"/>
        </w:rPr>
        <w:t xml:space="preserve">theo quy định tại điểm b khoản 2 Điều 38 Thông tư số 19/2024/TT-BTP </w:t>
      </w:r>
      <w:r w:rsidR="00277DBD" w:rsidRPr="00B35F49">
        <w:rPr>
          <w:rFonts w:cs="Times New Roman"/>
          <w:szCs w:val="28"/>
        </w:rPr>
        <w:t>chậm nhất là ngày 15 tháng 01 hàng năm để làm căn cứ cho việc chấm điểm lựa chọn tổ chức hành nghề đấu giá tài sản.</w:t>
      </w:r>
      <w:r w:rsidR="00A03115">
        <w:rPr>
          <w:rFonts w:cs="Times New Roman"/>
          <w:szCs w:val="28"/>
        </w:rPr>
        <w:t xml:space="preserve"> </w:t>
      </w:r>
      <w:r w:rsidR="00A03115" w:rsidRPr="004240CF">
        <w:rPr>
          <w:rFonts w:cs="Times New Roman"/>
          <w:color w:val="000000" w:themeColor="text1"/>
          <w:szCs w:val="28"/>
        </w:rPr>
        <w:t xml:space="preserve">Riêng </w:t>
      </w:r>
      <w:r w:rsidR="00A03115" w:rsidRPr="004240CF">
        <w:rPr>
          <w:rFonts w:eastAsia="Times New Roman" w:cs="Times New Roman"/>
          <w:color w:val="000000" w:themeColor="text1"/>
          <w:szCs w:val="28"/>
        </w:rPr>
        <w:t xml:space="preserve">báo cáo </w:t>
      </w:r>
      <w:r w:rsidR="00A03115" w:rsidRPr="004240CF">
        <w:rPr>
          <w:rFonts w:cs="Times New Roman"/>
          <w:color w:val="000000" w:themeColor="text1"/>
          <w:szCs w:val="28"/>
        </w:rPr>
        <w:t xml:space="preserve">về số vụ việc đấu giá tài sản năm 2024, đề nghị các tổ </w:t>
      </w:r>
      <w:r w:rsidR="00827172" w:rsidRPr="004240CF">
        <w:rPr>
          <w:rFonts w:cs="Times New Roman"/>
          <w:color w:val="000000" w:themeColor="text1"/>
          <w:szCs w:val="28"/>
        </w:rPr>
        <w:t>chức</w:t>
      </w:r>
      <w:r w:rsidR="00A03115" w:rsidRPr="004240CF">
        <w:rPr>
          <w:rFonts w:cs="Times New Roman"/>
          <w:color w:val="000000" w:themeColor="text1"/>
          <w:szCs w:val="28"/>
        </w:rPr>
        <w:t xml:space="preserve"> hành nghề đấu giá </w:t>
      </w:r>
      <w:r w:rsidR="00827172" w:rsidRPr="004240CF">
        <w:rPr>
          <w:rFonts w:cs="Times New Roman"/>
          <w:color w:val="000000" w:themeColor="text1"/>
          <w:szCs w:val="28"/>
        </w:rPr>
        <w:t xml:space="preserve">tài sản </w:t>
      </w:r>
      <w:r w:rsidR="00A03115" w:rsidRPr="004240CF">
        <w:rPr>
          <w:rFonts w:cs="Times New Roman"/>
          <w:color w:val="000000" w:themeColor="text1"/>
          <w:szCs w:val="28"/>
        </w:rPr>
        <w:t xml:space="preserve">gửi về Sở Tư pháp chậm nhất là ngày </w:t>
      </w:r>
      <w:r w:rsidR="00A03115" w:rsidRPr="004240CF">
        <w:rPr>
          <w:rFonts w:cs="Times New Roman"/>
          <w:b/>
          <w:color w:val="000000" w:themeColor="text1"/>
          <w:szCs w:val="28"/>
        </w:rPr>
        <w:t>20/3/2025</w:t>
      </w:r>
      <w:r w:rsidR="00A03115" w:rsidRPr="004240CF">
        <w:rPr>
          <w:rFonts w:cs="Times New Roman"/>
          <w:color w:val="000000" w:themeColor="text1"/>
          <w:szCs w:val="28"/>
        </w:rPr>
        <w:t xml:space="preserve"> để đăng tải trên Cổng </w:t>
      </w:r>
      <w:r w:rsidR="00827172" w:rsidRPr="004240CF">
        <w:rPr>
          <w:rFonts w:cs="Times New Roman"/>
          <w:color w:val="000000" w:themeColor="text1"/>
          <w:szCs w:val="28"/>
        </w:rPr>
        <w:t>đấu giá tài sản quốc gia.</w:t>
      </w:r>
    </w:p>
    <w:p w:rsidR="00500815" w:rsidRPr="00B35F49" w:rsidRDefault="00F03266" w:rsidP="00827172">
      <w:pPr>
        <w:spacing w:after="0" w:line="312" w:lineRule="auto"/>
        <w:ind w:firstLine="709"/>
        <w:jc w:val="both"/>
        <w:rPr>
          <w:rFonts w:eastAsia="Times New Roman" w:cs="Times New Roman"/>
          <w:szCs w:val="28"/>
        </w:rPr>
      </w:pPr>
      <w:r w:rsidRPr="00B35F49">
        <w:rPr>
          <w:rFonts w:eastAsia="Times New Roman" w:cs="Times New Roman"/>
          <w:szCs w:val="28"/>
        </w:rPr>
        <w:lastRenderedPageBreak/>
        <w:t>Trong quá trình</w:t>
      </w:r>
      <w:r w:rsidR="00EB0B14" w:rsidRPr="00B35F49">
        <w:rPr>
          <w:rFonts w:eastAsia="Times New Roman" w:cs="Times New Roman"/>
          <w:szCs w:val="28"/>
        </w:rPr>
        <w:t xml:space="preserve"> thực hiện</w:t>
      </w:r>
      <w:r w:rsidR="00B0371B" w:rsidRPr="00B35F49">
        <w:rPr>
          <w:rFonts w:eastAsia="Times New Roman" w:cs="Times New Roman"/>
          <w:szCs w:val="28"/>
        </w:rPr>
        <w:t xml:space="preserve"> </w:t>
      </w:r>
      <w:r w:rsidR="00EB0B14" w:rsidRPr="00B35F49">
        <w:rPr>
          <w:rFonts w:eastAsia="Times New Roman" w:cs="Times New Roman"/>
          <w:szCs w:val="28"/>
        </w:rPr>
        <w:t xml:space="preserve">nếu </w:t>
      </w:r>
      <w:r w:rsidRPr="00B35F49">
        <w:rPr>
          <w:rFonts w:eastAsia="Times New Roman" w:cs="Times New Roman"/>
          <w:szCs w:val="28"/>
        </w:rPr>
        <w:t xml:space="preserve">có khó khăn, vướng mắc </w:t>
      </w:r>
      <w:r w:rsidR="00B35F49" w:rsidRPr="00B35F49">
        <w:rPr>
          <w:rFonts w:eastAsia="Times New Roman" w:cs="Times New Roman"/>
          <w:szCs w:val="28"/>
        </w:rPr>
        <w:t>đề nghị các tổ chức hành nghề đấu giá tài sản</w:t>
      </w:r>
      <w:r w:rsidRPr="00B35F49">
        <w:rPr>
          <w:rFonts w:eastAsia="Times New Roman" w:cs="Times New Roman"/>
          <w:szCs w:val="28"/>
        </w:rPr>
        <w:t xml:space="preserve"> kịp thời báo cáo về Sở Tư pháp</w:t>
      </w:r>
      <w:r w:rsidR="00BD3C01" w:rsidRPr="00B35F49">
        <w:rPr>
          <w:rFonts w:eastAsia="Times New Roman" w:cs="Times New Roman"/>
          <w:szCs w:val="28"/>
        </w:rPr>
        <w:t xml:space="preserve"> để </w:t>
      </w:r>
      <w:r w:rsidR="00B35F49" w:rsidRPr="00B35F49">
        <w:rPr>
          <w:rFonts w:eastAsia="Times New Roman" w:cs="Times New Roman"/>
          <w:szCs w:val="28"/>
        </w:rPr>
        <w:t>xem xét, hướng dẫn</w:t>
      </w:r>
      <w:r w:rsidR="00DE3826" w:rsidRPr="00B35F49">
        <w:rPr>
          <w:rFonts w:eastAsia="Times New Roman" w:cs="Times New Roman"/>
          <w:szCs w:val="28"/>
        </w:rPr>
        <w:t xml:space="preserve"> hoặc đề xuất cơ quan có thẩm quyền giải quyết</w:t>
      </w:r>
      <w:r w:rsidRPr="00B35F49">
        <w:rPr>
          <w:rFonts w:eastAsia="Times New Roman" w:cs="Times New Roman"/>
          <w:szCs w:val="28"/>
        </w:rPr>
        <w:t>.</w:t>
      </w:r>
      <w:r w:rsidR="00BD3C01" w:rsidRPr="00B35F49">
        <w:rPr>
          <w:rFonts w:eastAsia="Times New Roman" w:cs="Times New Roman"/>
          <w:szCs w:val="28"/>
        </w:rPr>
        <w:t>/.</w:t>
      </w:r>
    </w:p>
    <w:p w:rsidR="00B35F49" w:rsidRPr="00B35F49" w:rsidRDefault="00B35F49" w:rsidP="00C97FD8">
      <w:pPr>
        <w:spacing w:after="0" w:line="288" w:lineRule="auto"/>
        <w:ind w:firstLine="709"/>
        <w:jc w:val="both"/>
        <w:rPr>
          <w:rFonts w:eastAsia="Times New Roman" w:cs="Times New Roman"/>
          <w:color w:val="FF0000"/>
          <w:sz w:val="4"/>
          <w:szCs w:val="28"/>
        </w:rPr>
      </w:pPr>
    </w:p>
    <w:p w:rsidR="00B0371B" w:rsidRPr="001F35DF" w:rsidRDefault="00B0371B" w:rsidP="00EB0B14">
      <w:pPr>
        <w:spacing w:after="0" w:line="312" w:lineRule="auto"/>
        <w:ind w:firstLine="709"/>
        <w:jc w:val="both"/>
        <w:rPr>
          <w:rFonts w:eastAsia="Times New Roman" w:cs="Times New Roman"/>
          <w:sz w:val="18"/>
          <w:szCs w:val="28"/>
        </w:rPr>
      </w:pPr>
    </w:p>
    <w:tbl>
      <w:tblPr>
        <w:tblW w:w="9205" w:type="dxa"/>
        <w:jc w:val="center"/>
        <w:tblLook w:val="01E0" w:firstRow="1" w:lastRow="1" w:firstColumn="1" w:lastColumn="1" w:noHBand="0" w:noVBand="0"/>
      </w:tblPr>
      <w:tblGrid>
        <w:gridCol w:w="4820"/>
        <w:gridCol w:w="4385"/>
      </w:tblGrid>
      <w:tr w:rsidR="00500815" w:rsidRPr="00500815" w:rsidTr="00C97FD8">
        <w:trPr>
          <w:trHeight w:val="80"/>
          <w:jc w:val="center"/>
        </w:trPr>
        <w:tc>
          <w:tcPr>
            <w:tcW w:w="4820" w:type="dxa"/>
            <w:hideMark/>
          </w:tcPr>
          <w:p w:rsidR="00500815" w:rsidRPr="00500815" w:rsidRDefault="00500815" w:rsidP="00500815">
            <w:pPr>
              <w:spacing w:after="0" w:line="240" w:lineRule="auto"/>
              <w:jc w:val="both"/>
              <w:rPr>
                <w:rFonts w:eastAsia="Times New Roman" w:cs="Times New Roman"/>
                <w:b/>
                <w:bCs/>
                <w:i/>
                <w:sz w:val="24"/>
                <w:szCs w:val="24"/>
              </w:rPr>
            </w:pPr>
            <w:r w:rsidRPr="00500815">
              <w:rPr>
                <w:rFonts w:eastAsia="Times New Roman" w:cs="Times New Roman"/>
                <w:b/>
                <w:bCs/>
                <w:i/>
                <w:iCs/>
                <w:sz w:val="24"/>
                <w:szCs w:val="24"/>
              </w:rPr>
              <w:t>Nơi nhận:</w:t>
            </w:r>
          </w:p>
          <w:p w:rsidR="00500815" w:rsidRPr="00500815" w:rsidRDefault="00500815" w:rsidP="00500815">
            <w:pPr>
              <w:spacing w:after="0" w:line="240" w:lineRule="auto"/>
              <w:jc w:val="both"/>
              <w:rPr>
                <w:rFonts w:eastAsia="Times New Roman" w:cs="Times New Roman"/>
                <w:sz w:val="22"/>
              </w:rPr>
            </w:pPr>
            <w:r w:rsidRPr="00500815">
              <w:rPr>
                <w:rFonts w:eastAsia="Times New Roman" w:cs="Times New Roman"/>
                <w:sz w:val="22"/>
              </w:rPr>
              <w:t>- Như trên;</w:t>
            </w:r>
          </w:p>
          <w:p w:rsidR="00500815" w:rsidRPr="00500815" w:rsidRDefault="00500815" w:rsidP="00500815">
            <w:pPr>
              <w:spacing w:after="0" w:line="240" w:lineRule="auto"/>
              <w:jc w:val="both"/>
              <w:rPr>
                <w:rFonts w:eastAsia="Times New Roman" w:cs="Times New Roman"/>
                <w:sz w:val="22"/>
              </w:rPr>
            </w:pPr>
            <w:r w:rsidRPr="00500815">
              <w:rPr>
                <w:rFonts w:eastAsia="Times New Roman" w:cs="Times New Roman"/>
                <w:sz w:val="22"/>
              </w:rPr>
              <w:t>- Giám đốc;</w:t>
            </w:r>
          </w:p>
          <w:p w:rsidR="00500815" w:rsidRDefault="00500815" w:rsidP="00500815">
            <w:pPr>
              <w:spacing w:after="0" w:line="240" w:lineRule="auto"/>
              <w:jc w:val="both"/>
              <w:rPr>
                <w:rFonts w:eastAsia="Times New Roman" w:cs="Times New Roman"/>
                <w:sz w:val="22"/>
              </w:rPr>
            </w:pPr>
            <w:r w:rsidRPr="00500815">
              <w:rPr>
                <w:rFonts w:eastAsia="Times New Roman" w:cs="Times New Roman"/>
                <w:sz w:val="22"/>
              </w:rPr>
              <w:t xml:space="preserve">- Phó </w:t>
            </w:r>
            <w:r w:rsidR="004D31EF">
              <w:rPr>
                <w:rFonts w:eastAsia="Times New Roman" w:cs="Times New Roman"/>
                <w:sz w:val="22"/>
              </w:rPr>
              <w:t>Giám đốc</w:t>
            </w:r>
            <w:r w:rsidRPr="00500815">
              <w:rPr>
                <w:rFonts w:eastAsia="Times New Roman" w:cs="Times New Roman"/>
                <w:sz w:val="22"/>
              </w:rPr>
              <w:t xml:space="preserve"> phụ trách;</w:t>
            </w:r>
          </w:p>
          <w:p w:rsidR="00500815" w:rsidRPr="00500815" w:rsidRDefault="00500815" w:rsidP="00500815">
            <w:pPr>
              <w:spacing w:after="0" w:line="240" w:lineRule="auto"/>
              <w:jc w:val="both"/>
              <w:rPr>
                <w:rFonts w:eastAsia="Times New Roman" w:cs="Times New Roman"/>
                <w:sz w:val="22"/>
              </w:rPr>
            </w:pPr>
            <w:r w:rsidRPr="00500815">
              <w:rPr>
                <w:rFonts w:eastAsia="Times New Roman" w:cs="Times New Roman"/>
                <w:sz w:val="22"/>
              </w:rPr>
              <w:t>- Trang TTĐT Sở Tư pháp;</w:t>
            </w:r>
          </w:p>
          <w:p w:rsidR="00500815" w:rsidRPr="00500815" w:rsidRDefault="00500815" w:rsidP="00500815">
            <w:pPr>
              <w:spacing w:after="0" w:line="240" w:lineRule="auto"/>
              <w:jc w:val="both"/>
              <w:rPr>
                <w:rFonts w:eastAsia="Times New Roman" w:cs="Times New Roman"/>
                <w:szCs w:val="28"/>
              </w:rPr>
            </w:pPr>
            <w:r w:rsidRPr="00500815">
              <w:rPr>
                <w:rFonts w:eastAsia="Times New Roman" w:cs="Times New Roman"/>
                <w:sz w:val="22"/>
              </w:rPr>
              <w:t>- Lưu: VT, BTTP.</w:t>
            </w:r>
          </w:p>
          <w:p w:rsidR="00500815" w:rsidRPr="00500815" w:rsidRDefault="00500815" w:rsidP="00500815">
            <w:pPr>
              <w:spacing w:after="0" w:line="240" w:lineRule="auto"/>
              <w:jc w:val="both"/>
              <w:rPr>
                <w:rFonts w:eastAsia="Times New Roman" w:cs="Times New Roman"/>
                <w:iCs/>
                <w:sz w:val="22"/>
              </w:rPr>
            </w:pPr>
          </w:p>
        </w:tc>
        <w:tc>
          <w:tcPr>
            <w:tcW w:w="4385" w:type="dxa"/>
          </w:tcPr>
          <w:p w:rsidR="00500815" w:rsidRDefault="00EB0B14" w:rsidP="00500815">
            <w:pPr>
              <w:spacing w:after="0" w:line="240" w:lineRule="auto"/>
              <w:jc w:val="center"/>
              <w:rPr>
                <w:rFonts w:eastAsia="Times New Roman" w:cs="Times New Roman"/>
                <w:b/>
                <w:bCs/>
                <w:szCs w:val="28"/>
              </w:rPr>
            </w:pPr>
            <w:r>
              <w:rPr>
                <w:rFonts w:eastAsia="Times New Roman" w:cs="Times New Roman"/>
                <w:b/>
                <w:bCs/>
                <w:szCs w:val="28"/>
              </w:rPr>
              <w:t xml:space="preserve">KT. </w:t>
            </w:r>
            <w:r w:rsidR="00500815" w:rsidRPr="00500815">
              <w:rPr>
                <w:rFonts w:eastAsia="Times New Roman" w:cs="Times New Roman"/>
                <w:b/>
                <w:bCs/>
                <w:szCs w:val="28"/>
              </w:rPr>
              <w:t>GIÁM ĐỐC</w:t>
            </w:r>
          </w:p>
          <w:p w:rsidR="00EB0B14" w:rsidRPr="00500815" w:rsidRDefault="00EB0B14" w:rsidP="00500815">
            <w:pPr>
              <w:spacing w:after="0" w:line="240" w:lineRule="auto"/>
              <w:jc w:val="center"/>
              <w:rPr>
                <w:rFonts w:eastAsia="Times New Roman" w:cs="Times New Roman"/>
                <w:b/>
                <w:bCs/>
                <w:szCs w:val="28"/>
              </w:rPr>
            </w:pPr>
            <w:r>
              <w:rPr>
                <w:rFonts w:eastAsia="Times New Roman" w:cs="Times New Roman"/>
                <w:b/>
                <w:bCs/>
                <w:szCs w:val="28"/>
              </w:rPr>
              <w:t>PHÓ GIÁM ĐỐC</w:t>
            </w:r>
          </w:p>
          <w:p w:rsidR="00500815" w:rsidRPr="00500815" w:rsidRDefault="00500815" w:rsidP="00500815">
            <w:pPr>
              <w:spacing w:after="0" w:line="240" w:lineRule="auto"/>
              <w:jc w:val="center"/>
              <w:rPr>
                <w:rFonts w:eastAsia="Times New Roman" w:cs="Times New Roman"/>
                <w:b/>
                <w:bCs/>
                <w:szCs w:val="28"/>
              </w:rPr>
            </w:pPr>
          </w:p>
          <w:p w:rsidR="00500815" w:rsidRDefault="00500815" w:rsidP="00500815">
            <w:pPr>
              <w:spacing w:after="0" w:line="240" w:lineRule="auto"/>
              <w:rPr>
                <w:rFonts w:eastAsia="Times New Roman" w:cs="Times New Roman"/>
                <w:b/>
                <w:bCs/>
                <w:szCs w:val="28"/>
              </w:rPr>
            </w:pPr>
          </w:p>
          <w:p w:rsidR="00C97FD8" w:rsidRDefault="00C97FD8" w:rsidP="00500815">
            <w:pPr>
              <w:spacing w:after="0" w:line="240" w:lineRule="auto"/>
              <w:rPr>
                <w:rFonts w:eastAsia="Times New Roman" w:cs="Times New Roman"/>
                <w:b/>
                <w:bCs/>
                <w:sz w:val="24"/>
                <w:szCs w:val="28"/>
              </w:rPr>
            </w:pPr>
          </w:p>
          <w:p w:rsidR="00C97FD8" w:rsidRPr="004240CF" w:rsidRDefault="00C97FD8" w:rsidP="00500815">
            <w:pPr>
              <w:spacing w:after="0" w:line="240" w:lineRule="auto"/>
              <w:rPr>
                <w:rFonts w:eastAsia="Times New Roman" w:cs="Times New Roman"/>
                <w:b/>
                <w:bCs/>
                <w:sz w:val="34"/>
                <w:szCs w:val="28"/>
              </w:rPr>
            </w:pPr>
            <w:bookmarkStart w:id="1" w:name="_GoBack"/>
            <w:bookmarkEnd w:id="1"/>
          </w:p>
          <w:p w:rsidR="00B0371B" w:rsidRDefault="00B0371B" w:rsidP="00500815">
            <w:pPr>
              <w:spacing w:after="0" w:line="240" w:lineRule="auto"/>
              <w:rPr>
                <w:rFonts w:eastAsia="Times New Roman" w:cs="Times New Roman"/>
                <w:b/>
                <w:bCs/>
                <w:szCs w:val="28"/>
              </w:rPr>
            </w:pPr>
          </w:p>
          <w:p w:rsidR="00C97FD8" w:rsidRPr="00C97FD8" w:rsidRDefault="00C97FD8" w:rsidP="00C97FD8">
            <w:pPr>
              <w:tabs>
                <w:tab w:val="left" w:pos="6885"/>
              </w:tabs>
              <w:jc w:val="center"/>
              <w:rPr>
                <w:b/>
              </w:rPr>
            </w:pPr>
            <w:r w:rsidRPr="00C97FD8">
              <w:rPr>
                <w:b/>
              </w:rPr>
              <w:t>Vũ Văn Thúc</w:t>
            </w:r>
          </w:p>
          <w:p w:rsidR="00500815" w:rsidRPr="00500815" w:rsidRDefault="00500815" w:rsidP="00500815">
            <w:pPr>
              <w:spacing w:after="0" w:line="240" w:lineRule="auto"/>
              <w:jc w:val="center"/>
              <w:rPr>
                <w:rFonts w:eastAsia="Times New Roman" w:cs="Times New Roman"/>
                <w:b/>
                <w:bCs/>
                <w:szCs w:val="28"/>
              </w:rPr>
            </w:pPr>
          </w:p>
        </w:tc>
      </w:tr>
    </w:tbl>
    <w:p w:rsidR="00C97FD8" w:rsidRDefault="00C97FD8">
      <w:pPr>
        <w:tabs>
          <w:tab w:val="left" w:pos="6885"/>
        </w:tabs>
      </w:pPr>
    </w:p>
    <w:sectPr w:rsidR="00C97FD8" w:rsidSect="00827172">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D37" w:rsidRDefault="00754D37">
      <w:pPr>
        <w:spacing w:after="0" w:line="240" w:lineRule="auto"/>
      </w:pPr>
      <w:r>
        <w:separator/>
      </w:r>
    </w:p>
  </w:endnote>
  <w:endnote w:type="continuationSeparator" w:id="0">
    <w:p w:rsidR="00754D37" w:rsidRDefault="00754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D37" w:rsidRDefault="00754D37">
      <w:pPr>
        <w:spacing w:after="0" w:line="240" w:lineRule="auto"/>
      </w:pPr>
      <w:r>
        <w:separator/>
      </w:r>
    </w:p>
  </w:footnote>
  <w:footnote w:type="continuationSeparator" w:id="0">
    <w:p w:rsidR="00754D37" w:rsidRDefault="00754D37">
      <w:pPr>
        <w:spacing w:after="0" w:line="240" w:lineRule="auto"/>
      </w:pPr>
      <w:r>
        <w:continuationSeparator/>
      </w:r>
    </w:p>
  </w:footnote>
  <w:footnote w:id="1">
    <w:p w:rsidR="00827172" w:rsidRPr="00827172" w:rsidRDefault="00827172" w:rsidP="00827172">
      <w:pPr>
        <w:pStyle w:val="FootnoteText"/>
        <w:jc w:val="both"/>
        <w:rPr>
          <w:rFonts w:cs="Times New Roman"/>
        </w:rPr>
      </w:pPr>
      <w:r w:rsidRPr="00827172">
        <w:rPr>
          <w:rStyle w:val="FootnoteReference"/>
          <w:rFonts w:cs="Times New Roman"/>
        </w:rPr>
        <w:footnoteRef/>
      </w:r>
      <w:r w:rsidRPr="00827172">
        <w:rPr>
          <w:rFonts w:cs="Times New Roman"/>
        </w:rPr>
        <w:t xml:space="preserve"> </w:t>
      </w:r>
      <w:bookmarkStart w:id="0" w:name="dc_24"/>
      <w:r w:rsidRPr="00827172">
        <w:rPr>
          <w:rFonts w:cs="Times New Roman"/>
        </w:rPr>
        <w:t>Các biểu mẫu tại Điều 6 Thông tư số 03/2024/TT-BTP</w:t>
      </w:r>
      <w:bookmarkEnd w:id="0"/>
      <w:r w:rsidRPr="00827172">
        <w:rPr>
          <w:rFonts w:cs="Times New Roman"/>
        </w:rPr>
        <w:t xml:space="preserve"> ngày 15</w:t>
      </w:r>
      <w:r>
        <w:rPr>
          <w:rFonts w:cs="Times New Roman"/>
        </w:rPr>
        <w:t>/</w:t>
      </w:r>
      <w:r w:rsidRPr="00827172">
        <w:rPr>
          <w:rFonts w:cs="Times New Roman"/>
        </w:rPr>
        <w:t>5</w:t>
      </w:r>
      <w:r>
        <w:rPr>
          <w:rFonts w:cs="Times New Roman"/>
        </w:rPr>
        <w:t>/</w:t>
      </w:r>
      <w:r w:rsidRPr="00827172">
        <w:rPr>
          <w:rFonts w:cs="Times New Roman"/>
        </w:rPr>
        <w:t xml:space="preserve">2024 của Bộ trưởng Bộ Tư pháp sửa đổi, bổ sung 08 Thông tư liên quan đến thủ tục hành chính trong lĩnh vực bổ trợ tư pháp hết hiệu lực thi hành kể từ ngày Thông tư </w:t>
      </w:r>
      <w:r w:rsidRPr="00827172">
        <w:rPr>
          <w:rFonts w:eastAsia="Times New Roman" w:cs="Times New Roman"/>
        </w:rPr>
        <w:t>số 19/2024/TT-BTP</w:t>
      </w:r>
      <w:r w:rsidRPr="00827172">
        <w:rPr>
          <w:rFonts w:cs="Times New Roman"/>
        </w:rPr>
        <w:t xml:space="preserve"> có hiệu lực thi hành</w:t>
      </w:r>
      <w:r>
        <w:rPr>
          <w:rFonts w:cs="Times New Roman"/>
        </w:rPr>
        <w:t xml:space="preserve"> (01/01/2025).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1AE" w:rsidRPr="00C920E4" w:rsidRDefault="004240CF">
    <w:pPr>
      <w:pStyle w:val="Header"/>
      <w:jc w:val="center"/>
      <w:rPr>
        <w:sz w:val="24"/>
        <w:szCs w:val="24"/>
      </w:rPr>
    </w:pPr>
  </w:p>
  <w:p w:rsidR="00C251AE" w:rsidRDefault="00424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76A4"/>
    <w:multiLevelType w:val="hybridMultilevel"/>
    <w:tmpl w:val="D2102D4C"/>
    <w:lvl w:ilvl="0" w:tplc="93769B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F531393"/>
    <w:multiLevelType w:val="hybridMultilevel"/>
    <w:tmpl w:val="3A7887A0"/>
    <w:lvl w:ilvl="0" w:tplc="A5C4D432">
      <w:numFmt w:val="bullet"/>
      <w:lvlText w:val="-"/>
      <w:lvlJc w:val="left"/>
      <w:pPr>
        <w:ind w:left="3084" w:hanging="360"/>
      </w:pPr>
      <w:rPr>
        <w:rFonts w:ascii="Times New Roman" w:eastAsia="Times New Roman" w:hAnsi="Times New Roman" w:cs="Times New Roman" w:hint="default"/>
      </w:rPr>
    </w:lvl>
    <w:lvl w:ilvl="1" w:tplc="04090003" w:tentative="1">
      <w:start w:val="1"/>
      <w:numFmt w:val="bullet"/>
      <w:lvlText w:val="o"/>
      <w:lvlJc w:val="left"/>
      <w:pPr>
        <w:ind w:left="3804" w:hanging="360"/>
      </w:pPr>
      <w:rPr>
        <w:rFonts w:ascii="Courier New" w:hAnsi="Courier New" w:cs="Courier New" w:hint="default"/>
      </w:rPr>
    </w:lvl>
    <w:lvl w:ilvl="2" w:tplc="04090005" w:tentative="1">
      <w:start w:val="1"/>
      <w:numFmt w:val="bullet"/>
      <w:lvlText w:val=""/>
      <w:lvlJc w:val="left"/>
      <w:pPr>
        <w:ind w:left="4524" w:hanging="360"/>
      </w:pPr>
      <w:rPr>
        <w:rFonts w:ascii="Wingdings" w:hAnsi="Wingdings" w:hint="default"/>
      </w:rPr>
    </w:lvl>
    <w:lvl w:ilvl="3" w:tplc="04090001" w:tentative="1">
      <w:start w:val="1"/>
      <w:numFmt w:val="bullet"/>
      <w:lvlText w:val=""/>
      <w:lvlJc w:val="left"/>
      <w:pPr>
        <w:ind w:left="5244" w:hanging="360"/>
      </w:pPr>
      <w:rPr>
        <w:rFonts w:ascii="Symbol" w:hAnsi="Symbol" w:hint="default"/>
      </w:rPr>
    </w:lvl>
    <w:lvl w:ilvl="4" w:tplc="04090003" w:tentative="1">
      <w:start w:val="1"/>
      <w:numFmt w:val="bullet"/>
      <w:lvlText w:val="o"/>
      <w:lvlJc w:val="left"/>
      <w:pPr>
        <w:ind w:left="5964" w:hanging="360"/>
      </w:pPr>
      <w:rPr>
        <w:rFonts w:ascii="Courier New" w:hAnsi="Courier New" w:cs="Courier New" w:hint="default"/>
      </w:rPr>
    </w:lvl>
    <w:lvl w:ilvl="5" w:tplc="04090005" w:tentative="1">
      <w:start w:val="1"/>
      <w:numFmt w:val="bullet"/>
      <w:lvlText w:val=""/>
      <w:lvlJc w:val="left"/>
      <w:pPr>
        <w:ind w:left="6684" w:hanging="360"/>
      </w:pPr>
      <w:rPr>
        <w:rFonts w:ascii="Wingdings" w:hAnsi="Wingdings" w:hint="default"/>
      </w:rPr>
    </w:lvl>
    <w:lvl w:ilvl="6" w:tplc="04090001" w:tentative="1">
      <w:start w:val="1"/>
      <w:numFmt w:val="bullet"/>
      <w:lvlText w:val=""/>
      <w:lvlJc w:val="left"/>
      <w:pPr>
        <w:ind w:left="7404" w:hanging="360"/>
      </w:pPr>
      <w:rPr>
        <w:rFonts w:ascii="Symbol" w:hAnsi="Symbol" w:hint="default"/>
      </w:rPr>
    </w:lvl>
    <w:lvl w:ilvl="7" w:tplc="04090003" w:tentative="1">
      <w:start w:val="1"/>
      <w:numFmt w:val="bullet"/>
      <w:lvlText w:val="o"/>
      <w:lvlJc w:val="left"/>
      <w:pPr>
        <w:ind w:left="8124" w:hanging="360"/>
      </w:pPr>
      <w:rPr>
        <w:rFonts w:ascii="Courier New" w:hAnsi="Courier New" w:cs="Courier New" w:hint="default"/>
      </w:rPr>
    </w:lvl>
    <w:lvl w:ilvl="8" w:tplc="04090005" w:tentative="1">
      <w:start w:val="1"/>
      <w:numFmt w:val="bullet"/>
      <w:lvlText w:val=""/>
      <w:lvlJc w:val="left"/>
      <w:pPr>
        <w:ind w:left="8844" w:hanging="360"/>
      </w:pPr>
      <w:rPr>
        <w:rFonts w:ascii="Wingdings" w:hAnsi="Wingdings" w:hint="default"/>
      </w:rPr>
    </w:lvl>
  </w:abstractNum>
  <w:abstractNum w:abstractNumId="2" w15:restartNumberingAfterBreak="0">
    <w:nsid w:val="1C5D407D"/>
    <w:multiLevelType w:val="hybridMultilevel"/>
    <w:tmpl w:val="AF0AA320"/>
    <w:lvl w:ilvl="0" w:tplc="DA7E9DF8">
      <w:numFmt w:val="bullet"/>
      <w:lvlText w:val="-"/>
      <w:lvlJc w:val="left"/>
      <w:pPr>
        <w:ind w:left="2808" w:hanging="360"/>
      </w:pPr>
      <w:rPr>
        <w:rFonts w:ascii="Times New Roman" w:eastAsia="Times New Roman" w:hAnsi="Times New Roman" w:cs="Times New Roman"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3" w15:restartNumberingAfterBreak="0">
    <w:nsid w:val="1CFC2457"/>
    <w:multiLevelType w:val="hybridMultilevel"/>
    <w:tmpl w:val="73B2D6AA"/>
    <w:lvl w:ilvl="0" w:tplc="D150AB8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8D771FC"/>
    <w:multiLevelType w:val="hybridMultilevel"/>
    <w:tmpl w:val="93325936"/>
    <w:lvl w:ilvl="0" w:tplc="D1B0D1F8">
      <w:numFmt w:val="bullet"/>
      <w:lvlText w:val="-"/>
      <w:lvlJc w:val="left"/>
      <w:pPr>
        <w:ind w:left="2808" w:hanging="360"/>
      </w:pPr>
      <w:rPr>
        <w:rFonts w:ascii="Times New Roman" w:eastAsia="Times New Roman" w:hAnsi="Times New Roman" w:cs="Times New Roman"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5" w15:restartNumberingAfterBreak="0">
    <w:nsid w:val="2C4F15D7"/>
    <w:multiLevelType w:val="hybridMultilevel"/>
    <w:tmpl w:val="8DEC15E4"/>
    <w:lvl w:ilvl="0" w:tplc="DFE291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C991C32"/>
    <w:multiLevelType w:val="hybridMultilevel"/>
    <w:tmpl w:val="86781B9C"/>
    <w:lvl w:ilvl="0" w:tplc="1E286E9A">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4D5136F"/>
    <w:multiLevelType w:val="hybridMultilevel"/>
    <w:tmpl w:val="CC04384A"/>
    <w:lvl w:ilvl="0" w:tplc="1E6A24FA">
      <w:numFmt w:val="bullet"/>
      <w:lvlText w:val="-"/>
      <w:lvlJc w:val="left"/>
      <w:pPr>
        <w:ind w:left="2808" w:hanging="360"/>
      </w:pPr>
      <w:rPr>
        <w:rFonts w:ascii="Times New Roman" w:eastAsia="Times New Roman" w:hAnsi="Times New Roman" w:cs="Times New Roman"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8" w15:restartNumberingAfterBreak="0">
    <w:nsid w:val="532A28B2"/>
    <w:multiLevelType w:val="hybridMultilevel"/>
    <w:tmpl w:val="D2E66F04"/>
    <w:lvl w:ilvl="0" w:tplc="6E566B1E">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543F4739"/>
    <w:multiLevelType w:val="hybridMultilevel"/>
    <w:tmpl w:val="7A00F528"/>
    <w:lvl w:ilvl="0" w:tplc="25964834">
      <w:numFmt w:val="bullet"/>
      <w:lvlText w:val="-"/>
      <w:lvlJc w:val="left"/>
      <w:pPr>
        <w:ind w:left="2808" w:hanging="360"/>
      </w:pPr>
      <w:rPr>
        <w:rFonts w:ascii="Times New Roman" w:eastAsia="Times New Roman" w:hAnsi="Times New Roman" w:cs="Times New Roman"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10" w15:restartNumberingAfterBreak="0">
    <w:nsid w:val="56D857EE"/>
    <w:multiLevelType w:val="hybridMultilevel"/>
    <w:tmpl w:val="CB447E68"/>
    <w:lvl w:ilvl="0" w:tplc="4702AFAC">
      <w:numFmt w:val="bullet"/>
      <w:lvlText w:val="-"/>
      <w:lvlJc w:val="left"/>
      <w:pPr>
        <w:ind w:left="3024" w:hanging="360"/>
      </w:pPr>
      <w:rPr>
        <w:rFonts w:ascii="Times New Roman" w:eastAsia="Times New Roman" w:hAnsi="Times New Roman" w:cs="Times New Roman"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11" w15:restartNumberingAfterBreak="0">
    <w:nsid w:val="6E4C2715"/>
    <w:multiLevelType w:val="hybridMultilevel"/>
    <w:tmpl w:val="0798BEFE"/>
    <w:lvl w:ilvl="0" w:tplc="48A2CEB8">
      <w:numFmt w:val="bullet"/>
      <w:lvlText w:val="-"/>
      <w:lvlJc w:val="left"/>
      <w:pPr>
        <w:ind w:left="2808" w:hanging="360"/>
      </w:pPr>
      <w:rPr>
        <w:rFonts w:ascii="Times New Roman" w:eastAsia="Times New Roman" w:hAnsi="Times New Roman" w:cs="Times New Roman"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12" w15:restartNumberingAfterBreak="0">
    <w:nsid w:val="791143B0"/>
    <w:multiLevelType w:val="hybridMultilevel"/>
    <w:tmpl w:val="15A26498"/>
    <w:lvl w:ilvl="0" w:tplc="24E02E92">
      <w:numFmt w:val="bullet"/>
      <w:lvlText w:val="-"/>
      <w:lvlJc w:val="left"/>
      <w:pPr>
        <w:ind w:left="3084" w:hanging="360"/>
      </w:pPr>
      <w:rPr>
        <w:rFonts w:ascii="Times New Roman" w:eastAsia="Times New Roman" w:hAnsi="Times New Roman" w:cs="Times New Roman" w:hint="default"/>
      </w:rPr>
    </w:lvl>
    <w:lvl w:ilvl="1" w:tplc="04090003" w:tentative="1">
      <w:start w:val="1"/>
      <w:numFmt w:val="bullet"/>
      <w:lvlText w:val="o"/>
      <w:lvlJc w:val="left"/>
      <w:pPr>
        <w:ind w:left="3804" w:hanging="360"/>
      </w:pPr>
      <w:rPr>
        <w:rFonts w:ascii="Courier New" w:hAnsi="Courier New" w:cs="Courier New" w:hint="default"/>
      </w:rPr>
    </w:lvl>
    <w:lvl w:ilvl="2" w:tplc="04090005" w:tentative="1">
      <w:start w:val="1"/>
      <w:numFmt w:val="bullet"/>
      <w:lvlText w:val=""/>
      <w:lvlJc w:val="left"/>
      <w:pPr>
        <w:ind w:left="4524" w:hanging="360"/>
      </w:pPr>
      <w:rPr>
        <w:rFonts w:ascii="Wingdings" w:hAnsi="Wingdings" w:hint="default"/>
      </w:rPr>
    </w:lvl>
    <w:lvl w:ilvl="3" w:tplc="04090001" w:tentative="1">
      <w:start w:val="1"/>
      <w:numFmt w:val="bullet"/>
      <w:lvlText w:val=""/>
      <w:lvlJc w:val="left"/>
      <w:pPr>
        <w:ind w:left="5244" w:hanging="360"/>
      </w:pPr>
      <w:rPr>
        <w:rFonts w:ascii="Symbol" w:hAnsi="Symbol" w:hint="default"/>
      </w:rPr>
    </w:lvl>
    <w:lvl w:ilvl="4" w:tplc="04090003" w:tentative="1">
      <w:start w:val="1"/>
      <w:numFmt w:val="bullet"/>
      <w:lvlText w:val="o"/>
      <w:lvlJc w:val="left"/>
      <w:pPr>
        <w:ind w:left="5964" w:hanging="360"/>
      </w:pPr>
      <w:rPr>
        <w:rFonts w:ascii="Courier New" w:hAnsi="Courier New" w:cs="Courier New" w:hint="default"/>
      </w:rPr>
    </w:lvl>
    <w:lvl w:ilvl="5" w:tplc="04090005" w:tentative="1">
      <w:start w:val="1"/>
      <w:numFmt w:val="bullet"/>
      <w:lvlText w:val=""/>
      <w:lvlJc w:val="left"/>
      <w:pPr>
        <w:ind w:left="6684" w:hanging="360"/>
      </w:pPr>
      <w:rPr>
        <w:rFonts w:ascii="Wingdings" w:hAnsi="Wingdings" w:hint="default"/>
      </w:rPr>
    </w:lvl>
    <w:lvl w:ilvl="6" w:tplc="04090001" w:tentative="1">
      <w:start w:val="1"/>
      <w:numFmt w:val="bullet"/>
      <w:lvlText w:val=""/>
      <w:lvlJc w:val="left"/>
      <w:pPr>
        <w:ind w:left="7404" w:hanging="360"/>
      </w:pPr>
      <w:rPr>
        <w:rFonts w:ascii="Symbol" w:hAnsi="Symbol" w:hint="default"/>
      </w:rPr>
    </w:lvl>
    <w:lvl w:ilvl="7" w:tplc="04090003" w:tentative="1">
      <w:start w:val="1"/>
      <w:numFmt w:val="bullet"/>
      <w:lvlText w:val="o"/>
      <w:lvlJc w:val="left"/>
      <w:pPr>
        <w:ind w:left="8124" w:hanging="360"/>
      </w:pPr>
      <w:rPr>
        <w:rFonts w:ascii="Courier New" w:hAnsi="Courier New" w:cs="Courier New" w:hint="default"/>
      </w:rPr>
    </w:lvl>
    <w:lvl w:ilvl="8" w:tplc="04090005" w:tentative="1">
      <w:start w:val="1"/>
      <w:numFmt w:val="bullet"/>
      <w:lvlText w:val=""/>
      <w:lvlJc w:val="left"/>
      <w:pPr>
        <w:ind w:left="8844" w:hanging="360"/>
      </w:pPr>
      <w:rPr>
        <w:rFonts w:ascii="Wingdings" w:hAnsi="Wingdings" w:hint="default"/>
      </w:rPr>
    </w:lvl>
  </w:abstractNum>
  <w:abstractNum w:abstractNumId="13" w15:restartNumberingAfterBreak="0">
    <w:nsid w:val="7A944060"/>
    <w:multiLevelType w:val="hybridMultilevel"/>
    <w:tmpl w:val="96968E0A"/>
    <w:lvl w:ilvl="0" w:tplc="89DAD5E0">
      <w:numFmt w:val="bullet"/>
      <w:lvlText w:val="-"/>
      <w:lvlJc w:val="left"/>
      <w:pPr>
        <w:ind w:left="2952" w:hanging="360"/>
      </w:pPr>
      <w:rPr>
        <w:rFonts w:ascii="Times New Roman" w:eastAsia="Times New Roman" w:hAnsi="Times New Roman" w:cs="Times New Roman" w:hint="default"/>
      </w:rPr>
    </w:lvl>
    <w:lvl w:ilvl="1" w:tplc="04090003" w:tentative="1">
      <w:start w:val="1"/>
      <w:numFmt w:val="bullet"/>
      <w:lvlText w:val="o"/>
      <w:lvlJc w:val="left"/>
      <w:pPr>
        <w:ind w:left="3672" w:hanging="360"/>
      </w:pPr>
      <w:rPr>
        <w:rFonts w:ascii="Courier New" w:hAnsi="Courier New" w:cs="Courier New" w:hint="default"/>
      </w:rPr>
    </w:lvl>
    <w:lvl w:ilvl="2" w:tplc="04090005" w:tentative="1">
      <w:start w:val="1"/>
      <w:numFmt w:val="bullet"/>
      <w:lvlText w:val=""/>
      <w:lvlJc w:val="left"/>
      <w:pPr>
        <w:ind w:left="4392" w:hanging="360"/>
      </w:pPr>
      <w:rPr>
        <w:rFonts w:ascii="Wingdings" w:hAnsi="Wingdings" w:hint="default"/>
      </w:rPr>
    </w:lvl>
    <w:lvl w:ilvl="3" w:tplc="04090001" w:tentative="1">
      <w:start w:val="1"/>
      <w:numFmt w:val="bullet"/>
      <w:lvlText w:val=""/>
      <w:lvlJc w:val="left"/>
      <w:pPr>
        <w:ind w:left="5112" w:hanging="360"/>
      </w:pPr>
      <w:rPr>
        <w:rFonts w:ascii="Symbol" w:hAnsi="Symbol" w:hint="default"/>
      </w:rPr>
    </w:lvl>
    <w:lvl w:ilvl="4" w:tplc="04090003" w:tentative="1">
      <w:start w:val="1"/>
      <w:numFmt w:val="bullet"/>
      <w:lvlText w:val="o"/>
      <w:lvlJc w:val="left"/>
      <w:pPr>
        <w:ind w:left="5832" w:hanging="360"/>
      </w:pPr>
      <w:rPr>
        <w:rFonts w:ascii="Courier New" w:hAnsi="Courier New" w:cs="Courier New" w:hint="default"/>
      </w:rPr>
    </w:lvl>
    <w:lvl w:ilvl="5" w:tplc="04090005" w:tentative="1">
      <w:start w:val="1"/>
      <w:numFmt w:val="bullet"/>
      <w:lvlText w:val=""/>
      <w:lvlJc w:val="left"/>
      <w:pPr>
        <w:ind w:left="6552" w:hanging="360"/>
      </w:pPr>
      <w:rPr>
        <w:rFonts w:ascii="Wingdings" w:hAnsi="Wingdings" w:hint="default"/>
      </w:rPr>
    </w:lvl>
    <w:lvl w:ilvl="6" w:tplc="04090001" w:tentative="1">
      <w:start w:val="1"/>
      <w:numFmt w:val="bullet"/>
      <w:lvlText w:val=""/>
      <w:lvlJc w:val="left"/>
      <w:pPr>
        <w:ind w:left="7272" w:hanging="360"/>
      </w:pPr>
      <w:rPr>
        <w:rFonts w:ascii="Symbol" w:hAnsi="Symbol" w:hint="default"/>
      </w:rPr>
    </w:lvl>
    <w:lvl w:ilvl="7" w:tplc="04090003" w:tentative="1">
      <w:start w:val="1"/>
      <w:numFmt w:val="bullet"/>
      <w:lvlText w:val="o"/>
      <w:lvlJc w:val="left"/>
      <w:pPr>
        <w:ind w:left="7992" w:hanging="360"/>
      </w:pPr>
      <w:rPr>
        <w:rFonts w:ascii="Courier New" w:hAnsi="Courier New" w:cs="Courier New" w:hint="default"/>
      </w:rPr>
    </w:lvl>
    <w:lvl w:ilvl="8" w:tplc="04090005" w:tentative="1">
      <w:start w:val="1"/>
      <w:numFmt w:val="bullet"/>
      <w:lvlText w:val=""/>
      <w:lvlJc w:val="left"/>
      <w:pPr>
        <w:ind w:left="8712" w:hanging="360"/>
      </w:pPr>
      <w:rPr>
        <w:rFonts w:ascii="Wingdings" w:hAnsi="Wingdings" w:hint="default"/>
      </w:rPr>
    </w:lvl>
  </w:abstractNum>
  <w:num w:numId="1">
    <w:abstractNumId w:val="4"/>
  </w:num>
  <w:num w:numId="2">
    <w:abstractNumId w:val="1"/>
  </w:num>
  <w:num w:numId="3">
    <w:abstractNumId w:val="12"/>
  </w:num>
  <w:num w:numId="4">
    <w:abstractNumId w:val="10"/>
  </w:num>
  <w:num w:numId="5">
    <w:abstractNumId w:val="13"/>
  </w:num>
  <w:num w:numId="6">
    <w:abstractNumId w:val="8"/>
  </w:num>
  <w:num w:numId="7">
    <w:abstractNumId w:val="9"/>
  </w:num>
  <w:num w:numId="8">
    <w:abstractNumId w:val="6"/>
  </w:num>
  <w:num w:numId="9">
    <w:abstractNumId w:val="11"/>
  </w:num>
  <w:num w:numId="10">
    <w:abstractNumId w:val="7"/>
  </w:num>
  <w:num w:numId="11">
    <w:abstractNumId w:val="2"/>
  </w:num>
  <w:num w:numId="12">
    <w:abstractNumId w:val="0"/>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815"/>
    <w:rsid w:val="0001440C"/>
    <w:rsid w:val="000406AF"/>
    <w:rsid w:val="00072ABE"/>
    <w:rsid w:val="00084B18"/>
    <w:rsid w:val="000A0DFD"/>
    <w:rsid w:val="000B25DF"/>
    <w:rsid w:val="000B2A43"/>
    <w:rsid w:val="000D6C00"/>
    <w:rsid w:val="000E557D"/>
    <w:rsid w:val="000F78AF"/>
    <w:rsid w:val="0010514E"/>
    <w:rsid w:val="00121647"/>
    <w:rsid w:val="0012280E"/>
    <w:rsid w:val="00136E3A"/>
    <w:rsid w:val="00140C57"/>
    <w:rsid w:val="001531DD"/>
    <w:rsid w:val="00153206"/>
    <w:rsid w:val="00172633"/>
    <w:rsid w:val="00193F28"/>
    <w:rsid w:val="001B364A"/>
    <w:rsid w:val="001F35DF"/>
    <w:rsid w:val="0021012F"/>
    <w:rsid w:val="00217B8B"/>
    <w:rsid w:val="0022776A"/>
    <w:rsid w:val="002402B7"/>
    <w:rsid w:val="00277DBD"/>
    <w:rsid w:val="002C7D0D"/>
    <w:rsid w:val="002E6AAC"/>
    <w:rsid w:val="002F6586"/>
    <w:rsid w:val="003460CC"/>
    <w:rsid w:val="00380ED4"/>
    <w:rsid w:val="003A3CED"/>
    <w:rsid w:val="003A74FE"/>
    <w:rsid w:val="003B03C4"/>
    <w:rsid w:val="003B277F"/>
    <w:rsid w:val="003B698B"/>
    <w:rsid w:val="0040709C"/>
    <w:rsid w:val="004240CF"/>
    <w:rsid w:val="00426A93"/>
    <w:rsid w:val="00431634"/>
    <w:rsid w:val="00462F36"/>
    <w:rsid w:val="004D31EF"/>
    <w:rsid w:val="00500815"/>
    <w:rsid w:val="005028F7"/>
    <w:rsid w:val="00532106"/>
    <w:rsid w:val="0056777A"/>
    <w:rsid w:val="00574046"/>
    <w:rsid w:val="00580C0B"/>
    <w:rsid w:val="00580E27"/>
    <w:rsid w:val="0059736C"/>
    <w:rsid w:val="005B0856"/>
    <w:rsid w:val="005C51EB"/>
    <w:rsid w:val="006307C6"/>
    <w:rsid w:val="00637E35"/>
    <w:rsid w:val="00680C77"/>
    <w:rsid w:val="006D5FD8"/>
    <w:rsid w:val="006F20F1"/>
    <w:rsid w:val="007304C8"/>
    <w:rsid w:val="00747448"/>
    <w:rsid w:val="00754D37"/>
    <w:rsid w:val="00773ABA"/>
    <w:rsid w:val="00780FF6"/>
    <w:rsid w:val="007B7DFB"/>
    <w:rsid w:val="00827172"/>
    <w:rsid w:val="00853C55"/>
    <w:rsid w:val="0086387B"/>
    <w:rsid w:val="008640CF"/>
    <w:rsid w:val="00866CBD"/>
    <w:rsid w:val="00871C5C"/>
    <w:rsid w:val="008A1A11"/>
    <w:rsid w:val="008B0F3A"/>
    <w:rsid w:val="008B1242"/>
    <w:rsid w:val="008C30C8"/>
    <w:rsid w:val="008D48F3"/>
    <w:rsid w:val="009217FE"/>
    <w:rsid w:val="00932E6E"/>
    <w:rsid w:val="00937F12"/>
    <w:rsid w:val="0094389E"/>
    <w:rsid w:val="009639E7"/>
    <w:rsid w:val="00965A40"/>
    <w:rsid w:val="00970989"/>
    <w:rsid w:val="00972186"/>
    <w:rsid w:val="00990CA5"/>
    <w:rsid w:val="009C2660"/>
    <w:rsid w:val="009C3D07"/>
    <w:rsid w:val="009D3220"/>
    <w:rsid w:val="00A019DF"/>
    <w:rsid w:val="00A03115"/>
    <w:rsid w:val="00A224BF"/>
    <w:rsid w:val="00A366F3"/>
    <w:rsid w:val="00AA0707"/>
    <w:rsid w:val="00AA69B5"/>
    <w:rsid w:val="00AF6658"/>
    <w:rsid w:val="00B0371B"/>
    <w:rsid w:val="00B11CAD"/>
    <w:rsid w:val="00B33F8D"/>
    <w:rsid w:val="00B340B9"/>
    <w:rsid w:val="00B35F49"/>
    <w:rsid w:val="00B731E1"/>
    <w:rsid w:val="00BB3AAB"/>
    <w:rsid w:val="00BC6883"/>
    <w:rsid w:val="00BD3C01"/>
    <w:rsid w:val="00BD60FA"/>
    <w:rsid w:val="00BE4F64"/>
    <w:rsid w:val="00BF2DC2"/>
    <w:rsid w:val="00C20B98"/>
    <w:rsid w:val="00C4576A"/>
    <w:rsid w:val="00C71627"/>
    <w:rsid w:val="00C857E6"/>
    <w:rsid w:val="00C86503"/>
    <w:rsid w:val="00C87601"/>
    <w:rsid w:val="00C97FD8"/>
    <w:rsid w:val="00CA7E50"/>
    <w:rsid w:val="00CC303B"/>
    <w:rsid w:val="00D111CA"/>
    <w:rsid w:val="00D2174A"/>
    <w:rsid w:val="00D23CA6"/>
    <w:rsid w:val="00D322D4"/>
    <w:rsid w:val="00D70D8D"/>
    <w:rsid w:val="00D73EA0"/>
    <w:rsid w:val="00D75626"/>
    <w:rsid w:val="00D80E9A"/>
    <w:rsid w:val="00DA56A6"/>
    <w:rsid w:val="00DB4D78"/>
    <w:rsid w:val="00DE3826"/>
    <w:rsid w:val="00DE636F"/>
    <w:rsid w:val="00DF0984"/>
    <w:rsid w:val="00E0324A"/>
    <w:rsid w:val="00E05867"/>
    <w:rsid w:val="00E3456F"/>
    <w:rsid w:val="00E64B6D"/>
    <w:rsid w:val="00E70299"/>
    <w:rsid w:val="00E82876"/>
    <w:rsid w:val="00E86076"/>
    <w:rsid w:val="00EB0B14"/>
    <w:rsid w:val="00F01063"/>
    <w:rsid w:val="00F03266"/>
    <w:rsid w:val="00F104BE"/>
    <w:rsid w:val="00F10D71"/>
    <w:rsid w:val="00F43007"/>
    <w:rsid w:val="00F446D8"/>
    <w:rsid w:val="00F918EE"/>
    <w:rsid w:val="00F970F5"/>
    <w:rsid w:val="00FB7A54"/>
    <w:rsid w:val="00FE2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FE011-35E6-42C2-B9E0-642A6689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815"/>
    <w:pPr>
      <w:tabs>
        <w:tab w:val="center" w:pos="4680"/>
        <w:tab w:val="right" w:pos="9360"/>
      </w:tabs>
      <w:spacing w:after="0" w:line="240" w:lineRule="auto"/>
    </w:pPr>
    <w:rPr>
      <w:rFonts w:ascii="VNI-Times" w:eastAsia="Times New Roman" w:hAnsi="VNI-Times" w:cs="Times New Roman"/>
      <w:sz w:val="26"/>
      <w:szCs w:val="20"/>
    </w:rPr>
  </w:style>
  <w:style w:type="character" w:customStyle="1" w:styleId="HeaderChar">
    <w:name w:val="Header Char"/>
    <w:basedOn w:val="DefaultParagraphFont"/>
    <w:link w:val="Header"/>
    <w:uiPriority w:val="99"/>
    <w:rsid w:val="00500815"/>
    <w:rPr>
      <w:rFonts w:ascii="VNI-Times" w:eastAsia="Times New Roman" w:hAnsi="VNI-Times" w:cs="Times New Roman"/>
      <w:sz w:val="26"/>
      <w:szCs w:val="20"/>
    </w:rPr>
  </w:style>
  <w:style w:type="paragraph" w:styleId="BalloonText">
    <w:name w:val="Balloon Text"/>
    <w:basedOn w:val="Normal"/>
    <w:link w:val="BalloonTextChar"/>
    <w:uiPriority w:val="99"/>
    <w:semiHidden/>
    <w:unhideWhenUsed/>
    <w:rsid w:val="001228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80E"/>
    <w:rPr>
      <w:rFonts w:ascii="Segoe UI" w:hAnsi="Segoe UI" w:cs="Segoe UI"/>
      <w:sz w:val="18"/>
      <w:szCs w:val="18"/>
    </w:rPr>
  </w:style>
  <w:style w:type="character" w:styleId="Hyperlink">
    <w:name w:val="Hyperlink"/>
    <w:basedOn w:val="DefaultParagraphFont"/>
    <w:uiPriority w:val="99"/>
    <w:unhideWhenUsed/>
    <w:rsid w:val="004D31EF"/>
    <w:rPr>
      <w:color w:val="0563C1" w:themeColor="hyperlink"/>
      <w:u w:val="single"/>
    </w:rPr>
  </w:style>
  <w:style w:type="character" w:styleId="UnresolvedMention">
    <w:name w:val="Unresolved Mention"/>
    <w:basedOn w:val="DefaultParagraphFont"/>
    <w:uiPriority w:val="99"/>
    <w:semiHidden/>
    <w:unhideWhenUsed/>
    <w:rsid w:val="004D31EF"/>
    <w:rPr>
      <w:color w:val="605E5C"/>
      <w:shd w:val="clear" w:color="auto" w:fill="E1DFDD"/>
    </w:rPr>
  </w:style>
  <w:style w:type="paragraph" w:styleId="ListParagraph">
    <w:name w:val="List Paragraph"/>
    <w:basedOn w:val="Normal"/>
    <w:uiPriority w:val="34"/>
    <w:qFormat/>
    <w:rsid w:val="00D322D4"/>
    <w:pPr>
      <w:ind w:left="720"/>
      <w:contextualSpacing/>
    </w:pPr>
  </w:style>
  <w:style w:type="table" w:styleId="TableGrid">
    <w:name w:val="Table Grid"/>
    <w:basedOn w:val="TableNormal"/>
    <w:uiPriority w:val="39"/>
    <w:rsid w:val="00346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C51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51EB"/>
    <w:rPr>
      <w:sz w:val="20"/>
      <w:szCs w:val="20"/>
    </w:rPr>
  </w:style>
  <w:style w:type="character" w:styleId="FootnoteReference">
    <w:name w:val="footnote reference"/>
    <w:basedOn w:val="DefaultParagraphFont"/>
    <w:uiPriority w:val="99"/>
    <w:semiHidden/>
    <w:unhideWhenUsed/>
    <w:rsid w:val="005C51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04097-225C-41A4-950D-F8512840B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2024-12-26T10:04:00Z</cp:lastPrinted>
  <dcterms:created xsi:type="dcterms:W3CDTF">2025-03-04T10:27:00Z</dcterms:created>
  <dcterms:modified xsi:type="dcterms:W3CDTF">2025-03-10T07:51:00Z</dcterms:modified>
</cp:coreProperties>
</file>