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2" w:tblpY="182"/>
        <w:tblW w:w="9356" w:type="dxa"/>
        <w:tblLook w:val="01E0" w:firstRow="1" w:lastRow="1" w:firstColumn="1" w:lastColumn="1" w:noHBand="0" w:noVBand="0"/>
      </w:tblPr>
      <w:tblGrid>
        <w:gridCol w:w="4078"/>
        <w:gridCol w:w="5278"/>
      </w:tblGrid>
      <w:tr w:rsidR="00AB6D24" w:rsidRPr="00C57D7B" w:rsidTr="00402A2F">
        <w:trPr>
          <w:trHeight w:val="709"/>
        </w:trPr>
        <w:tc>
          <w:tcPr>
            <w:tcW w:w="4078" w:type="dxa"/>
          </w:tcPr>
          <w:p w:rsidR="00AB6D24" w:rsidRPr="00C57D7B" w:rsidRDefault="00AB6D24" w:rsidP="00402A2F">
            <w:pPr>
              <w:jc w:val="center"/>
              <w:rPr>
                <w:b/>
                <w:bCs/>
              </w:rPr>
            </w:pPr>
            <w:r w:rsidRPr="00C57D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1329F9" wp14:editId="5F3DF7D8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205740</wp:posOffset>
                      </wp:positionV>
                      <wp:extent cx="457200" cy="0"/>
                      <wp:effectExtent l="0" t="0" r="19050" b="19050"/>
                      <wp:wrapNone/>
                      <wp:docPr id="820" name="Lin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5B664B4" id="Line 27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35pt,16.2pt" to="116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"/>
                  </w:pict>
                </mc:Fallback>
              </mc:AlternateContent>
            </w:r>
            <w:r>
              <w:rPr>
                <w:b/>
                <w:bCs/>
              </w:rPr>
              <w:t>BỘ Y TẾ</w:t>
            </w:r>
          </w:p>
        </w:tc>
        <w:tc>
          <w:tcPr>
            <w:tcW w:w="5278" w:type="dxa"/>
          </w:tcPr>
          <w:p w:rsidR="00AB6D24" w:rsidRPr="00C57D7B" w:rsidRDefault="00AB6D24" w:rsidP="00402A2F">
            <w:pPr>
              <w:ind w:hanging="108"/>
              <w:jc w:val="center"/>
              <w:rPr>
                <w:b/>
                <w:bCs/>
              </w:rPr>
            </w:pPr>
            <w:r w:rsidRPr="00C57D7B">
              <w:rPr>
                <w:b/>
                <w:bCs/>
              </w:rPr>
              <w:t>CỘNG HÒA XÃ HỘI CHỦ NGHĨA VIỆT NAM</w:t>
            </w:r>
          </w:p>
          <w:p w:rsidR="00AB6D24" w:rsidRPr="00C57D7B" w:rsidRDefault="00AB6D24" w:rsidP="00402A2F">
            <w:pPr>
              <w:jc w:val="center"/>
              <w:rPr>
                <w:b/>
                <w:bCs/>
                <w:sz w:val="26"/>
                <w:szCs w:val="26"/>
              </w:rPr>
            </w:pPr>
            <w:r w:rsidRPr="00C57D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59F0C2" wp14:editId="007633C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214630</wp:posOffset>
                      </wp:positionV>
                      <wp:extent cx="1979930" cy="0"/>
                      <wp:effectExtent l="0" t="0" r="20320" b="19050"/>
                      <wp:wrapNone/>
                      <wp:docPr id="821" name="Lin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1A1E5AA" id="Line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45pt,16.9pt" to="206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"/>
                  </w:pict>
                </mc:Fallback>
              </mc:AlternateContent>
            </w:r>
            <w:proofErr w:type="spellStart"/>
            <w:r w:rsidRPr="00C57D7B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C57D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7D7B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C57D7B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C57D7B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C57D7B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C57D7B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C57D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7D7B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AB6D24" w:rsidRPr="00C57D7B" w:rsidTr="00402A2F">
        <w:trPr>
          <w:trHeight w:val="352"/>
        </w:trPr>
        <w:tc>
          <w:tcPr>
            <w:tcW w:w="4078" w:type="dxa"/>
          </w:tcPr>
          <w:p w:rsidR="00AB6D24" w:rsidRPr="00DA7241" w:rsidRDefault="00AB6D24" w:rsidP="00402A2F">
            <w:pPr>
              <w:jc w:val="center"/>
              <w:rPr>
                <w:sz w:val="10"/>
                <w:szCs w:val="28"/>
              </w:rPr>
            </w:pPr>
          </w:p>
          <w:p w:rsidR="00AB6D24" w:rsidRPr="00C57D7B" w:rsidRDefault="00AB6D24" w:rsidP="00402A2F">
            <w:pPr>
              <w:jc w:val="center"/>
              <w:rPr>
                <w:sz w:val="28"/>
                <w:szCs w:val="28"/>
              </w:rPr>
            </w:pPr>
            <w:proofErr w:type="spellStart"/>
            <w:r w:rsidRPr="00C57D7B">
              <w:rPr>
                <w:sz w:val="28"/>
                <w:szCs w:val="28"/>
              </w:rPr>
              <w:t>Số</w:t>
            </w:r>
            <w:proofErr w:type="spellEnd"/>
            <w:r w:rsidRPr="00C57D7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</w:t>
            </w:r>
            <w:r w:rsidRPr="00C57D7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BYT-</w:t>
            </w:r>
            <w:r w:rsidRPr="00C57D7B">
              <w:rPr>
                <w:sz w:val="28"/>
                <w:szCs w:val="28"/>
              </w:rPr>
              <w:t>BTXH</w:t>
            </w:r>
          </w:p>
        </w:tc>
        <w:tc>
          <w:tcPr>
            <w:tcW w:w="5278" w:type="dxa"/>
          </w:tcPr>
          <w:p w:rsidR="00AB6D24" w:rsidRPr="00DA7241" w:rsidRDefault="00AB6D24" w:rsidP="00402A2F">
            <w:pPr>
              <w:jc w:val="center"/>
              <w:rPr>
                <w:i/>
                <w:iCs/>
                <w:sz w:val="10"/>
                <w:szCs w:val="28"/>
              </w:rPr>
            </w:pPr>
          </w:p>
          <w:p w:rsidR="00AB6D24" w:rsidRPr="00C57D7B" w:rsidRDefault="00AB6D24" w:rsidP="00402A2F">
            <w:pPr>
              <w:jc w:val="center"/>
              <w:rPr>
                <w:sz w:val="28"/>
                <w:szCs w:val="28"/>
              </w:rPr>
            </w:pPr>
            <w:proofErr w:type="spellStart"/>
            <w:r w:rsidRPr="00C57D7B">
              <w:rPr>
                <w:i/>
                <w:iCs/>
                <w:sz w:val="28"/>
                <w:szCs w:val="28"/>
              </w:rPr>
              <w:t>Hà</w:t>
            </w:r>
            <w:proofErr w:type="spellEnd"/>
            <w:r w:rsidRPr="00C57D7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7D7B">
              <w:rPr>
                <w:i/>
                <w:iCs/>
                <w:sz w:val="28"/>
                <w:szCs w:val="28"/>
              </w:rPr>
              <w:t>Nội</w:t>
            </w:r>
            <w:proofErr w:type="spellEnd"/>
            <w:r w:rsidRPr="00C57D7B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57D7B">
              <w:rPr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   </w:t>
            </w:r>
            <w:proofErr w:type="spellStart"/>
            <w:r w:rsidRPr="00C57D7B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="0084717F">
              <w:rPr>
                <w:i/>
                <w:iCs/>
                <w:sz w:val="28"/>
                <w:szCs w:val="28"/>
              </w:rPr>
              <w:t xml:space="preserve"> </w:t>
            </w:r>
            <w:r w:rsidRPr="00C57D7B">
              <w:rPr>
                <w:i/>
                <w:iCs/>
                <w:sz w:val="28"/>
                <w:szCs w:val="28"/>
              </w:rPr>
              <w:t xml:space="preserve"> </w:t>
            </w:r>
            <w:r w:rsidR="0084717F">
              <w:rPr>
                <w:i/>
                <w:iCs/>
                <w:sz w:val="28"/>
                <w:szCs w:val="28"/>
              </w:rPr>
              <w:t xml:space="preserve">6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7D7B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C57D7B">
              <w:rPr>
                <w:i/>
                <w:iCs/>
                <w:sz w:val="28"/>
                <w:szCs w:val="28"/>
              </w:rPr>
              <w:t xml:space="preserve"> 202</w:t>
            </w:r>
            <w:r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AB6D24" w:rsidRPr="00C57D7B" w:rsidTr="00402A2F">
        <w:trPr>
          <w:trHeight w:val="604"/>
        </w:trPr>
        <w:tc>
          <w:tcPr>
            <w:tcW w:w="4078" w:type="dxa"/>
          </w:tcPr>
          <w:p w:rsidR="00633886" w:rsidRPr="00C57D7B" w:rsidRDefault="00AB6D24" w:rsidP="00633886">
            <w:pPr>
              <w:jc w:val="center"/>
              <w:rPr>
                <w:spacing w:val="-2"/>
              </w:rPr>
            </w:pPr>
            <w:r w:rsidRPr="00C57D7B">
              <w:rPr>
                <w:spacing w:val="-2"/>
              </w:rPr>
              <w:t xml:space="preserve">V/v </w:t>
            </w:r>
            <w:r>
              <w:rPr>
                <w:spacing w:val="-2"/>
              </w:rPr>
              <w:t>ch</w:t>
            </w:r>
            <w:r w:rsidR="00DE215B">
              <w:rPr>
                <w:spacing w:val="-2"/>
              </w:rPr>
              <w:t xml:space="preserve">i </w:t>
            </w:r>
            <w:proofErr w:type="spellStart"/>
            <w:r w:rsidR="00DE215B">
              <w:rPr>
                <w:spacing w:val="-2"/>
              </w:rPr>
              <w:t>trả</w:t>
            </w:r>
            <w:proofErr w:type="spellEnd"/>
            <w:r w:rsidR="00DE215B">
              <w:rPr>
                <w:spacing w:val="-2"/>
              </w:rPr>
              <w:t xml:space="preserve"> </w:t>
            </w:r>
            <w:proofErr w:type="spellStart"/>
            <w:r w:rsidR="00DE215B">
              <w:rPr>
                <w:spacing w:val="-2"/>
              </w:rPr>
              <w:t>trợ</w:t>
            </w:r>
            <w:proofErr w:type="spellEnd"/>
            <w:r w:rsidR="00DE215B">
              <w:rPr>
                <w:spacing w:val="-2"/>
              </w:rPr>
              <w:t xml:space="preserve"> </w:t>
            </w:r>
            <w:proofErr w:type="spellStart"/>
            <w:r w:rsidR="00DE215B">
              <w:rPr>
                <w:spacing w:val="-2"/>
              </w:rPr>
              <w:t>cấp</w:t>
            </w:r>
            <w:proofErr w:type="spellEnd"/>
            <w:r w:rsidR="00DE215B">
              <w:rPr>
                <w:spacing w:val="-2"/>
              </w:rPr>
              <w:t xml:space="preserve"> </w:t>
            </w:r>
            <w:proofErr w:type="spellStart"/>
            <w:r w:rsidR="00DE215B">
              <w:rPr>
                <w:spacing w:val="-2"/>
              </w:rPr>
              <w:t>xã</w:t>
            </w:r>
            <w:proofErr w:type="spellEnd"/>
            <w:r w:rsidR="00DE215B">
              <w:rPr>
                <w:spacing w:val="-2"/>
              </w:rPr>
              <w:t xml:space="preserve"> </w:t>
            </w:r>
            <w:proofErr w:type="spellStart"/>
            <w:r w:rsidR="00DE215B">
              <w:rPr>
                <w:spacing w:val="-2"/>
              </w:rPr>
              <w:t>hội</w:t>
            </w:r>
            <w:proofErr w:type="spellEnd"/>
            <w:r w:rsidR="00DE215B">
              <w:rPr>
                <w:spacing w:val="-2"/>
              </w:rPr>
              <w:t xml:space="preserve"> </w:t>
            </w:r>
            <w:proofErr w:type="spellStart"/>
            <w:r w:rsidR="00DE215B">
              <w:rPr>
                <w:spacing w:val="-2"/>
              </w:rPr>
              <w:t>hằng</w:t>
            </w:r>
            <w:proofErr w:type="spellEnd"/>
            <w:r w:rsidR="00DE215B">
              <w:rPr>
                <w:spacing w:val="-2"/>
              </w:rPr>
              <w:t xml:space="preserve"> </w:t>
            </w:r>
            <w:proofErr w:type="spellStart"/>
            <w:proofErr w:type="gramStart"/>
            <w:r w:rsidR="00DE215B">
              <w:rPr>
                <w:spacing w:val="-2"/>
              </w:rPr>
              <w:t>tháng</w:t>
            </w:r>
            <w:proofErr w:type="spellEnd"/>
            <w:r w:rsidR="00DE215B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cho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đối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tượng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bảo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trợ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xã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hội</w:t>
            </w:r>
            <w:proofErr w:type="spellEnd"/>
            <w:r>
              <w:rPr>
                <w:spacing w:val="-2"/>
              </w:rPr>
              <w:t xml:space="preserve"> </w:t>
            </w:r>
          </w:p>
          <w:p w:rsidR="00AB6D24" w:rsidRPr="00C57D7B" w:rsidRDefault="00AB6D24" w:rsidP="00402A2F">
            <w:pPr>
              <w:jc w:val="center"/>
              <w:rPr>
                <w:spacing w:val="-2"/>
              </w:rPr>
            </w:pPr>
          </w:p>
        </w:tc>
        <w:tc>
          <w:tcPr>
            <w:tcW w:w="5278" w:type="dxa"/>
          </w:tcPr>
          <w:p w:rsidR="00AB6D24" w:rsidRPr="00C57D7B" w:rsidRDefault="00AB6D24" w:rsidP="00402A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AB6D24" w:rsidRPr="00DD654A" w:rsidRDefault="00AB6D24" w:rsidP="008404A1">
      <w:pPr>
        <w:tabs>
          <w:tab w:val="left" w:pos="4080"/>
        </w:tabs>
        <w:spacing w:before="60" w:line="312" w:lineRule="auto"/>
        <w:rPr>
          <w:sz w:val="12"/>
          <w:szCs w:val="28"/>
        </w:rPr>
      </w:pPr>
    </w:p>
    <w:p w:rsidR="00AB6D24" w:rsidRDefault="00AB6D24" w:rsidP="00AB6D24">
      <w:pPr>
        <w:spacing w:before="60" w:line="312" w:lineRule="auto"/>
        <w:jc w:val="center"/>
        <w:rPr>
          <w:sz w:val="12"/>
          <w:szCs w:val="28"/>
        </w:rPr>
      </w:pPr>
    </w:p>
    <w:p w:rsidR="00AB6D24" w:rsidRDefault="00AB6D24" w:rsidP="00AB6D24">
      <w:pPr>
        <w:spacing w:before="60" w:line="312" w:lineRule="auto"/>
        <w:jc w:val="center"/>
        <w:rPr>
          <w:sz w:val="12"/>
          <w:szCs w:val="28"/>
        </w:rPr>
      </w:pPr>
      <w:r>
        <w:rPr>
          <w:sz w:val="12"/>
          <w:szCs w:val="28"/>
        </w:rPr>
        <w:t xml:space="preserve">                            </w:t>
      </w:r>
    </w:p>
    <w:p w:rsidR="002146E7" w:rsidRDefault="00AB6D24" w:rsidP="00214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C57D7B">
        <w:rPr>
          <w:sz w:val="28"/>
          <w:szCs w:val="28"/>
        </w:rPr>
        <w:t>Kính</w:t>
      </w:r>
      <w:proofErr w:type="spellEnd"/>
      <w:r w:rsidRPr="00C57D7B">
        <w:rPr>
          <w:sz w:val="28"/>
          <w:szCs w:val="28"/>
        </w:rPr>
        <w:t xml:space="preserve"> </w:t>
      </w:r>
      <w:proofErr w:type="spellStart"/>
      <w:r w:rsidRPr="00C57D7B">
        <w:rPr>
          <w:sz w:val="28"/>
          <w:szCs w:val="28"/>
        </w:rPr>
        <w:t>gửi</w:t>
      </w:r>
      <w:proofErr w:type="spellEnd"/>
      <w:r w:rsidRPr="00C57D7B">
        <w:rPr>
          <w:sz w:val="28"/>
          <w:szCs w:val="28"/>
        </w:rPr>
        <w:t xml:space="preserve">: </w:t>
      </w:r>
      <w:proofErr w:type="spellStart"/>
      <w:r w:rsidR="002146E7">
        <w:rPr>
          <w:sz w:val="28"/>
          <w:szCs w:val="28"/>
        </w:rPr>
        <w:t>Đồng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chí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Chủ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tịch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</w:p>
    <w:p w:rsidR="00AB6D24" w:rsidRDefault="002146E7" w:rsidP="00214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14430">
        <w:rPr>
          <w:sz w:val="28"/>
          <w:szCs w:val="28"/>
        </w:rPr>
        <w:t xml:space="preserve">  </w:t>
      </w:r>
      <w:proofErr w:type="spellStart"/>
      <w:r w:rsidR="00AB6D24">
        <w:rPr>
          <w:sz w:val="28"/>
          <w:szCs w:val="28"/>
        </w:rPr>
        <w:t>các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tỉnh</w:t>
      </w:r>
      <w:proofErr w:type="spellEnd"/>
      <w:r w:rsidR="00AB6D24">
        <w:rPr>
          <w:sz w:val="28"/>
          <w:szCs w:val="28"/>
        </w:rPr>
        <w:t xml:space="preserve">, </w:t>
      </w:r>
      <w:proofErr w:type="spellStart"/>
      <w:r w:rsidR="00AB6D24">
        <w:rPr>
          <w:sz w:val="28"/>
          <w:szCs w:val="28"/>
        </w:rPr>
        <w:t>thành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phố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trực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thuộc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Trung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ương</w:t>
      </w:r>
      <w:proofErr w:type="spellEnd"/>
    </w:p>
    <w:p w:rsidR="00AB6D24" w:rsidRDefault="00AB6D24" w:rsidP="00AB6D24">
      <w:pPr>
        <w:spacing w:before="60" w:line="312" w:lineRule="auto"/>
        <w:jc w:val="center"/>
        <w:rPr>
          <w:sz w:val="28"/>
          <w:szCs w:val="28"/>
        </w:rPr>
      </w:pPr>
    </w:p>
    <w:p w:rsidR="002146E7" w:rsidRDefault="00772608" w:rsidP="00772608">
      <w:pPr>
        <w:pStyle w:val="NormalWeb"/>
        <w:shd w:val="clear" w:color="auto" w:fill="FFFFFF"/>
        <w:spacing w:before="60" w:beforeAutospacing="0" w:after="0" w:afterAutospacing="0" w:line="269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608/QĐ-</w:t>
      </w:r>
      <w:proofErr w:type="spellStart"/>
      <w:r>
        <w:rPr>
          <w:sz w:val="28"/>
          <w:szCs w:val="28"/>
        </w:rPr>
        <w:t>TTg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15/3/2025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về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kế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hoạch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triển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khai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các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nhiệm</w:t>
      </w:r>
      <w:proofErr w:type="spellEnd"/>
      <w:r w:rsidR="001C6257">
        <w:rPr>
          <w:sz w:val="28"/>
          <w:szCs w:val="28"/>
        </w:rPr>
        <w:t xml:space="preserve"> </w:t>
      </w:r>
      <w:proofErr w:type="spellStart"/>
      <w:r w:rsidR="001C6257">
        <w:rPr>
          <w:sz w:val="28"/>
          <w:szCs w:val="28"/>
        </w:rPr>
        <w:t>v</w:t>
      </w:r>
      <w:r w:rsidR="00AB6D24">
        <w:rPr>
          <w:sz w:val="28"/>
          <w:szCs w:val="28"/>
        </w:rPr>
        <w:t>ụ</w:t>
      </w:r>
      <w:proofErr w:type="spellEnd"/>
      <w:r w:rsidR="00AB6D24">
        <w:rPr>
          <w:sz w:val="28"/>
          <w:szCs w:val="28"/>
        </w:rPr>
        <w:t xml:space="preserve">, </w:t>
      </w:r>
      <w:proofErr w:type="spellStart"/>
      <w:r w:rsidR="00AB6D24">
        <w:rPr>
          <w:sz w:val="28"/>
          <w:szCs w:val="28"/>
        </w:rPr>
        <w:t>giải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pháp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đẩy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mạnh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phân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quyền</w:t>
      </w:r>
      <w:proofErr w:type="spellEnd"/>
      <w:r w:rsidR="00AB6D24">
        <w:rPr>
          <w:sz w:val="28"/>
          <w:szCs w:val="28"/>
        </w:rPr>
        <w:t xml:space="preserve">, </w:t>
      </w:r>
      <w:proofErr w:type="spellStart"/>
      <w:r w:rsidR="00AB6D24">
        <w:rPr>
          <w:sz w:val="28"/>
          <w:szCs w:val="28"/>
        </w:rPr>
        <w:t>phân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cấp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theo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quy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định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tại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Luật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Tổ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chức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1C6257">
        <w:rPr>
          <w:sz w:val="28"/>
          <w:szCs w:val="28"/>
        </w:rPr>
        <w:t>C</w:t>
      </w:r>
      <w:r w:rsidR="00AB6D24">
        <w:rPr>
          <w:sz w:val="28"/>
          <w:szCs w:val="28"/>
        </w:rPr>
        <w:t>hính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phủ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và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Luật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Tổ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chức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chính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quyền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địa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phương</w:t>
      </w:r>
      <w:proofErr w:type="spellEnd"/>
      <w:r w:rsidR="00AB6D24">
        <w:rPr>
          <w:sz w:val="28"/>
          <w:szCs w:val="28"/>
        </w:rPr>
        <w:t xml:space="preserve">, </w:t>
      </w:r>
      <w:proofErr w:type="spellStart"/>
      <w:r w:rsidR="00AB6D24">
        <w:rPr>
          <w:sz w:val="28"/>
          <w:szCs w:val="28"/>
        </w:rPr>
        <w:t>Quyết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định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số</w:t>
      </w:r>
      <w:proofErr w:type="spellEnd"/>
      <w:r w:rsidR="00AB6D24">
        <w:rPr>
          <w:sz w:val="28"/>
          <w:szCs w:val="28"/>
        </w:rPr>
        <w:t xml:space="preserve"> 758/QĐ-</w:t>
      </w:r>
      <w:proofErr w:type="spellStart"/>
      <w:r w:rsidR="00AB6D24">
        <w:rPr>
          <w:sz w:val="28"/>
          <w:szCs w:val="28"/>
        </w:rPr>
        <w:t>TTg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ngày</w:t>
      </w:r>
      <w:proofErr w:type="spellEnd"/>
      <w:r w:rsidR="00AB6D24">
        <w:rPr>
          <w:sz w:val="28"/>
          <w:szCs w:val="28"/>
        </w:rPr>
        <w:t xml:space="preserve"> 14/4/2025 </w:t>
      </w:r>
      <w:proofErr w:type="spellStart"/>
      <w:r w:rsidR="00AB6D24">
        <w:rPr>
          <w:sz w:val="28"/>
          <w:szCs w:val="28"/>
        </w:rPr>
        <w:t>của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Thủ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tướng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Chính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phủ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về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kế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hoạch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thực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hiện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sắp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xếp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B14430">
        <w:rPr>
          <w:sz w:val="28"/>
          <w:szCs w:val="28"/>
        </w:rPr>
        <w:t>đơn</w:t>
      </w:r>
      <w:proofErr w:type="spellEnd"/>
      <w:r w:rsidR="00B14430">
        <w:rPr>
          <w:sz w:val="28"/>
          <w:szCs w:val="28"/>
        </w:rPr>
        <w:t xml:space="preserve"> </w:t>
      </w:r>
      <w:proofErr w:type="spellStart"/>
      <w:r w:rsidR="00B14430">
        <w:rPr>
          <w:sz w:val="28"/>
          <w:szCs w:val="28"/>
        </w:rPr>
        <w:t>vị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hành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chính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và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xây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dựng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mô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hình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tổ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chức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chính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quyền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địa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phương</w:t>
      </w:r>
      <w:proofErr w:type="spellEnd"/>
      <w:r w:rsidR="00AB6D24">
        <w:rPr>
          <w:sz w:val="28"/>
          <w:szCs w:val="28"/>
        </w:rPr>
        <w:t xml:space="preserve"> 02 </w:t>
      </w:r>
      <w:proofErr w:type="spellStart"/>
      <w:r w:rsidR="00AB6D24">
        <w:rPr>
          <w:sz w:val="28"/>
          <w:szCs w:val="28"/>
        </w:rPr>
        <w:t>cấp</w:t>
      </w:r>
      <w:proofErr w:type="spellEnd"/>
      <w:r w:rsidR="00AB6D24">
        <w:rPr>
          <w:sz w:val="28"/>
          <w:szCs w:val="28"/>
        </w:rPr>
        <w:t xml:space="preserve">, </w:t>
      </w:r>
      <w:proofErr w:type="spellStart"/>
      <w:r w:rsidR="00AB6D24">
        <w:rPr>
          <w:sz w:val="28"/>
          <w:szCs w:val="28"/>
        </w:rPr>
        <w:t>Quyết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định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số</w:t>
      </w:r>
      <w:proofErr w:type="spellEnd"/>
      <w:r w:rsidR="00AB6D24">
        <w:rPr>
          <w:sz w:val="28"/>
          <w:szCs w:val="28"/>
        </w:rPr>
        <w:t xml:space="preserve"> 759/QĐ-</w:t>
      </w:r>
      <w:proofErr w:type="spellStart"/>
      <w:r w:rsidR="00AB6D24">
        <w:rPr>
          <w:sz w:val="28"/>
          <w:szCs w:val="28"/>
        </w:rPr>
        <w:t>TTg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ngày</w:t>
      </w:r>
      <w:proofErr w:type="spellEnd"/>
      <w:r w:rsidR="00AB6D24">
        <w:rPr>
          <w:sz w:val="28"/>
          <w:szCs w:val="28"/>
        </w:rPr>
        <w:t xml:space="preserve"> 14/4/2025 </w:t>
      </w:r>
      <w:proofErr w:type="spellStart"/>
      <w:r w:rsidR="00AB6D24">
        <w:rPr>
          <w:sz w:val="28"/>
          <w:szCs w:val="28"/>
        </w:rPr>
        <w:t>của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Thủ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tướng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Chính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phủ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phê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duyệt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Đề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án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sắp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xếp</w:t>
      </w:r>
      <w:proofErr w:type="spellEnd"/>
      <w:r w:rsidR="00AB6D24">
        <w:rPr>
          <w:sz w:val="28"/>
          <w:szCs w:val="28"/>
        </w:rPr>
        <w:t xml:space="preserve">, </w:t>
      </w:r>
      <w:proofErr w:type="spellStart"/>
      <w:r w:rsidR="00AB6D24">
        <w:rPr>
          <w:sz w:val="28"/>
          <w:szCs w:val="28"/>
        </w:rPr>
        <w:t>tổ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chức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lại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đơn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vị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hành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chính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các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cấp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và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xây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dựng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mô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hình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>
        <w:rPr>
          <w:sz w:val="28"/>
          <w:szCs w:val="28"/>
        </w:rPr>
        <w:t>tổ</w:t>
      </w:r>
      <w:proofErr w:type="spellEnd"/>
      <w:r w:rsidR="00AB6D24">
        <w:rPr>
          <w:sz w:val="28"/>
          <w:szCs w:val="28"/>
        </w:rPr>
        <w:t xml:space="preserve"> </w:t>
      </w:r>
      <w:proofErr w:type="spellStart"/>
      <w:r w:rsidR="00AB6D24" w:rsidRPr="004A337D">
        <w:rPr>
          <w:sz w:val="28"/>
          <w:szCs w:val="28"/>
        </w:rPr>
        <w:t>chứ</w:t>
      </w:r>
      <w:r w:rsidR="002146E7">
        <w:rPr>
          <w:sz w:val="28"/>
          <w:szCs w:val="28"/>
        </w:rPr>
        <w:t>c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chính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quyền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địa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phương</w:t>
      </w:r>
      <w:proofErr w:type="spellEnd"/>
      <w:r w:rsidR="002146E7">
        <w:rPr>
          <w:sz w:val="28"/>
          <w:szCs w:val="28"/>
        </w:rPr>
        <w:t xml:space="preserve"> 02 </w:t>
      </w:r>
      <w:proofErr w:type="spellStart"/>
      <w:r w:rsidR="002146E7">
        <w:rPr>
          <w:sz w:val="28"/>
          <w:szCs w:val="28"/>
        </w:rPr>
        <w:t>cấp</w:t>
      </w:r>
      <w:proofErr w:type="spellEnd"/>
      <w:r w:rsidR="002146E7">
        <w:rPr>
          <w:sz w:val="28"/>
          <w:szCs w:val="28"/>
        </w:rPr>
        <w:t xml:space="preserve">, </w:t>
      </w:r>
      <w:proofErr w:type="spellStart"/>
      <w:r w:rsidR="002146E7" w:rsidRPr="002146E7">
        <w:rPr>
          <w:sz w:val="28"/>
          <w:szCs w:val="28"/>
        </w:rPr>
        <w:t>từ</w:t>
      </w:r>
      <w:proofErr w:type="spellEnd"/>
      <w:r w:rsidR="002146E7" w:rsidRPr="002146E7">
        <w:rPr>
          <w:sz w:val="28"/>
          <w:szCs w:val="28"/>
        </w:rPr>
        <w:t xml:space="preserve"> </w:t>
      </w:r>
      <w:proofErr w:type="spellStart"/>
      <w:r w:rsidR="002146E7" w:rsidRPr="002146E7">
        <w:rPr>
          <w:sz w:val="28"/>
          <w:szCs w:val="28"/>
        </w:rPr>
        <w:t>ngày</w:t>
      </w:r>
      <w:proofErr w:type="spellEnd"/>
      <w:r w:rsidR="002146E7" w:rsidRPr="002146E7">
        <w:rPr>
          <w:sz w:val="28"/>
          <w:szCs w:val="28"/>
        </w:rPr>
        <w:t xml:space="preserve"> 01/7/2025, </w:t>
      </w:r>
      <w:proofErr w:type="spellStart"/>
      <w:r w:rsidR="002146E7" w:rsidRPr="002146E7">
        <w:rPr>
          <w:sz w:val="28"/>
          <w:szCs w:val="28"/>
        </w:rPr>
        <w:t>các</w:t>
      </w:r>
      <w:proofErr w:type="spellEnd"/>
      <w:r w:rsidR="002146E7" w:rsidRPr="002146E7">
        <w:rPr>
          <w:sz w:val="28"/>
          <w:szCs w:val="28"/>
        </w:rPr>
        <w:t xml:space="preserve"> </w:t>
      </w:r>
      <w:proofErr w:type="spellStart"/>
      <w:r w:rsidR="002146E7" w:rsidRPr="002146E7">
        <w:rPr>
          <w:sz w:val="28"/>
          <w:szCs w:val="28"/>
        </w:rPr>
        <w:t>chức</w:t>
      </w:r>
      <w:proofErr w:type="spellEnd"/>
      <w:r w:rsidR="002146E7" w:rsidRPr="002146E7">
        <w:rPr>
          <w:sz w:val="28"/>
          <w:szCs w:val="28"/>
        </w:rPr>
        <w:t xml:space="preserve"> </w:t>
      </w:r>
      <w:proofErr w:type="spellStart"/>
      <w:r w:rsidR="002146E7" w:rsidRPr="002146E7">
        <w:rPr>
          <w:sz w:val="28"/>
          <w:szCs w:val="28"/>
        </w:rPr>
        <w:t>năng</w:t>
      </w:r>
      <w:proofErr w:type="spellEnd"/>
      <w:r w:rsidR="002146E7" w:rsidRPr="002146E7">
        <w:rPr>
          <w:sz w:val="28"/>
          <w:szCs w:val="28"/>
        </w:rPr>
        <w:t xml:space="preserve">, </w:t>
      </w:r>
      <w:proofErr w:type="spellStart"/>
      <w:r w:rsidR="002146E7" w:rsidRPr="002146E7">
        <w:rPr>
          <w:sz w:val="28"/>
          <w:szCs w:val="28"/>
        </w:rPr>
        <w:t>nhiệm</w:t>
      </w:r>
      <w:proofErr w:type="spellEnd"/>
      <w:r w:rsidR="002146E7" w:rsidRPr="002146E7">
        <w:rPr>
          <w:sz w:val="28"/>
          <w:szCs w:val="28"/>
        </w:rPr>
        <w:t xml:space="preserve"> </w:t>
      </w:r>
      <w:proofErr w:type="spellStart"/>
      <w:r w:rsidR="002146E7" w:rsidRPr="002146E7">
        <w:rPr>
          <w:sz w:val="28"/>
          <w:szCs w:val="28"/>
        </w:rPr>
        <w:t>vụ</w:t>
      </w:r>
      <w:proofErr w:type="spellEnd"/>
      <w:r w:rsidR="002146E7" w:rsidRPr="002146E7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lập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danh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sách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đối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tượng</w:t>
      </w:r>
      <w:proofErr w:type="spellEnd"/>
      <w:r w:rsidR="003A40D3">
        <w:rPr>
          <w:sz w:val="28"/>
          <w:szCs w:val="28"/>
        </w:rPr>
        <w:t xml:space="preserve">, chi </w:t>
      </w:r>
      <w:proofErr w:type="spellStart"/>
      <w:r w:rsidR="003A40D3">
        <w:rPr>
          <w:sz w:val="28"/>
          <w:szCs w:val="28"/>
        </w:rPr>
        <w:t>trả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trợ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cấp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xã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hội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hằng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tháng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cho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đối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tượng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bảo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trợ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xã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hội</w:t>
      </w:r>
      <w:proofErr w:type="spellEnd"/>
      <w:r w:rsidR="003A40D3">
        <w:rPr>
          <w:sz w:val="28"/>
          <w:szCs w:val="28"/>
        </w:rPr>
        <w:t xml:space="preserve"> (</w:t>
      </w:r>
      <w:proofErr w:type="spellStart"/>
      <w:r w:rsidR="003A40D3">
        <w:rPr>
          <w:sz w:val="28"/>
          <w:szCs w:val="28"/>
        </w:rPr>
        <w:t>quy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định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tại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Nghị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định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số</w:t>
      </w:r>
      <w:proofErr w:type="spellEnd"/>
      <w:r w:rsidR="003A40D3">
        <w:rPr>
          <w:sz w:val="28"/>
          <w:szCs w:val="28"/>
        </w:rPr>
        <w:t xml:space="preserve"> 20/2021/NĐ-CP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15/3/2021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 w:rsidR="003A40D3">
        <w:rPr>
          <w:sz w:val="28"/>
          <w:szCs w:val="28"/>
        </w:rPr>
        <w:t xml:space="preserve">) </w:t>
      </w:r>
      <w:proofErr w:type="spellStart"/>
      <w:r w:rsidR="003A40D3">
        <w:rPr>
          <w:sz w:val="28"/>
          <w:szCs w:val="28"/>
        </w:rPr>
        <w:t>của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cấp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huyện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dự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kiến</w:t>
      </w:r>
      <w:proofErr w:type="spellEnd"/>
      <w:r w:rsidR="002146E7" w:rsidRPr="002146E7">
        <w:rPr>
          <w:sz w:val="28"/>
          <w:szCs w:val="28"/>
        </w:rPr>
        <w:t xml:space="preserve"> </w:t>
      </w:r>
      <w:proofErr w:type="spellStart"/>
      <w:r w:rsidR="002146E7" w:rsidRPr="002146E7">
        <w:rPr>
          <w:sz w:val="28"/>
          <w:szCs w:val="28"/>
        </w:rPr>
        <w:t>được</w:t>
      </w:r>
      <w:proofErr w:type="spellEnd"/>
      <w:r w:rsidR="002146E7" w:rsidRPr="002146E7">
        <w:rPr>
          <w:sz w:val="28"/>
          <w:szCs w:val="28"/>
        </w:rPr>
        <w:t xml:space="preserve"> </w:t>
      </w:r>
      <w:proofErr w:type="spellStart"/>
      <w:r w:rsidR="002146E7" w:rsidRPr="002146E7">
        <w:rPr>
          <w:sz w:val="28"/>
          <w:szCs w:val="28"/>
        </w:rPr>
        <w:t>chuyển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giao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lại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cho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cấp</w:t>
      </w:r>
      <w:proofErr w:type="spellEnd"/>
      <w:r w:rsidR="003A40D3">
        <w:rPr>
          <w:sz w:val="28"/>
          <w:szCs w:val="28"/>
        </w:rPr>
        <w:t xml:space="preserve"> </w:t>
      </w:r>
      <w:proofErr w:type="spellStart"/>
      <w:r w:rsidR="003A40D3">
        <w:rPr>
          <w:sz w:val="28"/>
          <w:szCs w:val="28"/>
        </w:rPr>
        <w:t>xã</w:t>
      </w:r>
      <w:proofErr w:type="spellEnd"/>
      <w:r w:rsidR="003A40D3">
        <w:rPr>
          <w:sz w:val="28"/>
          <w:szCs w:val="28"/>
        </w:rPr>
        <w:t xml:space="preserve">, </w:t>
      </w:r>
      <w:proofErr w:type="spellStart"/>
      <w:r w:rsidR="003A40D3">
        <w:rPr>
          <w:sz w:val="28"/>
          <w:szCs w:val="28"/>
        </w:rPr>
        <w:t>gồm</w:t>
      </w:r>
      <w:proofErr w:type="spellEnd"/>
      <w:r w:rsidR="003A40D3">
        <w:rPr>
          <w:sz w:val="28"/>
          <w:szCs w:val="28"/>
        </w:rPr>
        <w:t xml:space="preserve">: </w:t>
      </w:r>
      <w:proofErr w:type="spellStart"/>
      <w:r w:rsidR="003A40D3">
        <w:rPr>
          <w:sz w:val="28"/>
          <w:szCs w:val="28"/>
        </w:rPr>
        <w:t>T</w:t>
      </w:r>
      <w:r w:rsidR="002146E7" w:rsidRPr="004A337D">
        <w:rPr>
          <w:color w:val="000000"/>
          <w:sz w:val="28"/>
          <w:szCs w:val="28"/>
        </w:rPr>
        <w:t>hẩm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quyền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quyết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định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hưởng</w:t>
      </w:r>
      <w:proofErr w:type="spellEnd"/>
      <w:r w:rsidR="002146E7" w:rsidRPr="004A337D">
        <w:rPr>
          <w:color w:val="000000"/>
          <w:sz w:val="28"/>
          <w:szCs w:val="28"/>
        </w:rPr>
        <w:t xml:space="preserve">, </w:t>
      </w:r>
      <w:proofErr w:type="spellStart"/>
      <w:r w:rsidR="002146E7" w:rsidRPr="004A337D">
        <w:rPr>
          <w:color w:val="000000"/>
          <w:sz w:val="28"/>
          <w:szCs w:val="28"/>
        </w:rPr>
        <w:t>điều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chỉnh</w:t>
      </w:r>
      <w:proofErr w:type="spellEnd"/>
      <w:r w:rsidR="002146E7" w:rsidRPr="004A337D">
        <w:rPr>
          <w:color w:val="000000"/>
          <w:sz w:val="28"/>
          <w:szCs w:val="28"/>
        </w:rPr>
        <w:t xml:space="preserve">, </w:t>
      </w:r>
      <w:proofErr w:type="spellStart"/>
      <w:r w:rsidR="002146E7" w:rsidRPr="004A337D">
        <w:rPr>
          <w:color w:val="000000"/>
          <w:sz w:val="28"/>
          <w:szCs w:val="28"/>
        </w:rPr>
        <w:t>thôi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hưởng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trợ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cấp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xã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hội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hằng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tháng</w:t>
      </w:r>
      <w:proofErr w:type="spellEnd"/>
      <w:r w:rsidR="002146E7" w:rsidRPr="004A337D">
        <w:rPr>
          <w:color w:val="000000"/>
          <w:sz w:val="28"/>
          <w:szCs w:val="28"/>
        </w:rPr>
        <w:t xml:space="preserve">; </w:t>
      </w:r>
      <w:proofErr w:type="spellStart"/>
      <w:r w:rsidR="002146E7" w:rsidRPr="004A337D">
        <w:rPr>
          <w:color w:val="000000"/>
          <w:sz w:val="28"/>
          <w:szCs w:val="28"/>
        </w:rPr>
        <w:t>hỗ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trợ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kinh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phí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chăm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sóc</w:t>
      </w:r>
      <w:proofErr w:type="spellEnd"/>
      <w:r w:rsidR="00B14430">
        <w:rPr>
          <w:color w:val="000000"/>
          <w:sz w:val="28"/>
          <w:szCs w:val="28"/>
        </w:rPr>
        <w:t xml:space="preserve">, </w:t>
      </w:r>
      <w:proofErr w:type="spellStart"/>
      <w:r w:rsidR="00B14430">
        <w:rPr>
          <w:color w:val="000000"/>
          <w:sz w:val="28"/>
          <w:szCs w:val="28"/>
        </w:rPr>
        <w:t>nuôi</w:t>
      </w:r>
      <w:proofErr w:type="spellEnd"/>
      <w:r w:rsidR="00B14430">
        <w:rPr>
          <w:color w:val="000000"/>
          <w:sz w:val="28"/>
          <w:szCs w:val="28"/>
        </w:rPr>
        <w:t xml:space="preserve"> </w:t>
      </w:r>
      <w:proofErr w:type="spellStart"/>
      <w:r w:rsidR="00B14430">
        <w:rPr>
          <w:color w:val="000000"/>
          <w:sz w:val="28"/>
          <w:szCs w:val="28"/>
        </w:rPr>
        <w:t>dưỡng</w:t>
      </w:r>
      <w:proofErr w:type="spellEnd"/>
      <w:r w:rsidR="00B14430">
        <w:rPr>
          <w:color w:val="000000"/>
          <w:sz w:val="28"/>
          <w:szCs w:val="28"/>
        </w:rPr>
        <w:t xml:space="preserve"> </w:t>
      </w:r>
      <w:proofErr w:type="spellStart"/>
      <w:r w:rsidR="00B14430">
        <w:rPr>
          <w:color w:val="000000"/>
          <w:sz w:val="28"/>
          <w:szCs w:val="28"/>
        </w:rPr>
        <w:t>hằng</w:t>
      </w:r>
      <w:proofErr w:type="spellEnd"/>
      <w:r w:rsidR="00B14430">
        <w:rPr>
          <w:color w:val="000000"/>
          <w:sz w:val="28"/>
          <w:szCs w:val="28"/>
        </w:rPr>
        <w:t xml:space="preserve"> </w:t>
      </w:r>
      <w:proofErr w:type="spellStart"/>
      <w:r w:rsidR="00B14430">
        <w:rPr>
          <w:color w:val="000000"/>
          <w:sz w:val="28"/>
          <w:szCs w:val="28"/>
        </w:rPr>
        <w:t>tháng</w:t>
      </w:r>
      <w:proofErr w:type="spellEnd"/>
      <w:r w:rsidR="00B14430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đối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với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đối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tượng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bảo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tr</w:t>
      </w:r>
      <w:r w:rsidR="003A40D3">
        <w:rPr>
          <w:color w:val="000000"/>
          <w:sz w:val="28"/>
          <w:szCs w:val="28"/>
        </w:rPr>
        <w:t>ợ</w:t>
      </w:r>
      <w:proofErr w:type="spellEnd"/>
      <w:r w:rsidR="003A40D3">
        <w:rPr>
          <w:color w:val="000000"/>
          <w:sz w:val="28"/>
          <w:szCs w:val="28"/>
        </w:rPr>
        <w:t xml:space="preserve"> </w:t>
      </w:r>
      <w:proofErr w:type="spellStart"/>
      <w:r w:rsidR="003A40D3">
        <w:rPr>
          <w:color w:val="000000"/>
          <w:sz w:val="28"/>
          <w:szCs w:val="28"/>
        </w:rPr>
        <w:t>xã</w:t>
      </w:r>
      <w:proofErr w:type="spellEnd"/>
      <w:r w:rsidR="003A40D3">
        <w:rPr>
          <w:color w:val="000000"/>
          <w:sz w:val="28"/>
          <w:szCs w:val="28"/>
        </w:rPr>
        <w:t xml:space="preserve"> </w:t>
      </w:r>
      <w:proofErr w:type="spellStart"/>
      <w:r w:rsidR="003A40D3">
        <w:rPr>
          <w:color w:val="000000"/>
          <w:sz w:val="28"/>
          <w:szCs w:val="28"/>
        </w:rPr>
        <w:t>hội</w:t>
      </w:r>
      <w:proofErr w:type="spellEnd"/>
      <w:r w:rsidR="003A40D3">
        <w:rPr>
          <w:color w:val="000000"/>
          <w:sz w:val="28"/>
          <w:szCs w:val="28"/>
        </w:rPr>
        <w:t xml:space="preserve"> </w:t>
      </w:r>
      <w:r w:rsidR="002146E7" w:rsidRPr="004A337D">
        <w:rPr>
          <w:color w:val="000000"/>
          <w:sz w:val="28"/>
          <w:szCs w:val="28"/>
        </w:rPr>
        <w:t xml:space="preserve">do </w:t>
      </w:r>
      <w:proofErr w:type="spellStart"/>
      <w:r w:rsidR="002146E7" w:rsidRPr="004A337D">
        <w:rPr>
          <w:color w:val="000000"/>
          <w:sz w:val="28"/>
          <w:szCs w:val="28"/>
        </w:rPr>
        <w:t>Chủ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tịch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Ủy</w:t>
      </w:r>
      <w:proofErr w:type="spellEnd"/>
      <w:r w:rsidR="002146E7" w:rsidRPr="004A337D">
        <w:rPr>
          <w:color w:val="000000"/>
          <w:sz w:val="28"/>
          <w:szCs w:val="28"/>
        </w:rPr>
        <w:t xml:space="preserve"> ban </w:t>
      </w:r>
      <w:proofErr w:type="spellStart"/>
      <w:r w:rsidR="002146E7" w:rsidRPr="004A337D">
        <w:rPr>
          <w:color w:val="000000"/>
          <w:sz w:val="28"/>
          <w:szCs w:val="28"/>
        </w:rPr>
        <w:t>nhân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dân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cấp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xã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thực</w:t>
      </w:r>
      <w:proofErr w:type="spellEnd"/>
      <w:r w:rsidR="002146E7" w:rsidRPr="004A337D">
        <w:rPr>
          <w:color w:val="000000"/>
          <w:sz w:val="28"/>
          <w:szCs w:val="28"/>
        </w:rPr>
        <w:t xml:space="preserve"> </w:t>
      </w:r>
      <w:proofErr w:type="spellStart"/>
      <w:r w:rsidR="002146E7" w:rsidRPr="004A337D">
        <w:rPr>
          <w:color w:val="000000"/>
          <w:sz w:val="28"/>
          <w:szCs w:val="28"/>
        </w:rPr>
        <w:t>hiện</w:t>
      </w:r>
      <w:proofErr w:type="spellEnd"/>
      <w:r w:rsidR="003A40D3">
        <w:rPr>
          <w:sz w:val="28"/>
          <w:szCs w:val="28"/>
        </w:rPr>
        <w:t>.</w:t>
      </w:r>
      <w:r w:rsidR="002146E7">
        <w:rPr>
          <w:sz w:val="28"/>
          <w:szCs w:val="28"/>
        </w:rPr>
        <w:t xml:space="preserve"> </w:t>
      </w:r>
    </w:p>
    <w:p w:rsidR="002146E7" w:rsidRPr="002146E7" w:rsidRDefault="002146E7" w:rsidP="008404A1">
      <w:pPr>
        <w:pStyle w:val="NormalWeb"/>
        <w:shd w:val="clear" w:color="auto" w:fill="FFFFFF"/>
        <w:spacing w:before="60" w:beforeAutospacing="0" w:after="0" w:afterAutospacing="0" w:line="269" w:lineRule="auto"/>
        <w:ind w:firstLine="720"/>
        <w:jc w:val="both"/>
        <w:rPr>
          <w:sz w:val="28"/>
          <w:szCs w:val="28"/>
        </w:rPr>
      </w:pPr>
      <w:proofErr w:type="spellStart"/>
      <w:r w:rsidRPr="002146E7">
        <w:rPr>
          <w:sz w:val="28"/>
          <w:szCs w:val="28"/>
        </w:rPr>
        <w:t>Để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bảo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đảm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việc</w:t>
      </w:r>
      <w:proofErr w:type="spellEnd"/>
      <w:r w:rsidRPr="002146E7">
        <w:rPr>
          <w:sz w:val="28"/>
          <w:szCs w:val="28"/>
        </w:rPr>
        <w:t xml:space="preserve"> chi </w:t>
      </w:r>
      <w:proofErr w:type="spellStart"/>
      <w:r w:rsidRPr="002146E7">
        <w:rPr>
          <w:sz w:val="28"/>
          <w:szCs w:val="28"/>
        </w:rPr>
        <w:t>trả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trợ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cấp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xã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hội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hằng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tháng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="00772608">
        <w:rPr>
          <w:sz w:val="28"/>
          <w:szCs w:val="28"/>
        </w:rPr>
        <w:t>cho</w:t>
      </w:r>
      <w:proofErr w:type="spellEnd"/>
      <w:r w:rsidR="00772608">
        <w:rPr>
          <w:sz w:val="28"/>
          <w:szCs w:val="28"/>
        </w:rPr>
        <w:t xml:space="preserve"> </w:t>
      </w:r>
      <w:proofErr w:type="spellStart"/>
      <w:r w:rsidR="00772608">
        <w:rPr>
          <w:sz w:val="28"/>
          <w:szCs w:val="28"/>
        </w:rPr>
        <w:t>đối</w:t>
      </w:r>
      <w:proofErr w:type="spellEnd"/>
      <w:r w:rsidR="00772608">
        <w:rPr>
          <w:sz w:val="28"/>
          <w:szCs w:val="28"/>
        </w:rPr>
        <w:t xml:space="preserve"> </w:t>
      </w:r>
      <w:proofErr w:type="spellStart"/>
      <w:r w:rsidR="00772608">
        <w:rPr>
          <w:sz w:val="28"/>
          <w:szCs w:val="28"/>
        </w:rPr>
        <w:t>tượng</w:t>
      </w:r>
      <w:proofErr w:type="spellEnd"/>
      <w:r w:rsidR="00772608">
        <w:rPr>
          <w:sz w:val="28"/>
          <w:szCs w:val="28"/>
        </w:rPr>
        <w:t xml:space="preserve"> </w:t>
      </w:r>
      <w:proofErr w:type="spellStart"/>
      <w:r w:rsidR="00772608">
        <w:rPr>
          <w:sz w:val="28"/>
          <w:szCs w:val="28"/>
        </w:rPr>
        <w:t>bảo</w:t>
      </w:r>
      <w:proofErr w:type="spellEnd"/>
      <w:r w:rsidR="00772608">
        <w:rPr>
          <w:sz w:val="28"/>
          <w:szCs w:val="28"/>
        </w:rPr>
        <w:t xml:space="preserve"> </w:t>
      </w:r>
      <w:proofErr w:type="spellStart"/>
      <w:r w:rsidR="00772608">
        <w:rPr>
          <w:sz w:val="28"/>
          <w:szCs w:val="28"/>
        </w:rPr>
        <w:t>trợ</w:t>
      </w:r>
      <w:proofErr w:type="spellEnd"/>
      <w:r w:rsidR="00772608">
        <w:rPr>
          <w:sz w:val="28"/>
          <w:szCs w:val="28"/>
        </w:rPr>
        <w:t xml:space="preserve"> </w:t>
      </w:r>
      <w:proofErr w:type="spellStart"/>
      <w:r w:rsidR="00772608">
        <w:rPr>
          <w:sz w:val="28"/>
          <w:szCs w:val="28"/>
        </w:rPr>
        <w:t>xã</w:t>
      </w:r>
      <w:proofErr w:type="spellEnd"/>
      <w:r w:rsidR="00772608">
        <w:rPr>
          <w:sz w:val="28"/>
          <w:szCs w:val="28"/>
        </w:rPr>
        <w:t xml:space="preserve"> </w:t>
      </w:r>
      <w:proofErr w:type="spellStart"/>
      <w:r w:rsidR="00772608">
        <w:rPr>
          <w:sz w:val="28"/>
          <w:szCs w:val="28"/>
        </w:rPr>
        <w:t>hội</w:t>
      </w:r>
      <w:proofErr w:type="spellEnd"/>
      <w:r w:rsidR="00772608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trong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các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tháng</w:t>
      </w:r>
      <w:proofErr w:type="spellEnd"/>
      <w:r w:rsidRPr="002146E7">
        <w:rPr>
          <w:sz w:val="28"/>
          <w:szCs w:val="28"/>
        </w:rPr>
        <w:t xml:space="preserve"> 7, 8 </w:t>
      </w:r>
      <w:proofErr w:type="spellStart"/>
      <w:r w:rsidRPr="002146E7">
        <w:rPr>
          <w:sz w:val="28"/>
          <w:szCs w:val="28"/>
        </w:rPr>
        <w:t>và</w:t>
      </w:r>
      <w:proofErr w:type="spellEnd"/>
      <w:r w:rsidRPr="002146E7">
        <w:rPr>
          <w:sz w:val="28"/>
          <w:szCs w:val="28"/>
        </w:rPr>
        <w:t xml:space="preserve"> 9 </w:t>
      </w:r>
      <w:proofErr w:type="spellStart"/>
      <w:r w:rsidRPr="002146E7">
        <w:rPr>
          <w:sz w:val="28"/>
          <w:szCs w:val="28"/>
        </w:rPr>
        <w:t>năm</w:t>
      </w:r>
      <w:proofErr w:type="spellEnd"/>
      <w:r w:rsidRPr="002146E7">
        <w:rPr>
          <w:sz w:val="28"/>
          <w:szCs w:val="28"/>
        </w:rPr>
        <w:t xml:space="preserve"> 2025 </w:t>
      </w:r>
      <w:proofErr w:type="spellStart"/>
      <w:r w:rsidRPr="002146E7">
        <w:rPr>
          <w:sz w:val="28"/>
          <w:szCs w:val="28"/>
        </w:rPr>
        <w:t>được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thực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hiện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đúng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quy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định</w:t>
      </w:r>
      <w:proofErr w:type="spellEnd"/>
      <w:r w:rsidRPr="002146E7">
        <w:rPr>
          <w:sz w:val="28"/>
          <w:szCs w:val="28"/>
        </w:rPr>
        <w:t xml:space="preserve">, </w:t>
      </w:r>
      <w:proofErr w:type="spellStart"/>
      <w:r w:rsidRPr="002146E7">
        <w:rPr>
          <w:sz w:val="28"/>
          <w:szCs w:val="28"/>
        </w:rPr>
        <w:t>liên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tục</w:t>
      </w:r>
      <w:proofErr w:type="spellEnd"/>
      <w:r w:rsidRPr="002146E7">
        <w:rPr>
          <w:sz w:val="28"/>
          <w:szCs w:val="28"/>
        </w:rPr>
        <w:t xml:space="preserve">, </w:t>
      </w:r>
      <w:proofErr w:type="spellStart"/>
      <w:r w:rsidRPr="002146E7">
        <w:rPr>
          <w:sz w:val="28"/>
          <w:szCs w:val="28"/>
        </w:rPr>
        <w:t>không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bị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gián</w:t>
      </w:r>
      <w:proofErr w:type="spellEnd"/>
      <w:r w:rsidRPr="002146E7">
        <w:rPr>
          <w:sz w:val="28"/>
          <w:szCs w:val="28"/>
        </w:rPr>
        <w:t xml:space="preserve"> </w:t>
      </w:r>
      <w:proofErr w:type="spellStart"/>
      <w:r w:rsidRPr="002146E7">
        <w:rPr>
          <w:sz w:val="28"/>
          <w:szCs w:val="28"/>
        </w:rPr>
        <w:t>đoạn</w:t>
      </w:r>
      <w:proofErr w:type="spellEnd"/>
      <w:r w:rsidRPr="002146E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270CD1" w:rsidRPr="00270CD1" w:rsidRDefault="00772608" w:rsidP="008404A1">
      <w:pPr>
        <w:pStyle w:val="NormalWeb"/>
        <w:shd w:val="clear" w:color="auto" w:fill="FFFFFF"/>
        <w:spacing w:before="60" w:beforeAutospacing="0" w:after="0" w:afterAutospacing="0" w:line="269" w:lineRule="auto"/>
        <w:ind w:firstLine="720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Sở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tế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chủ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trì</w:t>
      </w:r>
      <w:proofErr w:type="spellEnd"/>
      <w:r w:rsidR="00F622E2">
        <w:rPr>
          <w:color w:val="000000" w:themeColor="text1"/>
          <w:spacing w:val="3"/>
          <w:sz w:val="28"/>
          <w:szCs w:val="28"/>
          <w:shd w:val="clear" w:color="auto" w:fill="FFFFFF"/>
        </w:rPr>
        <w:t>,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hướng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dẫn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tổ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chức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triển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khai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cập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nhật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vận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hành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Hệ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thống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thông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tin,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cơ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sở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dữ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liệu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đối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tượng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bảo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trợ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xã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hội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(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sau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đây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gọi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tắt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là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Hệ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thống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)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khi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thực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hiện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mô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hình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chính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quyền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địa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phương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hai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cấp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cụ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thể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: </w:t>
      </w:r>
    </w:p>
    <w:p w:rsidR="008404A1" w:rsidRDefault="00772608" w:rsidP="008404A1">
      <w:pPr>
        <w:pStyle w:val="NormalWeb"/>
        <w:shd w:val="clear" w:color="auto" w:fill="FFFFFF"/>
        <w:spacing w:before="60" w:beforeAutospacing="0" w:after="0" w:afterAutospacing="0" w:line="269" w:lineRule="auto"/>
        <w:ind w:firstLine="720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a)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Phối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năng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trong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quá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trình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thực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hiện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nâng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cấp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Hệ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thống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bảo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đảm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vận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hành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Hệ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thống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tương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thích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với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mô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hình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chính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quyền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địa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phương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hai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cấp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;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hướng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dẫn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Ủy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dân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cấp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xã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cập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nhật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dữ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liệu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vào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hệ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thống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lập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và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phê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duyệt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danh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sách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đối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tượng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hưởng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trợ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cấp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xã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hội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hàng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tháng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trên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Hệ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thống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từ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tháng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7/2025;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tổ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chức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tập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huấn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cho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cán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bộ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cấp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xã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sử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dụng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Hệ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thống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trước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ngày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30/6/2025. </w:t>
      </w:r>
    </w:p>
    <w:p w:rsidR="00270CD1" w:rsidRPr="008404A1" w:rsidRDefault="00772608" w:rsidP="008404A1">
      <w:pPr>
        <w:pStyle w:val="NormalWeb"/>
        <w:shd w:val="clear" w:color="auto" w:fill="FFFFFF"/>
        <w:spacing w:before="60" w:beforeAutospacing="0" w:after="0" w:afterAutospacing="0" w:line="269" w:lineRule="auto"/>
        <w:ind w:firstLine="720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lastRenderedPageBreak/>
        <w:t xml:space="preserve">b)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P</w:t>
      </w:r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hối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hợp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với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Sở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Tài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>hính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Kho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bạc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hướng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dẫn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giám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sát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cấp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xã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thực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>hiện</w:t>
      </w:r>
      <w:proofErr w:type="spellEnd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chi </w:t>
      </w:r>
      <w:proofErr w:type="spellStart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>trả</w:t>
      </w:r>
      <w:proofErr w:type="spellEnd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>trợ</w:t>
      </w:r>
      <w:proofErr w:type="spellEnd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>cấp</w:t>
      </w:r>
      <w:proofErr w:type="spellEnd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>xã</w:t>
      </w:r>
      <w:proofErr w:type="spellEnd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>hội</w:t>
      </w:r>
      <w:proofErr w:type="spellEnd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14430">
        <w:rPr>
          <w:color w:val="000000" w:themeColor="text1"/>
          <w:spacing w:val="3"/>
          <w:sz w:val="28"/>
          <w:szCs w:val="28"/>
          <w:shd w:val="clear" w:color="auto" w:fill="FFFFFF"/>
        </w:rPr>
        <w:t>hằng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tháng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đúng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quy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định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đẩy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mạnh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công</w:t>
      </w:r>
      <w:proofErr w:type="spellEnd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270CD1" w:rsidRPr="00270CD1">
        <w:rPr>
          <w:color w:val="000000" w:themeColor="text1"/>
          <w:spacing w:val="3"/>
          <w:sz w:val="28"/>
          <w:szCs w:val="28"/>
          <w:shd w:val="clear" w:color="auto" w:fill="FFFFFF"/>
        </w:rPr>
        <w:t>t</w:t>
      </w:r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>ác</w:t>
      </w:r>
      <w:proofErr w:type="spellEnd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chi </w:t>
      </w:r>
      <w:proofErr w:type="spellStart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>trả</w:t>
      </w:r>
      <w:proofErr w:type="spellEnd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>không</w:t>
      </w:r>
      <w:proofErr w:type="spellEnd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>dùng</w:t>
      </w:r>
      <w:proofErr w:type="spellEnd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>tiền</w:t>
      </w:r>
      <w:proofErr w:type="spellEnd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>mặt</w:t>
      </w:r>
      <w:proofErr w:type="spellEnd"/>
      <w:r w:rsidR="009466A9">
        <w:rPr>
          <w:color w:val="000000" w:themeColor="text1"/>
          <w:spacing w:val="3"/>
          <w:sz w:val="28"/>
          <w:szCs w:val="28"/>
          <w:shd w:val="clear" w:color="auto" w:fill="FFFFFF"/>
        </w:rPr>
        <w:t>.</w:t>
      </w:r>
    </w:p>
    <w:p w:rsidR="002146E7" w:rsidRDefault="00633886" w:rsidP="008404A1">
      <w:pPr>
        <w:pStyle w:val="NormalWeb"/>
        <w:shd w:val="clear" w:color="auto" w:fill="FFFFFF"/>
        <w:spacing w:before="60" w:beforeAutospacing="0" w:after="0" w:afterAutospacing="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6257" w:rsidRPr="004A337D">
        <w:rPr>
          <w:sz w:val="28"/>
          <w:szCs w:val="28"/>
        </w:rPr>
        <w:t xml:space="preserve">2. </w:t>
      </w:r>
      <w:proofErr w:type="spellStart"/>
      <w:r w:rsidR="008509CF">
        <w:rPr>
          <w:sz w:val="28"/>
          <w:szCs w:val="28"/>
        </w:rPr>
        <w:t>Chỉ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đạo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Ủy</w:t>
      </w:r>
      <w:proofErr w:type="spellEnd"/>
      <w:r w:rsidR="008509CF">
        <w:rPr>
          <w:sz w:val="28"/>
          <w:szCs w:val="28"/>
        </w:rPr>
        <w:t xml:space="preserve"> ban </w:t>
      </w:r>
      <w:proofErr w:type="spellStart"/>
      <w:r w:rsidR="008509CF">
        <w:rPr>
          <w:sz w:val="28"/>
          <w:szCs w:val="28"/>
        </w:rPr>
        <w:t>nhân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dân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cấp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huyện</w:t>
      </w:r>
      <w:proofErr w:type="spellEnd"/>
      <w:r w:rsidR="008509CF">
        <w:rPr>
          <w:sz w:val="28"/>
          <w:szCs w:val="28"/>
        </w:rPr>
        <w:t xml:space="preserve">, </w:t>
      </w:r>
      <w:proofErr w:type="spellStart"/>
      <w:r w:rsidR="008509CF">
        <w:rPr>
          <w:sz w:val="28"/>
          <w:szCs w:val="28"/>
        </w:rPr>
        <w:t>cấp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xã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thực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hiện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công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tác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bàn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giao</w:t>
      </w:r>
      <w:proofErr w:type="spellEnd"/>
      <w:r w:rsidR="008509CF">
        <w:rPr>
          <w:sz w:val="28"/>
          <w:szCs w:val="28"/>
        </w:rPr>
        <w:t xml:space="preserve">, </w:t>
      </w:r>
      <w:proofErr w:type="spellStart"/>
      <w:r w:rsidR="008509CF">
        <w:rPr>
          <w:sz w:val="28"/>
          <w:szCs w:val="28"/>
        </w:rPr>
        <w:t>tiếp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nhận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hồ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sơ</w:t>
      </w:r>
      <w:proofErr w:type="spellEnd"/>
      <w:r w:rsidR="002146E7">
        <w:rPr>
          <w:sz w:val="28"/>
          <w:szCs w:val="28"/>
        </w:rPr>
        <w:t xml:space="preserve">, </w:t>
      </w:r>
      <w:proofErr w:type="spellStart"/>
      <w:r w:rsidR="002146E7">
        <w:rPr>
          <w:sz w:val="28"/>
          <w:szCs w:val="28"/>
        </w:rPr>
        <w:t>tài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liệu</w:t>
      </w:r>
      <w:proofErr w:type="spellEnd"/>
      <w:r w:rsidR="002146E7">
        <w:rPr>
          <w:sz w:val="28"/>
          <w:szCs w:val="28"/>
        </w:rPr>
        <w:t xml:space="preserve"> </w:t>
      </w:r>
      <w:proofErr w:type="spellStart"/>
      <w:r w:rsidR="002146E7">
        <w:rPr>
          <w:sz w:val="28"/>
          <w:szCs w:val="28"/>
        </w:rPr>
        <w:t>và</w:t>
      </w:r>
      <w:proofErr w:type="spellEnd"/>
      <w:r w:rsidR="002146E7">
        <w:rPr>
          <w:sz w:val="28"/>
          <w:szCs w:val="28"/>
        </w:rPr>
        <w:t xml:space="preserve"> ch</w:t>
      </w:r>
      <w:r w:rsidR="009466A9">
        <w:rPr>
          <w:sz w:val="28"/>
          <w:szCs w:val="28"/>
        </w:rPr>
        <w:t xml:space="preserve">i </w:t>
      </w:r>
      <w:proofErr w:type="spellStart"/>
      <w:r w:rsidR="009466A9">
        <w:rPr>
          <w:sz w:val="28"/>
          <w:szCs w:val="28"/>
        </w:rPr>
        <w:t>trả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trợ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cấp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xã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hội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hằng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tháng</w:t>
      </w:r>
      <w:proofErr w:type="spellEnd"/>
    </w:p>
    <w:p w:rsidR="008509CF" w:rsidRPr="00657723" w:rsidRDefault="00657723" w:rsidP="008509CF">
      <w:pPr>
        <w:pStyle w:val="NormalWeb"/>
        <w:shd w:val="clear" w:color="auto" w:fill="FFFFFF"/>
        <w:spacing w:before="60" w:beforeAutospacing="0" w:after="0" w:afterAutospacing="0" w:line="269" w:lineRule="auto"/>
        <w:ind w:firstLine="720"/>
        <w:jc w:val="both"/>
        <w:rPr>
          <w:sz w:val="28"/>
          <w:szCs w:val="28"/>
        </w:rPr>
      </w:pPr>
      <w:r w:rsidRPr="00657723">
        <w:rPr>
          <w:sz w:val="28"/>
          <w:szCs w:val="28"/>
        </w:rPr>
        <w:t xml:space="preserve">a) </w:t>
      </w:r>
      <w:proofErr w:type="spellStart"/>
      <w:r w:rsidRPr="00657723">
        <w:rPr>
          <w:sz w:val="28"/>
          <w:szCs w:val="28"/>
        </w:rPr>
        <w:t>Chỉ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đạo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Uỷ</w:t>
      </w:r>
      <w:proofErr w:type="spellEnd"/>
      <w:r w:rsidRPr="00657723">
        <w:rPr>
          <w:sz w:val="28"/>
          <w:szCs w:val="28"/>
        </w:rPr>
        <w:t xml:space="preserve"> ban </w:t>
      </w:r>
      <w:proofErr w:type="spellStart"/>
      <w:r w:rsidRPr="00657723">
        <w:rPr>
          <w:sz w:val="28"/>
          <w:szCs w:val="28"/>
        </w:rPr>
        <w:t>nhân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dân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cấp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huyện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khẩn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trương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thực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hiện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xong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việc</w:t>
      </w:r>
      <w:proofErr w:type="spellEnd"/>
      <w:r w:rsidR="009466A9">
        <w:rPr>
          <w:sz w:val="28"/>
          <w:szCs w:val="28"/>
        </w:rPr>
        <w:t xml:space="preserve"> chi </w:t>
      </w:r>
      <w:proofErr w:type="spellStart"/>
      <w:r w:rsidR="009466A9">
        <w:rPr>
          <w:sz w:val="28"/>
          <w:szCs w:val="28"/>
        </w:rPr>
        <w:t>trả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trợ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cấp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xã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hội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tháng</w:t>
      </w:r>
      <w:proofErr w:type="spellEnd"/>
      <w:r w:rsidR="009466A9">
        <w:rPr>
          <w:sz w:val="28"/>
          <w:szCs w:val="28"/>
        </w:rPr>
        <w:t xml:space="preserve"> 6 </w:t>
      </w:r>
      <w:proofErr w:type="spellStart"/>
      <w:r w:rsidR="009466A9">
        <w:rPr>
          <w:sz w:val="28"/>
          <w:szCs w:val="28"/>
        </w:rPr>
        <w:t>năm</w:t>
      </w:r>
      <w:proofErr w:type="spellEnd"/>
      <w:r w:rsidR="009466A9">
        <w:rPr>
          <w:sz w:val="28"/>
          <w:szCs w:val="28"/>
        </w:rPr>
        <w:t xml:space="preserve"> 2025 </w:t>
      </w:r>
      <w:proofErr w:type="spellStart"/>
      <w:r w:rsidR="009466A9">
        <w:rPr>
          <w:sz w:val="28"/>
          <w:szCs w:val="28"/>
        </w:rPr>
        <w:t>cho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đối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tượng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bảo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trợ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xã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hội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trước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ngày</w:t>
      </w:r>
      <w:proofErr w:type="spellEnd"/>
      <w:r w:rsidR="009466A9">
        <w:rPr>
          <w:sz w:val="28"/>
          <w:szCs w:val="28"/>
        </w:rPr>
        <w:t xml:space="preserve"> 28/6/2025; </w:t>
      </w:r>
      <w:proofErr w:type="spellStart"/>
      <w:r w:rsidRPr="00657723">
        <w:rPr>
          <w:sz w:val="28"/>
          <w:szCs w:val="28"/>
        </w:rPr>
        <w:t>tổ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chức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bàn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giao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hồ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sơ</w:t>
      </w:r>
      <w:proofErr w:type="spellEnd"/>
      <w:r w:rsidRPr="00657723">
        <w:rPr>
          <w:sz w:val="28"/>
          <w:szCs w:val="28"/>
        </w:rPr>
        <w:t xml:space="preserve">, </w:t>
      </w:r>
      <w:proofErr w:type="spellStart"/>
      <w:r w:rsidRPr="00657723">
        <w:rPr>
          <w:sz w:val="28"/>
          <w:szCs w:val="28"/>
        </w:rPr>
        <w:t>dữ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liệu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và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lập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danh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sách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đối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tượng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hưởng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trợ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cấp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xã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hội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từ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cấp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huyện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về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cấp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 w:rsidRPr="00657723">
        <w:rPr>
          <w:sz w:val="28"/>
          <w:szCs w:val="28"/>
        </w:rPr>
        <w:t xml:space="preserve">, </w:t>
      </w:r>
      <w:proofErr w:type="spellStart"/>
      <w:r w:rsidRPr="00657723">
        <w:rPr>
          <w:sz w:val="28"/>
          <w:szCs w:val="28"/>
        </w:rPr>
        <w:t>hoàn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thành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xong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trước</w:t>
      </w:r>
      <w:proofErr w:type="spellEnd"/>
      <w:r w:rsidRPr="00657723">
        <w:rPr>
          <w:sz w:val="28"/>
          <w:szCs w:val="28"/>
        </w:rPr>
        <w:t xml:space="preserve"> </w:t>
      </w:r>
      <w:proofErr w:type="spellStart"/>
      <w:r w:rsidRPr="00657723">
        <w:rPr>
          <w:sz w:val="28"/>
          <w:szCs w:val="28"/>
        </w:rPr>
        <w:t>ngày</w:t>
      </w:r>
      <w:proofErr w:type="spellEnd"/>
      <w:r w:rsidRPr="00657723">
        <w:rPr>
          <w:sz w:val="28"/>
          <w:szCs w:val="28"/>
        </w:rPr>
        <w:t xml:space="preserve"> 30/6/2025.</w:t>
      </w:r>
    </w:p>
    <w:p w:rsidR="004A337D" w:rsidRPr="008509CF" w:rsidRDefault="00657723" w:rsidP="008509CF">
      <w:pPr>
        <w:pStyle w:val="NormalWeb"/>
        <w:shd w:val="clear" w:color="auto" w:fill="FFFFFF"/>
        <w:spacing w:before="60" w:beforeAutospacing="0" w:after="0" w:afterAutospacing="0" w:line="269" w:lineRule="auto"/>
        <w:ind w:firstLine="720"/>
        <w:jc w:val="both"/>
        <w:rPr>
          <w:sz w:val="28"/>
          <w:szCs w:val="28"/>
        </w:rPr>
      </w:pPr>
      <w:r w:rsidRPr="00657723">
        <w:rPr>
          <w:sz w:val="28"/>
          <w:szCs w:val="28"/>
        </w:rPr>
        <w:t xml:space="preserve">b) </w:t>
      </w:r>
      <w:proofErr w:type="spellStart"/>
      <w:r w:rsidR="008509CF">
        <w:rPr>
          <w:sz w:val="28"/>
          <w:szCs w:val="28"/>
        </w:rPr>
        <w:t>Chỉ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đạo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Ủy</w:t>
      </w:r>
      <w:proofErr w:type="spellEnd"/>
      <w:r w:rsidR="00F622E2">
        <w:rPr>
          <w:sz w:val="28"/>
          <w:szCs w:val="28"/>
        </w:rPr>
        <w:t xml:space="preserve"> ban </w:t>
      </w:r>
      <w:proofErr w:type="spellStart"/>
      <w:r w:rsidR="00F622E2">
        <w:rPr>
          <w:sz w:val="28"/>
          <w:szCs w:val="28"/>
        </w:rPr>
        <w:t>nhân</w:t>
      </w:r>
      <w:proofErr w:type="spellEnd"/>
      <w:r w:rsidR="00F622E2">
        <w:rPr>
          <w:sz w:val="28"/>
          <w:szCs w:val="28"/>
        </w:rPr>
        <w:t xml:space="preserve"> </w:t>
      </w:r>
      <w:proofErr w:type="spellStart"/>
      <w:r w:rsidR="00F622E2">
        <w:rPr>
          <w:sz w:val="28"/>
          <w:szCs w:val="28"/>
        </w:rPr>
        <w:t>dân</w:t>
      </w:r>
      <w:proofErr w:type="spellEnd"/>
      <w:r w:rsidR="00F622E2">
        <w:rPr>
          <w:sz w:val="28"/>
          <w:szCs w:val="28"/>
        </w:rPr>
        <w:t xml:space="preserve"> </w:t>
      </w:r>
      <w:proofErr w:type="spellStart"/>
      <w:r w:rsidR="00F622E2">
        <w:rPr>
          <w:sz w:val="28"/>
          <w:szCs w:val="28"/>
        </w:rPr>
        <w:t>cấp</w:t>
      </w:r>
      <w:proofErr w:type="spellEnd"/>
      <w:r w:rsidR="00F622E2">
        <w:rPr>
          <w:sz w:val="28"/>
          <w:szCs w:val="28"/>
        </w:rPr>
        <w:t xml:space="preserve"> </w:t>
      </w:r>
      <w:proofErr w:type="spellStart"/>
      <w:r w:rsidR="00F622E2">
        <w:rPr>
          <w:sz w:val="28"/>
          <w:szCs w:val="28"/>
        </w:rPr>
        <w:t>xã</w:t>
      </w:r>
      <w:proofErr w:type="spellEnd"/>
      <w:r w:rsidR="00F622E2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tổ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chức</w:t>
      </w:r>
      <w:proofErr w:type="spellEnd"/>
      <w:r w:rsidR="002146E7" w:rsidRPr="00657723">
        <w:rPr>
          <w:sz w:val="28"/>
          <w:szCs w:val="28"/>
        </w:rPr>
        <w:t xml:space="preserve"> chi </w:t>
      </w:r>
      <w:proofErr w:type="spellStart"/>
      <w:r w:rsidR="002146E7" w:rsidRPr="00657723">
        <w:rPr>
          <w:sz w:val="28"/>
          <w:szCs w:val="28"/>
        </w:rPr>
        <w:t>trả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trợ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cấp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xã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hội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hằng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tháng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cho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đối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tượng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bảo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trợ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xã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9466A9">
        <w:rPr>
          <w:sz w:val="28"/>
          <w:szCs w:val="28"/>
        </w:rPr>
        <w:t>hội</w:t>
      </w:r>
      <w:proofErr w:type="spellEnd"/>
      <w:r w:rsidR="009466A9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từ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ngày</w:t>
      </w:r>
      <w:proofErr w:type="spellEnd"/>
      <w:r w:rsidR="008509CF">
        <w:rPr>
          <w:sz w:val="28"/>
          <w:szCs w:val="28"/>
        </w:rPr>
        <w:t xml:space="preserve"> 01/7/2025; </w:t>
      </w:r>
      <w:proofErr w:type="spellStart"/>
      <w:r w:rsidR="002146E7" w:rsidRPr="00657723">
        <w:rPr>
          <w:sz w:val="28"/>
          <w:szCs w:val="28"/>
        </w:rPr>
        <w:t>bố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trí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đầy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đủ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nhân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lực</w:t>
      </w:r>
      <w:proofErr w:type="spellEnd"/>
      <w:r w:rsidR="002146E7" w:rsidRPr="00657723">
        <w:rPr>
          <w:sz w:val="28"/>
          <w:szCs w:val="28"/>
        </w:rPr>
        <w:t xml:space="preserve">, </w:t>
      </w:r>
      <w:proofErr w:type="spellStart"/>
      <w:r w:rsidR="002146E7" w:rsidRPr="00657723">
        <w:rPr>
          <w:sz w:val="28"/>
          <w:szCs w:val="28"/>
        </w:rPr>
        <w:t>kinh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phí</w:t>
      </w:r>
      <w:proofErr w:type="spellEnd"/>
      <w:r w:rsidR="002146E7" w:rsidRPr="00657723">
        <w:rPr>
          <w:sz w:val="28"/>
          <w:szCs w:val="28"/>
        </w:rPr>
        <w:t xml:space="preserve">, </w:t>
      </w:r>
      <w:proofErr w:type="spellStart"/>
      <w:r w:rsidR="002146E7" w:rsidRPr="00657723">
        <w:rPr>
          <w:sz w:val="28"/>
          <w:szCs w:val="28"/>
        </w:rPr>
        <w:t>hạ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tầng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kỹ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thuật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phục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vụ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cho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việc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thực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hiện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nhiệm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vụ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này</w:t>
      </w:r>
      <w:proofErr w:type="spellEnd"/>
      <w:r w:rsidR="008509CF">
        <w:rPr>
          <w:sz w:val="28"/>
          <w:szCs w:val="28"/>
        </w:rPr>
        <w:t xml:space="preserve">; </w:t>
      </w:r>
      <w:proofErr w:type="spellStart"/>
      <w:r w:rsidR="008509CF">
        <w:rPr>
          <w:sz w:val="28"/>
          <w:szCs w:val="28"/>
        </w:rPr>
        <w:t>kịp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thời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xử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lý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trường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hợp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phát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si</w:t>
      </w:r>
      <w:r w:rsidR="008509CF">
        <w:rPr>
          <w:sz w:val="28"/>
          <w:szCs w:val="28"/>
        </w:rPr>
        <w:t>nh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vướng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mắc</w:t>
      </w:r>
      <w:proofErr w:type="spellEnd"/>
      <w:r w:rsidR="008509CF">
        <w:rPr>
          <w:sz w:val="28"/>
          <w:szCs w:val="28"/>
        </w:rPr>
        <w:t xml:space="preserve">, </w:t>
      </w:r>
      <w:proofErr w:type="spellStart"/>
      <w:r w:rsidR="002146E7" w:rsidRPr="00657723">
        <w:rPr>
          <w:sz w:val="28"/>
          <w:szCs w:val="28"/>
        </w:rPr>
        <w:t>không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làm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gián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đoạn</w:t>
      </w:r>
      <w:proofErr w:type="spellEnd"/>
      <w:r w:rsidR="008509CF">
        <w:rPr>
          <w:sz w:val="28"/>
          <w:szCs w:val="28"/>
        </w:rPr>
        <w:t xml:space="preserve">, </w:t>
      </w:r>
      <w:proofErr w:type="spellStart"/>
      <w:r w:rsidR="008509CF">
        <w:rPr>
          <w:sz w:val="28"/>
          <w:szCs w:val="28"/>
        </w:rPr>
        <w:t>chậm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chễ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8509CF">
        <w:rPr>
          <w:sz w:val="28"/>
          <w:szCs w:val="28"/>
        </w:rPr>
        <w:t>việc</w:t>
      </w:r>
      <w:proofErr w:type="spellEnd"/>
      <w:r w:rsidR="008509CF">
        <w:rPr>
          <w:sz w:val="28"/>
          <w:szCs w:val="28"/>
        </w:rPr>
        <w:t xml:space="preserve"> chi </w:t>
      </w:r>
      <w:proofErr w:type="spellStart"/>
      <w:r w:rsidR="008509CF">
        <w:rPr>
          <w:sz w:val="28"/>
          <w:szCs w:val="28"/>
        </w:rPr>
        <w:t>trả</w:t>
      </w:r>
      <w:proofErr w:type="spellEnd"/>
      <w:r w:rsidR="008509CF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trợ</w:t>
      </w:r>
      <w:proofErr w:type="spellEnd"/>
      <w:r w:rsidR="002146E7" w:rsidRPr="00657723">
        <w:rPr>
          <w:sz w:val="28"/>
          <w:szCs w:val="28"/>
        </w:rPr>
        <w:t xml:space="preserve"> </w:t>
      </w:r>
      <w:proofErr w:type="spellStart"/>
      <w:r w:rsidR="002146E7" w:rsidRPr="00657723"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 w:rsidR="002146E7" w:rsidRPr="006577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="0030731A">
        <w:rPr>
          <w:sz w:val="28"/>
          <w:szCs w:val="28"/>
        </w:rPr>
        <w:t>ảo</w:t>
      </w:r>
      <w:proofErr w:type="spellEnd"/>
      <w:r w:rsidR="0030731A">
        <w:rPr>
          <w:sz w:val="28"/>
          <w:szCs w:val="28"/>
        </w:rPr>
        <w:t xml:space="preserve"> </w:t>
      </w:r>
      <w:proofErr w:type="spellStart"/>
      <w:r w:rsidR="0030731A">
        <w:rPr>
          <w:sz w:val="28"/>
          <w:szCs w:val="28"/>
        </w:rPr>
        <w:t>đảm</w:t>
      </w:r>
      <w:proofErr w:type="spellEnd"/>
      <w:r w:rsidR="004A337D" w:rsidRPr="004A337D">
        <w:rPr>
          <w:sz w:val="28"/>
          <w:szCs w:val="28"/>
        </w:rPr>
        <w:t xml:space="preserve"> </w:t>
      </w:r>
      <w:proofErr w:type="spellStart"/>
      <w:r w:rsidR="004A337D" w:rsidRPr="004A337D">
        <w:rPr>
          <w:sz w:val="28"/>
          <w:szCs w:val="28"/>
        </w:rPr>
        <w:t>công</w:t>
      </w:r>
      <w:proofErr w:type="spellEnd"/>
      <w:r w:rsidR="004A337D" w:rsidRPr="004A337D">
        <w:rPr>
          <w:sz w:val="28"/>
          <w:szCs w:val="28"/>
        </w:rPr>
        <w:t xml:space="preserve"> </w:t>
      </w:r>
      <w:proofErr w:type="spellStart"/>
      <w:r w:rsidR="004A337D" w:rsidRPr="004A337D">
        <w:rPr>
          <w:sz w:val="28"/>
          <w:szCs w:val="28"/>
        </w:rPr>
        <w:t>tác</w:t>
      </w:r>
      <w:proofErr w:type="spellEnd"/>
      <w:r w:rsidR="004A337D" w:rsidRPr="004A337D">
        <w:rPr>
          <w:sz w:val="28"/>
          <w:szCs w:val="28"/>
        </w:rPr>
        <w:t xml:space="preserve"> chi </w:t>
      </w:r>
      <w:proofErr w:type="spellStart"/>
      <w:r w:rsidR="004A337D" w:rsidRPr="004A337D">
        <w:rPr>
          <w:sz w:val="28"/>
          <w:szCs w:val="28"/>
        </w:rPr>
        <w:t>trả</w:t>
      </w:r>
      <w:proofErr w:type="spellEnd"/>
      <w:r w:rsidR="004A337D" w:rsidRPr="004A337D">
        <w:rPr>
          <w:sz w:val="28"/>
          <w:szCs w:val="28"/>
        </w:rPr>
        <w:t xml:space="preserve"> </w:t>
      </w:r>
      <w:proofErr w:type="spellStart"/>
      <w:r w:rsidR="004A337D" w:rsidRPr="004A337D">
        <w:rPr>
          <w:sz w:val="28"/>
          <w:szCs w:val="28"/>
        </w:rPr>
        <w:t>chính</w:t>
      </w:r>
      <w:proofErr w:type="spellEnd"/>
      <w:r w:rsidR="004A337D" w:rsidRPr="004A337D">
        <w:rPr>
          <w:sz w:val="28"/>
          <w:szCs w:val="28"/>
        </w:rPr>
        <w:t xml:space="preserve"> </w:t>
      </w:r>
      <w:proofErr w:type="spellStart"/>
      <w:r w:rsidR="004A337D" w:rsidRPr="004A337D">
        <w:rPr>
          <w:sz w:val="28"/>
          <w:szCs w:val="28"/>
        </w:rPr>
        <w:t>sách</w:t>
      </w:r>
      <w:proofErr w:type="spellEnd"/>
      <w:r w:rsidR="004A337D" w:rsidRPr="004A337D">
        <w:rPr>
          <w:sz w:val="28"/>
          <w:szCs w:val="28"/>
        </w:rPr>
        <w:t xml:space="preserve"> </w:t>
      </w:r>
      <w:proofErr w:type="spellStart"/>
      <w:r w:rsidR="004A337D" w:rsidRPr="004A337D">
        <w:rPr>
          <w:sz w:val="28"/>
          <w:szCs w:val="28"/>
        </w:rPr>
        <w:t>trợ</w:t>
      </w:r>
      <w:proofErr w:type="spellEnd"/>
      <w:r w:rsidR="004A337D" w:rsidRPr="004A337D">
        <w:rPr>
          <w:sz w:val="28"/>
          <w:szCs w:val="28"/>
        </w:rPr>
        <w:t xml:space="preserve"> </w:t>
      </w:r>
      <w:proofErr w:type="spellStart"/>
      <w:r w:rsidR="004A337D" w:rsidRPr="004A337D">
        <w:rPr>
          <w:sz w:val="28"/>
          <w:szCs w:val="28"/>
        </w:rPr>
        <w:t>giúp</w:t>
      </w:r>
      <w:proofErr w:type="spellEnd"/>
      <w:r w:rsidR="004A337D" w:rsidRPr="004A337D">
        <w:rPr>
          <w:sz w:val="28"/>
          <w:szCs w:val="28"/>
        </w:rPr>
        <w:t xml:space="preserve"> </w:t>
      </w:r>
      <w:proofErr w:type="spellStart"/>
      <w:r w:rsidR="004A337D" w:rsidRPr="004A337D">
        <w:rPr>
          <w:sz w:val="28"/>
          <w:szCs w:val="28"/>
        </w:rPr>
        <w:t>xã</w:t>
      </w:r>
      <w:proofErr w:type="spellEnd"/>
      <w:r w:rsidR="004A337D" w:rsidRPr="004A337D">
        <w:rPr>
          <w:sz w:val="28"/>
          <w:szCs w:val="28"/>
        </w:rPr>
        <w:t xml:space="preserve"> </w:t>
      </w:r>
      <w:proofErr w:type="spellStart"/>
      <w:r w:rsidR="004A337D" w:rsidRPr="004A337D">
        <w:rPr>
          <w:sz w:val="28"/>
          <w:szCs w:val="28"/>
        </w:rPr>
        <w:t>hội</w:t>
      </w:r>
      <w:proofErr w:type="spellEnd"/>
      <w:r w:rsidR="004A337D" w:rsidRPr="004A337D">
        <w:rPr>
          <w:sz w:val="28"/>
          <w:szCs w:val="28"/>
        </w:rPr>
        <w:t xml:space="preserve"> </w:t>
      </w:r>
      <w:proofErr w:type="spellStart"/>
      <w:r w:rsidR="004A337D" w:rsidRPr="004A337D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4A337D" w:rsidRPr="004A3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="004A337D" w:rsidRPr="004A3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57CF" w:rsidRPr="004A337D">
        <w:rPr>
          <w:color w:val="000000"/>
          <w:sz w:val="28"/>
          <w:szCs w:val="28"/>
          <w:shd w:val="clear" w:color="auto" w:fill="FFFFFF"/>
        </w:rPr>
        <w:t>đầy</w:t>
      </w:r>
      <w:proofErr w:type="spellEnd"/>
      <w:r w:rsidR="003957CF" w:rsidRPr="004A3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57CF" w:rsidRPr="004A337D">
        <w:rPr>
          <w:color w:val="000000"/>
          <w:sz w:val="28"/>
          <w:szCs w:val="28"/>
          <w:shd w:val="clear" w:color="auto" w:fill="FFFFFF"/>
        </w:rPr>
        <w:t>đủ</w:t>
      </w:r>
      <w:proofErr w:type="spellEnd"/>
      <w:r w:rsidR="003957CF">
        <w:rPr>
          <w:color w:val="000000"/>
          <w:sz w:val="28"/>
          <w:szCs w:val="28"/>
          <w:shd w:val="clear" w:color="auto" w:fill="FFFFFF"/>
        </w:rPr>
        <w:t>,</w:t>
      </w:r>
      <w:r w:rsidR="003957CF" w:rsidRPr="004A3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57CF">
        <w:rPr>
          <w:color w:val="000000"/>
          <w:sz w:val="28"/>
          <w:szCs w:val="28"/>
          <w:shd w:val="clear" w:color="auto" w:fill="FFFFFF"/>
        </w:rPr>
        <w:t>kịp</w:t>
      </w:r>
      <w:proofErr w:type="spellEnd"/>
      <w:r w:rsidR="003957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57CF"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 w:rsidR="004A337D" w:rsidRPr="004A337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337D" w:rsidRPr="004A337D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="004A337D" w:rsidRPr="004A3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337D" w:rsidRPr="004A337D"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 w:rsidR="004A337D" w:rsidRPr="004A3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337D" w:rsidRPr="004A337D">
        <w:rPr>
          <w:color w:val="000000"/>
          <w:sz w:val="28"/>
          <w:szCs w:val="28"/>
          <w:shd w:val="clear" w:color="auto" w:fill="FFFFFF"/>
        </w:rPr>
        <w:t>tượng</w:t>
      </w:r>
      <w:proofErr w:type="spellEnd"/>
      <w:r w:rsidR="003957CF">
        <w:rPr>
          <w:color w:val="000000"/>
          <w:sz w:val="28"/>
          <w:szCs w:val="28"/>
          <w:shd w:val="clear" w:color="auto" w:fill="FFFFFF"/>
        </w:rPr>
        <w:t>.</w:t>
      </w:r>
    </w:p>
    <w:p w:rsidR="003A40D3" w:rsidRPr="00657723" w:rsidRDefault="00772608" w:rsidP="008404A1">
      <w:pPr>
        <w:pStyle w:val="NormalWeb"/>
        <w:shd w:val="clear" w:color="auto" w:fill="FFFFFF"/>
        <w:spacing w:before="60" w:beforeAutospacing="0" w:after="0" w:afterAutospacing="0" w:line="269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(qua </w:t>
      </w:r>
      <w:proofErr w:type="spellStart"/>
      <w:r w:rsidR="003A40D3">
        <w:rPr>
          <w:color w:val="000000"/>
          <w:sz w:val="28"/>
          <w:szCs w:val="28"/>
          <w:shd w:val="clear" w:color="auto" w:fill="FFFFFF"/>
        </w:rPr>
        <w:t>Cục</w:t>
      </w:r>
      <w:proofErr w:type="spellEnd"/>
      <w:r w:rsidR="003A40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40D3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="003A40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40D3">
        <w:rPr>
          <w:color w:val="000000"/>
          <w:sz w:val="28"/>
          <w:szCs w:val="28"/>
          <w:shd w:val="clear" w:color="auto" w:fill="FFFFFF"/>
        </w:rPr>
        <w:t>t</w:t>
      </w:r>
      <w:r w:rsidR="00AA3A9F">
        <w:rPr>
          <w:color w:val="000000"/>
          <w:sz w:val="28"/>
          <w:szCs w:val="28"/>
          <w:shd w:val="clear" w:color="auto" w:fill="FFFFFF"/>
        </w:rPr>
        <w:t>rợ</w:t>
      </w:r>
      <w:proofErr w:type="spellEnd"/>
      <w:r w:rsidR="00AA3A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3A9F">
        <w:rPr>
          <w:color w:val="000000"/>
          <w:sz w:val="28"/>
          <w:szCs w:val="28"/>
          <w:shd w:val="clear" w:color="auto" w:fill="FFFFFF"/>
        </w:rPr>
        <w:t>xã</w:t>
      </w:r>
      <w:proofErr w:type="spellEnd"/>
      <w:r w:rsidR="00AA3A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3A9F"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 w:rsidR="00AA3A9F">
        <w:rPr>
          <w:color w:val="000000"/>
          <w:sz w:val="28"/>
          <w:szCs w:val="28"/>
          <w:shd w:val="clear" w:color="auto" w:fill="FFFFFF"/>
        </w:rPr>
        <w:t>,</w:t>
      </w:r>
      <w:r w:rsidR="008509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địa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 3,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ngõ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Tôn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Thất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Thuyết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quận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Giấy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, TP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Hà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9CF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="008509CF">
        <w:rPr>
          <w:color w:val="000000"/>
          <w:sz w:val="28"/>
          <w:szCs w:val="28"/>
          <w:shd w:val="clear" w:color="auto" w:fill="FFFFFF"/>
        </w:rPr>
        <w:t>,</w:t>
      </w:r>
      <w:r w:rsidR="00AA3A9F">
        <w:rPr>
          <w:color w:val="000000"/>
          <w:sz w:val="28"/>
          <w:szCs w:val="28"/>
          <w:shd w:val="clear" w:color="auto" w:fill="FFFFFF"/>
        </w:rPr>
        <w:t xml:space="preserve"> e-mail: </w:t>
      </w:r>
      <w:hyperlink r:id="rId6" w:history="1">
        <w:r w:rsidR="00AD39FC" w:rsidRPr="003838C5">
          <w:rPr>
            <w:rStyle w:val="Hyperlink"/>
            <w:sz w:val="28"/>
            <w:szCs w:val="28"/>
            <w:shd w:val="clear" w:color="auto" w:fill="FFFFFF"/>
          </w:rPr>
          <w:t>dungpn.btxh@moh.gov.vn</w:t>
        </w:r>
      </w:hyperlink>
      <w:r w:rsidR="00AD39F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D39FC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="00AD39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39FC">
        <w:rPr>
          <w:color w:val="000000"/>
          <w:sz w:val="28"/>
          <w:szCs w:val="28"/>
          <w:shd w:val="clear" w:color="auto" w:fill="FFFFFF"/>
        </w:rPr>
        <w:t>điện</w:t>
      </w:r>
      <w:proofErr w:type="spellEnd"/>
      <w:r w:rsidR="00AD39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39FC">
        <w:rPr>
          <w:color w:val="000000"/>
          <w:sz w:val="28"/>
          <w:szCs w:val="28"/>
          <w:shd w:val="clear" w:color="auto" w:fill="FFFFFF"/>
        </w:rPr>
        <w:t>thoại</w:t>
      </w:r>
      <w:proofErr w:type="spellEnd"/>
      <w:r w:rsidR="00AD39FC">
        <w:rPr>
          <w:color w:val="000000"/>
          <w:sz w:val="28"/>
          <w:szCs w:val="28"/>
          <w:shd w:val="clear" w:color="auto" w:fill="FFFFFF"/>
        </w:rPr>
        <w:t>: 0976.677799</w:t>
      </w:r>
      <w:r w:rsidR="00AA3A9F">
        <w:rPr>
          <w:color w:val="000000"/>
          <w:sz w:val="28"/>
          <w:szCs w:val="28"/>
          <w:shd w:val="clear" w:color="auto" w:fill="FFFFFF"/>
        </w:rPr>
        <w:t>).</w:t>
      </w:r>
    </w:p>
    <w:p w:rsidR="00AB6D24" w:rsidRPr="00B27FBC" w:rsidRDefault="003A40D3" w:rsidP="008404A1">
      <w:pPr>
        <w:pStyle w:val="NormalWeb"/>
        <w:shd w:val="clear" w:color="auto" w:fill="FFFFFF"/>
        <w:spacing w:before="60" w:beforeAutospacing="0" w:after="0" w:afterAutospacing="0" w:line="269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Bộ Y tế đề nghị đồng chí Chủ tịch </w:t>
      </w:r>
      <w:r w:rsidR="00AB6D24">
        <w:rPr>
          <w:sz w:val="28"/>
          <w:szCs w:val="28"/>
          <w:lang w:val="pt-BR"/>
        </w:rPr>
        <w:t>Ủy ban nhân dân các tỉnh, thành phố trực thuộc Trung ương quan tâm chỉ đạo và thực hiện./.</w:t>
      </w:r>
      <w:bookmarkStart w:id="0" w:name="_GoBack"/>
      <w:bookmarkEnd w:id="0"/>
    </w:p>
    <w:p w:rsidR="00AB6D24" w:rsidRPr="00B27FBC" w:rsidRDefault="00AB6D24" w:rsidP="00AB6D24">
      <w:pPr>
        <w:spacing w:before="120"/>
        <w:ind w:firstLine="720"/>
        <w:jc w:val="both"/>
        <w:rPr>
          <w:sz w:val="2"/>
          <w:szCs w:val="28"/>
          <w:lang w:val="pt-BR"/>
        </w:rPr>
      </w:pPr>
    </w:p>
    <w:p w:rsidR="00AB6D24" w:rsidRPr="000179C4" w:rsidRDefault="00AB6D24" w:rsidP="00AB6D24">
      <w:pPr>
        <w:spacing w:before="40"/>
        <w:ind w:firstLine="709"/>
        <w:jc w:val="both"/>
        <w:rPr>
          <w:sz w:val="2"/>
          <w:szCs w:val="28"/>
        </w:rPr>
      </w:pPr>
    </w:p>
    <w:tbl>
      <w:tblPr>
        <w:tblW w:w="9322" w:type="dxa"/>
        <w:tblInd w:w="-142" w:type="dxa"/>
        <w:tblLook w:val="01E0" w:firstRow="1" w:lastRow="1" w:firstColumn="1" w:lastColumn="1" w:noHBand="0" w:noVBand="0"/>
      </w:tblPr>
      <w:tblGrid>
        <w:gridCol w:w="5779"/>
        <w:gridCol w:w="3543"/>
      </w:tblGrid>
      <w:tr w:rsidR="00AB6D24" w:rsidRPr="00C57D7B" w:rsidTr="00402A2F">
        <w:trPr>
          <w:trHeight w:val="426"/>
        </w:trPr>
        <w:tc>
          <w:tcPr>
            <w:tcW w:w="5779" w:type="dxa"/>
          </w:tcPr>
          <w:p w:rsidR="00AB6D24" w:rsidRPr="00C57D7B" w:rsidRDefault="00AB6D24" w:rsidP="00402A2F">
            <w:pPr>
              <w:spacing w:before="120"/>
              <w:jc w:val="both"/>
              <w:rPr>
                <w:b/>
                <w:bCs/>
                <w:i/>
                <w:iCs/>
              </w:rPr>
            </w:pPr>
            <w:proofErr w:type="spellStart"/>
            <w:r w:rsidRPr="00C57D7B">
              <w:rPr>
                <w:b/>
                <w:bCs/>
                <w:i/>
                <w:iCs/>
              </w:rPr>
              <w:t>Nơi</w:t>
            </w:r>
            <w:proofErr w:type="spellEnd"/>
            <w:r w:rsidRPr="00C57D7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D7B">
              <w:rPr>
                <w:b/>
                <w:bCs/>
                <w:i/>
                <w:iCs/>
              </w:rPr>
              <w:t>nhận</w:t>
            </w:r>
            <w:proofErr w:type="spellEnd"/>
            <w:r w:rsidRPr="00C57D7B">
              <w:rPr>
                <w:b/>
                <w:bCs/>
                <w:i/>
                <w:iCs/>
              </w:rPr>
              <w:t>:</w:t>
            </w:r>
          </w:p>
          <w:p w:rsidR="00AB6D24" w:rsidRPr="00C57D7B" w:rsidRDefault="00AB6D24" w:rsidP="00402A2F">
            <w:pPr>
              <w:jc w:val="both"/>
              <w:rPr>
                <w:sz w:val="22"/>
              </w:rPr>
            </w:pPr>
            <w:r w:rsidRPr="00C57D7B">
              <w:rPr>
                <w:sz w:val="22"/>
              </w:rPr>
              <w:t xml:space="preserve">- </w:t>
            </w:r>
            <w:proofErr w:type="spellStart"/>
            <w:r w:rsidRPr="00C57D7B">
              <w:rPr>
                <w:sz w:val="22"/>
              </w:rPr>
              <w:t>Như</w:t>
            </w:r>
            <w:proofErr w:type="spellEnd"/>
            <w:r w:rsidRPr="00C57D7B">
              <w:rPr>
                <w:sz w:val="22"/>
              </w:rPr>
              <w:t xml:space="preserve"> </w:t>
            </w:r>
            <w:proofErr w:type="spellStart"/>
            <w:r w:rsidRPr="00C57D7B">
              <w:rPr>
                <w:sz w:val="22"/>
              </w:rPr>
              <w:t>trên</w:t>
            </w:r>
            <w:proofErr w:type="spellEnd"/>
            <w:r w:rsidRPr="00C57D7B">
              <w:rPr>
                <w:sz w:val="22"/>
              </w:rPr>
              <w:t>;</w:t>
            </w:r>
          </w:p>
          <w:p w:rsidR="00AB6D24" w:rsidRDefault="00AB6D24" w:rsidP="00402A2F">
            <w:pPr>
              <w:jc w:val="both"/>
              <w:rPr>
                <w:sz w:val="22"/>
              </w:rPr>
            </w:pPr>
            <w:r w:rsidRPr="00C57D7B">
              <w:rPr>
                <w:sz w:val="22"/>
              </w:rPr>
              <w:t xml:space="preserve">- </w:t>
            </w:r>
            <w:proofErr w:type="spellStart"/>
            <w:r w:rsidRPr="00C57D7B">
              <w:rPr>
                <w:sz w:val="22"/>
              </w:rPr>
              <w:t>Bộ</w:t>
            </w:r>
            <w:proofErr w:type="spellEnd"/>
            <w:r w:rsidRPr="00C57D7B">
              <w:rPr>
                <w:sz w:val="22"/>
              </w:rPr>
              <w:t xml:space="preserve"> </w:t>
            </w:r>
            <w:proofErr w:type="spellStart"/>
            <w:r w:rsidRPr="00C57D7B">
              <w:rPr>
                <w:sz w:val="22"/>
              </w:rPr>
              <w:t>trưởng</w:t>
            </w:r>
            <w:proofErr w:type="spellEnd"/>
            <w:r w:rsidRPr="00C57D7B">
              <w:rPr>
                <w:sz w:val="22"/>
              </w:rPr>
              <w:t xml:space="preserve"> (</w:t>
            </w:r>
            <w:proofErr w:type="spellStart"/>
            <w:r w:rsidRPr="00C57D7B">
              <w:rPr>
                <w:sz w:val="22"/>
              </w:rPr>
              <w:t>để</w:t>
            </w:r>
            <w:proofErr w:type="spellEnd"/>
            <w:r w:rsidRPr="00C57D7B">
              <w:rPr>
                <w:sz w:val="22"/>
              </w:rPr>
              <w:t xml:space="preserve"> </w:t>
            </w:r>
            <w:proofErr w:type="spellStart"/>
            <w:r w:rsidRPr="00C57D7B">
              <w:rPr>
                <w:sz w:val="22"/>
              </w:rPr>
              <w:t>báo</w:t>
            </w:r>
            <w:proofErr w:type="spellEnd"/>
            <w:r w:rsidRPr="00C57D7B">
              <w:rPr>
                <w:sz w:val="22"/>
              </w:rPr>
              <w:t xml:space="preserve"> </w:t>
            </w:r>
            <w:proofErr w:type="spellStart"/>
            <w:r w:rsidRPr="00C57D7B">
              <w:rPr>
                <w:sz w:val="22"/>
              </w:rPr>
              <w:t>cáo</w:t>
            </w:r>
            <w:proofErr w:type="spellEnd"/>
            <w:r w:rsidRPr="00C57D7B">
              <w:rPr>
                <w:sz w:val="22"/>
              </w:rPr>
              <w:t>);</w:t>
            </w:r>
          </w:p>
          <w:p w:rsidR="00AB6D24" w:rsidRDefault="00AB6D24" w:rsidP="00402A2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Sở</w:t>
            </w:r>
            <w:proofErr w:type="spellEnd"/>
            <w:r>
              <w:rPr>
                <w:sz w:val="22"/>
              </w:rPr>
              <w:t xml:space="preserve"> Y </w:t>
            </w:r>
            <w:proofErr w:type="spellStart"/>
            <w:r>
              <w:rPr>
                <w:sz w:val="22"/>
              </w:rPr>
              <w:t>tế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tỉnh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phố</w:t>
            </w:r>
            <w:proofErr w:type="spellEnd"/>
            <w:r w:rsidR="008509CF">
              <w:rPr>
                <w:sz w:val="22"/>
              </w:rPr>
              <w:t xml:space="preserve"> (</w:t>
            </w:r>
            <w:proofErr w:type="spellStart"/>
            <w:r w:rsidR="008509CF">
              <w:rPr>
                <w:sz w:val="22"/>
              </w:rPr>
              <w:t>để</w:t>
            </w:r>
            <w:proofErr w:type="spellEnd"/>
            <w:r w:rsidR="008509CF">
              <w:rPr>
                <w:sz w:val="22"/>
              </w:rPr>
              <w:t xml:space="preserve"> t/</w:t>
            </w:r>
            <w:proofErr w:type="spellStart"/>
            <w:r w:rsidR="008509CF">
              <w:rPr>
                <w:sz w:val="22"/>
              </w:rPr>
              <w:t>hiện</w:t>
            </w:r>
            <w:proofErr w:type="spellEnd"/>
            <w:r w:rsidR="008509CF">
              <w:rPr>
                <w:sz w:val="22"/>
              </w:rPr>
              <w:t>)</w:t>
            </w:r>
            <w:r>
              <w:rPr>
                <w:sz w:val="22"/>
              </w:rPr>
              <w:t>;</w:t>
            </w:r>
          </w:p>
          <w:p w:rsidR="00AB6D24" w:rsidRPr="00C57D7B" w:rsidRDefault="00AB6D24" w:rsidP="00402A2F">
            <w:pPr>
              <w:jc w:val="both"/>
            </w:pPr>
            <w:r w:rsidRPr="00C57D7B">
              <w:rPr>
                <w:sz w:val="22"/>
              </w:rPr>
              <w:t xml:space="preserve">- </w:t>
            </w:r>
            <w:proofErr w:type="spellStart"/>
            <w:r w:rsidRPr="00C57D7B">
              <w:rPr>
                <w:sz w:val="22"/>
              </w:rPr>
              <w:t>Lưu</w:t>
            </w:r>
            <w:proofErr w:type="spellEnd"/>
            <w:r w:rsidRPr="00C57D7B">
              <w:rPr>
                <w:sz w:val="22"/>
              </w:rPr>
              <w:t xml:space="preserve">: VT, </w:t>
            </w:r>
            <w:r>
              <w:rPr>
                <w:sz w:val="22"/>
              </w:rPr>
              <w:t>BTXH</w:t>
            </w:r>
            <w:r w:rsidRPr="00C57D7B">
              <w:rPr>
                <w:sz w:val="22"/>
              </w:rPr>
              <w:t>.</w:t>
            </w:r>
          </w:p>
        </w:tc>
        <w:tc>
          <w:tcPr>
            <w:tcW w:w="3543" w:type="dxa"/>
          </w:tcPr>
          <w:p w:rsidR="00AB6D24" w:rsidRPr="00C57D7B" w:rsidRDefault="00AB6D24" w:rsidP="00402A2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C57D7B">
              <w:rPr>
                <w:b/>
                <w:bCs/>
                <w:sz w:val="26"/>
                <w:szCs w:val="26"/>
              </w:rPr>
              <w:t>KT. BỘ TRƯỞNG</w:t>
            </w:r>
          </w:p>
          <w:p w:rsidR="00AB6D24" w:rsidRPr="00C57D7B" w:rsidRDefault="00AB6D24" w:rsidP="00402A2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57D7B">
              <w:rPr>
                <w:b/>
                <w:bCs/>
                <w:sz w:val="26"/>
                <w:szCs w:val="26"/>
              </w:rPr>
              <w:t>THỨ TRƯỞNG</w:t>
            </w:r>
          </w:p>
          <w:p w:rsidR="00AB6D24" w:rsidRPr="0081783A" w:rsidRDefault="00AB6D24" w:rsidP="00402A2F">
            <w:pPr>
              <w:spacing w:before="120" w:line="276" w:lineRule="auto"/>
              <w:rPr>
                <w:b/>
                <w:bCs/>
                <w:sz w:val="31"/>
                <w:szCs w:val="27"/>
              </w:rPr>
            </w:pPr>
          </w:p>
          <w:p w:rsidR="00AB6D24" w:rsidRDefault="00AB6D24" w:rsidP="00402A2F">
            <w:pPr>
              <w:spacing w:before="120" w:line="276" w:lineRule="auto"/>
              <w:rPr>
                <w:b/>
                <w:bCs/>
                <w:sz w:val="13"/>
                <w:szCs w:val="27"/>
              </w:rPr>
            </w:pPr>
          </w:p>
          <w:p w:rsidR="0084717F" w:rsidRDefault="0084717F" w:rsidP="00402A2F">
            <w:pPr>
              <w:spacing w:before="120" w:line="276" w:lineRule="auto"/>
              <w:rPr>
                <w:b/>
                <w:bCs/>
                <w:sz w:val="13"/>
                <w:szCs w:val="27"/>
              </w:rPr>
            </w:pPr>
          </w:p>
          <w:p w:rsidR="00AB6D24" w:rsidRDefault="00AB6D24" w:rsidP="00402A2F">
            <w:pPr>
              <w:spacing w:before="120" w:line="276" w:lineRule="auto"/>
              <w:rPr>
                <w:b/>
                <w:bCs/>
                <w:sz w:val="13"/>
                <w:szCs w:val="27"/>
              </w:rPr>
            </w:pPr>
          </w:p>
          <w:p w:rsidR="00AB6D24" w:rsidRPr="00C57D7B" w:rsidRDefault="00AB6D24" w:rsidP="00402A2F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Lê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Luận</w:t>
            </w:r>
            <w:proofErr w:type="spellEnd"/>
          </w:p>
        </w:tc>
      </w:tr>
    </w:tbl>
    <w:p w:rsidR="00AB6D24" w:rsidRPr="00C57D7B" w:rsidRDefault="00AB6D24" w:rsidP="00AB6D24">
      <w:pPr>
        <w:tabs>
          <w:tab w:val="left" w:pos="1755"/>
        </w:tabs>
      </w:pPr>
    </w:p>
    <w:p w:rsidR="00AB6D24" w:rsidRDefault="00AB6D24" w:rsidP="00AB6D24"/>
    <w:p w:rsidR="00196C56" w:rsidRDefault="00196C56"/>
    <w:sectPr w:rsidR="00196C56" w:rsidSect="008404A1">
      <w:headerReference w:type="default" r:id="rId7"/>
      <w:footerReference w:type="default" r:id="rId8"/>
      <w:footerReference w:type="first" r:id="rId9"/>
      <w:pgSz w:w="11907" w:h="16840" w:code="9"/>
      <w:pgMar w:top="1134" w:right="1134" w:bottom="851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43" w:rsidRDefault="00C12C43">
      <w:r>
        <w:separator/>
      </w:r>
    </w:p>
  </w:endnote>
  <w:endnote w:type="continuationSeparator" w:id="0">
    <w:p w:rsidR="00C12C43" w:rsidRDefault="00C1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56" w:rsidRDefault="00C12C43" w:rsidP="00B420A0">
    <w:pPr>
      <w:pStyle w:val="Footer"/>
      <w:tabs>
        <w:tab w:val="clear" w:pos="4680"/>
        <w:tab w:val="clear" w:pos="9360"/>
        <w:tab w:val="center" w:pos="4536"/>
        <w:tab w:val="right" w:pos="9072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7C" w:rsidRDefault="00F8777C">
    <w:pPr>
      <w:pStyle w:val="Footer"/>
      <w:jc w:val="center"/>
    </w:pPr>
  </w:p>
  <w:p w:rsidR="00F8777C" w:rsidRDefault="00F87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43" w:rsidRDefault="00C12C43">
      <w:r>
        <w:separator/>
      </w:r>
    </w:p>
  </w:footnote>
  <w:footnote w:type="continuationSeparator" w:id="0">
    <w:p w:rsidR="00C12C43" w:rsidRDefault="00C1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7C" w:rsidRDefault="00F8777C" w:rsidP="00F8777C">
    <w:pPr>
      <w:pStyle w:val="Header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24"/>
    <w:rsid w:val="000B791F"/>
    <w:rsid w:val="00196C56"/>
    <w:rsid w:val="001C6257"/>
    <w:rsid w:val="002146E7"/>
    <w:rsid w:val="00252DA5"/>
    <w:rsid w:val="00270CD1"/>
    <w:rsid w:val="002C6CBC"/>
    <w:rsid w:val="0030731A"/>
    <w:rsid w:val="003326AF"/>
    <w:rsid w:val="003740F2"/>
    <w:rsid w:val="003957CF"/>
    <w:rsid w:val="003A40D3"/>
    <w:rsid w:val="003B6EF1"/>
    <w:rsid w:val="003E090D"/>
    <w:rsid w:val="004A337D"/>
    <w:rsid w:val="005621CD"/>
    <w:rsid w:val="00633886"/>
    <w:rsid w:val="00657723"/>
    <w:rsid w:val="006935A7"/>
    <w:rsid w:val="00772608"/>
    <w:rsid w:val="008404A1"/>
    <w:rsid w:val="0084380C"/>
    <w:rsid w:val="0084717F"/>
    <w:rsid w:val="008509CF"/>
    <w:rsid w:val="0089654E"/>
    <w:rsid w:val="009466A9"/>
    <w:rsid w:val="00950EF4"/>
    <w:rsid w:val="00A814D3"/>
    <w:rsid w:val="00AA3A9F"/>
    <w:rsid w:val="00AB6D24"/>
    <w:rsid w:val="00AD39FC"/>
    <w:rsid w:val="00B14430"/>
    <w:rsid w:val="00C12C43"/>
    <w:rsid w:val="00CE0CB5"/>
    <w:rsid w:val="00D274B1"/>
    <w:rsid w:val="00DE215B"/>
    <w:rsid w:val="00F622E2"/>
    <w:rsid w:val="00F64751"/>
    <w:rsid w:val="00F85F01"/>
    <w:rsid w:val="00F86AC2"/>
    <w:rsid w:val="00F8777C"/>
    <w:rsid w:val="00F967DF"/>
    <w:rsid w:val="00F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2F01F"/>
  <w15:docId w15:val="{DAA84C3E-D5BC-49C8-8944-C2C8A57B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D24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D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577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7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7C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ngpn.btxh@moh.gov.v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MsNga</cp:lastModifiedBy>
  <cp:revision>6</cp:revision>
  <cp:lastPrinted>2025-06-10T07:31:00Z</cp:lastPrinted>
  <dcterms:created xsi:type="dcterms:W3CDTF">2025-06-10T04:18:00Z</dcterms:created>
  <dcterms:modified xsi:type="dcterms:W3CDTF">2025-06-10T07:36:00Z</dcterms:modified>
</cp:coreProperties>
</file>