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10" w:type="pct"/>
        <w:tblCellSpacing w:w="0" w:type="dxa"/>
        <w:tblInd w:w="-709" w:type="dxa"/>
        <w:shd w:val="clear" w:color="auto" w:fill="FFFFFF"/>
        <w:tblCellMar>
          <w:left w:w="0" w:type="dxa"/>
          <w:right w:w="0" w:type="dxa"/>
        </w:tblCellMar>
        <w:tblLook w:val="04A0" w:firstRow="1" w:lastRow="0" w:firstColumn="1" w:lastColumn="0" w:noHBand="0" w:noVBand="1"/>
      </w:tblPr>
      <w:tblGrid>
        <w:gridCol w:w="3687"/>
        <w:gridCol w:w="6129"/>
      </w:tblGrid>
      <w:tr w:rsidR="00854FBB" w:rsidRPr="00854FBB" w14:paraId="561FB4B9" w14:textId="77777777" w:rsidTr="008775F5">
        <w:trPr>
          <w:trHeight w:val="1016"/>
          <w:tblCellSpacing w:w="0" w:type="dxa"/>
        </w:trPr>
        <w:tc>
          <w:tcPr>
            <w:tcW w:w="1878" w:type="pct"/>
            <w:shd w:val="clear" w:color="auto" w:fill="FFFFFF"/>
            <w:tcMar>
              <w:top w:w="0" w:type="dxa"/>
              <w:left w:w="108" w:type="dxa"/>
              <w:bottom w:w="0" w:type="dxa"/>
              <w:right w:w="108" w:type="dxa"/>
            </w:tcMar>
            <w:hideMark/>
          </w:tcPr>
          <w:p w14:paraId="70F65A0C" w14:textId="56BBE7FE" w:rsidR="008775F5" w:rsidRPr="00854FBB" w:rsidRDefault="00D0661E" w:rsidP="00CF748B">
            <w:pPr>
              <w:widowControl w:val="0"/>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01BFE11B" wp14:editId="4EC909B6">
                      <wp:simplePos x="0" y="0"/>
                      <wp:positionH relativeFrom="column">
                        <wp:posOffset>734060</wp:posOffset>
                      </wp:positionH>
                      <wp:positionV relativeFrom="paragraph">
                        <wp:posOffset>346710</wp:posOffset>
                      </wp:positionV>
                      <wp:extent cx="701040" cy="0"/>
                      <wp:effectExtent l="0" t="0" r="0" b="0"/>
                      <wp:wrapNone/>
                      <wp:docPr id="854986636" name="Straight Connector 1"/>
                      <wp:cNvGraphicFramePr/>
                      <a:graphic xmlns:a="http://schemas.openxmlformats.org/drawingml/2006/main">
                        <a:graphicData uri="http://schemas.microsoft.com/office/word/2010/wordprocessingShape">
                          <wps:wsp>
                            <wps:cNvCnPr/>
                            <wps:spPr>
                              <a:xfrm>
                                <a:off x="0" y="0"/>
                                <a:ext cx="701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8F282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pt,27.3pt" to="11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" strokecolor="black [3213]" strokeweight=".5pt">
                      <v:stroke joinstyle="miter"/>
                    </v:line>
                  </w:pict>
                </mc:Fallback>
              </mc:AlternateContent>
            </w:r>
            <w:r w:rsidR="008775F5" w:rsidRPr="00854FBB">
              <w:rPr>
                <w:rFonts w:ascii="Times New Roman" w:eastAsia="Times New Roman" w:hAnsi="Times New Roman" w:cs="Times New Roman"/>
                <w:b/>
                <w:bCs/>
                <w:sz w:val="28"/>
                <w:szCs w:val="28"/>
                <w:lang w:val="vi-VN" w:eastAsia="vi-VN"/>
              </w:rPr>
              <w:t>THỦ TƯỚNG CHÍNH PHỦ</w:t>
            </w:r>
            <w:r w:rsidR="008775F5" w:rsidRPr="00854FBB">
              <w:rPr>
                <w:rFonts w:ascii="Times New Roman" w:eastAsia="Times New Roman" w:hAnsi="Times New Roman" w:cs="Times New Roman"/>
                <w:b/>
                <w:bCs/>
                <w:sz w:val="28"/>
                <w:szCs w:val="28"/>
                <w:lang w:val="vi-VN" w:eastAsia="vi-VN"/>
              </w:rPr>
              <w:br/>
            </w:r>
          </w:p>
        </w:tc>
        <w:tc>
          <w:tcPr>
            <w:tcW w:w="3122" w:type="pct"/>
            <w:shd w:val="clear" w:color="auto" w:fill="FFFFFF"/>
            <w:tcMar>
              <w:top w:w="0" w:type="dxa"/>
              <w:left w:w="108" w:type="dxa"/>
              <w:bottom w:w="0" w:type="dxa"/>
              <w:right w:w="108" w:type="dxa"/>
            </w:tcMar>
            <w:hideMark/>
          </w:tcPr>
          <w:p w14:paraId="35E966F6" w14:textId="6A43AF0A" w:rsidR="008775F5" w:rsidRPr="00854FBB" w:rsidRDefault="00D0661E" w:rsidP="00CF748B">
            <w:pPr>
              <w:widowControl w:val="0"/>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419EF5C3" wp14:editId="2AFE8E6A">
                      <wp:simplePos x="0" y="0"/>
                      <wp:positionH relativeFrom="column">
                        <wp:posOffset>823595</wp:posOffset>
                      </wp:positionH>
                      <wp:positionV relativeFrom="paragraph">
                        <wp:posOffset>415290</wp:posOffset>
                      </wp:positionV>
                      <wp:extent cx="2125980" cy="0"/>
                      <wp:effectExtent l="0" t="0" r="0" b="0"/>
                      <wp:wrapNone/>
                      <wp:docPr id="1389077340" name="Straight Connector 2"/>
                      <wp:cNvGraphicFramePr/>
                      <a:graphic xmlns:a="http://schemas.openxmlformats.org/drawingml/2006/main">
                        <a:graphicData uri="http://schemas.microsoft.com/office/word/2010/wordprocessingShape">
                          <wps:wsp>
                            <wps:cNvCnPr/>
                            <wps:spPr>
                              <a:xfrm flipV="1">
                                <a:off x="0" y="0"/>
                                <a:ext cx="2125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7FB2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32.7pt" to="232.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" strokecolor="black [3213]" strokeweight=".5pt">
                      <v:stroke joinstyle="miter"/>
                    </v:line>
                  </w:pict>
                </mc:Fallback>
              </mc:AlternateContent>
            </w:r>
            <w:r w:rsidR="008775F5" w:rsidRPr="00854FBB">
              <w:rPr>
                <w:rFonts w:ascii="Times New Roman" w:eastAsia="Times New Roman" w:hAnsi="Times New Roman" w:cs="Times New Roman"/>
                <w:b/>
                <w:bCs/>
                <w:sz w:val="28"/>
                <w:szCs w:val="28"/>
                <w:lang w:val="vi-VN" w:eastAsia="vi-VN"/>
              </w:rPr>
              <w:t>CỘNG HÒA XÃ HỘI CHỦ NGHĨA VIỆT NAM</w:t>
            </w:r>
            <w:r w:rsidR="008775F5" w:rsidRPr="00854FBB">
              <w:rPr>
                <w:rFonts w:ascii="Times New Roman" w:eastAsia="Times New Roman" w:hAnsi="Times New Roman" w:cs="Times New Roman"/>
                <w:b/>
                <w:bCs/>
                <w:sz w:val="28"/>
                <w:szCs w:val="28"/>
                <w:lang w:val="vi-VN" w:eastAsia="vi-VN"/>
              </w:rPr>
              <w:br/>
              <w:t>Độc lập - Tự do - Hạnh phúc</w:t>
            </w:r>
            <w:r w:rsidR="008775F5" w:rsidRPr="00854FBB">
              <w:rPr>
                <w:rFonts w:ascii="Times New Roman" w:eastAsia="Times New Roman" w:hAnsi="Times New Roman" w:cs="Times New Roman"/>
                <w:b/>
                <w:bCs/>
                <w:sz w:val="28"/>
                <w:szCs w:val="28"/>
                <w:lang w:val="vi-VN" w:eastAsia="vi-VN"/>
              </w:rPr>
              <w:br/>
            </w:r>
          </w:p>
        </w:tc>
      </w:tr>
      <w:tr w:rsidR="00854FBB" w:rsidRPr="00854FBB" w14:paraId="07F79108" w14:textId="77777777" w:rsidTr="008775F5">
        <w:trPr>
          <w:trHeight w:val="499"/>
          <w:tblCellSpacing w:w="0" w:type="dxa"/>
        </w:trPr>
        <w:tc>
          <w:tcPr>
            <w:tcW w:w="1878" w:type="pct"/>
            <w:shd w:val="clear" w:color="auto" w:fill="FFFFFF"/>
            <w:tcMar>
              <w:top w:w="0" w:type="dxa"/>
              <w:left w:w="108" w:type="dxa"/>
              <w:bottom w:w="0" w:type="dxa"/>
              <w:right w:w="108" w:type="dxa"/>
            </w:tcMar>
            <w:hideMark/>
          </w:tcPr>
          <w:p w14:paraId="1964F061" w14:textId="10003DCA" w:rsidR="008775F5" w:rsidRPr="00854FBB" w:rsidRDefault="008775F5" w:rsidP="00CF748B">
            <w:pPr>
              <w:widowControl w:val="0"/>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Số: </w:t>
            </w:r>
            <w:r w:rsidR="00D0661E" w:rsidRPr="00854FBB">
              <w:rPr>
                <w:rFonts w:ascii="Times New Roman" w:eastAsia="Times New Roman" w:hAnsi="Times New Roman" w:cs="Times New Roman"/>
                <w:sz w:val="28"/>
                <w:szCs w:val="28"/>
                <w:lang w:eastAsia="vi-VN"/>
              </w:rPr>
              <w:t xml:space="preserve">        </w:t>
            </w:r>
            <w:r w:rsidRPr="00854FBB">
              <w:rPr>
                <w:rFonts w:ascii="Times New Roman" w:eastAsia="Times New Roman" w:hAnsi="Times New Roman" w:cs="Times New Roman"/>
                <w:sz w:val="28"/>
                <w:szCs w:val="28"/>
                <w:lang w:val="vi-VN" w:eastAsia="vi-VN"/>
              </w:rPr>
              <w:t>/QĐ-TTg</w:t>
            </w:r>
          </w:p>
        </w:tc>
        <w:tc>
          <w:tcPr>
            <w:tcW w:w="3122" w:type="pct"/>
            <w:shd w:val="clear" w:color="auto" w:fill="FFFFFF"/>
            <w:tcMar>
              <w:top w:w="0" w:type="dxa"/>
              <w:left w:w="108" w:type="dxa"/>
              <w:bottom w:w="0" w:type="dxa"/>
              <w:right w:w="108" w:type="dxa"/>
            </w:tcMar>
            <w:hideMark/>
          </w:tcPr>
          <w:p w14:paraId="5066848A" w14:textId="0602D0B5" w:rsidR="008775F5" w:rsidRPr="00854FBB" w:rsidRDefault="008775F5" w:rsidP="00CF748B">
            <w:pPr>
              <w:widowControl w:val="0"/>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i/>
                <w:iCs/>
                <w:sz w:val="28"/>
                <w:szCs w:val="28"/>
                <w:lang w:val="vi-VN" w:eastAsia="vi-VN"/>
              </w:rPr>
              <w:t xml:space="preserve">Hà Nội, ngày </w:t>
            </w:r>
            <w:r w:rsidR="00D0661E" w:rsidRPr="00854FBB">
              <w:rPr>
                <w:rFonts w:ascii="Times New Roman" w:eastAsia="Times New Roman" w:hAnsi="Times New Roman" w:cs="Times New Roman"/>
                <w:i/>
                <w:iCs/>
                <w:sz w:val="28"/>
                <w:szCs w:val="28"/>
                <w:lang w:val="vi-VN" w:eastAsia="vi-VN"/>
              </w:rPr>
              <w:t xml:space="preserve">    </w:t>
            </w:r>
            <w:r w:rsidRPr="00854FBB">
              <w:rPr>
                <w:rFonts w:ascii="Times New Roman" w:eastAsia="Times New Roman" w:hAnsi="Times New Roman" w:cs="Times New Roman"/>
                <w:i/>
                <w:iCs/>
                <w:sz w:val="28"/>
                <w:szCs w:val="28"/>
                <w:lang w:val="vi-VN" w:eastAsia="vi-VN"/>
              </w:rPr>
              <w:t xml:space="preserve"> tháng </w:t>
            </w:r>
            <w:r w:rsidR="00D0661E" w:rsidRPr="00854FBB">
              <w:rPr>
                <w:rFonts w:ascii="Times New Roman" w:eastAsia="Times New Roman" w:hAnsi="Times New Roman" w:cs="Times New Roman"/>
                <w:i/>
                <w:iCs/>
                <w:sz w:val="28"/>
                <w:szCs w:val="28"/>
                <w:lang w:val="vi-VN" w:eastAsia="vi-VN"/>
              </w:rPr>
              <w:t xml:space="preserve">     </w:t>
            </w:r>
            <w:r w:rsidRPr="00854FBB">
              <w:rPr>
                <w:rFonts w:ascii="Times New Roman" w:eastAsia="Times New Roman" w:hAnsi="Times New Roman" w:cs="Times New Roman"/>
                <w:i/>
                <w:iCs/>
                <w:sz w:val="28"/>
                <w:szCs w:val="28"/>
                <w:lang w:val="vi-VN" w:eastAsia="vi-VN"/>
              </w:rPr>
              <w:t xml:space="preserve"> năm 2024</w:t>
            </w:r>
          </w:p>
        </w:tc>
      </w:tr>
    </w:tbl>
    <w:p w14:paraId="201A8E7B" w14:textId="77777777" w:rsidR="000E30AB" w:rsidRPr="00854FBB" w:rsidRDefault="000E30AB" w:rsidP="00620E44">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bookmarkStart w:id="0" w:name="loai_1"/>
    </w:p>
    <w:p w14:paraId="3F838CCA" w14:textId="350D66C1" w:rsidR="008775F5" w:rsidRPr="00854FBB" w:rsidRDefault="008775F5" w:rsidP="004F7430">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sz w:val="28"/>
          <w:szCs w:val="28"/>
          <w:lang w:val="vi-VN" w:eastAsia="vi-VN"/>
        </w:rPr>
        <w:t>QUYẾT ĐỊNH</w:t>
      </w:r>
      <w:bookmarkEnd w:id="0"/>
    </w:p>
    <w:p w14:paraId="6E4B088E" w14:textId="34CD9F49" w:rsidR="00F90F04" w:rsidRPr="00854FBB" w:rsidRDefault="00383F14">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bookmarkStart w:id="1" w:name="loai_1_name"/>
      <w:r w:rsidRPr="00854FBB">
        <w:rPr>
          <w:rFonts w:ascii="Times New Roman" w:eastAsia="Times New Roman" w:hAnsi="Times New Roman" w:cs="Times New Roman"/>
          <w:b/>
          <w:bCs/>
          <w:sz w:val="28"/>
          <w:szCs w:val="28"/>
          <w:lang w:val="vi-VN" w:eastAsia="vi-VN"/>
        </w:rPr>
        <w:t xml:space="preserve">Ban hành </w:t>
      </w:r>
      <w:r w:rsidR="0080653C" w:rsidRPr="00854FBB">
        <w:rPr>
          <w:rFonts w:ascii="Times New Roman" w:eastAsia="Times New Roman" w:hAnsi="Times New Roman" w:cs="Times New Roman"/>
          <w:b/>
          <w:bCs/>
          <w:sz w:val="28"/>
          <w:szCs w:val="28"/>
          <w:lang w:val="vi-VN" w:eastAsia="vi-VN"/>
        </w:rPr>
        <w:t>Kế hoạch</w:t>
      </w:r>
      <w:r w:rsidR="00D25D69" w:rsidRPr="00854FBB">
        <w:rPr>
          <w:rFonts w:ascii="Times New Roman" w:eastAsia="Times New Roman" w:hAnsi="Times New Roman" w:cs="Times New Roman"/>
          <w:b/>
          <w:bCs/>
          <w:sz w:val="28"/>
          <w:szCs w:val="28"/>
          <w:lang w:val="vi-VN" w:eastAsia="vi-VN"/>
        </w:rPr>
        <w:t xml:space="preserve"> </w:t>
      </w:r>
      <w:r w:rsidR="0080653C" w:rsidRPr="00854FBB">
        <w:rPr>
          <w:rFonts w:ascii="Times New Roman" w:eastAsia="Times New Roman" w:hAnsi="Times New Roman" w:cs="Times New Roman"/>
          <w:b/>
          <w:bCs/>
          <w:sz w:val="28"/>
          <w:szCs w:val="28"/>
          <w:lang w:val="vi-VN" w:eastAsia="vi-VN"/>
        </w:rPr>
        <w:t xml:space="preserve">thực hiện </w:t>
      </w:r>
      <w:bookmarkEnd w:id="1"/>
      <w:r w:rsidR="00F90F04" w:rsidRPr="00854FBB">
        <w:rPr>
          <w:rFonts w:ascii="Times New Roman" w:eastAsia="Times New Roman" w:hAnsi="Times New Roman" w:cs="Times New Roman"/>
          <w:b/>
          <w:bCs/>
          <w:sz w:val="28"/>
          <w:szCs w:val="28"/>
          <w:lang w:val="vi-VN" w:eastAsia="vi-VN"/>
        </w:rPr>
        <w:t>Quy hoạch lâm nghiệp quốc gia</w:t>
      </w:r>
    </w:p>
    <w:p w14:paraId="4F941EEE" w14:textId="35002319" w:rsidR="00F90F04" w:rsidRPr="00854FBB" w:rsidRDefault="00F90F04">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sz w:val="28"/>
          <w:szCs w:val="28"/>
          <w:lang w:val="vi-VN" w:eastAsia="vi-VN"/>
        </w:rPr>
        <w:t>thời kỳ 2021 - 2030, tầm nhìn đến năm 2050</w:t>
      </w:r>
    </w:p>
    <w:p w14:paraId="198C9686" w14:textId="0073674F" w:rsidR="0080653C" w:rsidRPr="00854FBB" w:rsidRDefault="0080653C" w:rsidP="00620E44">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953A7E9" wp14:editId="5CAF103A">
                <wp:simplePos x="0" y="0"/>
                <wp:positionH relativeFrom="column">
                  <wp:posOffset>2482215</wp:posOffset>
                </wp:positionH>
                <wp:positionV relativeFrom="paragraph">
                  <wp:posOffset>57785</wp:posOffset>
                </wp:positionV>
                <wp:extent cx="838200" cy="0"/>
                <wp:effectExtent l="0" t="0" r="19050" b="19050"/>
                <wp:wrapNone/>
                <wp:docPr id="201318372"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2727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45pt,4.55pt" to="261.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" strokecolor="black [3213]" strokeweight=".5pt">
                <v:stroke joinstyle="miter"/>
              </v:line>
            </w:pict>
          </mc:Fallback>
        </mc:AlternateContent>
      </w:r>
    </w:p>
    <w:p w14:paraId="4FDC3871" w14:textId="502F2877" w:rsidR="008775F5" w:rsidRPr="00854FBB" w:rsidRDefault="008775F5" w:rsidP="00620E44">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sz w:val="28"/>
          <w:szCs w:val="28"/>
          <w:lang w:val="vi-VN" w:eastAsia="vi-VN"/>
        </w:rPr>
        <w:t>THỦ TƯỚNG CHÍNH PHỦ</w:t>
      </w:r>
    </w:p>
    <w:p w14:paraId="3C30459B" w14:textId="77777777" w:rsidR="000E30AB" w:rsidRPr="00854FBB" w:rsidRDefault="000E30AB" w:rsidP="00620E44">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p>
    <w:p w14:paraId="4E6E1AAC" w14:textId="77777777"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i/>
          <w:iCs/>
          <w:sz w:val="28"/>
          <w:szCs w:val="28"/>
          <w:lang w:val="vi-VN" w:eastAsia="vi-VN"/>
        </w:rPr>
        <w:t>Căn cứ Luật Tổ chức Chính phủ ngày 19 tháng 6 năm 2015; Luật sửa đổi, bổ sung một số điều của Luật Tổ chức Chính phủ và Luật Tổ chức chính quyền địa phương ngày 22 tháng 11 năm 2019;</w:t>
      </w:r>
    </w:p>
    <w:p w14:paraId="7102073B" w14:textId="77777777"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Căn cứ Luật Quy hoạch ngày 24 tháng 11 năm 2017; Luật sửa đổi, bổ sung một số điều của 37 luật có liên quan đến quy hoạch ngày 20 tháng 11 năm 2018;</w:t>
      </w:r>
    </w:p>
    <w:p w14:paraId="75DC5EF6" w14:textId="29021852"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 xml:space="preserve">Căn cứ Luật </w:t>
      </w:r>
      <w:r w:rsidR="00EC78FD" w:rsidRPr="00854FBB">
        <w:rPr>
          <w:rFonts w:ascii="Times New Roman" w:eastAsia="Times New Roman" w:hAnsi="Times New Roman" w:cs="Times New Roman"/>
          <w:i/>
          <w:iCs/>
          <w:sz w:val="28"/>
          <w:szCs w:val="28"/>
          <w:lang w:val="vi-VN" w:eastAsia="vi-VN"/>
        </w:rPr>
        <w:t>Lâm nghiệp</w:t>
      </w:r>
      <w:r w:rsidRPr="00854FBB">
        <w:rPr>
          <w:rFonts w:ascii="Times New Roman" w:eastAsia="Times New Roman" w:hAnsi="Times New Roman" w:cs="Times New Roman"/>
          <w:i/>
          <w:iCs/>
          <w:sz w:val="28"/>
          <w:szCs w:val="28"/>
          <w:lang w:val="vi-VN" w:eastAsia="vi-VN"/>
        </w:rPr>
        <w:t xml:space="preserve"> ngày 19 tháng 6 năm 2017;</w:t>
      </w:r>
    </w:p>
    <w:p w14:paraId="5FB87878" w14:textId="77777777" w:rsidR="00173DE0"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w:t>
      </w:r>
    </w:p>
    <w:p w14:paraId="558A6AFE" w14:textId="382E351D" w:rsidR="00173DE0" w:rsidRPr="00854FBB" w:rsidRDefault="00173DE0" w:rsidP="00CF748B">
      <w:pPr>
        <w:widowControl w:val="0"/>
        <w:shd w:val="clear" w:color="auto" w:fill="FFFFFF"/>
        <w:spacing w:before="120" w:after="120" w:line="276" w:lineRule="auto"/>
        <w:ind w:firstLine="720"/>
        <w:jc w:val="both"/>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Căn cứ Nghị định số 156/2018/NĐ-CP ngày 16 tháng 11 năm 2018 của Chính phủ quy định chi tiết thi hành một số điều của Luật Lâm nghiệp;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w:t>
      </w:r>
    </w:p>
    <w:p w14:paraId="42CAA5A7" w14:textId="29E3BA54"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Căn cứ Quyết định số </w:t>
      </w:r>
      <w:hyperlink r:id="rId8" w:tgtFrame="_blank" w:tooltip="Quyết định 847/QĐ-TTg" w:history="1">
        <w:r w:rsidRPr="00854FBB">
          <w:rPr>
            <w:rFonts w:ascii="Times New Roman" w:eastAsia="Times New Roman" w:hAnsi="Times New Roman" w:cs="Times New Roman"/>
            <w:i/>
            <w:iCs/>
            <w:sz w:val="28"/>
            <w:szCs w:val="28"/>
            <w:lang w:val="vi-VN" w:eastAsia="vi-VN"/>
          </w:rPr>
          <w:t>8</w:t>
        </w:r>
        <w:r w:rsidR="00173DE0" w:rsidRPr="00854FBB">
          <w:rPr>
            <w:rFonts w:ascii="Times New Roman" w:eastAsia="Times New Roman" w:hAnsi="Times New Roman" w:cs="Times New Roman"/>
            <w:i/>
            <w:iCs/>
            <w:sz w:val="28"/>
            <w:szCs w:val="28"/>
            <w:lang w:val="vi-VN" w:eastAsia="vi-VN"/>
          </w:rPr>
          <w:t>95</w:t>
        </w:r>
        <w:r w:rsidRPr="00854FBB">
          <w:rPr>
            <w:rFonts w:ascii="Times New Roman" w:eastAsia="Times New Roman" w:hAnsi="Times New Roman" w:cs="Times New Roman"/>
            <w:i/>
            <w:iCs/>
            <w:sz w:val="28"/>
            <w:szCs w:val="28"/>
            <w:lang w:val="vi-VN" w:eastAsia="vi-VN"/>
          </w:rPr>
          <w:t>/QĐ-TTg</w:t>
        </w:r>
      </w:hyperlink>
      <w:r w:rsidRPr="00854FBB">
        <w:rPr>
          <w:rFonts w:ascii="Times New Roman" w:eastAsia="Times New Roman" w:hAnsi="Times New Roman" w:cs="Times New Roman"/>
          <w:i/>
          <w:iCs/>
          <w:sz w:val="28"/>
          <w:szCs w:val="28"/>
          <w:lang w:val="vi-VN" w:eastAsia="vi-VN"/>
        </w:rPr>
        <w:t xml:space="preserve"> ngày </w:t>
      </w:r>
      <w:r w:rsidR="00173DE0" w:rsidRPr="00854FBB">
        <w:rPr>
          <w:rFonts w:ascii="Times New Roman" w:eastAsia="Times New Roman" w:hAnsi="Times New Roman" w:cs="Times New Roman"/>
          <w:i/>
          <w:iCs/>
          <w:sz w:val="28"/>
          <w:szCs w:val="28"/>
          <w:lang w:val="vi-VN" w:eastAsia="vi-VN"/>
        </w:rPr>
        <w:t>24</w:t>
      </w:r>
      <w:r w:rsidRPr="00854FBB">
        <w:rPr>
          <w:rFonts w:ascii="Times New Roman" w:eastAsia="Times New Roman" w:hAnsi="Times New Roman" w:cs="Times New Roman"/>
          <w:i/>
          <w:iCs/>
          <w:sz w:val="28"/>
          <w:szCs w:val="28"/>
          <w:lang w:val="vi-VN" w:eastAsia="vi-VN"/>
        </w:rPr>
        <w:t xml:space="preserve"> tháng </w:t>
      </w:r>
      <w:r w:rsidR="00173DE0" w:rsidRPr="00854FBB">
        <w:rPr>
          <w:rFonts w:ascii="Times New Roman" w:eastAsia="Times New Roman" w:hAnsi="Times New Roman" w:cs="Times New Roman"/>
          <w:i/>
          <w:iCs/>
          <w:sz w:val="28"/>
          <w:szCs w:val="28"/>
          <w:lang w:val="vi-VN" w:eastAsia="vi-VN"/>
        </w:rPr>
        <w:t>8</w:t>
      </w:r>
      <w:r w:rsidRPr="00854FBB">
        <w:rPr>
          <w:rFonts w:ascii="Times New Roman" w:eastAsia="Times New Roman" w:hAnsi="Times New Roman" w:cs="Times New Roman"/>
          <w:i/>
          <w:iCs/>
          <w:sz w:val="28"/>
          <w:szCs w:val="28"/>
          <w:lang w:val="vi-VN" w:eastAsia="vi-VN"/>
        </w:rPr>
        <w:t xml:space="preserve"> năm 202</w:t>
      </w:r>
      <w:r w:rsidR="00173DE0" w:rsidRPr="00854FBB">
        <w:rPr>
          <w:rFonts w:ascii="Times New Roman" w:eastAsia="Times New Roman" w:hAnsi="Times New Roman" w:cs="Times New Roman"/>
          <w:i/>
          <w:iCs/>
          <w:sz w:val="28"/>
          <w:szCs w:val="28"/>
          <w:lang w:val="vi-VN" w:eastAsia="vi-VN"/>
        </w:rPr>
        <w:t>4</w:t>
      </w:r>
      <w:r w:rsidRPr="00854FBB">
        <w:rPr>
          <w:rFonts w:ascii="Times New Roman" w:eastAsia="Times New Roman" w:hAnsi="Times New Roman" w:cs="Times New Roman"/>
          <w:i/>
          <w:iCs/>
          <w:sz w:val="28"/>
          <w:szCs w:val="28"/>
          <w:lang w:val="vi-VN" w:eastAsia="vi-VN"/>
        </w:rPr>
        <w:t xml:space="preserve"> của Thủ tướng Chính phủ phê duyệt Quy hoạch </w:t>
      </w:r>
      <w:r w:rsidR="00173DE0" w:rsidRPr="00854FBB">
        <w:rPr>
          <w:rFonts w:ascii="Times New Roman" w:eastAsia="Times New Roman" w:hAnsi="Times New Roman" w:cs="Times New Roman"/>
          <w:i/>
          <w:iCs/>
          <w:sz w:val="28"/>
          <w:szCs w:val="28"/>
          <w:lang w:val="vi-VN" w:eastAsia="vi-VN"/>
        </w:rPr>
        <w:t>lâm nghiệp quốc gia</w:t>
      </w:r>
      <w:r w:rsidRPr="00854FBB">
        <w:rPr>
          <w:rFonts w:ascii="Times New Roman" w:eastAsia="Times New Roman" w:hAnsi="Times New Roman" w:cs="Times New Roman"/>
          <w:i/>
          <w:iCs/>
          <w:sz w:val="28"/>
          <w:szCs w:val="28"/>
          <w:lang w:val="vi-VN" w:eastAsia="vi-VN"/>
        </w:rPr>
        <w:t xml:space="preserve"> thời kỳ 2021 - 2030, tầm nhìn đến năm 2050;</w:t>
      </w:r>
    </w:p>
    <w:p w14:paraId="7341C30B" w14:textId="49278A02"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 xml:space="preserve">Theo đề nghị của Bộ Nông nghiệp và Phát triển nông thôn tại Tờ trình số </w:t>
      </w:r>
      <w:r w:rsidR="00173DE0" w:rsidRPr="00854FBB">
        <w:rPr>
          <w:rFonts w:ascii="Times New Roman" w:eastAsia="Times New Roman" w:hAnsi="Times New Roman" w:cs="Times New Roman"/>
          <w:i/>
          <w:iCs/>
          <w:sz w:val="28"/>
          <w:szCs w:val="28"/>
          <w:lang w:val="vi-VN" w:eastAsia="vi-VN"/>
        </w:rPr>
        <w:t>......</w:t>
      </w:r>
      <w:r w:rsidRPr="00854FBB">
        <w:rPr>
          <w:rFonts w:ascii="Times New Roman" w:eastAsia="Times New Roman" w:hAnsi="Times New Roman" w:cs="Times New Roman"/>
          <w:i/>
          <w:iCs/>
          <w:sz w:val="28"/>
          <w:szCs w:val="28"/>
          <w:lang w:val="vi-VN" w:eastAsia="vi-VN"/>
        </w:rPr>
        <w:t>/TTr-BNN-</w:t>
      </w:r>
      <w:r w:rsidR="003A1EB0" w:rsidRPr="00854FBB">
        <w:rPr>
          <w:rFonts w:ascii="Times New Roman" w:eastAsia="Times New Roman" w:hAnsi="Times New Roman" w:cs="Times New Roman"/>
          <w:i/>
          <w:iCs/>
          <w:sz w:val="28"/>
          <w:szCs w:val="28"/>
          <w:lang w:val="vi-VN" w:eastAsia="vi-VN"/>
        </w:rPr>
        <w:t>LN</w:t>
      </w:r>
      <w:r w:rsidRPr="00854FBB">
        <w:rPr>
          <w:rFonts w:ascii="Times New Roman" w:eastAsia="Times New Roman" w:hAnsi="Times New Roman" w:cs="Times New Roman"/>
          <w:i/>
          <w:iCs/>
          <w:sz w:val="28"/>
          <w:szCs w:val="28"/>
          <w:lang w:val="vi-VN" w:eastAsia="vi-VN"/>
        </w:rPr>
        <w:t xml:space="preserve"> ngày </w:t>
      </w:r>
      <w:r w:rsidR="00173DE0" w:rsidRPr="00854FBB">
        <w:rPr>
          <w:rFonts w:ascii="Times New Roman" w:eastAsia="Times New Roman" w:hAnsi="Times New Roman" w:cs="Times New Roman"/>
          <w:i/>
          <w:iCs/>
          <w:sz w:val="28"/>
          <w:szCs w:val="28"/>
          <w:lang w:val="vi-VN" w:eastAsia="vi-VN"/>
        </w:rPr>
        <w:t>...</w:t>
      </w:r>
      <w:r w:rsidRPr="00854FBB">
        <w:rPr>
          <w:rFonts w:ascii="Times New Roman" w:eastAsia="Times New Roman" w:hAnsi="Times New Roman" w:cs="Times New Roman"/>
          <w:i/>
          <w:iCs/>
          <w:sz w:val="28"/>
          <w:szCs w:val="28"/>
          <w:lang w:val="vi-VN" w:eastAsia="vi-VN"/>
        </w:rPr>
        <w:t xml:space="preserve"> tháng </w:t>
      </w:r>
      <w:r w:rsidR="00173DE0" w:rsidRPr="00854FBB">
        <w:rPr>
          <w:rFonts w:ascii="Times New Roman" w:eastAsia="Times New Roman" w:hAnsi="Times New Roman" w:cs="Times New Roman"/>
          <w:i/>
          <w:iCs/>
          <w:sz w:val="28"/>
          <w:szCs w:val="28"/>
          <w:lang w:val="vi-VN" w:eastAsia="vi-VN"/>
        </w:rPr>
        <w:t>..</w:t>
      </w:r>
      <w:r w:rsidRPr="00854FBB">
        <w:rPr>
          <w:rFonts w:ascii="Times New Roman" w:eastAsia="Times New Roman" w:hAnsi="Times New Roman" w:cs="Times New Roman"/>
          <w:i/>
          <w:iCs/>
          <w:sz w:val="28"/>
          <w:szCs w:val="28"/>
          <w:lang w:val="vi-VN" w:eastAsia="vi-VN"/>
        </w:rPr>
        <w:t xml:space="preserve"> năm 202</w:t>
      </w:r>
      <w:r w:rsidR="00173DE0" w:rsidRPr="00854FBB">
        <w:rPr>
          <w:rFonts w:ascii="Times New Roman" w:eastAsia="Times New Roman" w:hAnsi="Times New Roman" w:cs="Times New Roman"/>
          <w:i/>
          <w:iCs/>
          <w:sz w:val="28"/>
          <w:szCs w:val="28"/>
          <w:lang w:val="vi-VN" w:eastAsia="vi-VN"/>
        </w:rPr>
        <w:t>4</w:t>
      </w:r>
      <w:r w:rsidRPr="00854FBB">
        <w:rPr>
          <w:rFonts w:ascii="Times New Roman" w:eastAsia="Times New Roman" w:hAnsi="Times New Roman" w:cs="Times New Roman"/>
          <w:i/>
          <w:iCs/>
          <w:sz w:val="28"/>
          <w:szCs w:val="28"/>
          <w:lang w:val="vi-VN" w:eastAsia="vi-VN"/>
        </w:rPr>
        <w:t>.</w:t>
      </w:r>
    </w:p>
    <w:p w14:paraId="6F730059" w14:textId="77777777" w:rsidR="00EF023D" w:rsidRPr="00741E39" w:rsidRDefault="00EF023D" w:rsidP="00620E44">
      <w:pPr>
        <w:widowControl w:val="0"/>
        <w:shd w:val="clear" w:color="auto" w:fill="FFFFFF"/>
        <w:spacing w:after="0" w:line="240" w:lineRule="auto"/>
        <w:ind w:firstLine="720"/>
        <w:jc w:val="both"/>
        <w:rPr>
          <w:rFonts w:ascii="Times New Roman" w:eastAsia="Times New Roman" w:hAnsi="Times New Roman" w:cs="Times New Roman"/>
          <w:i/>
          <w:iCs/>
          <w:sz w:val="28"/>
          <w:szCs w:val="28"/>
          <w:lang w:val="vi-VN" w:eastAsia="vi-VN"/>
        </w:rPr>
      </w:pPr>
    </w:p>
    <w:p w14:paraId="3CE472DC" w14:textId="77777777" w:rsidR="008775F5" w:rsidRPr="00854FBB" w:rsidRDefault="008775F5" w:rsidP="00620E44">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sz w:val="28"/>
          <w:szCs w:val="28"/>
          <w:lang w:val="vi-VN" w:eastAsia="vi-VN"/>
        </w:rPr>
        <w:t>QUYẾT ĐỊNH:</w:t>
      </w:r>
    </w:p>
    <w:p w14:paraId="4274521A" w14:textId="77777777" w:rsidR="00EF023D" w:rsidRPr="00741E39" w:rsidRDefault="00EF023D" w:rsidP="00620E44">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p>
    <w:p w14:paraId="23173120" w14:textId="084F95A5"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sz w:val="28"/>
          <w:szCs w:val="28"/>
          <w:lang w:val="vi-VN" w:eastAsia="vi-VN"/>
        </w:rPr>
      </w:pPr>
      <w:bookmarkStart w:id="2" w:name="dieu_1"/>
      <w:r w:rsidRPr="00854FBB">
        <w:rPr>
          <w:rFonts w:ascii="Times New Roman" w:eastAsia="Times New Roman" w:hAnsi="Times New Roman" w:cs="Times New Roman"/>
          <w:b/>
          <w:bCs/>
          <w:sz w:val="28"/>
          <w:szCs w:val="28"/>
          <w:lang w:val="vi-VN" w:eastAsia="vi-VN"/>
        </w:rPr>
        <w:t>Điều 1.</w:t>
      </w:r>
      <w:bookmarkEnd w:id="2"/>
      <w:r w:rsidRPr="00854FBB">
        <w:rPr>
          <w:rFonts w:ascii="Times New Roman" w:eastAsia="Times New Roman" w:hAnsi="Times New Roman" w:cs="Times New Roman"/>
          <w:sz w:val="28"/>
          <w:szCs w:val="28"/>
          <w:lang w:val="vi-VN" w:eastAsia="vi-VN"/>
        </w:rPr>
        <w:t> </w:t>
      </w:r>
      <w:bookmarkStart w:id="3" w:name="dieu_1_name"/>
      <w:r w:rsidRPr="00854FBB">
        <w:rPr>
          <w:rFonts w:ascii="Times New Roman" w:eastAsia="Times New Roman" w:hAnsi="Times New Roman" w:cs="Times New Roman"/>
          <w:sz w:val="28"/>
          <w:szCs w:val="28"/>
          <w:lang w:val="vi-VN" w:eastAsia="vi-VN"/>
        </w:rPr>
        <w:t>Ban hành kèm theo Quyết định này Kế hoạch</w:t>
      </w:r>
      <w:r w:rsidR="00302152" w:rsidRPr="00854FBB">
        <w:rPr>
          <w:rFonts w:ascii="Times New Roman" w:eastAsia="Times New Roman" w:hAnsi="Times New Roman" w:cs="Times New Roman"/>
          <w:sz w:val="28"/>
          <w:szCs w:val="28"/>
          <w:lang w:val="vi-VN" w:eastAsia="vi-VN"/>
        </w:rPr>
        <w:t xml:space="preserve"> thực hiện</w:t>
      </w:r>
      <w:r w:rsidRPr="00854FBB">
        <w:rPr>
          <w:rFonts w:ascii="Times New Roman" w:eastAsia="Times New Roman" w:hAnsi="Times New Roman" w:cs="Times New Roman"/>
          <w:sz w:val="28"/>
          <w:szCs w:val="28"/>
          <w:lang w:val="vi-VN" w:eastAsia="vi-VN"/>
        </w:rPr>
        <w:t xml:space="preserve"> Quy hoạch </w:t>
      </w:r>
      <w:r w:rsidR="00302152" w:rsidRPr="00854FBB">
        <w:rPr>
          <w:rFonts w:ascii="Times New Roman" w:eastAsia="Times New Roman" w:hAnsi="Times New Roman" w:cs="Times New Roman"/>
          <w:sz w:val="28"/>
          <w:szCs w:val="28"/>
          <w:lang w:val="vi-VN" w:eastAsia="vi-VN"/>
        </w:rPr>
        <w:t xml:space="preserve"> lâm nghiệp quốc gia</w:t>
      </w:r>
      <w:r w:rsidRPr="00854FBB">
        <w:rPr>
          <w:rFonts w:ascii="Times New Roman" w:eastAsia="Times New Roman" w:hAnsi="Times New Roman" w:cs="Times New Roman"/>
          <w:sz w:val="28"/>
          <w:szCs w:val="28"/>
          <w:lang w:val="vi-VN" w:eastAsia="vi-VN"/>
        </w:rPr>
        <w:t xml:space="preserve"> thời kỳ 2021 - 2030, tầm nhìn đến năm 2050.</w:t>
      </w:r>
      <w:bookmarkEnd w:id="3"/>
    </w:p>
    <w:p w14:paraId="4BC44BE0" w14:textId="77777777"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sz w:val="28"/>
          <w:szCs w:val="28"/>
          <w:lang w:val="vi-VN" w:eastAsia="vi-VN"/>
        </w:rPr>
      </w:pPr>
      <w:bookmarkStart w:id="4" w:name="dieu_2"/>
      <w:r w:rsidRPr="00854FBB">
        <w:rPr>
          <w:rFonts w:ascii="Times New Roman" w:eastAsia="Times New Roman" w:hAnsi="Times New Roman" w:cs="Times New Roman"/>
          <w:b/>
          <w:bCs/>
          <w:sz w:val="28"/>
          <w:szCs w:val="28"/>
          <w:lang w:val="vi-VN" w:eastAsia="vi-VN"/>
        </w:rPr>
        <w:t>Điều 2.</w:t>
      </w:r>
      <w:bookmarkEnd w:id="4"/>
      <w:r w:rsidRPr="00854FBB">
        <w:rPr>
          <w:rFonts w:ascii="Times New Roman" w:eastAsia="Times New Roman" w:hAnsi="Times New Roman" w:cs="Times New Roman"/>
          <w:sz w:val="28"/>
          <w:szCs w:val="28"/>
          <w:lang w:val="vi-VN" w:eastAsia="vi-VN"/>
        </w:rPr>
        <w:t> </w:t>
      </w:r>
      <w:bookmarkStart w:id="5" w:name="dieu_2_name"/>
      <w:r w:rsidRPr="00854FBB">
        <w:rPr>
          <w:rFonts w:ascii="Times New Roman" w:eastAsia="Times New Roman" w:hAnsi="Times New Roman" w:cs="Times New Roman"/>
          <w:sz w:val="28"/>
          <w:szCs w:val="28"/>
          <w:lang w:val="vi-VN" w:eastAsia="vi-VN"/>
        </w:rPr>
        <w:t>Quyết định này có hiệu lực thi hành kể từ ngày ký ban hành.</w:t>
      </w:r>
      <w:bookmarkEnd w:id="5"/>
    </w:p>
    <w:p w14:paraId="449FB381" w14:textId="5756A686" w:rsidR="008775F5" w:rsidRPr="00854FBB" w:rsidRDefault="008775F5" w:rsidP="00CF748B">
      <w:pPr>
        <w:widowControl w:val="0"/>
        <w:shd w:val="clear" w:color="auto" w:fill="FFFFFF"/>
        <w:spacing w:before="120" w:after="120" w:line="276" w:lineRule="auto"/>
        <w:ind w:firstLine="720"/>
        <w:jc w:val="both"/>
        <w:rPr>
          <w:rFonts w:ascii="Times New Roman" w:eastAsia="Times New Roman" w:hAnsi="Times New Roman" w:cs="Times New Roman"/>
          <w:sz w:val="28"/>
          <w:szCs w:val="28"/>
          <w:lang w:val="vi-VN" w:eastAsia="vi-VN"/>
        </w:rPr>
      </w:pPr>
      <w:bookmarkStart w:id="6" w:name="dieu_3"/>
      <w:r w:rsidRPr="00854FBB">
        <w:rPr>
          <w:rFonts w:ascii="Times New Roman" w:eastAsia="Times New Roman" w:hAnsi="Times New Roman" w:cs="Times New Roman"/>
          <w:b/>
          <w:bCs/>
          <w:sz w:val="28"/>
          <w:szCs w:val="28"/>
          <w:lang w:val="vi-VN" w:eastAsia="vi-VN"/>
        </w:rPr>
        <w:lastRenderedPageBreak/>
        <w:t>Điều 3.</w:t>
      </w:r>
      <w:bookmarkEnd w:id="6"/>
      <w:r w:rsidRPr="00854FBB">
        <w:rPr>
          <w:rFonts w:ascii="Times New Roman" w:eastAsia="Times New Roman" w:hAnsi="Times New Roman" w:cs="Times New Roman"/>
          <w:sz w:val="28"/>
          <w:szCs w:val="28"/>
          <w:lang w:val="vi-VN" w:eastAsia="vi-VN"/>
        </w:rPr>
        <w:t> </w:t>
      </w:r>
      <w:bookmarkStart w:id="7" w:name="dieu_3_name"/>
      <w:r w:rsidRPr="00854FBB">
        <w:rPr>
          <w:rFonts w:ascii="Times New Roman" w:eastAsia="Times New Roman" w:hAnsi="Times New Roman" w:cs="Times New Roman"/>
          <w:sz w:val="28"/>
          <w:szCs w:val="28"/>
          <w:lang w:val="vi-VN" w:eastAsia="vi-VN"/>
        </w:rPr>
        <w:t>Bộ trưởng, Thủ trưởng cơ quan ngang bộ, Thủ trưởng cơ quan thuộc Chính phủ, Chủ tịch Ủy ban nhân dân tỉnh, thành phố trực thuộc trung ương và các đơn vị có liên quan chịu trách nhiệm thi hành Quyết định này./.</w:t>
      </w:r>
      <w:bookmarkEnd w:id="7"/>
    </w:p>
    <w:p w14:paraId="512CBA1D" w14:textId="77777777" w:rsidR="000E30AB" w:rsidRPr="00854FBB" w:rsidRDefault="000E30AB" w:rsidP="00CF748B">
      <w:pPr>
        <w:widowControl w:val="0"/>
        <w:shd w:val="clear" w:color="auto" w:fill="FFFFFF"/>
        <w:spacing w:before="120" w:after="120" w:line="276" w:lineRule="auto"/>
        <w:ind w:firstLine="720"/>
        <w:jc w:val="both"/>
        <w:rPr>
          <w:rFonts w:ascii="Times New Roman" w:eastAsia="Times New Roman" w:hAnsi="Times New Roman" w:cs="Times New Roman"/>
          <w:sz w:val="28"/>
          <w:szCs w:val="28"/>
          <w:lang w:val="vi-VN" w:eastAsia="vi-VN"/>
        </w:rPr>
      </w:pPr>
    </w:p>
    <w:tbl>
      <w:tblPr>
        <w:tblW w:w="5313" w:type="pct"/>
        <w:tblCellSpacing w:w="0" w:type="dxa"/>
        <w:shd w:val="clear" w:color="auto" w:fill="FFFFFF"/>
        <w:tblCellMar>
          <w:left w:w="0" w:type="dxa"/>
          <w:right w:w="0" w:type="dxa"/>
        </w:tblCellMar>
        <w:tblLook w:val="04A0" w:firstRow="1" w:lastRow="0" w:firstColumn="1" w:lastColumn="0" w:noHBand="0" w:noVBand="1"/>
      </w:tblPr>
      <w:tblGrid>
        <w:gridCol w:w="5530"/>
        <w:gridCol w:w="4110"/>
      </w:tblGrid>
      <w:tr w:rsidR="00854FBB" w:rsidRPr="00854FBB" w14:paraId="2472B85C" w14:textId="77777777" w:rsidTr="00335D81">
        <w:trPr>
          <w:tblCellSpacing w:w="0" w:type="dxa"/>
        </w:trPr>
        <w:tc>
          <w:tcPr>
            <w:tcW w:w="2868" w:type="pct"/>
            <w:shd w:val="clear" w:color="auto" w:fill="FFFFFF"/>
            <w:tcMar>
              <w:top w:w="0" w:type="dxa"/>
              <w:left w:w="108" w:type="dxa"/>
              <w:bottom w:w="0" w:type="dxa"/>
              <w:right w:w="108" w:type="dxa"/>
            </w:tcMar>
            <w:hideMark/>
          </w:tcPr>
          <w:p w14:paraId="37A49A60" w14:textId="6C1E2381" w:rsidR="008273A1" w:rsidRPr="00953ED5" w:rsidRDefault="008775F5" w:rsidP="00CF748B">
            <w:pPr>
              <w:widowControl w:val="0"/>
              <w:spacing w:after="0" w:line="240" w:lineRule="auto"/>
              <w:rPr>
                <w:rFonts w:ascii="Times New Roman" w:eastAsia="Times New Roman" w:hAnsi="Times New Roman" w:cs="Times New Roman"/>
                <w:lang w:val="vi-VN" w:eastAsia="vi-VN"/>
              </w:rPr>
            </w:pPr>
            <w:r w:rsidRPr="00854FBB">
              <w:rPr>
                <w:rFonts w:ascii="Times New Roman" w:eastAsia="Times New Roman" w:hAnsi="Times New Roman" w:cs="Times New Roman"/>
                <w:b/>
                <w:bCs/>
                <w:i/>
                <w:iCs/>
                <w:sz w:val="28"/>
                <w:szCs w:val="28"/>
                <w:lang w:val="vi-VN" w:eastAsia="vi-VN"/>
              </w:rPr>
              <w:br/>
            </w:r>
            <w:r w:rsidRPr="00953ED5">
              <w:rPr>
                <w:rFonts w:ascii="Times New Roman" w:eastAsia="Times New Roman" w:hAnsi="Times New Roman" w:cs="Times New Roman"/>
                <w:b/>
                <w:bCs/>
                <w:i/>
                <w:iCs/>
                <w:sz w:val="24"/>
                <w:szCs w:val="24"/>
                <w:lang w:val="vi-VN" w:eastAsia="vi-VN"/>
              </w:rPr>
              <w:t>Nơi nhận:</w:t>
            </w:r>
            <w:r w:rsidRPr="00741E39">
              <w:rPr>
                <w:rFonts w:ascii="Times New Roman" w:eastAsia="Times New Roman" w:hAnsi="Times New Roman" w:cs="Times New Roman"/>
                <w:b/>
                <w:bCs/>
                <w:i/>
                <w:iCs/>
                <w:lang w:val="vi-VN" w:eastAsia="vi-VN"/>
              </w:rPr>
              <w:br/>
            </w:r>
            <w:r w:rsidR="008273A1" w:rsidRPr="00953ED5">
              <w:rPr>
                <w:rFonts w:ascii="Times New Roman" w:eastAsia="Times New Roman" w:hAnsi="Times New Roman" w:cs="Times New Roman"/>
                <w:lang w:val="vi-VN" w:eastAsia="vi-VN"/>
              </w:rPr>
              <w:t>- Như Điều 3;</w:t>
            </w:r>
          </w:p>
          <w:p w14:paraId="66CAC5EC" w14:textId="031E2CAD" w:rsidR="00383F14" w:rsidRPr="00953ED5" w:rsidRDefault="008775F5" w:rsidP="00CF748B">
            <w:pPr>
              <w:widowControl w:val="0"/>
              <w:spacing w:after="0" w:line="240" w:lineRule="auto"/>
              <w:rPr>
                <w:rFonts w:ascii="Times New Roman" w:eastAsia="Times New Roman" w:hAnsi="Times New Roman" w:cs="Times New Roman"/>
                <w:lang w:val="vi-VN" w:eastAsia="vi-VN"/>
              </w:rPr>
            </w:pPr>
            <w:r w:rsidRPr="00953ED5">
              <w:rPr>
                <w:rFonts w:ascii="Times New Roman" w:eastAsia="Times New Roman" w:hAnsi="Times New Roman" w:cs="Times New Roman"/>
                <w:lang w:val="vi-VN" w:eastAsia="vi-VN"/>
              </w:rPr>
              <w:t>- Ban Bí thư Trung ương Đảng;</w:t>
            </w:r>
            <w:r w:rsidRPr="00953ED5">
              <w:rPr>
                <w:rFonts w:ascii="Times New Roman" w:eastAsia="Times New Roman" w:hAnsi="Times New Roman" w:cs="Times New Roman"/>
                <w:lang w:val="vi-VN" w:eastAsia="vi-VN"/>
              </w:rPr>
              <w:br/>
              <w:t>- Thủ tướng, các Phó Thủ tướng Chính phủ;</w:t>
            </w:r>
            <w:r w:rsidRPr="00953ED5">
              <w:rPr>
                <w:rFonts w:ascii="Times New Roman" w:eastAsia="Times New Roman" w:hAnsi="Times New Roman" w:cs="Times New Roman"/>
                <w:lang w:val="vi-VN" w:eastAsia="vi-VN"/>
              </w:rPr>
              <w:br/>
              <w:t>- Các bộ, cơ quan ngang bộ, cơ quan thuộc Chính phủ;</w:t>
            </w:r>
            <w:r w:rsidRPr="00953ED5">
              <w:rPr>
                <w:rFonts w:ascii="Times New Roman" w:eastAsia="Times New Roman" w:hAnsi="Times New Roman" w:cs="Times New Roman"/>
                <w:lang w:val="vi-VN" w:eastAsia="vi-VN"/>
              </w:rPr>
              <w:br/>
              <w:t>- HĐND, UBND các tỉnh, thành phố trực thuộc trung ương;</w:t>
            </w:r>
          </w:p>
          <w:p w14:paraId="44D3AB3B" w14:textId="77777777" w:rsidR="00383F14" w:rsidRPr="00953ED5" w:rsidRDefault="00383F14" w:rsidP="00CF748B">
            <w:pPr>
              <w:widowControl w:val="0"/>
              <w:spacing w:after="0" w:line="240" w:lineRule="auto"/>
              <w:rPr>
                <w:rFonts w:ascii="Times New Roman" w:eastAsia="Times New Roman" w:hAnsi="Times New Roman" w:cs="Times New Roman"/>
                <w:lang w:val="vi-VN" w:eastAsia="vi-VN"/>
              </w:rPr>
            </w:pPr>
            <w:r w:rsidRPr="00953ED5">
              <w:rPr>
                <w:rFonts w:ascii="Times New Roman" w:eastAsia="Times New Roman" w:hAnsi="Times New Roman" w:cs="Times New Roman"/>
                <w:lang w:val="vi-VN" w:eastAsia="vi-VN"/>
              </w:rPr>
              <w:t>- Văn phòng Trung ương và các Ban của Đảng;</w:t>
            </w:r>
          </w:p>
          <w:p w14:paraId="14001781" w14:textId="2FD489E8" w:rsidR="008775F5" w:rsidRPr="00854FBB" w:rsidRDefault="00383F14" w:rsidP="00CF748B">
            <w:pPr>
              <w:widowControl w:val="0"/>
              <w:spacing w:after="0" w:line="240" w:lineRule="auto"/>
              <w:rPr>
                <w:rFonts w:ascii="Times New Roman" w:eastAsia="Times New Roman" w:hAnsi="Times New Roman" w:cs="Times New Roman"/>
                <w:sz w:val="28"/>
                <w:szCs w:val="28"/>
                <w:lang w:val="vi-VN" w:eastAsia="vi-VN"/>
              </w:rPr>
            </w:pPr>
            <w:r w:rsidRPr="00953ED5">
              <w:rPr>
                <w:rFonts w:ascii="Times New Roman" w:eastAsia="Times New Roman" w:hAnsi="Times New Roman" w:cs="Times New Roman"/>
                <w:lang w:val="vi-VN" w:eastAsia="vi-VN"/>
              </w:rPr>
              <w:t>-  Văn phòng Tổng Bí thư;</w:t>
            </w:r>
            <w:r w:rsidRPr="00953ED5">
              <w:rPr>
                <w:rFonts w:ascii="Times New Roman" w:eastAsia="Times New Roman" w:hAnsi="Times New Roman" w:cs="Times New Roman"/>
                <w:lang w:val="vi-VN" w:eastAsia="vi-VN"/>
              </w:rPr>
              <w:br/>
              <w:t>- Văn phòng Chủ tịch nước;</w:t>
            </w:r>
            <w:r w:rsidRPr="00953ED5">
              <w:rPr>
                <w:rFonts w:ascii="Times New Roman" w:eastAsia="Times New Roman" w:hAnsi="Times New Roman" w:cs="Times New Roman"/>
                <w:lang w:val="vi-VN" w:eastAsia="vi-VN"/>
              </w:rPr>
              <w:br/>
              <w:t>- Hội đồng Dân tộc và các Ủy ban của Quốc hội;</w:t>
            </w:r>
            <w:r w:rsidRPr="00953ED5">
              <w:rPr>
                <w:rFonts w:ascii="Times New Roman" w:eastAsia="Times New Roman" w:hAnsi="Times New Roman" w:cs="Times New Roman"/>
                <w:lang w:val="vi-VN" w:eastAsia="vi-VN"/>
              </w:rPr>
              <w:br/>
              <w:t>- Văn phòng Quốc hội;</w:t>
            </w:r>
            <w:r w:rsidRPr="00953ED5">
              <w:rPr>
                <w:rFonts w:ascii="Times New Roman" w:eastAsia="Times New Roman" w:hAnsi="Times New Roman" w:cs="Times New Roman"/>
                <w:lang w:val="vi-VN" w:eastAsia="vi-VN"/>
              </w:rPr>
              <w:br/>
              <w:t>- Tòa án nhân dân tối cao;</w:t>
            </w:r>
            <w:r w:rsidRPr="00953ED5">
              <w:rPr>
                <w:rFonts w:ascii="Times New Roman" w:eastAsia="Times New Roman" w:hAnsi="Times New Roman" w:cs="Times New Roman"/>
                <w:lang w:val="vi-VN" w:eastAsia="vi-VN"/>
              </w:rPr>
              <w:br/>
              <w:t>- Viện kiểm sát nhân dân tối cao;</w:t>
            </w:r>
            <w:r w:rsidRPr="00953ED5">
              <w:rPr>
                <w:rFonts w:ascii="Times New Roman" w:eastAsia="Times New Roman" w:hAnsi="Times New Roman" w:cs="Times New Roman"/>
                <w:lang w:val="vi-VN" w:eastAsia="vi-VN"/>
              </w:rPr>
              <w:br/>
              <w:t>- Kiểm toán nhà nước;</w:t>
            </w:r>
            <w:r w:rsidRPr="00953ED5">
              <w:rPr>
                <w:rFonts w:ascii="Times New Roman" w:eastAsia="Times New Roman" w:hAnsi="Times New Roman" w:cs="Times New Roman"/>
                <w:lang w:val="vi-VN" w:eastAsia="vi-VN"/>
              </w:rPr>
              <w:br/>
              <w:t>- Ủy ban Giám sát tài chính quốc gia;</w:t>
            </w:r>
            <w:r w:rsidRPr="00953ED5">
              <w:rPr>
                <w:rFonts w:ascii="Times New Roman" w:eastAsia="Times New Roman" w:hAnsi="Times New Roman" w:cs="Times New Roman"/>
                <w:lang w:val="vi-VN" w:eastAsia="vi-VN"/>
              </w:rPr>
              <w:br/>
              <w:t>- Ngân hàng Chính sách xã hội;</w:t>
            </w:r>
            <w:r w:rsidRPr="00953ED5">
              <w:rPr>
                <w:rFonts w:ascii="Times New Roman" w:eastAsia="Times New Roman" w:hAnsi="Times New Roman" w:cs="Times New Roman"/>
                <w:lang w:val="vi-VN" w:eastAsia="vi-VN"/>
              </w:rPr>
              <w:br/>
              <w:t>- Ngân hàng Phát triển Việt Nam;</w:t>
            </w:r>
            <w:r w:rsidRPr="00953ED5">
              <w:rPr>
                <w:rFonts w:ascii="Times New Roman" w:eastAsia="Times New Roman" w:hAnsi="Times New Roman" w:cs="Times New Roman"/>
                <w:lang w:val="vi-VN" w:eastAsia="vi-VN"/>
              </w:rPr>
              <w:br/>
            </w:r>
            <w:r w:rsidR="008775F5" w:rsidRPr="00953ED5">
              <w:rPr>
                <w:rFonts w:ascii="Times New Roman" w:eastAsia="Times New Roman" w:hAnsi="Times New Roman" w:cs="Times New Roman"/>
                <w:lang w:val="vi-VN" w:eastAsia="vi-VN"/>
              </w:rPr>
              <w:t>- Ủy ban trung ương Mặt trận Tổ quốc Việt Nam;</w:t>
            </w:r>
            <w:r w:rsidR="008775F5" w:rsidRPr="00953ED5">
              <w:rPr>
                <w:rFonts w:ascii="Times New Roman" w:eastAsia="Times New Roman" w:hAnsi="Times New Roman" w:cs="Times New Roman"/>
                <w:lang w:val="vi-VN" w:eastAsia="vi-VN"/>
              </w:rPr>
              <w:br/>
              <w:t>- Cơ quan trung ương của các đoàn thể;</w:t>
            </w:r>
            <w:r w:rsidR="008775F5" w:rsidRPr="00953ED5">
              <w:rPr>
                <w:rFonts w:ascii="Times New Roman" w:eastAsia="Times New Roman" w:hAnsi="Times New Roman" w:cs="Times New Roman"/>
                <w:lang w:val="vi-VN" w:eastAsia="vi-VN"/>
              </w:rPr>
              <w:br/>
              <w:t>- VPCP: BTCN, các PCN, Trợ lý TTg, TGĐ Cổng TTĐT,</w:t>
            </w:r>
            <w:r w:rsidR="008775F5" w:rsidRPr="00953ED5">
              <w:rPr>
                <w:rFonts w:ascii="Times New Roman" w:eastAsia="Times New Roman" w:hAnsi="Times New Roman" w:cs="Times New Roman"/>
                <w:lang w:val="vi-VN" w:eastAsia="vi-VN"/>
              </w:rPr>
              <w:br/>
              <w:t>các Vụ: CN, KTTH, QHĐP;</w:t>
            </w:r>
            <w:r w:rsidR="008775F5" w:rsidRPr="00953ED5">
              <w:rPr>
                <w:rFonts w:ascii="Times New Roman" w:eastAsia="Times New Roman" w:hAnsi="Times New Roman" w:cs="Times New Roman"/>
                <w:lang w:val="vi-VN" w:eastAsia="vi-VN"/>
              </w:rPr>
              <w:br/>
              <w:t>- Lưu: VT, NN.</w:t>
            </w:r>
          </w:p>
        </w:tc>
        <w:tc>
          <w:tcPr>
            <w:tcW w:w="2132" w:type="pct"/>
            <w:shd w:val="clear" w:color="auto" w:fill="FFFFFF"/>
            <w:tcMar>
              <w:top w:w="0" w:type="dxa"/>
              <w:left w:w="108" w:type="dxa"/>
              <w:bottom w:w="0" w:type="dxa"/>
              <w:right w:w="108" w:type="dxa"/>
            </w:tcMar>
            <w:hideMark/>
          </w:tcPr>
          <w:p w14:paraId="0A6B43BA" w14:textId="77777777" w:rsidR="008775F5" w:rsidRPr="00854FBB" w:rsidRDefault="008775F5" w:rsidP="00CF748B">
            <w:pPr>
              <w:widowControl w:val="0"/>
              <w:spacing w:before="120"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sz w:val="28"/>
                <w:szCs w:val="28"/>
                <w:lang w:val="vi-VN" w:eastAsia="vi-VN"/>
              </w:rPr>
              <w:t>KT. THỦ TƯỚNG</w:t>
            </w:r>
            <w:r w:rsidRPr="00854FBB">
              <w:rPr>
                <w:rFonts w:ascii="Times New Roman" w:eastAsia="Times New Roman" w:hAnsi="Times New Roman" w:cs="Times New Roman"/>
                <w:b/>
                <w:bCs/>
                <w:sz w:val="28"/>
                <w:szCs w:val="28"/>
                <w:lang w:val="vi-VN" w:eastAsia="vi-VN"/>
              </w:rPr>
              <w:br/>
              <w:t>PHÓ THỦ TƯỚNG</w:t>
            </w:r>
            <w:r w:rsidRPr="00854FBB">
              <w:rPr>
                <w:rFonts w:ascii="Times New Roman" w:eastAsia="Times New Roman" w:hAnsi="Times New Roman" w:cs="Times New Roman"/>
                <w:b/>
                <w:bCs/>
                <w:sz w:val="28"/>
                <w:szCs w:val="28"/>
                <w:lang w:val="vi-VN" w:eastAsia="vi-VN"/>
              </w:rPr>
              <w:br/>
            </w:r>
            <w:r w:rsidRPr="00854FBB">
              <w:rPr>
                <w:rFonts w:ascii="Times New Roman" w:eastAsia="Times New Roman" w:hAnsi="Times New Roman" w:cs="Times New Roman"/>
                <w:b/>
                <w:bCs/>
                <w:sz w:val="28"/>
                <w:szCs w:val="28"/>
                <w:lang w:val="vi-VN" w:eastAsia="vi-VN"/>
              </w:rPr>
              <w:br/>
            </w:r>
            <w:r w:rsidRPr="00854FBB">
              <w:rPr>
                <w:rFonts w:ascii="Times New Roman" w:eastAsia="Times New Roman" w:hAnsi="Times New Roman" w:cs="Times New Roman"/>
                <w:b/>
                <w:bCs/>
                <w:sz w:val="28"/>
                <w:szCs w:val="28"/>
                <w:lang w:val="vi-VN" w:eastAsia="vi-VN"/>
              </w:rPr>
              <w:br/>
            </w:r>
            <w:r w:rsidRPr="00854FBB">
              <w:rPr>
                <w:rFonts w:ascii="Times New Roman" w:eastAsia="Times New Roman" w:hAnsi="Times New Roman" w:cs="Times New Roman"/>
                <w:b/>
                <w:bCs/>
                <w:sz w:val="28"/>
                <w:szCs w:val="28"/>
                <w:lang w:val="vi-VN" w:eastAsia="vi-VN"/>
              </w:rPr>
              <w:br/>
            </w:r>
            <w:r w:rsidRPr="00854FBB">
              <w:rPr>
                <w:rFonts w:ascii="Times New Roman" w:eastAsia="Times New Roman" w:hAnsi="Times New Roman" w:cs="Times New Roman"/>
                <w:b/>
                <w:bCs/>
                <w:sz w:val="28"/>
                <w:szCs w:val="28"/>
                <w:lang w:val="vi-VN" w:eastAsia="vi-VN"/>
              </w:rPr>
              <w:br/>
            </w:r>
          </w:p>
          <w:p w14:paraId="62925FD1" w14:textId="2FA1B51D" w:rsidR="00C5406F" w:rsidRPr="00854FBB" w:rsidRDefault="00C5406F" w:rsidP="00CF748B">
            <w:pPr>
              <w:widowControl w:val="0"/>
              <w:spacing w:before="120" w:after="0" w:line="240" w:lineRule="auto"/>
              <w:jc w:val="center"/>
              <w:rPr>
                <w:rFonts w:ascii="Times New Roman" w:eastAsia="Times New Roman" w:hAnsi="Times New Roman" w:cs="Times New Roman"/>
                <w:b/>
                <w:sz w:val="28"/>
                <w:szCs w:val="28"/>
                <w:lang w:val="vi-VN" w:eastAsia="vi-VN"/>
              </w:rPr>
            </w:pPr>
            <w:r w:rsidRPr="00854FBB">
              <w:rPr>
                <w:rFonts w:ascii="Times New Roman" w:eastAsia="Times New Roman" w:hAnsi="Times New Roman" w:cs="Times New Roman"/>
                <w:b/>
                <w:sz w:val="28"/>
                <w:szCs w:val="28"/>
                <w:lang w:val="vi-VN" w:eastAsia="vi-VN"/>
              </w:rPr>
              <w:t>Trần Hồng Hà</w:t>
            </w:r>
          </w:p>
        </w:tc>
      </w:tr>
    </w:tbl>
    <w:p w14:paraId="48E89B67" w14:textId="008BADD7" w:rsidR="00D30B1A" w:rsidRPr="00854FBB" w:rsidRDefault="00D30B1A" w:rsidP="00CF748B">
      <w:pPr>
        <w:widowControl w:val="0"/>
        <w:shd w:val="clear" w:color="auto" w:fill="FFFFFF"/>
        <w:spacing w:before="120" w:after="0" w:line="240" w:lineRule="auto"/>
        <w:jc w:val="both"/>
        <w:rPr>
          <w:rFonts w:ascii="Times New Roman" w:eastAsia="Times New Roman" w:hAnsi="Times New Roman" w:cs="Times New Roman"/>
          <w:b/>
          <w:bCs/>
          <w:sz w:val="28"/>
          <w:szCs w:val="28"/>
          <w:lang w:val="vi-VN" w:eastAsia="vi-VN"/>
        </w:rPr>
      </w:pPr>
      <w:bookmarkStart w:id="8" w:name="loai_2"/>
    </w:p>
    <w:p w14:paraId="4D133A11" w14:textId="77777777" w:rsidR="00D30B1A" w:rsidRPr="00854FBB" w:rsidRDefault="00D30B1A" w:rsidP="00CF748B">
      <w:pPr>
        <w:widowControl w:val="0"/>
        <w:rPr>
          <w:rFonts w:ascii="Times New Roman" w:eastAsia="Times New Roman" w:hAnsi="Times New Roman" w:cs="Times New Roman"/>
          <w:sz w:val="28"/>
          <w:szCs w:val="28"/>
          <w:lang w:val="vi-VN" w:eastAsia="vi-VN"/>
        </w:rPr>
      </w:pPr>
    </w:p>
    <w:p w14:paraId="362F720E" w14:textId="77777777" w:rsidR="00D30B1A" w:rsidRPr="00854FBB" w:rsidRDefault="00D30B1A" w:rsidP="00CF748B">
      <w:pPr>
        <w:widowControl w:val="0"/>
        <w:rPr>
          <w:rFonts w:ascii="Times New Roman" w:eastAsia="Times New Roman" w:hAnsi="Times New Roman" w:cs="Times New Roman"/>
          <w:sz w:val="28"/>
          <w:szCs w:val="28"/>
          <w:lang w:val="vi-VN" w:eastAsia="vi-VN"/>
        </w:rPr>
      </w:pPr>
    </w:p>
    <w:p w14:paraId="46E0CE2F" w14:textId="77777777" w:rsidR="00D30B1A" w:rsidRPr="00854FBB" w:rsidRDefault="00D30B1A" w:rsidP="00CF748B">
      <w:pPr>
        <w:widowControl w:val="0"/>
        <w:rPr>
          <w:rFonts w:ascii="Times New Roman" w:eastAsia="Times New Roman" w:hAnsi="Times New Roman" w:cs="Times New Roman"/>
          <w:sz w:val="28"/>
          <w:szCs w:val="28"/>
          <w:lang w:val="vi-VN" w:eastAsia="vi-VN"/>
        </w:rPr>
      </w:pPr>
    </w:p>
    <w:p w14:paraId="379420C4" w14:textId="77777777" w:rsidR="00D30B1A" w:rsidRPr="00854FBB" w:rsidRDefault="00D30B1A" w:rsidP="00CF748B">
      <w:pPr>
        <w:widowControl w:val="0"/>
        <w:rPr>
          <w:rFonts w:ascii="Times New Roman" w:eastAsia="Times New Roman" w:hAnsi="Times New Roman" w:cs="Times New Roman"/>
          <w:sz w:val="28"/>
          <w:szCs w:val="28"/>
          <w:lang w:val="vi-VN" w:eastAsia="vi-VN"/>
        </w:rPr>
      </w:pPr>
    </w:p>
    <w:p w14:paraId="0998AF4E" w14:textId="1AD300E3" w:rsidR="00D30B1A" w:rsidRPr="00854FBB" w:rsidRDefault="00D30B1A" w:rsidP="00CF748B">
      <w:pPr>
        <w:widowControl w:val="0"/>
        <w:rPr>
          <w:rFonts w:ascii="Times New Roman" w:eastAsia="Times New Roman" w:hAnsi="Times New Roman" w:cs="Times New Roman"/>
          <w:sz w:val="28"/>
          <w:szCs w:val="28"/>
          <w:lang w:val="vi-VN" w:eastAsia="vi-VN"/>
        </w:rPr>
      </w:pPr>
    </w:p>
    <w:p w14:paraId="2BD5BEC3" w14:textId="264E1B2E" w:rsidR="00D30B1A" w:rsidRPr="00854FBB" w:rsidRDefault="00D30B1A" w:rsidP="00CF748B">
      <w:pPr>
        <w:widowControl w:val="0"/>
        <w:jc w:val="center"/>
        <w:rPr>
          <w:rFonts w:ascii="Times New Roman" w:eastAsia="Times New Roman" w:hAnsi="Times New Roman" w:cs="Times New Roman"/>
          <w:sz w:val="28"/>
          <w:szCs w:val="28"/>
          <w:lang w:val="vi-VN" w:eastAsia="vi-VN"/>
        </w:rPr>
      </w:pPr>
    </w:p>
    <w:p w14:paraId="1D757AAC" w14:textId="3401E2B9" w:rsidR="00B24596" w:rsidRPr="00741E39" w:rsidRDefault="00D30B1A" w:rsidP="00CF748B">
      <w:pPr>
        <w:widowControl w:val="0"/>
        <w:tabs>
          <w:tab w:val="center" w:pos="4536"/>
        </w:tabs>
        <w:rPr>
          <w:rFonts w:ascii="Times New Roman" w:eastAsia="Times New Roman" w:hAnsi="Times New Roman" w:cs="Times New Roman"/>
          <w:sz w:val="28"/>
          <w:szCs w:val="28"/>
          <w:lang w:val="vi-VN" w:eastAsia="vi-VN"/>
        </w:rPr>
        <w:sectPr w:rsidR="00B24596" w:rsidRPr="00741E39" w:rsidSect="00EE7D25">
          <w:headerReference w:type="default" r:id="rId9"/>
          <w:pgSz w:w="11907" w:h="16840" w:code="9"/>
          <w:pgMar w:top="1134" w:right="1134" w:bottom="1134" w:left="1701" w:header="567" w:footer="567" w:gutter="0"/>
          <w:cols w:space="720"/>
          <w:titlePg/>
          <w:docGrid w:linePitch="360"/>
        </w:sectPr>
      </w:pPr>
      <w:r w:rsidRPr="00854FBB">
        <w:rPr>
          <w:rFonts w:ascii="Times New Roman" w:eastAsia="Times New Roman" w:hAnsi="Times New Roman" w:cs="Times New Roman"/>
          <w:sz w:val="28"/>
          <w:szCs w:val="28"/>
          <w:lang w:val="vi-VN" w:eastAsia="vi-VN"/>
        </w:rPr>
        <w:tab/>
      </w:r>
    </w:p>
    <w:p w14:paraId="7A576AC4" w14:textId="2F5F2032" w:rsidR="008775F5" w:rsidRPr="00854FBB" w:rsidRDefault="008775F5" w:rsidP="000D1CC6">
      <w:pPr>
        <w:widowControl w:val="0"/>
        <w:shd w:val="clear" w:color="auto" w:fill="FFFFFF"/>
        <w:spacing w:before="120"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sz w:val="28"/>
          <w:szCs w:val="28"/>
          <w:lang w:val="vi-VN" w:eastAsia="vi-VN"/>
        </w:rPr>
        <w:lastRenderedPageBreak/>
        <w:t>KẾ HOẠCH</w:t>
      </w:r>
      <w:bookmarkEnd w:id="8"/>
    </w:p>
    <w:p w14:paraId="6B81830F" w14:textId="7FEC82B4" w:rsidR="005E4F86" w:rsidRPr="00854FBB" w:rsidRDefault="008775F5" w:rsidP="00D23CFD">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bookmarkStart w:id="9" w:name="loai_2_name"/>
      <w:r w:rsidRPr="00854FBB">
        <w:rPr>
          <w:rFonts w:ascii="Times New Roman" w:eastAsia="Times New Roman" w:hAnsi="Times New Roman" w:cs="Times New Roman"/>
          <w:b/>
          <w:bCs/>
          <w:sz w:val="28"/>
          <w:szCs w:val="28"/>
          <w:lang w:val="vi-VN" w:eastAsia="vi-VN"/>
        </w:rPr>
        <w:t xml:space="preserve">THỰC HIỆN QUY HOẠCH </w:t>
      </w:r>
      <w:r w:rsidR="00BF087B" w:rsidRPr="00854FBB">
        <w:rPr>
          <w:rFonts w:ascii="Times New Roman" w:eastAsia="Times New Roman" w:hAnsi="Times New Roman" w:cs="Times New Roman"/>
          <w:b/>
          <w:bCs/>
          <w:sz w:val="28"/>
          <w:szCs w:val="28"/>
          <w:lang w:val="vi-VN" w:eastAsia="vi-VN"/>
        </w:rPr>
        <w:t>LÂM NGHIỆP QUỐC GIA</w:t>
      </w:r>
      <w:r w:rsidR="009968AA" w:rsidRPr="00854FBB">
        <w:rPr>
          <w:rFonts w:ascii="Times New Roman" w:eastAsia="Times New Roman" w:hAnsi="Times New Roman" w:cs="Times New Roman"/>
          <w:b/>
          <w:bCs/>
          <w:sz w:val="28"/>
          <w:szCs w:val="28"/>
          <w:lang w:val="vi-VN" w:eastAsia="vi-VN"/>
        </w:rPr>
        <w:t xml:space="preserve"> </w:t>
      </w:r>
    </w:p>
    <w:p w14:paraId="06A7DF63" w14:textId="3DBBDFB2" w:rsidR="008775F5" w:rsidRPr="00854FBB" w:rsidRDefault="008775F5" w:rsidP="00D23CFD">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sz w:val="28"/>
          <w:szCs w:val="28"/>
          <w:lang w:val="vi-VN" w:eastAsia="vi-VN"/>
        </w:rPr>
        <w:t>THỜI KỲ 2021 - 2030, TẦM NHÌN ĐẾN NĂM 2050</w:t>
      </w:r>
      <w:bookmarkEnd w:id="9"/>
    </w:p>
    <w:p w14:paraId="69C7ED60" w14:textId="77777777" w:rsidR="00C5406F" w:rsidRPr="00854FBB" w:rsidRDefault="008775F5" w:rsidP="00D23CFD">
      <w:pPr>
        <w:widowControl w:val="0"/>
        <w:shd w:val="clear" w:color="auto" w:fill="FFFFFF"/>
        <w:spacing w:after="0" w:line="240" w:lineRule="auto"/>
        <w:jc w:val="center"/>
        <w:rPr>
          <w:rFonts w:ascii="Times New Roman" w:eastAsia="Times New Roman" w:hAnsi="Times New Roman" w:cs="Times New Roman"/>
          <w:i/>
          <w:iCs/>
          <w:sz w:val="28"/>
          <w:szCs w:val="28"/>
          <w:lang w:val="vi-VN" w:eastAsia="vi-VN"/>
        </w:rPr>
      </w:pPr>
      <w:r w:rsidRPr="00854FBB">
        <w:rPr>
          <w:rFonts w:ascii="Times New Roman" w:eastAsia="Times New Roman" w:hAnsi="Times New Roman" w:cs="Times New Roman"/>
          <w:i/>
          <w:iCs/>
          <w:sz w:val="28"/>
          <w:szCs w:val="28"/>
          <w:lang w:val="vi-VN" w:eastAsia="vi-VN"/>
        </w:rPr>
        <w:t xml:space="preserve">(Kèm theo Quyết định số </w:t>
      </w:r>
      <w:r w:rsidR="00BF087B" w:rsidRPr="00854FBB">
        <w:rPr>
          <w:rFonts w:ascii="Times New Roman" w:eastAsia="Times New Roman" w:hAnsi="Times New Roman" w:cs="Times New Roman"/>
          <w:i/>
          <w:iCs/>
          <w:sz w:val="28"/>
          <w:szCs w:val="28"/>
          <w:lang w:val="vi-VN" w:eastAsia="vi-VN"/>
        </w:rPr>
        <w:t xml:space="preserve">          /</w:t>
      </w:r>
      <w:r w:rsidRPr="00854FBB">
        <w:rPr>
          <w:rFonts w:ascii="Times New Roman" w:eastAsia="Times New Roman" w:hAnsi="Times New Roman" w:cs="Times New Roman"/>
          <w:i/>
          <w:iCs/>
          <w:sz w:val="28"/>
          <w:szCs w:val="28"/>
          <w:lang w:val="vi-VN" w:eastAsia="vi-VN"/>
        </w:rPr>
        <w:t xml:space="preserve">QĐ-TTg ngày </w:t>
      </w:r>
      <w:r w:rsidR="00BF087B" w:rsidRPr="00854FBB">
        <w:rPr>
          <w:rFonts w:ascii="Times New Roman" w:eastAsia="Times New Roman" w:hAnsi="Times New Roman" w:cs="Times New Roman"/>
          <w:i/>
          <w:iCs/>
          <w:sz w:val="28"/>
          <w:szCs w:val="28"/>
          <w:lang w:val="vi-VN" w:eastAsia="vi-VN"/>
        </w:rPr>
        <w:t xml:space="preserve">    </w:t>
      </w:r>
      <w:r w:rsidRPr="00854FBB">
        <w:rPr>
          <w:rFonts w:ascii="Times New Roman" w:eastAsia="Times New Roman" w:hAnsi="Times New Roman" w:cs="Times New Roman"/>
          <w:i/>
          <w:iCs/>
          <w:sz w:val="28"/>
          <w:szCs w:val="28"/>
          <w:lang w:val="vi-VN" w:eastAsia="vi-VN"/>
        </w:rPr>
        <w:t xml:space="preserve"> tháng </w:t>
      </w:r>
      <w:r w:rsidR="00BF087B" w:rsidRPr="00854FBB">
        <w:rPr>
          <w:rFonts w:ascii="Times New Roman" w:eastAsia="Times New Roman" w:hAnsi="Times New Roman" w:cs="Times New Roman"/>
          <w:i/>
          <w:iCs/>
          <w:sz w:val="28"/>
          <w:szCs w:val="28"/>
          <w:lang w:val="vi-VN" w:eastAsia="vi-VN"/>
        </w:rPr>
        <w:t xml:space="preserve">    </w:t>
      </w:r>
      <w:r w:rsidRPr="00854FBB">
        <w:rPr>
          <w:rFonts w:ascii="Times New Roman" w:eastAsia="Times New Roman" w:hAnsi="Times New Roman" w:cs="Times New Roman"/>
          <w:i/>
          <w:iCs/>
          <w:sz w:val="28"/>
          <w:szCs w:val="28"/>
          <w:lang w:val="vi-VN" w:eastAsia="vi-VN"/>
        </w:rPr>
        <w:t xml:space="preserve"> năm 2024</w:t>
      </w:r>
    </w:p>
    <w:p w14:paraId="1439247C" w14:textId="726E5AC2" w:rsidR="008775F5" w:rsidRPr="00854FBB" w:rsidRDefault="008775F5" w:rsidP="00D23CFD">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i/>
          <w:iCs/>
          <w:sz w:val="28"/>
          <w:szCs w:val="28"/>
          <w:lang w:val="vi-VN" w:eastAsia="vi-VN"/>
        </w:rPr>
        <w:t>của Thủ tướng Chính phủ)</w:t>
      </w:r>
    </w:p>
    <w:p w14:paraId="7890DC77" w14:textId="77777777" w:rsidR="00D23CFD" w:rsidRDefault="00D23CFD"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eastAsia="vi-VN"/>
        </w:rPr>
      </w:pPr>
      <w:bookmarkStart w:id="10" w:name="muc_1"/>
    </w:p>
    <w:p w14:paraId="09233563" w14:textId="25383689"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b/>
          <w:bCs/>
          <w:sz w:val="28"/>
          <w:szCs w:val="28"/>
          <w:lang w:val="vi-VN" w:eastAsia="vi-VN"/>
        </w:rPr>
        <w:t>I. MỤC ĐÍCH, YÊU CẦU</w:t>
      </w:r>
      <w:bookmarkEnd w:id="10"/>
    </w:p>
    <w:p w14:paraId="26C3C7BF" w14:textId="77777777"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sz w:val="28"/>
          <w:szCs w:val="28"/>
          <w:lang w:val="vi-VN" w:eastAsia="vi-VN"/>
        </w:rPr>
        <w:t>1. Mục đích</w:t>
      </w:r>
    </w:p>
    <w:p w14:paraId="3FD2A761" w14:textId="06AF3113"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 Triển khai </w:t>
      </w:r>
      <w:r w:rsidR="007A7FAE">
        <w:rPr>
          <w:rFonts w:ascii="Times New Roman" w:eastAsia="Times New Roman" w:hAnsi="Times New Roman" w:cs="Times New Roman"/>
          <w:sz w:val="28"/>
          <w:szCs w:val="28"/>
          <w:lang w:val="vi-VN" w:eastAsia="vi-VN"/>
        </w:rPr>
        <w:t xml:space="preserve">thực hiện </w:t>
      </w:r>
      <w:r w:rsidRPr="00854FBB">
        <w:rPr>
          <w:rFonts w:ascii="Times New Roman" w:eastAsia="Times New Roman" w:hAnsi="Times New Roman" w:cs="Times New Roman"/>
          <w:sz w:val="28"/>
          <w:szCs w:val="28"/>
          <w:lang w:val="vi-VN" w:eastAsia="vi-VN"/>
        </w:rPr>
        <w:t>có hiệu quả Quyết định số 8</w:t>
      </w:r>
      <w:r w:rsidR="00A028CE" w:rsidRPr="00854FBB">
        <w:rPr>
          <w:rFonts w:ascii="Times New Roman" w:eastAsia="Times New Roman" w:hAnsi="Times New Roman" w:cs="Times New Roman"/>
          <w:sz w:val="28"/>
          <w:szCs w:val="28"/>
          <w:lang w:val="vi-VN" w:eastAsia="vi-VN"/>
        </w:rPr>
        <w:t>95</w:t>
      </w:r>
      <w:r w:rsidRPr="00854FBB">
        <w:rPr>
          <w:rFonts w:ascii="Times New Roman" w:eastAsia="Times New Roman" w:hAnsi="Times New Roman" w:cs="Times New Roman"/>
          <w:sz w:val="28"/>
          <w:szCs w:val="28"/>
          <w:lang w:val="vi-VN" w:eastAsia="vi-VN"/>
        </w:rPr>
        <w:t xml:space="preserve">/QĐ-TTg ngày </w:t>
      </w:r>
      <w:r w:rsidR="00A028CE" w:rsidRPr="00854FBB">
        <w:rPr>
          <w:rFonts w:ascii="Times New Roman" w:eastAsia="Times New Roman" w:hAnsi="Times New Roman" w:cs="Times New Roman"/>
          <w:sz w:val="28"/>
          <w:szCs w:val="28"/>
          <w:lang w:val="vi-VN" w:eastAsia="vi-VN"/>
        </w:rPr>
        <w:t>2</w:t>
      </w:r>
      <w:r w:rsidRPr="00854FBB">
        <w:rPr>
          <w:rFonts w:ascii="Times New Roman" w:eastAsia="Times New Roman" w:hAnsi="Times New Roman" w:cs="Times New Roman"/>
          <w:sz w:val="28"/>
          <w:szCs w:val="28"/>
          <w:lang w:val="vi-VN" w:eastAsia="vi-VN"/>
        </w:rPr>
        <w:t xml:space="preserve">4 tháng </w:t>
      </w:r>
      <w:r w:rsidR="00A028CE" w:rsidRPr="00854FBB">
        <w:rPr>
          <w:rFonts w:ascii="Times New Roman" w:eastAsia="Times New Roman" w:hAnsi="Times New Roman" w:cs="Times New Roman"/>
          <w:sz w:val="28"/>
          <w:szCs w:val="28"/>
          <w:lang w:val="vi-VN" w:eastAsia="vi-VN"/>
        </w:rPr>
        <w:t>8</w:t>
      </w:r>
      <w:r w:rsidRPr="00854FBB">
        <w:rPr>
          <w:rFonts w:ascii="Times New Roman" w:eastAsia="Times New Roman" w:hAnsi="Times New Roman" w:cs="Times New Roman"/>
          <w:sz w:val="28"/>
          <w:szCs w:val="28"/>
          <w:lang w:val="vi-VN" w:eastAsia="vi-VN"/>
        </w:rPr>
        <w:t xml:space="preserve"> năm 202</w:t>
      </w:r>
      <w:r w:rsidR="00A028CE" w:rsidRPr="00854FBB">
        <w:rPr>
          <w:rFonts w:ascii="Times New Roman" w:eastAsia="Times New Roman" w:hAnsi="Times New Roman" w:cs="Times New Roman"/>
          <w:sz w:val="28"/>
          <w:szCs w:val="28"/>
          <w:lang w:val="vi-VN" w:eastAsia="vi-VN"/>
        </w:rPr>
        <w:t>4</w:t>
      </w:r>
      <w:r w:rsidRPr="00854FBB">
        <w:rPr>
          <w:rFonts w:ascii="Times New Roman" w:eastAsia="Times New Roman" w:hAnsi="Times New Roman" w:cs="Times New Roman"/>
          <w:sz w:val="28"/>
          <w:szCs w:val="28"/>
          <w:lang w:val="vi-VN" w:eastAsia="vi-VN"/>
        </w:rPr>
        <w:t xml:space="preserve"> của Thủ tướng Chính phủ về phê duyệt Quy hoạch </w:t>
      </w:r>
      <w:r w:rsidR="00B17D22" w:rsidRPr="00854FBB">
        <w:rPr>
          <w:rFonts w:ascii="Times New Roman" w:eastAsia="Times New Roman" w:hAnsi="Times New Roman" w:cs="Times New Roman"/>
          <w:sz w:val="28"/>
          <w:szCs w:val="28"/>
          <w:lang w:val="vi-VN" w:eastAsia="vi-VN"/>
        </w:rPr>
        <w:t xml:space="preserve">lâm nghiệp </w:t>
      </w:r>
      <w:r w:rsidR="00DC2AED" w:rsidRPr="00854FBB">
        <w:rPr>
          <w:rFonts w:ascii="Times New Roman" w:eastAsia="Times New Roman" w:hAnsi="Times New Roman" w:cs="Times New Roman"/>
          <w:sz w:val="28"/>
          <w:szCs w:val="28"/>
          <w:lang w:val="vi-VN" w:eastAsia="vi-VN"/>
        </w:rPr>
        <w:t xml:space="preserve">quốc gia </w:t>
      </w:r>
      <w:r w:rsidRPr="00854FBB">
        <w:rPr>
          <w:rFonts w:ascii="Times New Roman" w:eastAsia="Times New Roman" w:hAnsi="Times New Roman" w:cs="Times New Roman"/>
          <w:sz w:val="28"/>
          <w:szCs w:val="28"/>
          <w:lang w:val="vi-VN" w:eastAsia="vi-VN"/>
        </w:rPr>
        <w:t>thời kỳ 2021 - 2030, tầm nhìn đến năm 2050</w:t>
      </w:r>
      <w:r w:rsidR="003C5466">
        <w:rPr>
          <w:rFonts w:ascii="Times New Roman" w:eastAsia="Times New Roman" w:hAnsi="Times New Roman" w:cs="Times New Roman"/>
          <w:sz w:val="28"/>
          <w:szCs w:val="28"/>
          <w:lang w:eastAsia="vi-VN"/>
        </w:rPr>
        <w:t>.</w:t>
      </w:r>
      <w:r w:rsidR="00DC2AED" w:rsidRPr="00854FBB">
        <w:rPr>
          <w:rFonts w:ascii="Times New Roman" w:eastAsia="Times New Roman" w:hAnsi="Times New Roman" w:cs="Times New Roman"/>
          <w:sz w:val="28"/>
          <w:szCs w:val="28"/>
          <w:lang w:val="vi-VN" w:eastAsia="vi-VN"/>
        </w:rPr>
        <w:t xml:space="preserve"> (sau đây </w:t>
      </w:r>
      <w:r w:rsidR="009406ED" w:rsidRPr="002136C9">
        <w:rPr>
          <w:rFonts w:ascii="Times New Roman" w:eastAsia="Times New Roman" w:hAnsi="Times New Roman" w:cs="Times New Roman"/>
          <w:sz w:val="28"/>
          <w:szCs w:val="28"/>
          <w:lang w:eastAsia="vi-VN"/>
        </w:rPr>
        <w:t>viết</w:t>
      </w:r>
      <w:r w:rsidR="00DC2AED" w:rsidRPr="00854FBB">
        <w:rPr>
          <w:rFonts w:ascii="Times New Roman" w:eastAsia="Times New Roman" w:hAnsi="Times New Roman" w:cs="Times New Roman"/>
          <w:sz w:val="28"/>
          <w:szCs w:val="28"/>
          <w:lang w:val="vi-VN" w:eastAsia="vi-VN"/>
        </w:rPr>
        <w:t xml:space="preserve"> tắt là Quy hoạch lâm nghiệp</w:t>
      </w:r>
      <w:r w:rsidR="00364A4C" w:rsidRPr="00741E39">
        <w:rPr>
          <w:rFonts w:ascii="Times New Roman" w:eastAsia="Times New Roman" w:hAnsi="Times New Roman" w:cs="Times New Roman"/>
          <w:sz w:val="28"/>
          <w:szCs w:val="28"/>
          <w:lang w:val="vi-VN" w:eastAsia="vi-VN"/>
        </w:rPr>
        <w:t>)</w:t>
      </w:r>
      <w:r w:rsidRPr="00854FBB">
        <w:rPr>
          <w:rFonts w:ascii="Times New Roman" w:eastAsia="Times New Roman" w:hAnsi="Times New Roman" w:cs="Times New Roman"/>
          <w:sz w:val="28"/>
          <w:szCs w:val="28"/>
          <w:lang w:val="vi-VN" w:eastAsia="vi-VN"/>
        </w:rPr>
        <w:t>.</w:t>
      </w:r>
    </w:p>
    <w:p w14:paraId="2DC64E24" w14:textId="4A9F7272" w:rsidR="007811DC" w:rsidRPr="00854FBB" w:rsidRDefault="00A037D0"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Cụ thể hóa các nhiệm vụ, định hướng</w:t>
      </w:r>
      <w:r w:rsidR="007A7FAE">
        <w:rPr>
          <w:rFonts w:ascii="Times New Roman" w:eastAsia="Times New Roman" w:hAnsi="Times New Roman" w:cs="Times New Roman"/>
          <w:sz w:val="28"/>
          <w:szCs w:val="28"/>
          <w:lang w:val="vi-VN" w:eastAsia="vi-VN"/>
        </w:rPr>
        <w:t xml:space="preserve">, </w:t>
      </w:r>
      <w:r w:rsidRPr="00854FBB">
        <w:rPr>
          <w:rFonts w:ascii="Times New Roman" w:eastAsia="Times New Roman" w:hAnsi="Times New Roman" w:cs="Times New Roman"/>
          <w:sz w:val="28"/>
          <w:szCs w:val="28"/>
          <w:lang w:val="vi-VN" w:eastAsia="vi-VN"/>
        </w:rPr>
        <w:t xml:space="preserve">giải pháp </w:t>
      </w:r>
      <w:r w:rsidR="007A7FAE">
        <w:rPr>
          <w:rFonts w:ascii="Times New Roman" w:eastAsia="Times New Roman" w:hAnsi="Times New Roman" w:cs="Times New Roman"/>
          <w:sz w:val="28"/>
          <w:szCs w:val="28"/>
          <w:lang w:val="vi-VN" w:eastAsia="vi-VN"/>
        </w:rPr>
        <w:t>và</w:t>
      </w:r>
      <w:r w:rsidRPr="00854FBB">
        <w:rPr>
          <w:rFonts w:ascii="Times New Roman" w:eastAsia="Times New Roman" w:hAnsi="Times New Roman" w:cs="Times New Roman"/>
          <w:sz w:val="28"/>
          <w:szCs w:val="28"/>
          <w:lang w:val="vi-VN" w:eastAsia="vi-VN"/>
        </w:rPr>
        <w:t xml:space="preserve"> xây dựng</w:t>
      </w:r>
      <w:r w:rsidR="0050149D" w:rsidRPr="00854FBB">
        <w:rPr>
          <w:rFonts w:ascii="Times New Roman" w:eastAsia="Times New Roman" w:hAnsi="Times New Roman" w:cs="Times New Roman"/>
          <w:sz w:val="28"/>
          <w:szCs w:val="28"/>
          <w:lang w:val="vi-VN" w:eastAsia="vi-VN"/>
        </w:rPr>
        <w:t xml:space="preserve"> lộ trình triển khai có hiệu quả các chương trình, dự án</w:t>
      </w:r>
      <w:r w:rsidR="00371990">
        <w:rPr>
          <w:rFonts w:ascii="Times New Roman" w:eastAsia="Times New Roman" w:hAnsi="Times New Roman" w:cs="Times New Roman"/>
          <w:sz w:val="28"/>
          <w:szCs w:val="28"/>
          <w:lang w:val="vi-VN" w:eastAsia="vi-VN"/>
        </w:rPr>
        <w:t xml:space="preserve">, đề án </w:t>
      </w:r>
      <w:r w:rsidR="0050149D" w:rsidRPr="00854FBB">
        <w:rPr>
          <w:rFonts w:ascii="Times New Roman" w:eastAsia="Times New Roman" w:hAnsi="Times New Roman" w:cs="Times New Roman"/>
          <w:sz w:val="28"/>
          <w:szCs w:val="28"/>
          <w:lang w:val="vi-VN" w:eastAsia="vi-VN"/>
        </w:rPr>
        <w:t xml:space="preserve"> nhằm thực hiện tốt các mục tiêu, nhiệm vụ và giải pháp của </w:t>
      </w:r>
      <w:r w:rsidR="001A5EF8" w:rsidRPr="00854FBB">
        <w:rPr>
          <w:rFonts w:ascii="Times New Roman" w:eastAsia="Times New Roman" w:hAnsi="Times New Roman" w:cs="Times New Roman"/>
          <w:sz w:val="28"/>
          <w:szCs w:val="28"/>
          <w:lang w:val="vi-VN" w:eastAsia="vi-VN"/>
        </w:rPr>
        <w:t>Q</w:t>
      </w:r>
      <w:r w:rsidR="0050149D" w:rsidRPr="00854FBB">
        <w:rPr>
          <w:rFonts w:ascii="Times New Roman" w:eastAsia="Times New Roman" w:hAnsi="Times New Roman" w:cs="Times New Roman"/>
          <w:sz w:val="28"/>
          <w:szCs w:val="28"/>
          <w:lang w:val="vi-VN" w:eastAsia="vi-VN"/>
        </w:rPr>
        <w:t xml:space="preserve">uy hoạch </w:t>
      </w:r>
      <w:r w:rsidR="001A5EF8" w:rsidRPr="00854FBB">
        <w:rPr>
          <w:rFonts w:ascii="Times New Roman" w:eastAsia="Times New Roman" w:hAnsi="Times New Roman" w:cs="Times New Roman"/>
          <w:sz w:val="28"/>
          <w:szCs w:val="28"/>
          <w:lang w:val="vi-VN" w:eastAsia="vi-VN"/>
        </w:rPr>
        <w:t>lâm nghiệp</w:t>
      </w:r>
      <w:r w:rsidR="007811DC" w:rsidRPr="00854FBB">
        <w:rPr>
          <w:rFonts w:ascii="Times New Roman" w:eastAsia="Times New Roman" w:hAnsi="Times New Roman" w:cs="Times New Roman"/>
          <w:sz w:val="28"/>
          <w:szCs w:val="28"/>
          <w:lang w:val="vi-VN" w:eastAsia="vi-VN"/>
        </w:rPr>
        <w:t>.</w:t>
      </w:r>
    </w:p>
    <w:p w14:paraId="41BB6879" w14:textId="417D81AC" w:rsidR="007A7FAE" w:rsidRDefault="00A037D0"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 </w:t>
      </w:r>
      <w:r w:rsidR="007A7FAE">
        <w:rPr>
          <w:rFonts w:ascii="Times New Roman" w:eastAsia="Times New Roman" w:hAnsi="Times New Roman" w:cs="Times New Roman"/>
          <w:sz w:val="28"/>
          <w:szCs w:val="28"/>
          <w:lang w:val="vi-VN" w:eastAsia="vi-VN"/>
        </w:rPr>
        <w:t>Xác định nội dung trọng tâm, tiến độ, các nguồn lực và việc sử dụng các nguồn lực để thực hiện Quy hoạch lâm nghiệp</w:t>
      </w:r>
      <w:r w:rsidRPr="00854FBB">
        <w:rPr>
          <w:rFonts w:ascii="Times New Roman" w:eastAsia="Times New Roman" w:hAnsi="Times New Roman" w:cs="Times New Roman"/>
          <w:sz w:val="28"/>
          <w:szCs w:val="28"/>
          <w:lang w:val="vi-VN" w:eastAsia="vi-VN"/>
        </w:rPr>
        <w:t xml:space="preserve">; </w:t>
      </w:r>
    </w:p>
    <w:p w14:paraId="2289DAF8" w14:textId="0885D55C" w:rsidR="00A037D0" w:rsidRPr="00854FBB" w:rsidRDefault="007A7FAE"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P</w:t>
      </w:r>
      <w:r w:rsidR="00E56055" w:rsidRPr="00854FBB">
        <w:rPr>
          <w:rFonts w:ascii="Times New Roman" w:eastAsia="Times New Roman" w:hAnsi="Times New Roman" w:cs="Times New Roman"/>
          <w:sz w:val="28"/>
          <w:szCs w:val="28"/>
          <w:lang w:val="vi-VN" w:eastAsia="vi-VN"/>
        </w:rPr>
        <w:t>hân công trách nhiệm cụ thể</w:t>
      </w:r>
      <w:r w:rsidR="00A037D0" w:rsidRPr="00854FBB">
        <w:rPr>
          <w:rFonts w:ascii="Times New Roman" w:eastAsia="Times New Roman" w:hAnsi="Times New Roman" w:cs="Times New Roman"/>
          <w:sz w:val="28"/>
          <w:szCs w:val="28"/>
          <w:lang w:val="vi-VN" w:eastAsia="vi-VN"/>
        </w:rPr>
        <w:t xml:space="preserve"> giữa các Bộ, ngành trung ương, địa phương trên phạm vi cả nước và các cơ quan, đơn vị có liên quan trong </w:t>
      </w:r>
      <w:r w:rsidR="00C5406F" w:rsidRPr="00854FBB">
        <w:rPr>
          <w:rFonts w:ascii="Times New Roman" w:eastAsia="Times New Roman" w:hAnsi="Times New Roman" w:cs="Times New Roman"/>
          <w:sz w:val="28"/>
          <w:szCs w:val="28"/>
          <w:lang w:val="vi-VN" w:eastAsia="vi-VN"/>
        </w:rPr>
        <w:t xml:space="preserve">quá trình </w:t>
      </w:r>
      <w:r w:rsidR="00A037D0" w:rsidRPr="00854FBB">
        <w:rPr>
          <w:rFonts w:ascii="Times New Roman" w:eastAsia="Times New Roman" w:hAnsi="Times New Roman" w:cs="Times New Roman"/>
          <w:sz w:val="28"/>
          <w:szCs w:val="28"/>
          <w:lang w:val="vi-VN" w:eastAsia="vi-VN"/>
        </w:rPr>
        <w:t>triển khai thực hiện Quy hoạch</w:t>
      </w:r>
      <w:r w:rsidR="00975B8B" w:rsidRPr="00854FBB">
        <w:rPr>
          <w:rFonts w:ascii="Times New Roman" w:eastAsia="Times New Roman" w:hAnsi="Times New Roman" w:cs="Times New Roman"/>
          <w:sz w:val="28"/>
          <w:szCs w:val="28"/>
          <w:lang w:val="vi-VN" w:eastAsia="vi-VN"/>
        </w:rPr>
        <w:t xml:space="preserve"> lâm nghiệp</w:t>
      </w:r>
      <w:r w:rsidR="00A037D0" w:rsidRPr="00854FBB">
        <w:rPr>
          <w:rFonts w:ascii="Times New Roman" w:eastAsia="Times New Roman" w:hAnsi="Times New Roman" w:cs="Times New Roman"/>
          <w:sz w:val="28"/>
          <w:szCs w:val="28"/>
          <w:lang w:val="vi-VN" w:eastAsia="vi-VN"/>
        </w:rPr>
        <w:t>.</w:t>
      </w:r>
    </w:p>
    <w:p w14:paraId="3CA1C2AB" w14:textId="7D7259DE"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sz w:val="28"/>
          <w:szCs w:val="28"/>
          <w:lang w:val="vi-VN" w:eastAsia="vi-VN"/>
        </w:rPr>
        <w:t>2. Yêu cầu</w:t>
      </w:r>
      <w:r w:rsidR="00C5406F" w:rsidRPr="00854FBB">
        <w:rPr>
          <w:rFonts w:ascii="Times New Roman" w:eastAsia="Times New Roman" w:hAnsi="Times New Roman" w:cs="Times New Roman"/>
          <w:b/>
          <w:bCs/>
          <w:sz w:val="28"/>
          <w:szCs w:val="28"/>
          <w:lang w:val="vi-VN" w:eastAsia="vi-VN"/>
        </w:rPr>
        <w:t xml:space="preserve"> </w:t>
      </w:r>
    </w:p>
    <w:p w14:paraId="23B237DA" w14:textId="0E053374" w:rsidR="00DD0550" w:rsidRPr="00854FBB" w:rsidRDefault="00DD0550"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 </w:t>
      </w:r>
      <w:r w:rsidR="007A7FAE" w:rsidRPr="007A7FAE">
        <w:rPr>
          <w:rFonts w:ascii="Times New Roman" w:eastAsia="Times New Roman" w:hAnsi="Times New Roman" w:cs="Times New Roman"/>
          <w:sz w:val="28"/>
          <w:szCs w:val="28"/>
          <w:lang w:val="vi-VN" w:eastAsia="vi-VN"/>
        </w:rPr>
        <w:t>Bảo đảm tuân thủ, kế thừa, thống nhất, đồng bộ với quy hoạch, kế hoạch thực hiện quy hoạch tổng thể quốc gia, quy hoạch ngành quốc gia, quy hoạch vùng đã được phê duyệt; phù hợp với quy định của pháp luật về quy hoạch, pháp luật về đầu tư công, pháp luật về đầu tư và pháp luật có liên quan khác.</w:t>
      </w:r>
      <w:r w:rsidRPr="00854FBB">
        <w:rPr>
          <w:rFonts w:ascii="Times New Roman" w:eastAsia="Times New Roman" w:hAnsi="Times New Roman" w:cs="Times New Roman"/>
          <w:sz w:val="28"/>
          <w:szCs w:val="28"/>
          <w:lang w:val="vi-VN" w:eastAsia="vi-VN"/>
        </w:rPr>
        <w:t>.</w:t>
      </w:r>
    </w:p>
    <w:p w14:paraId="24B5F2FD" w14:textId="51E7F6F8"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 Bảo đảm </w:t>
      </w:r>
      <w:r w:rsidR="00C5406F" w:rsidRPr="00854FBB">
        <w:rPr>
          <w:rFonts w:ascii="Times New Roman" w:eastAsia="Times New Roman" w:hAnsi="Times New Roman" w:cs="Times New Roman"/>
          <w:sz w:val="28"/>
          <w:szCs w:val="28"/>
          <w:lang w:val="vi-VN" w:eastAsia="vi-VN"/>
        </w:rPr>
        <w:t xml:space="preserve">tính </w:t>
      </w:r>
      <w:r w:rsidRPr="00854FBB">
        <w:rPr>
          <w:rFonts w:ascii="Times New Roman" w:eastAsia="Times New Roman" w:hAnsi="Times New Roman" w:cs="Times New Roman"/>
          <w:sz w:val="28"/>
          <w:szCs w:val="28"/>
          <w:lang w:val="vi-VN" w:eastAsia="vi-VN"/>
        </w:rPr>
        <w:t xml:space="preserve">khả thi, linh hoạt, liên kết, thống nhất giữa các nhiệm vụ, dự án của các ngành, địa phương; chú trọng tính đặc thù của lĩnh vực </w:t>
      </w:r>
      <w:r w:rsidR="00DD0550" w:rsidRPr="00854FBB">
        <w:rPr>
          <w:rFonts w:ascii="Times New Roman" w:eastAsia="Times New Roman" w:hAnsi="Times New Roman" w:cs="Times New Roman"/>
          <w:sz w:val="28"/>
          <w:szCs w:val="28"/>
          <w:lang w:val="vi-VN" w:eastAsia="vi-VN"/>
        </w:rPr>
        <w:t>lâm nghiệp</w:t>
      </w:r>
      <w:r w:rsidRPr="00854FBB">
        <w:rPr>
          <w:rFonts w:ascii="Times New Roman" w:eastAsia="Times New Roman" w:hAnsi="Times New Roman" w:cs="Times New Roman"/>
          <w:sz w:val="28"/>
          <w:szCs w:val="28"/>
          <w:lang w:val="vi-VN" w:eastAsia="vi-VN"/>
        </w:rPr>
        <w:t>.</w:t>
      </w:r>
    </w:p>
    <w:p w14:paraId="1836B684" w14:textId="0A1FA737" w:rsidR="00975B8B" w:rsidRPr="00854FBB" w:rsidRDefault="00975B8B"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 </w:t>
      </w:r>
      <w:r w:rsidR="007811DC" w:rsidRPr="00854FBB">
        <w:rPr>
          <w:rFonts w:ascii="Times New Roman" w:eastAsia="Times New Roman" w:hAnsi="Times New Roman" w:cs="Times New Roman"/>
          <w:sz w:val="28"/>
          <w:szCs w:val="28"/>
          <w:lang w:val="vi-VN" w:eastAsia="vi-VN"/>
        </w:rPr>
        <w:t>Xác định rõ vai trò, trách nhiệm của các ngành, các cấp chính quyền và thủ trưởng các cơ quan, đơn vị</w:t>
      </w:r>
      <w:r w:rsidR="00C5406F" w:rsidRPr="00854FBB">
        <w:rPr>
          <w:rFonts w:ascii="Times New Roman" w:eastAsia="Times New Roman" w:hAnsi="Times New Roman" w:cs="Times New Roman"/>
          <w:sz w:val="28"/>
          <w:szCs w:val="28"/>
          <w:lang w:val="vi-VN" w:eastAsia="vi-VN"/>
        </w:rPr>
        <w:t xml:space="preserve">; đảm bảo sự </w:t>
      </w:r>
      <w:r w:rsidRPr="00854FBB">
        <w:rPr>
          <w:rFonts w:ascii="Times New Roman" w:eastAsia="Times New Roman" w:hAnsi="Times New Roman" w:cs="Times New Roman"/>
          <w:sz w:val="28"/>
          <w:szCs w:val="28"/>
          <w:lang w:val="vi-VN" w:eastAsia="vi-VN"/>
        </w:rPr>
        <w:t>phân công, phối hợp chặt chẽ giữa các cơ quan có liên quan trong quá trình thực hiện Quy hoạch lâm nghiệp.</w:t>
      </w:r>
    </w:p>
    <w:p w14:paraId="733797B8" w14:textId="75CD9B62"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val="vi-VN" w:eastAsia="vi-VN"/>
        </w:rPr>
      </w:pPr>
      <w:r w:rsidRPr="00854FBB">
        <w:rPr>
          <w:rFonts w:ascii="Times New Roman" w:eastAsia="Times New Roman" w:hAnsi="Times New Roman" w:cs="Times New Roman"/>
          <w:spacing w:val="-4"/>
          <w:sz w:val="28"/>
          <w:szCs w:val="28"/>
          <w:lang w:val="vi-VN" w:eastAsia="vi-VN"/>
        </w:rPr>
        <w:t xml:space="preserve">- Phù hợp với khả năng huy động nguồn lực của quốc gia, của ngành và nguồn lực </w:t>
      </w:r>
      <w:r w:rsidR="00C5406F" w:rsidRPr="00854FBB">
        <w:rPr>
          <w:rFonts w:ascii="Times New Roman" w:eastAsia="Times New Roman" w:hAnsi="Times New Roman" w:cs="Times New Roman"/>
          <w:spacing w:val="-4"/>
          <w:sz w:val="28"/>
          <w:szCs w:val="28"/>
          <w:lang w:val="vi-VN" w:eastAsia="vi-VN"/>
        </w:rPr>
        <w:t>khác trong</w:t>
      </w:r>
      <w:r w:rsidR="007811DC" w:rsidRPr="00854FBB">
        <w:rPr>
          <w:rFonts w:ascii="Times New Roman" w:eastAsia="Times New Roman" w:hAnsi="Times New Roman" w:cs="Times New Roman"/>
          <w:spacing w:val="-4"/>
          <w:sz w:val="28"/>
          <w:szCs w:val="28"/>
          <w:lang w:val="vi-VN" w:eastAsia="vi-VN"/>
        </w:rPr>
        <w:t xml:space="preserve"> </w:t>
      </w:r>
      <w:r w:rsidRPr="00854FBB">
        <w:rPr>
          <w:rFonts w:ascii="Times New Roman" w:eastAsia="Times New Roman" w:hAnsi="Times New Roman" w:cs="Times New Roman"/>
          <w:spacing w:val="-4"/>
          <w:sz w:val="28"/>
          <w:szCs w:val="28"/>
          <w:lang w:val="vi-VN" w:eastAsia="vi-VN"/>
        </w:rPr>
        <w:t xml:space="preserve">kế hoạch đầu tư công trung hạn giai đoạn 2021 </w:t>
      </w:r>
      <w:r w:rsidR="007811DC" w:rsidRPr="00854FBB">
        <w:rPr>
          <w:rFonts w:ascii="Times New Roman" w:eastAsia="Times New Roman" w:hAnsi="Times New Roman" w:cs="Times New Roman"/>
          <w:spacing w:val="-4"/>
          <w:sz w:val="28"/>
          <w:szCs w:val="28"/>
          <w:lang w:val="vi-VN" w:eastAsia="vi-VN"/>
        </w:rPr>
        <w:t>–</w:t>
      </w:r>
      <w:r w:rsidRPr="00854FBB">
        <w:rPr>
          <w:rFonts w:ascii="Times New Roman" w:eastAsia="Times New Roman" w:hAnsi="Times New Roman" w:cs="Times New Roman"/>
          <w:spacing w:val="-4"/>
          <w:sz w:val="28"/>
          <w:szCs w:val="28"/>
          <w:lang w:val="vi-VN" w:eastAsia="vi-VN"/>
        </w:rPr>
        <w:t xml:space="preserve"> 2025</w:t>
      </w:r>
      <w:r w:rsidR="007811DC" w:rsidRPr="00854FBB">
        <w:rPr>
          <w:rFonts w:ascii="Times New Roman" w:eastAsia="Times New Roman" w:hAnsi="Times New Roman" w:cs="Times New Roman"/>
          <w:spacing w:val="-4"/>
          <w:sz w:val="28"/>
          <w:szCs w:val="28"/>
          <w:lang w:val="vi-VN" w:eastAsia="vi-VN"/>
        </w:rPr>
        <w:t xml:space="preserve"> và </w:t>
      </w:r>
      <w:r w:rsidRPr="00854FBB">
        <w:rPr>
          <w:rFonts w:ascii="Times New Roman" w:eastAsia="Times New Roman" w:hAnsi="Times New Roman" w:cs="Times New Roman"/>
          <w:spacing w:val="-4"/>
          <w:sz w:val="28"/>
          <w:szCs w:val="28"/>
          <w:lang w:val="vi-VN" w:eastAsia="vi-VN"/>
        </w:rPr>
        <w:t>2026 - 2030; phù hợp với định hướng phát triển của ngành</w:t>
      </w:r>
      <w:r w:rsidR="00DD0550" w:rsidRPr="00854FBB">
        <w:rPr>
          <w:rFonts w:ascii="Times New Roman" w:eastAsia="Times New Roman" w:hAnsi="Times New Roman" w:cs="Times New Roman"/>
          <w:spacing w:val="-4"/>
          <w:sz w:val="28"/>
          <w:szCs w:val="28"/>
          <w:lang w:val="vi-VN" w:eastAsia="vi-VN"/>
        </w:rPr>
        <w:t xml:space="preserve"> và của </w:t>
      </w:r>
      <w:r w:rsidRPr="00854FBB">
        <w:rPr>
          <w:rFonts w:ascii="Times New Roman" w:eastAsia="Times New Roman" w:hAnsi="Times New Roman" w:cs="Times New Roman"/>
          <w:spacing w:val="-4"/>
          <w:sz w:val="28"/>
          <w:szCs w:val="28"/>
          <w:lang w:val="vi-VN" w:eastAsia="vi-VN"/>
        </w:rPr>
        <w:t>đất nước.</w:t>
      </w:r>
    </w:p>
    <w:p w14:paraId="36C45672" w14:textId="52C61DB1"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eastAsia="vi-VN"/>
        </w:rPr>
      </w:pPr>
      <w:bookmarkStart w:id="11" w:name="muc_2"/>
      <w:r w:rsidRPr="00854FBB">
        <w:rPr>
          <w:rFonts w:ascii="Times New Roman" w:eastAsia="Times New Roman" w:hAnsi="Times New Roman" w:cs="Times New Roman"/>
          <w:b/>
          <w:bCs/>
          <w:sz w:val="28"/>
          <w:szCs w:val="28"/>
          <w:lang w:val="vi-VN" w:eastAsia="vi-VN"/>
        </w:rPr>
        <w:t>I</w:t>
      </w:r>
      <w:r w:rsidR="004F5BF1" w:rsidRPr="00854FBB">
        <w:rPr>
          <w:rFonts w:ascii="Times New Roman" w:eastAsia="Times New Roman" w:hAnsi="Times New Roman" w:cs="Times New Roman"/>
          <w:b/>
          <w:bCs/>
          <w:sz w:val="28"/>
          <w:szCs w:val="28"/>
          <w:lang w:val="vi-VN" w:eastAsia="vi-VN"/>
        </w:rPr>
        <w:t>I</w:t>
      </w:r>
      <w:r w:rsidRPr="00854FBB">
        <w:rPr>
          <w:rFonts w:ascii="Times New Roman" w:eastAsia="Times New Roman" w:hAnsi="Times New Roman" w:cs="Times New Roman"/>
          <w:b/>
          <w:bCs/>
          <w:sz w:val="28"/>
          <w:szCs w:val="28"/>
          <w:lang w:val="vi-VN" w:eastAsia="vi-VN"/>
        </w:rPr>
        <w:t xml:space="preserve">. </w:t>
      </w:r>
      <w:bookmarkEnd w:id="11"/>
      <w:r w:rsidR="00DA6658" w:rsidRPr="00854FBB">
        <w:rPr>
          <w:rFonts w:ascii="Times New Roman" w:eastAsia="Times New Roman" w:hAnsi="Times New Roman" w:cs="Times New Roman"/>
          <w:b/>
          <w:bCs/>
          <w:sz w:val="28"/>
          <w:szCs w:val="28"/>
          <w:lang w:val="vi-VN" w:eastAsia="vi-VN"/>
        </w:rPr>
        <w:t>N</w:t>
      </w:r>
      <w:r w:rsidR="006F44D4" w:rsidRPr="00854FBB">
        <w:rPr>
          <w:rFonts w:ascii="Times New Roman" w:eastAsia="Times New Roman" w:hAnsi="Times New Roman" w:cs="Times New Roman"/>
          <w:b/>
          <w:bCs/>
          <w:sz w:val="28"/>
          <w:szCs w:val="28"/>
          <w:lang w:val="vi-VN" w:eastAsia="vi-VN"/>
        </w:rPr>
        <w:t>ỘI DUNG</w:t>
      </w:r>
      <w:r w:rsidR="00533A13" w:rsidRPr="00854FBB">
        <w:rPr>
          <w:rFonts w:ascii="Times New Roman" w:eastAsia="Times New Roman" w:hAnsi="Times New Roman" w:cs="Times New Roman"/>
          <w:b/>
          <w:bCs/>
          <w:sz w:val="28"/>
          <w:szCs w:val="28"/>
          <w:lang w:val="vi-VN" w:eastAsia="vi-VN"/>
        </w:rPr>
        <w:t xml:space="preserve"> </w:t>
      </w:r>
      <w:r w:rsidR="00624C48" w:rsidRPr="00854FBB">
        <w:rPr>
          <w:rFonts w:ascii="Times New Roman" w:eastAsia="Times New Roman" w:hAnsi="Times New Roman" w:cs="Times New Roman"/>
          <w:b/>
          <w:bCs/>
          <w:sz w:val="28"/>
          <w:szCs w:val="28"/>
          <w:lang w:val="vi-VN" w:eastAsia="vi-VN"/>
        </w:rPr>
        <w:t>CHỦ YẾU</w:t>
      </w:r>
      <w:r w:rsidR="00854FBB" w:rsidRPr="00854FBB">
        <w:rPr>
          <w:rFonts w:ascii="Times New Roman" w:eastAsia="Times New Roman" w:hAnsi="Times New Roman" w:cs="Times New Roman"/>
          <w:b/>
          <w:bCs/>
          <w:sz w:val="28"/>
          <w:szCs w:val="28"/>
          <w:lang w:eastAsia="vi-VN"/>
        </w:rPr>
        <w:t xml:space="preserve"> </w:t>
      </w:r>
    </w:p>
    <w:p w14:paraId="61537151" w14:textId="151F190F" w:rsidR="00854FBB" w:rsidRDefault="00220251" w:rsidP="000D1CC6">
      <w:pPr>
        <w:pStyle w:val="Heading1"/>
        <w:keepNext w:val="0"/>
        <w:keepLines w:val="0"/>
        <w:widowControl w:val="0"/>
        <w:spacing w:before="120" w:line="240" w:lineRule="auto"/>
        <w:ind w:firstLine="720"/>
        <w:jc w:val="both"/>
        <w:rPr>
          <w:rFonts w:ascii="Times New Roman" w:hAnsi="Times New Roman" w:cs="Times New Roman"/>
          <w:b/>
          <w:bCs/>
          <w:color w:val="auto"/>
          <w:sz w:val="28"/>
          <w:szCs w:val="28"/>
        </w:rPr>
      </w:pPr>
      <w:r w:rsidRPr="00220251">
        <w:rPr>
          <w:rFonts w:ascii="Times New Roman" w:hAnsi="Times New Roman" w:cs="Times New Roman"/>
          <w:b/>
          <w:bCs/>
          <w:color w:val="auto"/>
          <w:sz w:val="28"/>
          <w:szCs w:val="28"/>
        </w:rPr>
        <w:t xml:space="preserve">1. </w:t>
      </w:r>
      <w:r w:rsidR="003818EA">
        <w:rPr>
          <w:rFonts w:ascii="Times New Roman" w:hAnsi="Times New Roman" w:cs="Times New Roman"/>
          <w:b/>
          <w:bCs/>
          <w:color w:val="auto"/>
          <w:sz w:val="28"/>
          <w:szCs w:val="28"/>
        </w:rPr>
        <w:t>D</w:t>
      </w:r>
      <w:r w:rsidR="004F7430">
        <w:rPr>
          <w:rFonts w:ascii="Times New Roman" w:hAnsi="Times New Roman" w:cs="Times New Roman"/>
          <w:b/>
          <w:bCs/>
          <w:color w:val="auto"/>
          <w:sz w:val="28"/>
          <w:szCs w:val="28"/>
        </w:rPr>
        <w:t>iện tích</w:t>
      </w:r>
      <w:r w:rsidR="00854FBB" w:rsidRPr="00220251">
        <w:rPr>
          <w:rFonts w:ascii="Times New Roman" w:hAnsi="Times New Roman" w:cs="Times New Roman"/>
          <w:b/>
          <w:bCs/>
          <w:color w:val="auto"/>
          <w:sz w:val="28"/>
          <w:szCs w:val="28"/>
        </w:rPr>
        <w:t xml:space="preserve"> rừng và đất lâm</w:t>
      </w:r>
      <w:r w:rsidR="00854FBB" w:rsidRPr="00220251">
        <w:rPr>
          <w:rFonts w:ascii="Times New Roman" w:hAnsi="Times New Roman" w:cs="Times New Roman"/>
          <w:b/>
          <w:bCs/>
          <w:color w:val="auto"/>
          <w:spacing w:val="-7"/>
          <w:sz w:val="28"/>
          <w:szCs w:val="28"/>
        </w:rPr>
        <w:t xml:space="preserve"> </w:t>
      </w:r>
      <w:r w:rsidR="00854FBB" w:rsidRPr="00220251">
        <w:rPr>
          <w:rFonts w:ascii="Times New Roman" w:hAnsi="Times New Roman" w:cs="Times New Roman"/>
          <w:b/>
          <w:bCs/>
          <w:color w:val="auto"/>
          <w:sz w:val="28"/>
          <w:szCs w:val="28"/>
        </w:rPr>
        <w:t>nghiệp</w:t>
      </w:r>
      <w:r w:rsidR="003818EA">
        <w:rPr>
          <w:rFonts w:ascii="Times New Roman" w:hAnsi="Times New Roman" w:cs="Times New Roman"/>
          <w:b/>
          <w:bCs/>
          <w:color w:val="auto"/>
          <w:sz w:val="28"/>
          <w:szCs w:val="28"/>
        </w:rPr>
        <w:t xml:space="preserve"> </w:t>
      </w:r>
    </w:p>
    <w:p w14:paraId="5B1BED3D" w14:textId="7D082894" w:rsidR="003818EA" w:rsidRDefault="00861A82"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eastAsia="vi-VN"/>
        </w:rPr>
      </w:pPr>
      <w:r w:rsidRPr="00861A82">
        <w:rPr>
          <w:rFonts w:ascii="Times New Roman" w:eastAsia="Times New Roman" w:hAnsi="Times New Roman" w:cs="Times New Roman"/>
          <w:spacing w:val="-4"/>
          <w:sz w:val="28"/>
          <w:szCs w:val="28"/>
          <w:lang w:val="vi-VN" w:eastAsia="vi-VN"/>
        </w:rPr>
        <w:t>a) Hiện trạng năm 2020</w:t>
      </w:r>
    </w:p>
    <w:p w14:paraId="65FDD455" w14:textId="1A9EA497" w:rsidR="006A54F9" w:rsidRDefault="008F1C10"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Tổng d</w:t>
      </w:r>
      <w:r w:rsidR="006A54F9" w:rsidRPr="006A54F9">
        <w:rPr>
          <w:rFonts w:ascii="Times New Roman" w:eastAsia="Times New Roman" w:hAnsi="Times New Roman" w:cs="Times New Roman"/>
          <w:spacing w:val="-4"/>
          <w:sz w:val="28"/>
          <w:szCs w:val="28"/>
          <w:lang w:eastAsia="vi-VN"/>
        </w:rPr>
        <w:t xml:space="preserve">iện tích </w:t>
      </w:r>
      <w:r>
        <w:rPr>
          <w:rFonts w:ascii="Times New Roman" w:eastAsia="Times New Roman" w:hAnsi="Times New Roman" w:cs="Times New Roman"/>
          <w:spacing w:val="-4"/>
          <w:sz w:val="28"/>
          <w:szCs w:val="28"/>
          <w:lang w:eastAsia="vi-VN"/>
        </w:rPr>
        <w:t>rừng và đất</w:t>
      </w:r>
      <w:r w:rsidR="006A54F9" w:rsidRPr="006A54F9">
        <w:rPr>
          <w:rFonts w:ascii="Times New Roman" w:eastAsia="Times New Roman" w:hAnsi="Times New Roman" w:cs="Times New Roman"/>
          <w:spacing w:val="-4"/>
          <w:sz w:val="28"/>
          <w:szCs w:val="28"/>
          <w:lang w:eastAsia="vi-VN"/>
        </w:rPr>
        <w:t xml:space="preserve"> lâm nghiệp</w:t>
      </w:r>
      <w:r>
        <w:rPr>
          <w:rFonts w:ascii="Times New Roman" w:eastAsia="Times New Roman" w:hAnsi="Times New Roman" w:cs="Times New Roman"/>
          <w:spacing w:val="-4"/>
          <w:sz w:val="28"/>
          <w:szCs w:val="28"/>
          <w:lang w:eastAsia="vi-VN"/>
        </w:rPr>
        <w:t xml:space="preserve"> 3 loại rừng</w:t>
      </w:r>
      <w:r w:rsidR="006A54F9" w:rsidRPr="006A54F9">
        <w:rPr>
          <w:rFonts w:ascii="Times New Roman" w:eastAsia="Times New Roman" w:hAnsi="Times New Roman" w:cs="Times New Roman"/>
          <w:spacing w:val="-4"/>
          <w:sz w:val="28"/>
          <w:szCs w:val="28"/>
          <w:lang w:eastAsia="vi-VN"/>
        </w:rPr>
        <w:t xml:space="preserve"> là 16.348,5 nghìn ha</w:t>
      </w:r>
      <w:r w:rsidR="006A54F9">
        <w:rPr>
          <w:rFonts w:ascii="Times New Roman" w:eastAsia="Times New Roman" w:hAnsi="Times New Roman" w:cs="Times New Roman"/>
          <w:spacing w:val="-4"/>
          <w:sz w:val="28"/>
          <w:szCs w:val="28"/>
          <w:lang w:eastAsia="vi-VN"/>
        </w:rPr>
        <w:t xml:space="preserve">, </w:t>
      </w:r>
      <w:r w:rsidR="006A54F9" w:rsidRPr="006A54F9">
        <w:rPr>
          <w:rFonts w:ascii="Times New Roman" w:eastAsia="Times New Roman" w:hAnsi="Times New Roman" w:cs="Times New Roman"/>
          <w:spacing w:val="-4"/>
          <w:sz w:val="28"/>
          <w:szCs w:val="28"/>
          <w:lang w:eastAsia="vi-VN"/>
        </w:rPr>
        <w:t>chiếm 49% tổng diện tích tự nhiên</w:t>
      </w:r>
      <w:r w:rsidR="006A54F9">
        <w:rPr>
          <w:rFonts w:ascii="Times New Roman" w:eastAsia="Times New Roman" w:hAnsi="Times New Roman" w:cs="Times New Roman"/>
          <w:spacing w:val="-4"/>
          <w:sz w:val="28"/>
          <w:szCs w:val="28"/>
          <w:lang w:eastAsia="vi-VN"/>
        </w:rPr>
        <w:t xml:space="preserve">, tỷ lệ che phủ rừng </w:t>
      </w:r>
      <w:r w:rsidR="006A54F9" w:rsidRPr="006A54F9">
        <w:rPr>
          <w:rFonts w:ascii="Times New Roman" w:eastAsia="Times New Roman" w:hAnsi="Times New Roman" w:cs="Times New Roman"/>
          <w:spacing w:val="-4"/>
          <w:sz w:val="28"/>
          <w:szCs w:val="28"/>
          <w:lang w:eastAsia="vi-VN"/>
        </w:rPr>
        <w:t>42,01%</w:t>
      </w:r>
      <w:r w:rsidR="006A54F9">
        <w:rPr>
          <w:rFonts w:ascii="Times New Roman" w:eastAsia="Times New Roman" w:hAnsi="Times New Roman" w:cs="Times New Roman"/>
          <w:spacing w:val="-4"/>
          <w:sz w:val="28"/>
          <w:szCs w:val="28"/>
          <w:lang w:eastAsia="vi-VN"/>
        </w:rPr>
        <w:t>, cụ thể:</w:t>
      </w:r>
    </w:p>
    <w:p w14:paraId="5BC4A298" w14:textId="665297F8" w:rsidR="006A54F9" w:rsidRPr="006A54F9" w:rsidRDefault="006A54F9"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eastAsia="vi-VN"/>
        </w:rPr>
      </w:pPr>
      <w:r w:rsidRPr="006A54F9">
        <w:rPr>
          <w:rFonts w:ascii="Times New Roman" w:eastAsia="Times New Roman" w:hAnsi="Times New Roman" w:cs="Times New Roman"/>
          <w:spacing w:val="-4"/>
          <w:sz w:val="28"/>
          <w:szCs w:val="28"/>
          <w:lang w:eastAsia="vi-VN"/>
        </w:rPr>
        <w:lastRenderedPageBreak/>
        <w:t>- Đất rừng đặc dụng</w:t>
      </w:r>
      <w:r w:rsidR="008F1C10">
        <w:rPr>
          <w:rFonts w:ascii="Times New Roman" w:eastAsia="Times New Roman" w:hAnsi="Times New Roman" w:cs="Times New Roman"/>
          <w:spacing w:val="-4"/>
          <w:sz w:val="28"/>
          <w:szCs w:val="28"/>
          <w:lang w:eastAsia="vi-VN"/>
        </w:rPr>
        <w:t xml:space="preserve"> là</w:t>
      </w:r>
      <w:r w:rsidRPr="006A54F9">
        <w:rPr>
          <w:rFonts w:ascii="Times New Roman" w:eastAsia="Times New Roman" w:hAnsi="Times New Roman" w:cs="Times New Roman"/>
          <w:spacing w:val="-4"/>
          <w:sz w:val="28"/>
          <w:szCs w:val="28"/>
          <w:lang w:eastAsia="vi-VN"/>
        </w:rPr>
        <w:t xml:space="preserve"> 2.328,4 nghìn ha, trong đó diện tích</w:t>
      </w:r>
      <w:r>
        <w:rPr>
          <w:rFonts w:ascii="Times New Roman" w:eastAsia="Times New Roman" w:hAnsi="Times New Roman" w:cs="Times New Roman"/>
          <w:spacing w:val="-4"/>
          <w:sz w:val="28"/>
          <w:szCs w:val="28"/>
          <w:lang w:eastAsia="vi-VN"/>
        </w:rPr>
        <w:t xml:space="preserve"> </w:t>
      </w:r>
      <w:r w:rsidRPr="006A54F9">
        <w:rPr>
          <w:rFonts w:ascii="Times New Roman" w:eastAsia="Times New Roman" w:hAnsi="Times New Roman" w:cs="Times New Roman"/>
          <w:spacing w:val="-4"/>
          <w:sz w:val="28"/>
          <w:szCs w:val="28"/>
          <w:lang w:eastAsia="vi-VN"/>
        </w:rPr>
        <w:t>rừng là 2.173,8 nghìn ha, chiếm 93,3% tổng diện tích đất rừng đặc dụng, 14,8% tổng diện tích rừng cả</w:t>
      </w:r>
      <w:r>
        <w:rPr>
          <w:rFonts w:ascii="Times New Roman" w:eastAsia="Times New Roman" w:hAnsi="Times New Roman" w:cs="Times New Roman"/>
          <w:spacing w:val="-4"/>
          <w:sz w:val="28"/>
          <w:szCs w:val="28"/>
          <w:lang w:eastAsia="vi-VN"/>
        </w:rPr>
        <w:t xml:space="preserve"> </w:t>
      </w:r>
      <w:r w:rsidRPr="006A54F9">
        <w:rPr>
          <w:rFonts w:ascii="Times New Roman" w:eastAsia="Times New Roman" w:hAnsi="Times New Roman" w:cs="Times New Roman"/>
          <w:spacing w:val="-4"/>
          <w:sz w:val="28"/>
          <w:szCs w:val="28"/>
          <w:lang w:eastAsia="vi-VN"/>
        </w:rPr>
        <w:t xml:space="preserve">nước; </w:t>
      </w:r>
    </w:p>
    <w:p w14:paraId="16B290F2" w14:textId="0F793D95" w:rsidR="006A54F9" w:rsidRPr="006A54F9" w:rsidRDefault="006A54F9"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eastAsia="vi-VN"/>
        </w:rPr>
      </w:pPr>
      <w:r w:rsidRPr="006A54F9">
        <w:rPr>
          <w:rFonts w:ascii="Times New Roman" w:eastAsia="Times New Roman" w:hAnsi="Times New Roman" w:cs="Times New Roman"/>
          <w:sz w:val="28"/>
          <w:szCs w:val="28"/>
          <w:lang w:eastAsia="vi-VN"/>
        </w:rPr>
        <w:t>- Đất rừng phòng hộ</w:t>
      </w:r>
      <w:r w:rsidR="008F1C10" w:rsidRPr="008F1C10">
        <w:rPr>
          <w:rFonts w:ascii="Times New Roman" w:eastAsia="Times New Roman" w:hAnsi="Times New Roman" w:cs="Times New Roman"/>
          <w:sz w:val="28"/>
          <w:szCs w:val="28"/>
          <w:lang w:eastAsia="vi-VN"/>
        </w:rPr>
        <w:t xml:space="preserve"> là</w:t>
      </w:r>
      <w:r w:rsidRPr="006A54F9">
        <w:rPr>
          <w:rFonts w:ascii="Times New Roman" w:eastAsia="Times New Roman" w:hAnsi="Times New Roman" w:cs="Times New Roman"/>
          <w:sz w:val="28"/>
          <w:szCs w:val="28"/>
          <w:lang w:eastAsia="vi-VN"/>
        </w:rPr>
        <w:t xml:space="preserve"> 5.511,8 nghìn ha, trong đó diện tích</w:t>
      </w:r>
      <w:r w:rsidRPr="008F1C10">
        <w:rPr>
          <w:rFonts w:ascii="Times New Roman" w:eastAsia="Times New Roman" w:hAnsi="Times New Roman" w:cs="Times New Roman"/>
          <w:sz w:val="28"/>
          <w:szCs w:val="28"/>
          <w:lang w:eastAsia="vi-VN"/>
        </w:rPr>
        <w:t xml:space="preserve"> </w:t>
      </w:r>
      <w:r w:rsidRPr="006A54F9">
        <w:rPr>
          <w:rFonts w:ascii="Times New Roman" w:eastAsia="Times New Roman" w:hAnsi="Times New Roman" w:cs="Times New Roman"/>
          <w:sz w:val="28"/>
          <w:szCs w:val="28"/>
          <w:lang w:eastAsia="vi-VN"/>
        </w:rPr>
        <w:t>rừng là 4.687,1 nghìn ha, chiếm 85% tổng diện tích đất rừng phòng hộ, 31,9% tổng diện tích</w:t>
      </w:r>
      <w:r w:rsidRPr="008F1C10">
        <w:rPr>
          <w:rFonts w:ascii="Times New Roman" w:eastAsia="Times New Roman" w:hAnsi="Times New Roman" w:cs="Times New Roman"/>
          <w:sz w:val="28"/>
          <w:szCs w:val="28"/>
          <w:lang w:eastAsia="vi-VN"/>
        </w:rPr>
        <w:t xml:space="preserve"> </w:t>
      </w:r>
      <w:r w:rsidRPr="006A54F9">
        <w:rPr>
          <w:rFonts w:ascii="Times New Roman" w:eastAsia="Times New Roman" w:hAnsi="Times New Roman" w:cs="Times New Roman"/>
          <w:sz w:val="28"/>
          <w:szCs w:val="28"/>
          <w:lang w:eastAsia="vi-VN"/>
        </w:rPr>
        <w:t xml:space="preserve">rừng cả nước; </w:t>
      </w:r>
    </w:p>
    <w:p w14:paraId="6EA18CCA" w14:textId="6C3738C4" w:rsidR="006A54F9" w:rsidRDefault="006A54F9"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eastAsia="vi-VN"/>
        </w:rPr>
      </w:pPr>
      <w:r w:rsidRPr="006A54F9">
        <w:rPr>
          <w:rFonts w:ascii="Times New Roman" w:eastAsia="Times New Roman" w:hAnsi="Times New Roman" w:cs="Times New Roman"/>
          <w:spacing w:val="-4"/>
          <w:sz w:val="28"/>
          <w:szCs w:val="28"/>
          <w:lang w:eastAsia="vi-VN"/>
        </w:rPr>
        <w:t>- Đất rừng sản xuất</w:t>
      </w:r>
      <w:r w:rsidR="008F1C10">
        <w:rPr>
          <w:rFonts w:ascii="Times New Roman" w:eastAsia="Times New Roman" w:hAnsi="Times New Roman" w:cs="Times New Roman"/>
          <w:spacing w:val="-4"/>
          <w:sz w:val="28"/>
          <w:szCs w:val="28"/>
          <w:lang w:eastAsia="vi-VN"/>
        </w:rPr>
        <w:t xml:space="preserve"> là</w:t>
      </w:r>
      <w:r w:rsidRPr="006A54F9">
        <w:rPr>
          <w:rFonts w:ascii="Times New Roman" w:eastAsia="Times New Roman" w:hAnsi="Times New Roman" w:cs="Times New Roman"/>
          <w:spacing w:val="-4"/>
          <w:sz w:val="28"/>
          <w:szCs w:val="28"/>
          <w:lang w:eastAsia="vi-VN"/>
        </w:rPr>
        <w:t xml:space="preserve"> 8.508,3 nghìn ha, trong đó diện tích rừng</w:t>
      </w:r>
      <w:r>
        <w:rPr>
          <w:rFonts w:ascii="Times New Roman" w:eastAsia="Times New Roman" w:hAnsi="Times New Roman" w:cs="Times New Roman"/>
          <w:spacing w:val="-4"/>
          <w:sz w:val="28"/>
          <w:szCs w:val="28"/>
          <w:lang w:eastAsia="vi-VN"/>
        </w:rPr>
        <w:t xml:space="preserve"> </w:t>
      </w:r>
      <w:r w:rsidRPr="006A54F9">
        <w:rPr>
          <w:rFonts w:ascii="Times New Roman" w:eastAsia="Times New Roman" w:hAnsi="Times New Roman" w:cs="Times New Roman"/>
          <w:spacing w:val="-4"/>
          <w:sz w:val="28"/>
          <w:szCs w:val="28"/>
          <w:lang w:eastAsia="vi-VN"/>
        </w:rPr>
        <w:t>là 7.816,2 nghìn ha,</w:t>
      </w:r>
      <w:r>
        <w:rPr>
          <w:rFonts w:ascii="Times New Roman" w:eastAsia="Times New Roman" w:hAnsi="Times New Roman" w:cs="Times New Roman"/>
          <w:spacing w:val="-4"/>
          <w:sz w:val="28"/>
          <w:szCs w:val="28"/>
          <w:lang w:eastAsia="vi-VN"/>
        </w:rPr>
        <w:t xml:space="preserve"> </w:t>
      </w:r>
      <w:r w:rsidRPr="006A54F9">
        <w:rPr>
          <w:rFonts w:ascii="Times New Roman" w:eastAsia="Times New Roman" w:hAnsi="Times New Roman" w:cs="Times New Roman"/>
          <w:spacing w:val="-4"/>
          <w:sz w:val="28"/>
          <w:szCs w:val="28"/>
          <w:lang w:eastAsia="vi-VN"/>
        </w:rPr>
        <w:t>chiếm 91,9% tổng diện tích đất rừng sản xuất, 53,3% tổng diện tích rừng cả nước</w:t>
      </w:r>
      <w:r w:rsidR="000D1CC6">
        <w:rPr>
          <w:rFonts w:ascii="Times New Roman" w:eastAsia="Times New Roman" w:hAnsi="Times New Roman" w:cs="Times New Roman"/>
          <w:spacing w:val="-4"/>
          <w:sz w:val="28"/>
          <w:szCs w:val="28"/>
          <w:lang w:eastAsia="vi-VN"/>
        </w:rPr>
        <w:t>.</w:t>
      </w:r>
    </w:p>
    <w:p w14:paraId="65022382" w14:textId="5E608F74" w:rsidR="006A54F9" w:rsidRDefault="008F1C10"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 xml:space="preserve">b) </w:t>
      </w:r>
      <w:r w:rsidRPr="008F1C10">
        <w:rPr>
          <w:rFonts w:ascii="Times New Roman" w:eastAsia="Times New Roman" w:hAnsi="Times New Roman" w:cs="Times New Roman"/>
          <w:spacing w:val="-4"/>
          <w:sz w:val="28"/>
          <w:szCs w:val="28"/>
          <w:lang w:eastAsia="vi-VN"/>
        </w:rPr>
        <w:t>Quy hoạch đến năm 2030</w:t>
      </w:r>
    </w:p>
    <w:p w14:paraId="7123ACBF" w14:textId="72C2EC29" w:rsidR="00277C93" w:rsidRDefault="004F7430"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eastAsia="vi-VN"/>
        </w:rPr>
      </w:pPr>
      <w:r>
        <w:rPr>
          <w:rFonts w:ascii="Times New Roman" w:eastAsia="Times New Roman" w:hAnsi="Times New Roman" w:cs="Times New Roman"/>
          <w:spacing w:val="-4"/>
          <w:sz w:val="28"/>
          <w:szCs w:val="28"/>
          <w:lang w:eastAsia="vi-VN"/>
        </w:rPr>
        <w:t>Tổng d</w:t>
      </w:r>
      <w:r w:rsidR="003C0B60">
        <w:rPr>
          <w:rFonts w:ascii="Times New Roman" w:eastAsia="Times New Roman" w:hAnsi="Times New Roman" w:cs="Times New Roman"/>
          <w:spacing w:val="-4"/>
          <w:sz w:val="28"/>
          <w:szCs w:val="28"/>
          <w:lang w:eastAsia="vi-VN"/>
        </w:rPr>
        <w:t>iện tích rừng và</w:t>
      </w:r>
      <w:r w:rsidR="000B5960" w:rsidRPr="000B5960">
        <w:rPr>
          <w:rFonts w:ascii="Times New Roman" w:eastAsia="Times New Roman" w:hAnsi="Times New Roman" w:cs="Times New Roman"/>
          <w:spacing w:val="-4"/>
          <w:sz w:val="28"/>
          <w:szCs w:val="28"/>
          <w:lang w:val="vi-VN" w:eastAsia="vi-VN"/>
        </w:rPr>
        <w:t xml:space="preserve"> đất lâm nghiệp </w:t>
      </w:r>
      <w:r>
        <w:rPr>
          <w:rFonts w:ascii="Times New Roman" w:eastAsia="Times New Roman" w:hAnsi="Times New Roman" w:cs="Times New Roman"/>
          <w:spacing w:val="-4"/>
          <w:sz w:val="28"/>
          <w:szCs w:val="28"/>
          <w:lang w:val="vi-VN" w:eastAsia="vi-VN"/>
        </w:rPr>
        <w:t xml:space="preserve">được quy hoạch cho 3 loại rừng </w:t>
      </w:r>
      <w:r w:rsidR="000B5960" w:rsidRPr="000B5960">
        <w:rPr>
          <w:rFonts w:ascii="Times New Roman" w:eastAsia="Times New Roman" w:hAnsi="Times New Roman" w:cs="Times New Roman"/>
          <w:spacing w:val="-4"/>
          <w:sz w:val="28"/>
          <w:szCs w:val="28"/>
          <w:lang w:val="vi-VN" w:eastAsia="vi-VN"/>
        </w:rPr>
        <w:t>là 15.848,5 nghìn ha</w:t>
      </w:r>
      <w:r w:rsidR="002A1E19">
        <w:rPr>
          <w:rFonts w:ascii="Times New Roman" w:eastAsia="Times New Roman" w:hAnsi="Times New Roman" w:cs="Times New Roman"/>
          <w:spacing w:val="-4"/>
          <w:sz w:val="28"/>
          <w:szCs w:val="28"/>
          <w:lang w:eastAsia="vi-VN"/>
        </w:rPr>
        <w:t>, cụ thể:</w:t>
      </w:r>
    </w:p>
    <w:p w14:paraId="4151CB85" w14:textId="5AE419DE" w:rsidR="00277C93" w:rsidRDefault="006F69B3" w:rsidP="000D1CC6">
      <w:pPr>
        <w:widowControl w:val="0"/>
        <w:shd w:val="clear" w:color="auto" w:fill="FFFFFF"/>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B5960" w:rsidRPr="000B5960">
        <w:rPr>
          <w:rFonts w:ascii="Times New Roman" w:hAnsi="Times New Roman" w:cs="Times New Roman"/>
          <w:sz w:val="28"/>
          <w:szCs w:val="28"/>
        </w:rPr>
        <w:t xml:space="preserve"> Đất, rừng đặc dụng</w:t>
      </w:r>
      <w:r w:rsidR="008F1C10">
        <w:rPr>
          <w:rFonts w:ascii="Times New Roman" w:hAnsi="Times New Roman" w:cs="Times New Roman"/>
          <w:sz w:val="28"/>
          <w:szCs w:val="28"/>
        </w:rPr>
        <w:t xml:space="preserve"> </w:t>
      </w:r>
      <w:r w:rsidR="000B5960" w:rsidRPr="000B5960">
        <w:rPr>
          <w:rFonts w:ascii="Times New Roman" w:hAnsi="Times New Roman" w:cs="Times New Roman"/>
          <w:sz w:val="28"/>
          <w:szCs w:val="28"/>
        </w:rPr>
        <w:t>là 2.454,9 nghìn ha</w:t>
      </w:r>
      <w:r w:rsidR="00C7425C">
        <w:rPr>
          <w:rFonts w:ascii="Times New Roman" w:hAnsi="Times New Roman" w:cs="Times New Roman"/>
          <w:sz w:val="28"/>
          <w:szCs w:val="28"/>
        </w:rPr>
        <w:t>,</w:t>
      </w:r>
      <w:r w:rsidR="00C7425C" w:rsidRPr="00C7425C">
        <w:rPr>
          <w:rFonts w:ascii="Times New Roman" w:eastAsia="Times New Roman" w:hAnsi="Times New Roman" w:cs="Times New Roman"/>
          <w:spacing w:val="-4"/>
          <w:sz w:val="28"/>
          <w:szCs w:val="28"/>
          <w:lang w:val="vi-VN" w:eastAsia="vi-VN"/>
        </w:rPr>
        <w:t xml:space="preserve"> </w:t>
      </w:r>
      <w:r w:rsidR="00C7425C">
        <w:rPr>
          <w:rFonts w:ascii="Times New Roman" w:eastAsia="Times New Roman" w:hAnsi="Times New Roman" w:cs="Times New Roman"/>
          <w:spacing w:val="-4"/>
          <w:sz w:val="28"/>
          <w:szCs w:val="28"/>
          <w:lang w:val="vi-VN" w:eastAsia="vi-VN"/>
        </w:rPr>
        <w:t>chiếm 15,5%</w:t>
      </w:r>
      <w:r w:rsidR="000B5960" w:rsidRPr="000B5960">
        <w:rPr>
          <w:rFonts w:ascii="Times New Roman" w:hAnsi="Times New Roman" w:cs="Times New Roman"/>
          <w:sz w:val="28"/>
          <w:szCs w:val="28"/>
        </w:rPr>
        <w:t>, tăng 126,5 nghìn ha so với năm 2020. Diện tích đất có rừng đạt 2.371,5 nghìn ha, chiếm 96,6% tổng diện tích đất rừng đặc dụng</w:t>
      </w:r>
      <w:r w:rsidR="000B5960">
        <w:rPr>
          <w:rFonts w:ascii="Times New Roman" w:hAnsi="Times New Roman" w:cs="Times New Roman"/>
          <w:sz w:val="28"/>
          <w:szCs w:val="28"/>
        </w:rPr>
        <w:t xml:space="preserve">; </w:t>
      </w:r>
      <w:r w:rsidR="000B5960" w:rsidRPr="000B5960">
        <w:rPr>
          <w:rFonts w:ascii="Times New Roman" w:hAnsi="Times New Roman" w:cs="Times New Roman"/>
          <w:sz w:val="28"/>
          <w:szCs w:val="28"/>
        </w:rPr>
        <w:t>Tổng số khu rừng đặc dụng đến 2030 là 225 khu, với tổng diện tích là 2.649.523 ha (bao gồm cả hợp phần biển)</w:t>
      </w:r>
      <w:r w:rsidR="000B5960">
        <w:rPr>
          <w:rFonts w:ascii="Times New Roman" w:hAnsi="Times New Roman" w:cs="Times New Roman"/>
          <w:sz w:val="28"/>
          <w:szCs w:val="28"/>
        </w:rPr>
        <w:t>;</w:t>
      </w:r>
    </w:p>
    <w:p w14:paraId="29E22FA2" w14:textId="224F18DE" w:rsidR="00277C93" w:rsidRDefault="006F69B3" w:rsidP="000D1CC6">
      <w:pPr>
        <w:widowControl w:val="0"/>
        <w:shd w:val="clear" w:color="auto" w:fill="FFFFFF"/>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B5960" w:rsidRPr="000B5960">
        <w:rPr>
          <w:rFonts w:ascii="Times New Roman" w:hAnsi="Times New Roman" w:cs="Times New Roman"/>
          <w:sz w:val="28"/>
          <w:szCs w:val="28"/>
        </w:rPr>
        <w:t xml:space="preserve"> Đất, rừng phòng hộ là 5.229,6 nghìn ha</w:t>
      </w:r>
      <w:r w:rsidR="00C7425C">
        <w:rPr>
          <w:rFonts w:ascii="Times New Roman" w:hAnsi="Times New Roman" w:cs="Times New Roman"/>
          <w:sz w:val="28"/>
          <w:szCs w:val="28"/>
        </w:rPr>
        <w:t>,</w:t>
      </w:r>
      <w:r w:rsidR="00C7425C" w:rsidRPr="00C7425C">
        <w:rPr>
          <w:rFonts w:ascii="Times New Roman" w:eastAsia="Times New Roman" w:hAnsi="Times New Roman" w:cs="Times New Roman"/>
          <w:spacing w:val="-4"/>
          <w:sz w:val="28"/>
          <w:szCs w:val="28"/>
          <w:lang w:val="vi-VN" w:eastAsia="vi-VN"/>
        </w:rPr>
        <w:t xml:space="preserve"> </w:t>
      </w:r>
      <w:r w:rsidR="00C7425C">
        <w:rPr>
          <w:rFonts w:ascii="Times New Roman" w:eastAsia="Times New Roman" w:hAnsi="Times New Roman" w:cs="Times New Roman"/>
          <w:spacing w:val="-4"/>
          <w:sz w:val="28"/>
          <w:szCs w:val="28"/>
          <w:lang w:val="vi-VN" w:eastAsia="vi-VN"/>
        </w:rPr>
        <w:t>chiếm 33%,</w:t>
      </w:r>
      <w:r w:rsidR="000B5960" w:rsidRPr="000B5960">
        <w:rPr>
          <w:rFonts w:ascii="Times New Roman" w:hAnsi="Times New Roman" w:cs="Times New Roman"/>
          <w:sz w:val="28"/>
          <w:szCs w:val="28"/>
        </w:rPr>
        <w:t xml:space="preserve"> giảm 282,5 nghìn ha so với năm 2020. Diện tích đất có rừng đạt 4.769,2 nghìn ha, chiếm 91,2% tổng diện tích đất rừng phòng hộ</w:t>
      </w:r>
      <w:r w:rsidR="000B5960">
        <w:rPr>
          <w:rFonts w:ascii="Times New Roman" w:hAnsi="Times New Roman" w:cs="Times New Roman"/>
          <w:sz w:val="28"/>
          <w:szCs w:val="28"/>
        </w:rPr>
        <w:t>;</w:t>
      </w:r>
    </w:p>
    <w:p w14:paraId="44B8F23C" w14:textId="0BBB9C4E" w:rsidR="00A958D0" w:rsidRDefault="006F69B3" w:rsidP="000D1CC6">
      <w:pPr>
        <w:widowControl w:val="0"/>
        <w:shd w:val="clear" w:color="auto" w:fill="FFFFFF"/>
        <w:spacing w:before="120" w:after="0" w:line="240" w:lineRule="auto"/>
        <w:ind w:firstLine="720"/>
        <w:jc w:val="both"/>
        <w:rPr>
          <w:rFonts w:ascii="Times New Roman" w:hAnsi="Times New Roman" w:cs="Times New Roman"/>
          <w:spacing w:val="-4"/>
          <w:sz w:val="28"/>
          <w:szCs w:val="28"/>
        </w:rPr>
      </w:pPr>
      <w:r w:rsidRPr="0007155D">
        <w:rPr>
          <w:rFonts w:ascii="Times New Roman" w:hAnsi="Times New Roman" w:cs="Times New Roman"/>
          <w:spacing w:val="-4"/>
          <w:sz w:val="28"/>
          <w:szCs w:val="28"/>
        </w:rPr>
        <w:t>-</w:t>
      </w:r>
      <w:r w:rsidR="000B5960" w:rsidRPr="0007155D">
        <w:rPr>
          <w:rFonts w:ascii="Times New Roman" w:hAnsi="Times New Roman" w:cs="Times New Roman"/>
          <w:spacing w:val="-4"/>
          <w:sz w:val="28"/>
          <w:szCs w:val="28"/>
        </w:rPr>
        <w:t xml:space="preserve"> Đất, rừng sản xuất là 8.164,0 nghìn ha</w:t>
      </w:r>
      <w:r w:rsidR="00C7425C" w:rsidRPr="0007155D">
        <w:rPr>
          <w:rFonts w:ascii="Times New Roman" w:hAnsi="Times New Roman" w:cs="Times New Roman"/>
          <w:spacing w:val="-4"/>
          <w:sz w:val="28"/>
          <w:szCs w:val="28"/>
        </w:rPr>
        <w:t>,</w:t>
      </w:r>
      <w:r w:rsidR="00C7425C" w:rsidRPr="0007155D">
        <w:rPr>
          <w:rFonts w:ascii="Times New Roman" w:eastAsia="Times New Roman" w:hAnsi="Times New Roman" w:cs="Times New Roman"/>
          <w:spacing w:val="-4"/>
          <w:sz w:val="28"/>
          <w:szCs w:val="28"/>
          <w:lang w:val="vi-VN" w:eastAsia="vi-VN"/>
        </w:rPr>
        <w:t xml:space="preserve"> chiếm 51,5%.</w:t>
      </w:r>
      <w:r w:rsidR="000B5960" w:rsidRPr="0007155D">
        <w:rPr>
          <w:rFonts w:ascii="Times New Roman" w:hAnsi="Times New Roman" w:cs="Times New Roman"/>
          <w:spacing w:val="-4"/>
          <w:sz w:val="28"/>
          <w:szCs w:val="28"/>
        </w:rPr>
        <w:t xml:space="preserve"> Diện tích đất có rừng đạt 7.556,1 nghìn ha, chiếm 92,6% tổng diện tích đất rừng sản xuất.</w:t>
      </w:r>
    </w:p>
    <w:p w14:paraId="362ABC1C" w14:textId="030F5FEB" w:rsidR="004F7430" w:rsidRPr="00620E44" w:rsidRDefault="004F7430" w:rsidP="000D1CC6">
      <w:pPr>
        <w:widowControl w:val="0"/>
        <w:shd w:val="clear" w:color="auto" w:fill="FFFFFF"/>
        <w:spacing w:before="120" w:after="0" w:line="240" w:lineRule="auto"/>
        <w:jc w:val="center"/>
        <w:rPr>
          <w:rFonts w:ascii="Times New Roman" w:hAnsi="Times New Roman" w:cs="Times New Roman"/>
          <w:i/>
          <w:spacing w:val="-4"/>
          <w:sz w:val="28"/>
          <w:szCs w:val="28"/>
        </w:rPr>
      </w:pPr>
      <w:r w:rsidRPr="00620E44">
        <w:rPr>
          <w:rFonts w:ascii="Times New Roman" w:hAnsi="Times New Roman" w:cs="Times New Roman"/>
          <w:i/>
          <w:spacing w:val="-4"/>
          <w:sz w:val="28"/>
          <w:szCs w:val="28"/>
        </w:rPr>
        <w:t>(Chi tiết theo phụ lục</w:t>
      </w:r>
      <w:r w:rsidR="0004316C">
        <w:rPr>
          <w:rFonts w:ascii="Times New Roman" w:hAnsi="Times New Roman" w:cs="Times New Roman"/>
          <w:i/>
          <w:spacing w:val="-4"/>
          <w:sz w:val="28"/>
          <w:szCs w:val="28"/>
        </w:rPr>
        <w:t xml:space="preserve"> 1</w:t>
      </w:r>
      <w:r w:rsidRPr="00620E44">
        <w:rPr>
          <w:rFonts w:ascii="Times New Roman" w:hAnsi="Times New Roman" w:cs="Times New Roman"/>
          <w:i/>
          <w:spacing w:val="-4"/>
          <w:sz w:val="28"/>
          <w:szCs w:val="28"/>
        </w:rPr>
        <w:t xml:space="preserve"> đính kèm)</w:t>
      </w:r>
    </w:p>
    <w:p w14:paraId="4CAB3561" w14:textId="5B3B3D39" w:rsidR="00854FBB" w:rsidRDefault="00220251" w:rsidP="000D1CC6">
      <w:pPr>
        <w:pStyle w:val="Heading1"/>
        <w:keepNext w:val="0"/>
        <w:keepLines w:val="0"/>
        <w:widowControl w:val="0"/>
        <w:spacing w:before="120" w:line="240" w:lineRule="auto"/>
        <w:ind w:firstLine="720"/>
        <w:jc w:val="both"/>
        <w:rPr>
          <w:rFonts w:ascii="Times New Roman" w:hAnsi="Times New Roman" w:cs="Times New Roman"/>
          <w:b/>
          <w:bCs/>
          <w:color w:val="auto"/>
          <w:sz w:val="28"/>
          <w:szCs w:val="28"/>
        </w:rPr>
      </w:pPr>
      <w:r w:rsidRPr="00220251">
        <w:rPr>
          <w:rFonts w:ascii="Times New Roman" w:hAnsi="Times New Roman" w:cs="Times New Roman"/>
          <w:b/>
          <w:bCs/>
          <w:iCs/>
          <w:color w:val="auto"/>
          <w:sz w:val="28"/>
          <w:szCs w:val="28"/>
        </w:rPr>
        <w:t xml:space="preserve">2. </w:t>
      </w:r>
      <w:r w:rsidR="007A7FAE">
        <w:rPr>
          <w:rFonts w:ascii="Times New Roman" w:hAnsi="Times New Roman" w:cs="Times New Roman"/>
          <w:b/>
          <w:bCs/>
          <w:iCs/>
          <w:color w:val="auto"/>
          <w:sz w:val="28"/>
          <w:szCs w:val="28"/>
        </w:rPr>
        <w:t xml:space="preserve">Về </w:t>
      </w:r>
      <w:r w:rsidR="004F7430">
        <w:rPr>
          <w:rFonts w:ascii="Times New Roman" w:hAnsi="Times New Roman" w:cs="Times New Roman"/>
          <w:b/>
          <w:bCs/>
          <w:iCs/>
          <w:color w:val="auto"/>
          <w:sz w:val="28"/>
          <w:szCs w:val="28"/>
        </w:rPr>
        <w:t xml:space="preserve">các chỉ tiêu </w:t>
      </w:r>
      <w:r w:rsidR="007A7FAE">
        <w:rPr>
          <w:rFonts w:ascii="Times New Roman" w:hAnsi="Times New Roman" w:cs="Times New Roman"/>
          <w:b/>
          <w:bCs/>
          <w:color w:val="auto"/>
          <w:sz w:val="28"/>
          <w:szCs w:val="28"/>
        </w:rPr>
        <w:t>p</w:t>
      </w:r>
      <w:r w:rsidR="00854FBB" w:rsidRPr="00220251">
        <w:rPr>
          <w:rFonts w:ascii="Times New Roman" w:hAnsi="Times New Roman" w:cs="Times New Roman"/>
          <w:b/>
          <w:bCs/>
          <w:color w:val="auto"/>
          <w:sz w:val="28"/>
          <w:szCs w:val="28"/>
        </w:rPr>
        <w:t>hát triển sản xuất lâm</w:t>
      </w:r>
      <w:r w:rsidR="00854FBB" w:rsidRPr="00220251">
        <w:rPr>
          <w:rFonts w:ascii="Times New Roman" w:hAnsi="Times New Roman" w:cs="Times New Roman"/>
          <w:b/>
          <w:bCs/>
          <w:color w:val="auto"/>
          <w:spacing w:val="-2"/>
          <w:sz w:val="28"/>
          <w:szCs w:val="28"/>
        </w:rPr>
        <w:t xml:space="preserve"> </w:t>
      </w:r>
      <w:r w:rsidR="00854FBB" w:rsidRPr="00220251">
        <w:rPr>
          <w:rFonts w:ascii="Times New Roman" w:hAnsi="Times New Roman" w:cs="Times New Roman"/>
          <w:b/>
          <w:bCs/>
          <w:color w:val="auto"/>
          <w:sz w:val="28"/>
          <w:szCs w:val="28"/>
        </w:rPr>
        <w:t>nghiệp</w:t>
      </w:r>
    </w:p>
    <w:p w14:paraId="1B675E7A" w14:textId="266D7A8F" w:rsidR="003A53C1" w:rsidRPr="00AB07F1" w:rsidRDefault="003A53C1" w:rsidP="000D1CC6">
      <w:pPr>
        <w:pStyle w:val="Heading1"/>
        <w:keepNext w:val="0"/>
        <w:keepLines w:val="0"/>
        <w:widowControl w:val="0"/>
        <w:spacing w:before="120" w:line="240" w:lineRule="auto"/>
        <w:ind w:firstLine="720"/>
        <w:jc w:val="both"/>
        <w:rPr>
          <w:rFonts w:ascii="Times New Roman" w:hAnsi="Times New Roman" w:cs="Times New Roman"/>
          <w:iCs/>
          <w:color w:val="auto"/>
          <w:spacing w:val="-4"/>
          <w:sz w:val="28"/>
          <w:szCs w:val="28"/>
        </w:rPr>
      </w:pPr>
      <w:r w:rsidRPr="00AB07F1">
        <w:rPr>
          <w:rFonts w:ascii="Times New Roman" w:hAnsi="Times New Roman" w:cs="Times New Roman"/>
          <w:iCs/>
          <w:color w:val="auto"/>
          <w:spacing w:val="-4"/>
          <w:sz w:val="28"/>
          <w:szCs w:val="28"/>
        </w:rPr>
        <w:t>Các chỉ tiêu phát triển sản xuất lâm nghiệp thời kỳ 2021 - 2030</w:t>
      </w:r>
      <w:r w:rsidR="00AB07F1">
        <w:rPr>
          <w:rFonts w:ascii="Times New Roman" w:hAnsi="Times New Roman" w:cs="Times New Roman"/>
          <w:iCs/>
          <w:color w:val="auto"/>
          <w:spacing w:val="-4"/>
          <w:sz w:val="28"/>
          <w:szCs w:val="28"/>
        </w:rPr>
        <w:t>,</w:t>
      </w:r>
      <w:r w:rsidRPr="00AB07F1">
        <w:rPr>
          <w:rFonts w:ascii="Times New Roman" w:hAnsi="Times New Roman" w:cs="Times New Roman"/>
          <w:iCs/>
          <w:color w:val="auto"/>
          <w:spacing w:val="-4"/>
          <w:sz w:val="28"/>
          <w:szCs w:val="28"/>
        </w:rPr>
        <w:t xml:space="preserve"> cụ thể</w:t>
      </w:r>
      <w:r w:rsidR="007D0C35">
        <w:rPr>
          <w:rFonts w:ascii="Times New Roman" w:hAnsi="Times New Roman" w:cs="Times New Roman"/>
          <w:iCs/>
          <w:color w:val="auto"/>
          <w:spacing w:val="-4"/>
          <w:sz w:val="28"/>
          <w:szCs w:val="28"/>
        </w:rPr>
        <w:t>:</w:t>
      </w:r>
    </w:p>
    <w:p w14:paraId="045F96E0" w14:textId="47D4FC86"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Trồng rừng sản xuất bình quân 238 nghìn ha/năm; rừng phòng hộ và rừng đặc dụng với các loài cây bản địa, quý, hiếm: bình quân 8,6 nghìn ha/năm. Phục hồi rừng tự nhiên bình quân 22,5</w:t>
      </w:r>
      <w:r w:rsidR="00014259">
        <w:rPr>
          <w:rFonts w:ascii="Times New Roman" w:hAnsi="Times New Roman" w:cs="Times New Roman"/>
          <w:iCs/>
          <w:color w:val="auto"/>
          <w:sz w:val="28"/>
          <w:szCs w:val="28"/>
        </w:rPr>
        <w:t xml:space="preserve"> </w:t>
      </w:r>
      <w:r w:rsidRPr="00321732">
        <w:rPr>
          <w:rFonts w:ascii="Times New Roman" w:hAnsi="Times New Roman" w:cs="Times New Roman"/>
          <w:iCs/>
          <w:color w:val="auto"/>
          <w:sz w:val="28"/>
          <w:szCs w:val="28"/>
        </w:rPr>
        <w:t>nghìn ha/năm, trong đó rừng phòng hộ và rừng đặc dụng: bình quân 15 nghìn ha/năm</w:t>
      </w:r>
      <w:r w:rsidR="000D1CC6">
        <w:rPr>
          <w:rFonts w:ascii="Times New Roman" w:hAnsi="Times New Roman" w:cs="Times New Roman"/>
          <w:iCs/>
          <w:color w:val="auto"/>
          <w:sz w:val="28"/>
          <w:szCs w:val="28"/>
        </w:rPr>
        <w:t>;</w:t>
      </w:r>
    </w:p>
    <w:p w14:paraId="622BCA6B" w14:textId="036E9DF2"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Khai thác gỗ rừng trồng tập trung bình quân đạt 26,6 triệu m</w:t>
      </w:r>
      <w:r w:rsidRPr="00A4156C">
        <w:rPr>
          <w:rFonts w:ascii="Times New Roman" w:hAnsi="Times New Roman" w:cs="Times New Roman"/>
          <w:iCs/>
          <w:color w:val="auto"/>
          <w:sz w:val="28"/>
          <w:szCs w:val="28"/>
          <w:vertAlign w:val="superscript"/>
        </w:rPr>
        <w:t>3</w:t>
      </w:r>
      <w:r w:rsidRPr="00321732">
        <w:rPr>
          <w:rFonts w:ascii="Times New Roman" w:hAnsi="Times New Roman" w:cs="Times New Roman"/>
          <w:iCs/>
          <w:color w:val="auto"/>
          <w:sz w:val="28"/>
          <w:szCs w:val="28"/>
        </w:rPr>
        <w:t>/năm giai đoạn 2021- 2025 và 33,5 triệu m</w:t>
      </w:r>
      <w:r w:rsidRPr="00A4156C">
        <w:rPr>
          <w:rFonts w:ascii="Times New Roman" w:hAnsi="Times New Roman" w:cs="Times New Roman"/>
          <w:iCs/>
          <w:color w:val="auto"/>
          <w:sz w:val="28"/>
          <w:szCs w:val="28"/>
          <w:vertAlign w:val="superscript"/>
        </w:rPr>
        <w:t>3</w:t>
      </w:r>
      <w:r w:rsidRPr="00321732">
        <w:rPr>
          <w:rFonts w:ascii="Times New Roman" w:hAnsi="Times New Roman" w:cs="Times New Roman"/>
          <w:iCs/>
          <w:color w:val="auto"/>
          <w:sz w:val="28"/>
          <w:szCs w:val="28"/>
        </w:rPr>
        <w:t>/năm giai đoạn 2026- 2030</w:t>
      </w:r>
      <w:r w:rsidR="000D1CC6">
        <w:rPr>
          <w:rFonts w:ascii="Times New Roman" w:hAnsi="Times New Roman" w:cs="Times New Roman"/>
          <w:iCs/>
          <w:color w:val="auto"/>
          <w:sz w:val="28"/>
          <w:szCs w:val="28"/>
        </w:rPr>
        <w:t>;</w:t>
      </w:r>
    </w:p>
    <w:p w14:paraId="450149CE" w14:textId="414317A0"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xml:space="preserve">- </w:t>
      </w:r>
      <w:r w:rsidR="00277C93">
        <w:rPr>
          <w:rFonts w:ascii="Times New Roman" w:hAnsi="Times New Roman" w:cs="Times New Roman"/>
          <w:iCs/>
          <w:color w:val="auto"/>
          <w:sz w:val="28"/>
          <w:szCs w:val="28"/>
        </w:rPr>
        <w:t>G</w:t>
      </w:r>
      <w:r w:rsidR="00277C93" w:rsidRPr="00321732">
        <w:rPr>
          <w:rFonts w:ascii="Times New Roman" w:hAnsi="Times New Roman" w:cs="Times New Roman"/>
          <w:iCs/>
          <w:color w:val="auto"/>
          <w:sz w:val="28"/>
          <w:szCs w:val="28"/>
        </w:rPr>
        <w:t>iá trị thu nhập từ rừng trồng sản xuất</w:t>
      </w:r>
      <w:r w:rsidR="00277C93">
        <w:rPr>
          <w:rFonts w:ascii="Times New Roman" w:hAnsi="Times New Roman" w:cs="Times New Roman"/>
          <w:iCs/>
          <w:color w:val="auto"/>
          <w:sz w:val="28"/>
          <w:szCs w:val="28"/>
        </w:rPr>
        <w:t>: đ</w:t>
      </w:r>
      <w:r w:rsidRPr="00321732">
        <w:rPr>
          <w:rFonts w:ascii="Times New Roman" w:hAnsi="Times New Roman" w:cs="Times New Roman"/>
          <w:iCs/>
          <w:color w:val="auto"/>
          <w:sz w:val="28"/>
          <w:szCs w:val="28"/>
        </w:rPr>
        <w:t>ến năm 2025 tăng 1,5 lần và đến năm 2030 tăng 2 lần/đơn vị diện tích so với năm 2020</w:t>
      </w:r>
      <w:r w:rsidR="000D1CC6">
        <w:rPr>
          <w:rFonts w:ascii="Times New Roman" w:hAnsi="Times New Roman" w:cs="Times New Roman"/>
          <w:iCs/>
          <w:color w:val="auto"/>
          <w:sz w:val="28"/>
          <w:szCs w:val="28"/>
        </w:rPr>
        <w:t>;</w:t>
      </w:r>
    </w:p>
    <w:p w14:paraId="5D7942FE" w14:textId="5FDF90A1"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xml:space="preserve">- </w:t>
      </w:r>
      <w:r w:rsidR="000813D7">
        <w:rPr>
          <w:rFonts w:ascii="Times New Roman" w:hAnsi="Times New Roman" w:cs="Times New Roman"/>
          <w:iCs/>
          <w:color w:val="auto"/>
          <w:sz w:val="28"/>
          <w:szCs w:val="28"/>
        </w:rPr>
        <w:t>P</w:t>
      </w:r>
      <w:r w:rsidR="000813D7" w:rsidRPr="00321732">
        <w:rPr>
          <w:rFonts w:ascii="Times New Roman" w:hAnsi="Times New Roman" w:cs="Times New Roman"/>
          <w:iCs/>
          <w:color w:val="auto"/>
          <w:sz w:val="28"/>
          <w:szCs w:val="28"/>
        </w:rPr>
        <w:t>hương án quản lý rừng bền vững</w:t>
      </w:r>
      <w:r w:rsidR="000813D7">
        <w:rPr>
          <w:rFonts w:ascii="Times New Roman" w:hAnsi="Times New Roman" w:cs="Times New Roman"/>
          <w:iCs/>
          <w:color w:val="auto"/>
          <w:sz w:val="28"/>
          <w:szCs w:val="28"/>
        </w:rPr>
        <w:t>:</w:t>
      </w:r>
      <w:r w:rsidR="000813D7" w:rsidRPr="00321732">
        <w:rPr>
          <w:rFonts w:ascii="Times New Roman" w:hAnsi="Times New Roman" w:cs="Times New Roman"/>
          <w:iCs/>
          <w:color w:val="auto"/>
          <w:sz w:val="28"/>
          <w:szCs w:val="28"/>
        </w:rPr>
        <w:t xml:space="preserve"> </w:t>
      </w:r>
      <w:r w:rsidR="000813D7">
        <w:rPr>
          <w:rFonts w:ascii="Times New Roman" w:hAnsi="Times New Roman" w:cs="Times New Roman"/>
          <w:iCs/>
          <w:color w:val="auto"/>
          <w:sz w:val="28"/>
          <w:szCs w:val="28"/>
        </w:rPr>
        <w:t>đ</w:t>
      </w:r>
      <w:r w:rsidRPr="00321732">
        <w:rPr>
          <w:rFonts w:ascii="Times New Roman" w:hAnsi="Times New Roman" w:cs="Times New Roman"/>
          <w:iCs/>
          <w:color w:val="auto"/>
          <w:sz w:val="28"/>
          <w:szCs w:val="28"/>
        </w:rPr>
        <w:t>ến năm 2025 có 70% và đến năm 2030 có 100% diện tích rừng do chủ rừng là tổ chức quản lý thực hiện theo</w:t>
      </w:r>
      <w:r w:rsidR="000813D7">
        <w:rPr>
          <w:rFonts w:ascii="Times New Roman" w:hAnsi="Times New Roman" w:cs="Times New Roman"/>
          <w:iCs/>
          <w:color w:val="auto"/>
          <w:sz w:val="28"/>
          <w:szCs w:val="28"/>
        </w:rPr>
        <w:t xml:space="preserve"> phương án quản lý rừng bền vững</w:t>
      </w:r>
      <w:r w:rsidR="000D1CC6">
        <w:rPr>
          <w:rFonts w:ascii="Times New Roman" w:hAnsi="Times New Roman" w:cs="Times New Roman"/>
          <w:iCs/>
          <w:color w:val="auto"/>
          <w:sz w:val="28"/>
          <w:szCs w:val="28"/>
        </w:rPr>
        <w:t>;</w:t>
      </w:r>
    </w:p>
    <w:p w14:paraId="100BFE57" w14:textId="3CCEF866"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Thu dịch vụ môi trường rừng đạt bình quân khoảng 3.500 tỷ giai đoạn 2021-2025 và khoảng 4.000 tỷ đồng/năm giai đoạn 2026 - 2030</w:t>
      </w:r>
      <w:r w:rsidR="000D1CC6">
        <w:rPr>
          <w:rFonts w:ascii="Times New Roman" w:hAnsi="Times New Roman" w:cs="Times New Roman"/>
          <w:iCs/>
          <w:color w:val="auto"/>
          <w:sz w:val="28"/>
          <w:szCs w:val="28"/>
        </w:rPr>
        <w:t>;</w:t>
      </w:r>
    </w:p>
    <w:p w14:paraId="372910F2" w14:textId="32ECED4F"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Giá trị xuất khẩu lâm sản đạt khoảng 20 tỷ USD vào năm 2025 và đạt khoảng 25 tỷ USD vào năm 2030; tăng 5%/năm sau năm 2030</w:t>
      </w:r>
      <w:r w:rsidR="000D1CC6">
        <w:rPr>
          <w:rFonts w:ascii="Times New Roman" w:hAnsi="Times New Roman" w:cs="Times New Roman"/>
          <w:iCs/>
          <w:color w:val="auto"/>
          <w:sz w:val="28"/>
          <w:szCs w:val="28"/>
        </w:rPr>
        <w:t>;</w:t>
      </w:r>
    </w:p>
    <w:p w14:paraId="3D7BD660" w14:textId="5327F39F"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lastRenderedPageBreak/>
        <w:t xml:space="preserve">- </w:t>
      </w:r>
      <w:r w:rsidR="000813D7">
        <w:rPr>
          <w:rFonts w:ascii="Times New Roman" w:hAnsi="Times New Roman" w:cs="Times New Roman"/>
          <w:iCs/>
          <w:color w:val="auto"/>
          <w:sz w:val="28"/>
          <w:szCs w:val="28"/>
        </w:rPr>
        <w:t xml:space="preserve">Giống cây trồng lâm nghiệp: </w:t>
      </w:r>
      <w:r w:rsidR="000813D7" w:rsidRPr="00321732">
        <w:rPr>
          <w:rFonts w:ascii="Times New Roman" w:hAnsi="Times New Roman" w:cs="Times New Roman"/>
          <w:iCs/>
          <w:color w:val="auto"/>
          <w:sz w:val="28"/>
          <w:szCs w:val="28"/>
        </w:rPr>
        <w:t xml:space="preserve">đến năm 2025 </w:t>
      </w:r>
      <w:r w:rsidRPr="00321732">
        <w:rPr>
          <w:rFonts w:ascii="Times New Roman" w:hAnsi="Times New Roman" w:cs="Times New Roman"/>
          <w:iCs/>
          <w:color w:val="auto"/>
          <w:sz w:val="28"/>
          <w:szCs w:val="28"/>
        </w:rPr>
        <w:t>95% giống cây trồng lâm nghiệp có chất lượng và được kiểm soát và đạt 97% vào năm 2030</w:t>
      </w:r>
      <w:r w:rsidR="000D1CC6">
        <w:rPr>
          <w:rFonts w:ascii="Times New Roman" w:hAnsi="Times New Roman" w:cs="Times New Roman"/>
          <w:iCs/>
          <w:color w:val="auto"/>
          <w:sz w:val="28"/>
          <w:szCs w:val="28"/>
        </w:rPr>
        <w:t>;</w:t>
      </w:r>
    </w:p>
    <w:p w14:paraId="52DBFF22" w14:textId="7E3191E4" w:rsidR="00321732"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Hệ thống kết cấu hạ tầng, công nghệ thông tin ngành lâm nghiệp, đặc biệt là hạ tầng phục vụ quản lý bảo vệ rừng, phòng cháy chữa cháy rừng được đầu tư đồng bộ</w:t>
      </w:r>
      <w:r w:rsidR="000D1CC6">
        <w:rPr>
          <w:rFonts w:ascii="Times New Roman" w:hAnsi="Times New Roman" w:cs="Times New Roman"/>
          <w:iCs/>
          <w:color w:val="auto"/>
          <w:sz w:val="28"/>
          <w:szCs w:val="28"/>
        </w:rPr>
        <w:t>;</w:t>
      </w:r>
    </w:p>
    <w:p w14:paraId="5CD7A885" w14:textId="1355064E" w:rsidR="00321732" w:rsidRDefault="00321732"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1732">
        <w:rPr>
          <w:rFonts w:ascii="Times New Roman" w:hAnsi="Times New Roman" w:cs="Times New Roman"/>
          <w:iCs/>
          <w:color w:val="auto"/>
          <w:sz w:val="28"/>
          <w:szCs w:val="28"/>
        </w:rPr>
        <w:t xml:space="preserve"> - Thiết lập ít nhất 5 khu Lâm nghiệp ứng dụng công nghệ cao vào năm 2030 tại một số vùng như Trung du và miền núi phía Bắc, Bắc Trung bộ và Duyên hải miền Trung và Đông Nam bộ.</w:t>
      </w:r>
    </w:p>
    <w:p w14:paraId="603D0C9C" w14:textId="3FDF9209" w:rsidR="003A53C1" w:rsidRPr="00321732" w:rsidRDefault="00321732" w:rsidP="000D1CC6">
      <w:pPr>
        <w:pStyle w:val="Heading1"/>
        <w:keepNext w:val="0"/>
        <w:keepLines w:val="0"/>
        <w:widowControl w:val="0"/>
        <w:spacing w:before="120" w:line="240" w:lineRule="auto"/>
        <w:ind w:firstLine="720"/>
        <w:jc w:val="both"/>
        <w:rPr>
          <w:rFonts w:ascii="Times New Roman" w:hAnsi="Times New Roman" w:cs="Times New Roman"/>
          <w:b/>
          <w:iCs/>
          <w:color w:val="auto"/>
          <w:sz w:val="28"/>
          <w:szCs w:val="28"/>
        </w:rPr>
      </w:pPr>
      <w:r w:rsidRPr="00321732">
        <w:rPr>
          <w:rFonts w:ascii="Times New Roman" w:hAnsi="Times New Roman" w:cs="Times New Roman"/>
          <w:b/>
          <w:iCs/>
          <w:color w:val="auto"/>
          <w:sz w:val="28"/>
          <w:szCs w:val="28"/>
        </w:rPr>
        <w:t>3.</w:t>
      </w:r>
      <w:r w:rsidR="003A53C1" w:rsidRPr="00321732">
        <w:rPr>
          <w:rFonts w:ascii="Times New Roman" w:hAnsi="Times New Roman" w:cs="Times New Roman"/>
          <w:b/>
          <w:iCs/>
          <w:color w:val="auto"/>
          <w:sz w:val="28"/>
          <w:szCs w:val="28"/>
        </w:rPr>
        <w:t xml:space="preserve"> </w:t>
      </w:r>
      <w:r w:rsidR="007A7FAE">
        <w:rPr>
          <w:rFonts w:ascii="Times New Roman" w:hAnsi="Times New Roman" w:cs="Times New Roman"/>
          <w:b/>
          <w:iCs/>
          <w:color w:val="auto"/>
          <w:sz w:val="28"/>
          <w:szCs w:val="28"/>
        </w:rPr>
        <w:t>Về đ</w:t>
      </w:r>
      <w:r w:rsidR="003A53C1" w:rsidRPr="00321732">
        <w:rPr>
          <w:rFonts w:ascii="Times New Roman" w:hAnsi="Times New Roman" w:cs="Times New Roman"/>
          <w:b/>
          <w:iCs/>
          <w:color w:val="auto"/>
          <w:sz w:val="28"/>
          <w:szCs w:val="28"/>
        </w:rPr>
        <w:t>ịnh hướng phát triển lâm nghiệp theo vùng</w:t>
      </w:r>
      <w:r w:rsidR="00014259">
        <w:rPr>
          <w:rFonts w:ascii="Times New Roman" w:hAnsi="Times New Roman" w:cs="Times New Roman"/>
          <w:b/>
          <w:iCs/>
          <w:color w:val="auto"/>
          <w:sz w:val="28"/>
          <w:szCs w:val="28"/>
        </w:rPr>
        <w:t xml:space="preserve"> </w:t>
      </w:r>
    </w:p>
    <w:p w14:paraId="57BFFC84" w14:textId="62942B41" w:rsidR="004A05E6" w:rsidRDefault="003A53C1"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1200DB">
        <w:rPr>
          <w:rFonts w:ascii="Times New Roman" w:hAnsi="Times New Roman" w:cs="Times New Roman"/>
          <w:iCs/>
          <w:color w:val="auto"/>
          <w:sz w:val="28"/>
          <w:szCs w:val="28"/>
        </w:rPr>
        <w:t>- Vùng trung du và miền núi phía Bắc: Tổng diện tích rừng, đất lâm nghiệp là 6.065,1 nghìn ha. Tỷ lệ che phủ rừng đạ</w:t>
      </w:r>
      <w:r w:rsidR="00014259">
        <w:rPr>
          <w:rFonts w:ascii="Times New Roman" w:hAnsi="Times New Roman" w:cs="Times New Roman"/>
          <w:iCs/>
          <w:color w:val="auto"/>
          <w:sz w:val="28"/>
          <w:szCs w:val="28"/>
        </w:rPr>
        <w:t>t 55,4% vào năm 2030;</w:t>
      </w:r>
      <w:r w:rsidR="004A05E6">
        <w:rPr>
          <w:rFonts w:ascii="Times New Roman" w:hAnsi="Times New Roman" w:cs="Times New Roman"/>
          <w:iCs/>
          <w:color w:val="auto"/>
          <w:sz w:val="28"/>
          <w:szCs w:val="28"/>
        </w:rPr>
        <w:t xml:space="preserve"> tập trung</w:t>
      </w:r>
      <w:r w:rsidR="004D6D04">
        <w:rPr>
          <w:rFonts w:ascii="Times New Roman" w:hAnsi="Times New Roman" w:cs="Times New Roman"/>
          <w:iCs/>
          <w:color w:val="auto"/>
          <w:sz w:val="28"/>
          <w:szCs w:val="28"/>
        </w:rPr>
        <w:t xml:space="preserve"> </w:t>
      </w:r>
      <w:r w:rsidR="004A05E6" w:rsidRPr="004A05E6">
        <w:rPr>
          <w:rFonts w:ascii="Times New Roman" w:hAnsi="Times New Roman" w:cs="Times New Roman"/>
          <w:iCs/>
          <w:color w:val="auto"/>
          <w:sz w:val="28"/>
          <w:szCs w:val="28"/>
        </w:rPr>
        <w:t>bảo vệ, khôi phục rừng, nhất là rừng đầu nguồn; đẩy mạnh trồng rừng, phát triển kinh tế lâm nghiệp bền vững</w:t>
      </w:r>
      <w:r w:rsidR="00000FF8">
        <w:rPr>
          <w:rFonts w:ascii="Times New Roman" w:hAnsi="Times New Roman" w:cs="Times New Roman"/>
          <w:iCs/>
          <w:color w:val="auto"/>
          <w:sz w:val="28"/>
          <w:szCs w:val="28"/>
        </w:rPr>
        <w:t>.</w:t>
      </w:r>
    </w:p>
    <w:p w14:paraId="6ED52411" w14:textId="32D31068" w:rsidR="003A53C1" w:rsidRPr="004D6D04" w:rsidRDefault="003A53C1"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4D6D04">
        <w:rPr>
          <w:rFonts w:ascii="Times New Roman" w:hAnsi="Times New Roman" w:cs="Times New Roman"/>
          <w:iCs/>
          <w:color w:val="auto"/>
          <w:sz w:val="28"/>
          <w:szCs w:val="28"/>
        </w:rPr>
        <w:t>- Vùng đồng bằng sông Hồng: Tổng diện tích rừng, đất lâm nghiệp là 491,8 nghìn ha. Tỷ lệ che phủ rừng đạt 20,6% vào năm 2030</w:t>
      </w:r>
      <w:r w:rsidR="004A05E6">
        <w:rPr>
          <w:rFonts w:ascii="Times New Roman" w:hAnsi="Times New Roman" w:cs="Times New Roman"/>
          <w:iCs/>
          <w:color w:val="auto"/>
          <w:sz w:val="28"/>
          <w:szCs w:val="28"/>
        </w:rPr>
        <w:t>; tập trung n</w:t>
      </w:r>
      <w:r w:rsidR="004A05E6" w:rsidRPr="004A05E6">
        <w:rPr>
          <w:rFonts w:ascii="Times New Roman" w:hAnsi="Times New Roman" w:cs="Times New Roman"/>
          <w:iCs/>
          <w:color w:val="auto"/>
          <w:sz w:val="28"/>
          <w:szCs w:val="28"/>
        </w:rPr>
        <w:t>âng cao chất lượng rừng đặc dụng, rừng phòng hộ ven biển</w:t>
      </w:r>
      <w:r w:rsidR="003222BF" w:rsidRPr="003222BF">
        <w:rPr>
          <w:rFonts w:ascii="Times New Roman" w:hAnsi="Times New Roman" w:cs="Times New Roman"/>
          <w:iCs/>
          <w:color w:val="auto"/>
          <w:sz w:val="28"/>
          <w:szCs w:val="28"/>
        </w:rPr>
        <w:t>.</w:t>
      </w:r>
    </w:p>
    <w:p w14:paraId="0FE0A833" w14:textId="2766D93E" w:rsidR="002B26CF" w:rsidRDefault="003A53C1"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3222BF">
        <w:rPr>
          <w:rFonts w:ascii="Times New Roman" w:hAnsi="Times New Roman" w:cs="Times New Roman"/>
          <w:iCs/>
          <w:color w:val="auto"/>
          <w:sz w:val="28"/>
          <w:szCs w:val="28"/>
        </w:rPr>
        <w:t>- Vùng Bắc Trung Bộ và duyên hải miền Trung: Tổng diện tích rừng, đất lâm nghiệp là 5.819,2 nghìn ha. Tỷ lệ che phủ rừng đạt 54,6 % vào năm 2030</w:t>
      </w:r>
      <w:r w:rsidR="004A05E6">
        <w:rPr>
          <w:rFonts w:ascii="Times New Roman" w:hAnsi="Times New Roman" w:cs="Times New Roman"/>
          <w:iCs/>
          <w:color w:val="auto"/>
          <w:sz w:val="28"/>
          <w:szCs w:val="28"/>
        </w:rPr>
        <w:t>;</w:t>
      </w:r>
      <w:r w:rsidR="004A05E6" w:rsidRPr="00C4174D">
        <w:rPr>
          <w:rFonts w:ascii="Times New Roman" w:hAnsi="Times New Roman" w:cs="Times New Roman"/>
          <w:iCs/>
          <w:color w:val="auto"/>
          <w:sz w:val="28"/>
          <w:szCs w:val="28"/>
        </w:rPr>
        <w:t xml:space="preserve"> </w:t>
      </w:r>
      <w:r w:rsidR="00C4174D" w:rsidRPr="00C4174D">
        <w:rPr>
          <w:rFonts w:ascii="Times New Roman" w:hAnsi="Times New Roman" w:cs="Times New Roman"/>
          <w:iCs/>
          <w:color w:val="auto"/>
          <w:sz w:val="28"/>
          <w:szCs w:val="28"/>
        </w:rPr>
        <w:t>quản lý</w:t>
      </w:r>
      <w:r w:rsidR="00726CF5">
        <w:rPr>
          <w:rFonts w:ascii="Times New Roman" w:hAnsi="Times New Roman" w:cs="Times New Roman"/>
          <w:iCs/>
          <w:color w:val="auto"/>
          <w:sz w:val="28"/>
          <w:szCs w:val="28"/>
        </w:rPr>
        <w:t>, phát triển rừng</w:t>
      </w:r>
      <w:r w:rsidR="00C4174D" w:rsidRPr="00C4174D">
        <w:rPr>
          <w:rFonts w:ascii="Times New Roman" w:hAnsi="Times New Roman" w:cs="Times New Roman"/>
          <w:iCs/>
          <w:color w:val="auto"/>
          <w:sz w:val="28"/>
          <w:szCs w:val="28"/>
        </w:rPr>
        <w:t xml:space="preserve"> nhằm tăng cường khả năng hấp thụ các-bon, giảm thiểu tác động tiêu cực của biến đổi khí hậu, góp phần bảo vệ đa dạng sinh học</w:t>
      </w:r>
      <w:r w:rsidR="00C4174D">
        <w:rPr>
          <w:rFonts w:ascii="Times New Roman" w:hAnsi="Times New Roman" w:cs="Times New Roman"/>
          <w:iCs/>
          <w:color w:val="auto"/>
          <w:sz w:val="28"/>
          <w:szCs w:val="28"/>
        </w:rPr>
        <w:t>.</w:t>
      </w:r>
    </w:p>
    <w:p w14:paraId="4AB9DB74" w14:textId="63AE1010" w:rsidR="002B26CF" w:rsidRPr="002B26CF" w:rsidRDefault="003A53C1"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2B26CF">
        <w:rPr>
          <w:rFonts w:ascii="Times New Roman" w:hAnsi="Times New Roman" w:cs="Times New Roman"/>
          <w:iCs/>
          <w:color w:val="auto"/>
          <w:sz w:val="28"/>
          <w:szCs w:val="28"/>
        </w:rPr>
        <w:t>- Vùng Tây Nguyên: Tổng diện tích rừng, đất lâm nghiệp là 2.730,4 nghìn ha. Tỷ lệ che phủ rừng đạt 46,7 % vào năm 2030</w:t>
      </w:r>
      <w:r w:rsidR="00060A3E" w:rsidRPr="002B26CF">
        <w:rPr>
          <w:rFonts w:ascii="Times New Roman" w:hAnsi="Times New Roman" w:cs="Times New Roman"/>
          <w:iCs/>
          <w:color w:val="auto"/>
          <w:sz w:val="28"/>
          <w:szCs w:val="28"/>
        </w:rPr>
        <w:t>; chú trọng phục hồi, bảo vệ nghiêm ngặt các diện tích rừng tự nhiên hiện có, phát triển kinh tế dưới tán rừng.</w:t>
      </w:r>
    </w:p>
    <w:p w14:paraId="66EEC010" w14:textId="54E4BE1E" w:rsidR="002B26CF" w:rsidRPr="005B67E1" w:rsidRDefault="003A53C1" w:rsidP="000D1CC6">
      <w:pPr>
        <w:pStyle w:val="Heading1"/>
        <w:keepNext w:val="0"/>
        <w:keepLines w:val="0"/>
        <w:widowControl w:val="0"/>
        <w:spacing w:before="120" w:line="240" w:lineRule="auto"/>
        <w:ind w:firstLine="720"/>
        <w:jc w:val="both"/>
        <w:rPr>
          <w:rFonts w:ascii="Times New Roman" w:hAnsi="Times New Roman" w:cs="Times New Roman"/>
          <w:iCs/>
          <w:color w:val="auto"/>
          <w:spacing w:val="-2"/>
          <w:sz w:val="28"/>
          <w:szCs w:val="28"/>
        </w:rPr>
      </w:pPr>
      <w:r w:rsidRPr="005B67E1">
        <w:rPr>
          <w:rFonts w:ascii="Times New Roman" w:hAnsi="Times New Roman" w:cs="Times New Roman"/>
          <w:iCs/>
          <w:color w:val="auto"/>
          <w:spacing w:val="-2"/>
          <w:sz w:val="28"/>
          <w:szCs w:val="28"/>
        </w:rPr>
        <w:t>- Vùng Đông Nam Bộ: Tổng diện tích rừng, đất lâm nghiệp là 464,9 nghìn ha. Tỷ lệ che phủ rừng đạt 18,9% vào năm 2030</w:t>
      </w:r>
      <w:r w:rsidR="002B26CF" w:rsidRPr="005B67E1">
        <w:rPr>
          <w:rFonts w:ascii="Times New Roman" w:hAnsi="Times New Roman" w:cs="Times New Roman"/>
          <w:iCs/>
          <w:color w:val="auto"/>
          <w:spacing w:val="-2"/>
          <w:sz w:val="28"/>
          <w:szCs w:val="28"/>
        </w:rPr>
        <w:t>; tập trung bảo vệ nghiêm ngặt các diện tích rừng tự nhiên hiện có, phát triển rừng phòng hộ ven biển, rừng ngập mặn.</w:t>
      </w:r>
    </w:p>
    <w:p w14:paraId="68A4CCCB" w14:textId="48CB089D" w:rsidR="005B67E1" w:rsidRDefault="001771E5" w:rsidP="000D1CC6">
      <w:pPr>
        <w:pStyle w:val="Heading1"/>
        <w:keepNext w:val="0"/>
        <w:keepLines w:val="0"/>
        <w:widowControl w:val="0"/>
        <w:spacing w:before="120" w:line="240" w:lineRule="auto"/>
        <w:ind w:firstLine="720"/>
        <w:jc w:val="both"/>
        <w:rPr>
          <w:rFonts w:ascii="Times New Roman" w:hAnsi="Times New Roman" w:cs="Times New Roman"/>
          <w:iCs/>
          <w:color w:val="auto"/>
          <w:sz w:val="28"/>
          <w:szCs w:val="28"/>
        </w:rPr>
      </w:pPr>
      <w:r w:rsidRPr="002B26CF">
        <w:rPr>
          <w:rFonts w:ascii="Times New Roman" w:hAnsi="Times New Roman" w:cs="Times New Roman"/>
          <w:iCs/>
          <w:color w:val="auto"/>
          <w:sz w:val="28"/>
          <w:szCs w:val="28"/>
        </w:rPr>
        <w:t xml:space="preserve"> </w:t>
      </w:r>
      <w:r w:rsidR="003A53C1" w:rsidRPr="005B67E1">
        <w:rPr>
          <w:rFonts w:ascii="Times New Roman" w:hAnsi="Times New Roman" w:cs="Times New Roman"/>
          <w:iCs/>
          <w:color w:val="auto"/>
          <w:sz w:val="28"/>
          <w:szCs w:val="28"/>
        </w:rPr>
        <w:t>- Vùng đồng bằng sông Cửu Long: Tổng diện tích rừng, đất lâm nghiệp là 290,7 nghìn ha. Tỷ lệ che phủ rừng đạt 5,6% vào năm 2030</w:t>
      </w:r>
      <w:r w:rsidR="005B67E1" w:rsidRPr="005B67E1">
        <w:rPr>
          <w:rFonts w:ascii="Times New Roman" w:hAnsi="Times New Roman" w:cs="Times New Roman"/>
          <w:iCs/>
          <w:color w:val="auto"/>
          <w:sz w:val="28"/>
          <w:szCs w:val="28"/>
        </w:rPr>
        <w:t>; ưu tiên đầu tư phục hồi rừng ngập mặn và rừng phòng hộ ven sông, ven biển.</w:t>
      </w:r>
    </w:p>
    <w:p w14:paraId="7C3D88B9" w14:textId="58B2633D" w:rsidR="00854FBB" w:rsidRPr="00741E39" w:rsidRDefault="00854FBB" w:rsidP="000D1CC6">
      <w:pPr>
        <w:widowControl w:val="0"/>
        <w:spacing w:before="120" w:after="0" w:line="240" w:lineRule="auto"/>
        <w:ind w:firstLine="720"/>
        <w:jc w:val="both"/>
        <w:rPr>
          <w:rFonts w:ascii="Times New Roman" w:hAnsi="Times New Roman" w:cs="Times New Roman"/>
          <w:b/>
          <w:sz w:val="28"/>
          <w:szCs w:val="28"/>
        </w:rPr>
      </w:pPr>
      <w:r w:rsidRPr="00741E39">
        <w:rPr>
          <w:rFonts w:ascii="Times New Roman" w:hAnsi="Times New Roman" w:cs="Times New Roman"/>
          <w:b/>
          <w:sz w:val="28"/>
          <w:szCs w:val="28"/>
        </w:rPr>
        <w:t>III. GIẢI PHÁP THỰC HIỆN</w:t>
      </w:r>
    </w:p>
    <w:p w14:paraId="1E50D697" w14:textId="2C03D2AA" w:rsidR="009A37C5" w:rsidRPr="009A37C5" w:rsidRDefault="009A37C5" w:rsidP="000D1CC6">
      <w:pPr>
        <w:widowControl w:val="0"/>
        <w:spacing w:before="120" w:after="0" w:line="240" w:lineRule="auto"/>
        <w:ind w:firstLine="720"/>
        <w:jc w:val="both"/>
        <w:rPr>
          <w:rFonts w:ascii="Times New Roman" w:hAnsi="Times New Roman"/>
          <w:b/>
          <w:sz w:val="28"/>
          <w:szCs w:val="28"/>
          <w:lang w:val="es-MX"/>
        </w:rPr>
      </w:pPr>
      <w:bookmarkStart w:id="12" w:name="_Toc82305243"/>
      <w:bookmarkStart w:id="13" w:name="_Toc100343178"/>
      <w:r w:rsidRPr="009A37C5">
        <w:rPr>
          <w:rFonts w:ascii="Times New Roman" w:hAnsi="Times New Roman"/>
          <w:b/>
          <w:sz w:val="28"/>
          <w:szCs w:val="28"/>
          <w:lang w:val="es-MX"/>
        </w:rPr>
        <w:t xml:space="preserve">1. </w:t>
      </w:r>
      <w:r w:rsidR="006C4A06">
        <w:rPr>
          <w:rFonts w:ascii="Times New Roman" w:hAnsi="Times New Roman"/>
          <w:b/>
          <w:sz w:val="28"/>
          <w:szCs w:val="28"/>
          <w:lang w:val="es-MX"/>
        </w:rPr>
        <w:t>V</w:t>
      </w:r>
      <w:r w:rsidRPr="009A37C5">
        <w:rPr>
          <w:rFonts w:ascii="Times New Roman" w:hAnsi="Times New Roman"/>
          <w:b/>
          <w:sz w:val="28"/>
          <w:szCs w:val="28"/>
          <w:lang w:val="es-MX"/>
        </w:rPr>
        <w:t>ề cơ chế, chính sách</w:t>
      </w:r>
      <w:bookmarkEnd w:id="12"/>
      <w:bookmarkEnd w:id="13"/>
    </w:p>
    <w:p w14:paraId="4ECCDC22" w14:textId="16DD9D47" w:rsidR="006C4A06" w:rsidRPr="00310C92" w:rsidRDefault="006C4A06"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eastAsia="vi-VN"/>
        </w:rPr>
      </w:pPr>
      <w:bookmarkStart w:id="14" w:name="_Toc82305244"/>
      <w:bookmarkStart w:id="15" w:name="_Toc100343182"/>
      <w:r w:rsidRPr="007D1A11">
        <w:rPr>
          <w:rFonts w:ascii="Times New Roman" w:hAnsi="Times New Roman"/>
          <w:sz w:val="28"/>
          <w:szCs w:val="28"/>
          <w:lang w:val="nl-NL"/>
        </w:rPr>
        <w:t xml:space="preserve">Rà soát, </w:t>
      </w:r>
      <w:r w:rsidR="00FD6192">
        <w:rPr>
          <w:rFonts w:ascii="Times New Roman" w:hAnsi="Times New Roman"/>
          <w:sz w:val="28"/>
          <w:szCs w:val="28"/>
          <w:lang w:val="nl-NL"/>
        </w:rPr>
        <w:t xml:space="preserve">sửa đổi, bổ sung </w:t>
      </w:r>
      <w:r w:rsidRPr="007D1A11">
        <w:rPr>
          <w:rFonts w:ascii="Times New Roman" w:hAnsi="Times New Roman"/>
          <w:sz w:val="28"/>
          <w:szCs w:val="28"/>
          <w:lang w:val="nl-NL"/>
        </w:rPr>
        <w:t xml:space="preserve">hoàn thiện hệ thống </w:t>
      </w:r>
      <w:r w:rsidR="00FD6192">
        <w:rPr>
          <w:rFonts w:ascii="Times New Roman" w:hAnsi="Times New Roman"/>
          <w:sz w:val="28"/>
          <w:szCs w:val="28"/>
          <w:lang w:val="nl-NL"/>
        </w:rPr>
        <w:t xml:space="preserve">pháp luật, các cơ chế, </w:t>
      </w:r>
      <w:r w:rsidRPr="007D1A11">
        <w:rPr>
          <w:rFonts w:ascii="Times New Roman" w:hAnsi="Times New Roman"/>
          <w:sz w:val="28"/>
          <w:szCs w:val="28"/>
          <w:lang w:val="nl-NL"/>
        </w:rPr>
        <w:t>chính sách lâm nghiệp trên cơ sở Luật Lâm nghiệp năm 2017</w:t>
      </w:r>
      <w:r w:rsidR="00CA7950">
        <w:rPr>
          <w:rFonts w:ascii="Times New Roman" w:hAnsi="Times New Roman"/>
          <w:sz w:val="28"/>
          <w:szCs w:val="28"/>
          <w:lang w:val="vi-VN"/>
        </w:rPr>
        <w:t xml:space="preserve">,  trong đó tập trung </w:t>
      </w:r>
      <w:r w:rsidR="00CA7950">
        <w:rPr>
          <w:rFonts w:ascii="Times New Roman" w:eastAsia="Times New Roman" w:hAnsi="Times New Roman" w:cs="Times New Roman"/>
          <w:sz w:val="28"/>
          <w:szCs w:val="28"/>
          <w:lang w:val="vi-VN" w:eastAsia="vi-VN"/>
        </w:rPr>
        <w:t xml:space="preserve">sửa đổi, bổ sung, xây </w:t>
      </w:r>
      <w:r w:rsidRPr="00310C92">
        <w:rPr>
          <w:rFonts w:ascii="Times New Roman" w:eastAsia="Times New Roman" w:hAnsi="Times New Roman" w:cs="Times New Roman"/>
          <w:sz w:val="28"/>
          <w:szCs w:val="28"/>
          <w:lang w:eastAsia="vi-VN"/>
        </w:rPr>
        <w:t xml:space="preserve">dựng </w:t>
      </w:r>
      <w:r w:rsidR="00CA7950">
        <w:rPr>
          <w:rFonts w:ascii="Times New Roman" w:eastAsia="Times New Roman" w:hAnsi="Times New Roman" w:cs="Times New Roman"/>
          <w:sz w:val="28"/>
          <w:szCs w:val="28"/>
          <w:lang w:eastAsia="vi-VN"/>
        </w:rPr>
        <w:t xml:space="preserve">mới các </w:t>
      </w:r>
      <w:r w:rsidRPr="00310C92">
        <w:rPr>
          <w:rFonts w:ascii="Times New Roman" w:eastAsia="Times New Roman" w:hAnsi="Times New Roman" w:cs="Times New Roman"/>
          <w:sz w:val="28"/>
          <w:szCs w:val="28"/>
          <w:lang w:eastAsia="vi-VN"/>
        </w:rPr>
        <w:t xml:space="preserve">Nghị định và Thông tư hướng dẫn thi hành Luật </w:t>
      </w:r>
      <w:r>
        <w:rPr>
          <w:rFonts w:ascii="Times New Roman" w:eastAsia="Times New Roman" w:hAnsi="Times New Roman" w:cs="Times New Roman"/>
          <w:sz w:val="28"/>
          <w:szCs w:val="28"/>
          <w:lang w:eastAsia="vi-VN"/>
        </w:rPr>
        <w:t>Lâm nghiệp</w:t>
      </w:r>
      <w:r w:rsidRPr="00310C92">
        <w:rPr>
          <w:rFonts w:ascii="Times New Roman" w:eastAsia="Times New Roman" w:hAnsi="Times New Roman" w:cs="Times New Roman"/>
          <w:sz w:val="28"/>
          <w:szCs w:val="28"/>
          <w:lang w:eastAsia="vi-VN"/>
        </w:rPr>
        <w:t xml:space="preserve"> (sửa đổi); </w:t>
      </w:r>
      <w:r w:rsidR="00FD6192">
        <w:rPr>
          <w:rFonts w:ascii="Times New Roman" w:eastAsia="Times New Roman" w:hAnsi="Times New Roman" w:cs="Times New Roman"/>
          <w:sz w:val="28"/>
          <w:szCs w:val="28"/>
          <w:lang w:eastAsia="vi-VN"/>
        </w:rPr>
        <w:t>r</w:t>
      </w:r>
      <w:r w:rsidRPr="00310C92">
        <w:rPr>
          <w:rFonts w:ascii="Times New Roman" w:eastAsia="Times New Roman" w:hAnsi="Times New Roman" w:cs="Times New Roman"/>
          <w:sz w:val="28"/>
          <w:szCs w:val="28"/>
          <w:lang w:eastAsia="vi-VN"/>
        </w:rPr>
        <w:t xml:space="preserve">à soát, xây dựng mới, sửa đổi, bổ sung các </w:t>
      </w:r>
      <w:r w:rsidR="00A7593D">
        <w:rPr>
          <w:rFonts w:ascii="Times New Roman" w:eastAsia="Times New Roman" w:hAnsi="Times New Roman" w:cs="Times New Roman"/>
          <w:sz w:val="28"/>
          <w:szCs w:val="28"/>
          <w:lang w:eastAsia="vi-VN"/>
        </w:rPr>
        <w:t>t</w:t>
      </w:r>
      <w:r w:rsidRPr="00310C92">
        <w:rPr>
          <w:rFonts w:ascii="Times New Roman" w:eastAsia="Times New Roman" w:hAnsi="Times New Roman" w:cs="Times New Roman"/>
          <w:sz w:val="28"/>
          <w:szCs w:val="28"/>
          <w:lang w:eastAsia="vi-VN"/>
        </w:rPr>
        <w:t xml:space="preserve">hông tư, </w:t>
      </w:r>
      <w:r w:rsidR="00A7593D">
        <w:rPr>
          <w:rFonts w:ascii="Times New Roman" w:eastAsia="Times New Roman" w:hAnsi="Times New Roman" w:cs="Times New Roman"/>
          <w:sz w:val="28"/>
          <w:szCs w:val="28"/>
          <w:lang w:eastAsia="vi-VN"/>
        </w:rPr>
        <w:t>đ</w:t>
      </w:r>
      <w:r w:rsidRPr="00310C92">
        <w:rPr>
          <w:rFonts w:ascii="Times New Roman" w:eastAsia="Times New Roman" w:hAnsi="Times New Roman" w:cs="Times New Roman"/>
          <w:sz w:val="28"/>
          <w:szCs w:val="28"/>
          <w:lang w:eastAsia="vi-VN"/>
        </w:rPr>
        <w:t>ịnh mức kinh tế kỹ thuật</w:t>
      </w:r>
      <w:r w:rsidR="00FD6192">
        <w:rPr>
          <w:rFonts w:ascii="Times New Roman" w:eastAsia="Times New Roman" w:hAnsi="Times New Roman" w:cs="Times New Roman"/>
          <w:sz w:val="28"/>
          <w:szCs w:val="28"/>
          <w:lang w:eastAsia="vi-VN"/>
        </w:rPr>
        <w:t>, tiêu chuẩn, quy chuẩn</w:t>
      </w:r>
      <w:r w:rsidRPr="00310C92">
        <w:rPr>
          <w:rFonts w:ascii="Times New Roman" w:eastAsia="Times New Roman" w:hAnsi="Times New Roman" w:cs="Times New Roman"/>
          <w:sz w:val="28"/>
          <w:szCs w:val="28"/>
          <w:lang w:eastAsia="vi-VN"/>
        </w:rPr>
        <w:t xml:space="preserve"> trong lĩnh vực </w:t>
      </w:r>
      <w:r>
        <w:rPr>
          <w:rFonts w:ascii="Times New Roman" w:eastAsia="Times New Roman" w:hAnsi="Times New Roman" w:cs="Times New Roman"/>
          <w:sz w:val="28"/>
          <w:szCs w:val="28"/>
          <w:lang w:eastAsia="vi-VN"/>
        </w:rPr>
        <w:t>lâm nghiệp;</w:t>
      </w:r>
    </w:p>
    <w:p w14:paraId="49354C0B" w14:textId="1F50CFF9" w:rsidR="009A37C5" w:rsidRPr="009116E7" w:rsidRDefault="009A37C5" w:rsidP="000D1CC6">
      <w:pPr>
        <w:widowControl w:val="0"/>
        <w:spacing w:before="120" w:after="0" w:line="240" w:lineRule="auto"/>
        <w:ind w:firstLine="720"/>
        <w:jc w:val="both"/>
        <w:rPr>
          <w:rFonts w:ascii="Times New Roman" w:hAnsi="Times New Roman"/>
          <w:b/>
          <w:sz w:val="28"/>
          <w:szCs w:val="28"/>
          <w:lang w:val="es-MX"/>
        </w:rPr>
      </w:pPr>
      <w:r w:rsidRPr="009116E7">
        <w:rPr>
          <w:rFonts w:ascii="Times New Roman" w:hAnsi="Times New Roman"/>
          <w:b/>
          <w:sz w:val="28"/>
          <w:szCs w:val="28"/>
          <w:lang w:val="es-MX"/>
        </w:rPr>
        <w:t xml:space="preserve">2. </w:t>
      </w:r>
      <w:r w:rsidR="006C4A06">
        <w:rPr>
          <w:rFonts w:ascii="Times New Roman" w:hAnsi="Times New Roman"/>
          <w:b/>
          <w:sz w:val="28"/>
          <w:szCs w:val="28"/>
          <w:lang w:val="es-MX"/>
        </w:rPr>
        <w:t>V</w:t>
      </w:r>
      <w:r w:rsidRPr="009116E7">
        <w:rPr>
          <w:rFonts w:ascii="Times New Roman" w:hAnsi="Times New Roman"/>
          <w:b/>
          <w:sz w:val="28"/>
          <w:szCs w:val="28"/>
          <w:lang w:val="es-MX"/>
        </w:rPr>
        <w:t>ề đầu tư, tài chính</w:t>
      </w:r>
      <w:bookmarkEnd w:id="14"/>
      <w:bookmarkEnd w:id="15"/>
    </w:p>
    <w:p w14:paraId="276F9152" w14:textId="12B49967" w:rsidR="00DA3C08" w:rsidRDefault="00280354" w:rsidP="000D1CC6">
      <w:pPr>
        <w:widowControl w:val="0"/>
        <w:spacing w:before="120" w:after="0" w:line="240" w:lineRule="auto"/>
        <w:ind w:firstLine="720"/>
        <w:jc w:val="both"/>
        <w:rPr>
          <w:rFonts w:ascii="Times New Roman" w:hAnsi="Times New Roman"/>
          <w:sz w:val="28"/>
          <w:szCs w:val="28"/>
        </w:rPr>
      </w:pPr>
      <w:r w:rsidRPr="009116E7">
        <w:rPr>
          <w:rFonts w:ascii="Times New Roman" w:hAnsi="Times New Roman"/>
          <w:sz w:val="28"/>
          <w:szCs w:val="28"/>
          <w:lang w:val="es-MX"/>
        </w:rPr>
        <w:t xml:space="preserve">- Xây dựng các </w:t>
      </w:r>
      <w:r w:rsidR="00A7593D">
        <w:rPr>
          <w:rFonts w:ascii="Times New Roman" w:hAnsi="Times New Roman"/>
          <w:sz w:val="28"/>
          <w:szCs w:val="28"/>
          <w:lang w:val="es-MX"/>
        </w:rPr>
        <w:t>c</w:t>
      </w:r>
      <w:r w:rsidRPr="009116E7">
        <w:rPr>
          <w:rFonts w:ascii="Times New Roman" w:hAnsi="Times New Roman"/>
          <w:sz w:val="28"/>
          <w:szCs w:val="28"/>
          <w:lang w:val="es-MX"/>
        </w:rPr>
        <w:t>hương trình, đề án, dự án để hiện thực hóa nội dung của quy hoạ</w:t>
      </w:r>
      <w:r>
        <w:rPr>
          <w:rFonts w:ascii="Times New Roman" w:hAnsi="Times New Roman"/>
          <w:sz w:val="28"/>
          <w:szCs w:val="28"/>
          <w:lang w:val="es-MX"/>
        </w:rPr>
        <w:t xml:space="preserve">ch; </w:t>
      </w:r>
      <w:r w:rsidR="008A4001" w:rsidRPr="007D1A11">
        <w:rPr>
          <w:rFonts w:ascii="Times New Roman" w:hAnsi="Times New Roman"/>
          <w:sz w:val="28"/>
          <w:szCs w:val="28"/>
        </w:rPr>
        <w:t xml:space="preserve">hoàn chỉnh cơ chế chính sách đầu tư, thu hút đầu tư, khuyến khích các doanh nghiệp đầu tư vào lâm nghiệp; cơ chế chính sách để tạo nguồn tài chính ổn </w:t>
      </w:r>
      <w:r w:rsidR="008A4001" w:rsidRPr="007D1A11">
        <w:rPr>
          <w:rFonts w:ascii="Times New Roman" w:hAnsi="Times New Roman"/>
          <w:sz w:val="28"/>
          <w:szCs w:val="28"/>
        </w:rPr>
        <w:lastRenderedPageBreak/>
        <w:t xml:space="preserve">định, bền vững nhằm tái đầu tư cho ngành lâm nghiệp, giảm tỷ trọng đầu tư từ ngân sách nhà nước. </w:t>
      </w:r>
    </w:p>
    <w:p w14:paraId="22911B75" w14:textId="4552049E" w:rsidR="009A37C5" w:rsidRPr="00B05660" w:rsidRDefault="009A37C5" w:rsidP="000D1CC6">
      <w:pPr>
        <w:widowControl w:val="0"/>
        <w:spacing w:before="120" w:after="0" w:line="240" w:lineRule="auto"/>
        <w:ind w:firstLine="720"/>
        <w:jc w:val="both"/>
        <w:rPr>
          <w:rFonts w:ascii="Times New Roman" w:hAnsi="Times New Roman"/>
          <w:sz w:val="28"/>
          <w:szCs w:val="28"/>
        </w:rPr>
      </w:pPr>
      <w:r w:rsidRPr="00B05660">
        <w:rPr>
          <w:rFonts w:ascii="Times New Roman" w:hAnsi="Times New Roman"/>
          <w:sz w:val="28"/>
          <w:szCs w:val="28"/>
        </w:rPr>
        <w:t>- Hoàn thiện khung chính sách về dịch vụ môi trường rừng, một số dịch vụ môi trường rừng tiềm năng</w:t>
      </w:r>
      <w:r w:rsidR="00A7593D">
        <w:rPr>
          <w:rFonts w:ascii="Times New Roman" w:hAnsi="Times New Roman"/>
          <w:sz w:val="28"/>
          <w:szCs w:val="28"/>
        </w:rPr>
        <w:t>; đề xuất cơ chế, chính s</w:t>
      </w:r>
      <w:r w:rsidR="00726CF5">
        <w:rPr>
          <w:rFonts w:ascii="Times New Roman" w:hAnsi="Times New Roman"/>
          <w:sz w:val="28"/>
          <w:szCs w:val="28"/>
        </w:rPr>
        <w:t>ách</w:t>
      </w:r>
      <w:r w:rsidR="00A7593D">
        <w:rPr>
          <w:rFonts w:ascii="Times New Roman" w:hAnsi="Times New Roman"/>
          <w:sz w:val="28"/>
          <w:szCs w:val="28"/>
        </w:rPr>
        <w:t xml:space="preserve"> phát triển </w:t>
      </w:r>
      <w:r w:rsidRPr="00B05660">
        <w:rPr>
          <w:rFonts w:ascii="Times New Roman" w:hAnsi="Times New Roman"/>
          <w:sz w:val="28"/>
          <w:szCs w:val="28"/>
        </w:rPr>
        <w:t xml:space="preserve">thị trường tín chỉ </w:t>
      </w:r>
      <w:r w:rsidR="00A7593D">
        <w:rPr>
          <w:rFonts w:ascii="Times New Roman" w:hAnsi="Times New Roman"/>
          <w:sz w:val="28"/>
          <w:szCs w:val="28"/>
        </w:rPr>
        <w:t>các bon rừng</w:t>
      </w:r>
      <w:r w:rsidRPr="00B05660">
        <w:rPr>
          <w:rFonts w:ascii="Times New Roman" w:hAnsi="Times New Roman"/>
          <w:sz w:val="28"/>
          <w:szCs w:val="28"/>
        </w:rPr>
        <w:t>.</w:t>
      </w:r>
    </w:p>
    <w:p w14:paraId="5982F3A7" w14:textId="77777777" w:rsidR="000D7364" w:rsidRDefault="009A37C5" w:rsidP="000D1CC6">
      <w:pPr>
        <w:widowControl w:val="0"/>
        <w:spacing w:before="120" w:after="0" w:line="240" w:lineRule="auto"/>
        <w:ind w:firstLine="720"/>
        <w:jc w:val="both"/>
        <w:rPr>
          <w:rFonts w:ascii="Times New Roman" w:hAnsi="Times New Roman"/>
          <w:b/>
          <w:sz w:val="28"/>
          <w:szCs w:val="28"/>
          <w:lang w:val="es-MX"/>
        </w:rPr>
      </w:pPr>
      <w:bookmarkStart w:id="16" w:name="_Toc82305245"/>
      <w:bookmarkStart w:id="17" w:name="_Toc100343183"/>
      <w:r w:rsidRPr="009116E7">
        <w:rPr>
          <w:rFonts w:ascii="Times New Roman" w:hAnsi="Times New Roman"/>
          <w:b/>
          <w:sz w:val="28"/>
          <w:szCs w:val="28"/>
          <w:lang w:val="es-MX"/>
        </w:rPr>
        <w:t xml:space="preserve">3. </w:t>
      </w:r>
      <w:r w:rsidR="002C5EEF">
        <w:rPr>
          <w:rFonts w:ascii="Times New Roman" w:hAnsi="Times New Roman"/>
          <w:b/>
          <w:sz w:val="28"/>
          <w:szCs w:val="28"/>
          <w:lang w:val="es-MX"/>
        </w:rPr>
        <w:t>V</w:t>
      </w:r>
      <w:r w:rsidRPr="009116E7">
        <w:rPr>
          <w:rFonts w:ascii="Times New Roman" w:hAnsi="Times New Roman"/>
          <w:b/>
          <w:sz w:val="28"/>
          <w:szCs w:val="28"/>
          <w:lang w:val="es-MX"/>
        </w:rPr>
        <w:t>ề khoa học và công nghệ</w:t>
      </w:r>
      <w:bookmarkEnd w:id="16"/>
      <w:bookmarkEnd w:id="17"/>
    </w:p>
    <w:p w14:paraId="74B7A332" w14:textId="02DF5376" w:rsidR="000D7364" w:rsidRDefault="000D7364" w:rsidP="000D1CC6">
      <w:pPr>
        <w:widowControl w:val="0"/>
        <w:spacing w:before="120" w:after="0" w:line="240" w:lineRule="auto"/>
        <w:ind w:firstLine="720"/>
        <w:jc w:val="both"/>
        <w:rPr>
          <w:rFonts w:ascii="Times New Roman" w:hAnsi="Times New Roman"/>
          <w:spacing w:val="-2"/>
          <w:sz w:val="28"/>
          <w:szCs w:val="28"/>
          <w:lang w:val="de-DE"/>
        </w:rPr>
      </w:pPr>
      <w:r w:rsidRPr="00CD4994">
        <w:rPr>
          <w:rFonts w:ascii="Times New Roman" w:hAnsi="Times New Roman"/>
          <w:spacing w:val="-2"/>
          <w:sz w:val="28"/>
          <w:szCs w:val="28"/>
          <w:lang w:val="de-DE"/>
        </w:rPr>
        <w:t xml:space="preserve">Nghiên cứu khoa học và phát triển công nghệ, </w:t>
      </w:r>
      <w:r w:rsidRPr="00CD4994">
        <w:rPr>
          <w:rFonts w:ascii="Times New Roman" w:hAnsi="Times New Roman"/>
          <w:spacing w:val="-2"/>
          <w:sz w:val="28"/>
          <w:szCs w:val="28"/>
        </w:rPr>
        <w:t>đáp ứng yêu cầu của sản xuất và thị trường, khuyến khích đổi mới, sáng tạo để tạo ra các giá trị và sản phẩm mới, có sự tham gia của các chủ rừng và doanh nghiệp</w:t>
      </w:r>
      <w:r>
        <w:rPr>
          <w:rFonts w:ascii="Times New Roman" w:hAnsi="Times New Roman"/>
          <w:spacing w:val="-2"/>
          <w:sz w:val="28"/>
          <w:szCs w:val="28"/>
          <w:lang w:val="de-DE"/>
        </w:rPr>
        <w:t>;</w:t>
      </w:r>
      <w:r w:rsidRPr="00CD4994">
        <w:rPr>
          <w:rFonts w:ascii="Times New Roman" w:hAnsi="Times New Roman"/>
          <w:spacing w:val="-2"/>
          <w:sz w:val="28"/>
          <w:szCs w:val="28"/>
          <w:lang w:val="de-DE"/>
        </w:rPr>
        <w:t xml:space="preserve"> lâm nghiệp công nghệ cao, ứng phó với biến đổi khí hậu, hội nhập quốc tế; bảo tồn đa dạng sinh học; dịch vụ môi trường rừng; chất lượng rừng trồng và công nghệ chế biến lâm sản;</w:t>
      </w:r>
    </w:p>
    <w:p w14:paraId="64928714" w14:textId="0672CAE3" w:rsidR="009A37C5" w:rsidRPr="009116E7" w:rsidRDefault="009A37C5" w:rsidP="000D1CC6">
      <w:pPr>
        <w:widowControl w:val="0"/>
        <w:spacing w:before="120" w:after="0" w:line="240" w:lineRule="auto"/>
        <w:ind w:firstLine="720"/>
        <w:jc w:val="both"/>
        <w:rPr>
          <w:rFonts w:ascii="Times New Roman" w:hAnsi="Times New Roman"/>
          <w:b/>
          <w:sz w:val="28"/>
          <w:szCs w:val="28"/>
          <w:lang w:val="es-MX"/>
        </w:rPr>
      </w:pPr>
      <w:bookmarkStart w:id="18" w:name="_Toc82305246"/>
      <w:bookmarkStart w:id="19" w:name="_Toc100343184"/>
      <w:r w:rsidRPr="009116E7">
        <w:rPr>
          <w:rFonts w:ascii="Times New Roman" w:hAnsi="Times New Roman"/>
          <w:b/>
          <w:sz w:val="28"/>
          <w:szCs w:val="28"/>
          <w:lang w:val="es-MX"/>
        </w:rPr>
        <w:t xml:space="preserve">4. </w:t>
      </w:r>
      <w:r w:rsidR="002503AD">
        <w:rPr>
          <w:rFonts w:ascii="Times New Roman" w:hAnsi="Times New Roman"/>
          <w:b/>
          <w:sz w:val="28"/>
          <w:szCs w:val="28"/>
          <w:lang w:val="es-MX"/>
        </w:rPr>
        <w:t>V</w:t>
      </w:r>
      <w:r w:rsidRPr="009116E7">
        <w:rPr>
          <w:rFonts w:ascii="Times New Roman" w:hAnsi="Times New Roman"/>
          <w:b/>
          <w:sz w:val="28"/>
          <w:szCs w:val="28"/>
          <w:lang w:val="es-MX"/>
        </w:rPr>
        <w:t>ề tuyên truyền và nâng cao nhận thức</w:t>
      </w:r>
      <w:bookmarkEnd w:id="18"/>
      <w:bookmarkEnd w:id="19"/>
    </w:p>
    <w:p w14:paraId="6454F137" w14:textId="77777777" w:rsidR="009A37C5" w:rsidRPr="009116E7"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xml:space="preserve">- Đẩy mạnh tuyên truyền nâng cao nhận thức của các cấp, các ngành, doanh nghiệp, người dân về giá trị kinh tế, xã hội, môi trường của rừng; về vai trò, tầm quan trọng của rừng đối với bảo tồn đa dạng sinh học, an ninh môi trường, ứng phó với BĐKH, tăng trưởng xanh và sự phát triển bền vững của đất nước. </w:t>
      </w:r>
    </w:p>
    <w:p w14:paraId="25769B9D" w14:textId="6A1976F2" w:rsidR="009A37C5" w:rsidRPr="009116E7"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Tăng cường giáo dục pháp luật về bảo vệ và phát triển rừng, nâng cao ý thức bảo vệ rừng của người dân; Nâng cao trách nhiệm của chính quyền địa phương các cấp trong quản lý bảo vệ rừng; tuân thủ các quy định của pháp luật về lâm nghiệp và các pháp luật khác có liên quan đến bảo vệ rừng, phát triển rừng.</w:t>
      </w:r>
    </w:p>
    <w:p w14:paraId="020BFEA3" w14:textId="77777777" w:rsidR="00C979A0" w:rsidRDefault="009A37C5" w:rsidP="000D1CC6">
      <w:pPr>
        <w:widowControl w:val="0"/>
        <w:spacing w:before="120" w:after="0" w:line="240" w:lineRule="auto"/>
        <w:ind w:firstLine="720"/>
        <w:jc w:val="both"/>
        <w:rPr>
          <w:rFonts w:ascii="Times New Roman" w:hAnsi="Times New Roman"/>
          <w:b/>
          <w:sz w:val="28"/>
          <w:szCs w:val="28"/>
          <w:lang w:val="es-MX"/>
        </w:rPr>
      </w:pPr>
      <w:bookmarkStart w:id="20" w:name="_Toc82305247"/>
      <w:bookmarkStart w:id="21" w:name="_Toc100343185"/>
      <w:r w:rsidRPr="009116E7">
        <w:rPr>
          <w:rFonts w:ascii="Times New Roman" w:hAnsi="Times New Roman"/>
          <w:b/>
          <w:sz w:val="28"/>
          <w:szCs w:val="28"/>
          <w:lang w:val="es-MX"/>
        </w:rPr>
        <w:t xml:space="preserve">5. </w:t>
      </w:r>
      <w:r w:rsidR="002503AD">
        <w:rPr>
          <w:rFonts w:ascii="Times New Roman" w:hAnsi="Times New Roman"/>
          <w:b/>
          <w:sz w:val="28"/>
          <w:szCs w:val="28"/>
          <w:lang w:val="es-MX"/>
        </w:rPr>
        <w:t>V</w:t>
      </w:r>
      <w:r w:rsidRPr="009116E7">
        <w:rPr>
          <w:rFonts w:ascii="Times New Roman" w:hAnsi="Times New Roman"/>
          <w:b/>
          <w:sz w:val="28"/>
          <w:szCs w:val="28"/>
          <w:lang w:val="es-MX"/>
        </w:rPr>
        <w:t>ề đào tạo, phát triển nguồn nhân lực</w:t>
      </w:r>
      <w:bookmarkEnd w:id="20"/>
      <w:bookmarkEnd w:id="21"/>
    </w:p>
    <w:p w14:paraId="5D16E535" w14:textId="77777777" w:rsidR="00C979A0"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xml:space="preserve">- </w:t>
      </w:r>
      <w:r w:rsidR="009116E7">
        <w:rPr>
          <w:rFonts w:ascii="Times New Roman" w:hAnsi="Times New Roman"/>
          <w:sz w:val="28"/>
          <w:szCs w:val="28"/>
          <w:lang w:val="es-MX"/>
        </w:rPr>
        <w:t>Xây dựng và c</w:t>
      </w:r>
      <w:r w:rsidRPr="009116E7">
        <w:rPr>
          <w:rFonts w:ascii="Times New Roman" w:hAnsi="Times New Roman"/>
          <w:sz w:val="28"/>
          <w:szCs w:val="28"/>
          <w:lang w:val="es-MX"/>
        </w:rPr>
        <w:t>huẩn hóa các chương trình đào tạo, nội dung đào tạo, phương thức đào tạo theo hướng cung cấp dịch vụ, đặt hàng từ các doanh nghiệp, nhu cầu phát triển của ngành, lĩnh vực và hội nhập quốc tế.</w:t>
      </w:r>
    </w:p>
    <w:p w14:paraId="74A4CF04" w14:textId="77777777" w:rsidR="00C979A0"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xml:space="preserve">- Chú trọng xây dựng nguồn cán bộ nghiên cứu, giảng dạy có trình độ chuyên môn sâu trên một số lĩnh vực quan trọng của ngành như giống cây trồng lâm nghiệp, lâm sản ngoài gỗ, lâm sinh, chế biến gỗ... </w:t>
      </w:r>
    </w:p>
    <w:p w14:paraId="7AAB8534" w14:textId="5876E8FA" w:rsidR="009A37C5" w:rsidRPr="009116E7"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Nâng cao năng lực và cơ sở vật chất kỹ thuật cho các cơ sở nghiên cứu. đào tạo lâm nghiệp</w:t>
      </w:r>
      <w:r w:rsidR="006E54C1">
        <w:rPr>
          <w:rFonts w:ascii="Times New Roman" w:hAnsi="Times New Roman"/>
          <w:sz w:val="28"/>
          <w:szCs w:val="28"/>
          <w:lang w:val="es-MX"/>
        </w:rPr>
        <w:t>; t</w:t>
      </w:r>
      <w:r w:rsidRPr="009116E7">
        <w:rPr>
          <w:rFonts w:ascii="Times New Roman" w:hAnsi="Times New Roman"/>
          <w:sz w:val="28"/>
          <w:szCs w:val="28"/>
          <w:lang w:val="es-MX"/>
        </w:rPr>
        <w:t xml:space="preserve">ăng cường năng lực cho đội ngũ cán bộ lâm nghiệp các cấp, nhất là ở các địa phương, cơ sở thông qua các chương trình đào tạo, tập huấn về kỹ năng quản lý, trình độ chuyên môn gắn với nhiệm vụ… </w:t>
      </w:r>
    </w:p>
    <w:p w14:paraId="212212BB" w14:textId="014B3A39" w:rsidR="009A37C5" w:rsidRPr="009116E7" w:rsidRDefault="009A37C5" w:rsidP="000D1CC6">
      <w:pPr>
        <w:widowControl w:val="0"/>
        <w:spacing w:before="120" w:after="0" w:line="240" w:lineRule="auto"/>
        <w:ind w:firstLine="720"/>
        <w:jc w:val="both"/>
        <w:rPr>
          <w:rFonts w:ascii="Times New Roman" w:hAnsi="Times New Roman"/>
          <w:b/>
          <w:sz w:val="28"/>
          <w:szCs w:val="28"/>
          <w:lang w:val="es-MX"/>
        </w:rPr>
      </w:pPr>
      <w:bookmarkStart w:id="22" w:name="_Toc82305248"/>
      <w:bookmarkStart w:id="23" w:name="_Toc100343186"/>
      <w:r w:rsidRPr="009116E7">
        <w:rPr>
          <w:rFonts w:ascii="Times New Roman" w:hAnsi="Times New Roman"/>
          <w:b/>
          <w:sz w:val="28"/>
          <w:szCs w:val="28"/>
          <w:lang w:val="es-MX"/>
        </w:rPr>
        <w:t xml:space="preserve">6. </w:t>
      </w:r>
      <w:r w:rsidR="00C13F47">
        <w:rPr>
          <w:rFonts w:ascii="Times New Roman" w:hAnsi="Times New Roman"/>
          <w:b/>
          <w:sz w:val="28"/>
          <w:szCs w:val="28"/>
          <w:lang w:val="es-MX"/>
        </w:rPr>
        <w:t>V</w:t>
      </w:r>
      <w:r w:rsidRPr="009116E7">
        <w:rPr>
          <w:rFonts w:ascii="Times New Roman" w:hAnsi="Times New Roman"/>
          <w:b/>
          <w:sz w:val="28"/>
          <w:szCs w:val="28"/>
          <w:lang w:val="es-MX"/>
        </w:rPr>
        <w:t>ề hợp tác quốc tế</w:t>
      </w:r>
      <w:bookmarkEnd w:id="22"/>
      <w:bookmarkEnd w:id="23"/>
    </w:p>
    <w:p w14:paraId="14B71F67" w14:textId="77777777" w:rsidR="00A7593D" w:rsidRDefault="00A7593D" w:rsidP="000D1CC6">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w:t>
      </w:r>
      <w:r w:rsidRPr="007D1A11">
        <w:rPr>
          <w:rFonts w:ascii="Times New Roman" w:hAnsi="Times New Roman"/>
          <w:sz w:val="28"/>
          <w:szCs w:val="28"/>
        </w:rPr>
        <w:t>ham gia tích cực và hợp tác chặt chẽ với các tổ chức lâm nghiệp quốc tế, khu vực và song phương; tăng cường thu hút các nguồn vốn quốc tế, vốn đầu tư trực tiếp nước ngoài (FDI), thương mại các-bon rừng</w:t>
      </w:r>
      <w:r>
        <w:rPr>
          <w:rFonts w:ascii="Times New Roman" w:hAnsi="Times New Roman"/>
          <w:sz w:val="28"/>
          <w:szCs w:val="28"/>
        </w:rPr>
        <w:t>.</w:t>
      </w:r>
    </w:p>
    <w:p w14:paraId="2FD310A1" w14:textId="3BCAED85" w:rsidR="00B63222" w:rsidRPr="009116E7"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Thực hiện đầy đủ, có trách nhiệm các cam kết quốc tế song phương, đa phương mà Việt Nam đã tham gia về lâm nghiệp, bảo tồn đa dạng sinh học, biến đổi khí hậu, phát triển bền vững… tận dụng mọi tiềm năng, lợi thế trong hợp tác quốc tế để phát triển toàn diện các lĩnh vực của ngành lâm nghiệp</w:t>
      </w:r>
      <w:r w:rsidR="00B63222" w:rsidRPr="00B63222">
        <w:rPr>
          <w:rFonts w:ascii="Times New Roman" w:hAnsi="Times New Roman"/>
          <w:sz w:val="28"/>
          <w:szCs w:val="28"/>
          <w:lang w:val="es-MX"/>
        </w:rPr>
        <w:t xml:space="preserve">; chủ động tham gia chuỗi cung lâm sản toàn cầu; hài hòa các quy định về lâm nghiệp của quốc gia </w:t>
      </w:r>
      <w:r w:rsidR="00B63222" w:rsidRPr="00B63222">
        <w:rPr>
          <w:rFonts w:ascii="Times New Roman" w:hAnsi="Times New Roman"/>
          <w:sz w:val="28"/>
          <w:szCs w:val="28"/>
          <w:lang w:val="es-MX"/>
        </w:rPr>
        <w:lastRenderedPageBreak/>
        <w:t>với quốc tế; thực thi VPA/FLEGT; EVFTA v.v.</w:t>
      </w:r>
    </w:p>
    <w:p w14:paraId="7F8A5D92" w14:textId="446F01C1" w:rsidR="009A37C5" w:rsidRPr="009116E7" w:rsidRDefault="009A37C5" w:rsidP="000D1CC6">
      <w:pPr>
        <w:widowControl w:val="0"/>
        <w:spacing w:before="120" w:after="0" w:line="240" w:lineRule="auto"/>
        <w:ind w:firstLine="720"/>
        <w:jc w:val="both"/>
        <w:rPr>
          <w:rFonts w:ascii="Times New Roman" w:hAnsi="Times New Roman"/>
          <w:b/>
          <w:sz w:val="28"/>
          <w:szCs w:val="28"/>
          <w:lang w:val="es-MX"/>
        </w:rPr>
      </w:pPr>
      <w:bookmarkStart w:id="24" w:name="_Toc82305249"/>
      <w:bookmarkStart w:id="25" w:name="_Toc100343187"/>
      <w:r w:rsidRPr="009116E7">
        <w:rPr>
          <w:rFonts w:ascii="Times New Roman" w:hAnsi="Times New Roman"/>
          <w:b/>
          <w:sz w:val="28"/>
          <w:szCs w:val="28"/>
          <w:lang w:val="es-MX"/>
        </w:rPr>
        <w:t xml:space="preserve">7. </w:t>
      </w:r>
      <w:r w:rsidR="00C13F47">
        <w:rPr>
          <w:rFonts w:ascii="Times New Roman" w:hAnsi="Times New Roman"/>
          <w:b/>
          <w:sz w:val="28"/>
          <w:szCs w:val="28"/>
          <w:lang w:val="es-MX"/>
        </w:rPr>
        <w:t>V</w:t>
      </w:r>
      <w:r w:rsidRPr="009116E7">
        <w:rPr>
          <w:rFonts w:ascii="Times New Roman" w:hAnsi="Times New Roman"/>
          <w:b/>
          <w:sz w:val="28"/>
          <w:szCs w:val="28"/>
          <w:lang w:val="es-MX"/>
        </w:rPr>
        <w:t xml:space="preserve">ề tổ chức thực hiện và giám sát </w:t>
      </w:r>
      <w:bookmarkEnd w:id="24"/>
      <w:bookmarkEnd w:id="25"/>
    </w:p>
    <w:p w14:paraId="581DE36F" w14:textId="2927187E" w:rsidR="009A37C5" w:rsidRPr="009116E7" w:rsidRDefault="009A37C5" w:rsidP="000D1CC6">
      <w:pPr>
        <w:widowControl w:val="0"/>
        <w:spacing w:before="120" w:after="0" w:line="240" w:lineRule="auto"/>
        <w:ind w:firstLine="720"/>
        <w:jc w:val="both"/>
        <w:rPr>
          <w:rFonts w:ascii="Times New Roman" w:hAnsi="Times New Roman"/>
          <w:sz w:val="28"/>
          <w:szCs w:val="28"/>
          <w:lang w:val="es-MX"/>
        </w:rPr>
      </w:pPr>
      <w:r w:rsidRPr="00E61B28">
        <w:rPr>
          <w:rFonts w:ascii="Times New Roman" w:hAnsi="Times New Roman"/>
          <w:spacing w:val="-2"/>
          <w:sz w:val="28"/>
          <w:szCs w:val="28"/>
          <w:lang w:val="es-MX"/>
        </w:rPr>
        <w:t xml:space="preserve">- </w:t>
      </w:r>
      <w:r w:rsidR="00280354" w:rsidRPr="00E61B28">
        <w:rPr>
          <w:rFonts w:ascii="Times New Roman" w:hAnsi="Times New Roman"/>
          <w:spacing w:val="-2"/>
          <w:sz w:val="28"/>
          <w:szCs w:val="28"/>
          <w:lang w:val="es-MX"/>
        </w:rPr>
        <w:t>X</w:t>
      </w:r>
      <w:r w:rsidRPr="00E61B28">
        <w:rPr>
          <w:rFonts w:ascii="Times New Roman" w:hAnsi="Times New Roman"/>
          <w:spacing w:val="-2"/>
          <w:sz w:val="28"/>
          <w:szCs w:val="28"/>
          <w:lang w:val="es-MX"/>
        </w:rPr>
        <w:t>ây dựng kế hoạch thực hiện và giám sát quy hoạch, trong đó có phân công trách nhiệm cụ thể cho các</w:t>
      </w:r>
      <w:r w:rsidR="00280354" w:rsidRPr="00E61B28">
        <w:rPr>
          <w:rFonts w:ascii="Times New Roman" w:hAnsi="Times New Roman"/>
          <w:spacing w:val="-2"/>
          <w:sz w:val="28"/>
          <w:szCs w:val="28"/>
          <w:lang w:val="es-MX"/>
        </w:rPr>
        <w:t xml:space="preserve"> bộ/ngành, địa phương và các</w:t>
      </w:r>
      <w:r w:rsidRPr="00E61B28">
        <w:rPr>
          <w:rFonts w:ascii="Times New Roman" w:hAnsi="Times New Roman"/>
          <w:spacing w:val="-2"/>
          <w:sz w:val="28"/>
          <w:szCs w:val="28"/>
          <w:lang w:val="es-MX"/>
        </w:rPr>
        <w:t xml:space="preserve"> bên liên quan</w:t>
      </w:r>
      <w:r w:rsidR="00CA7950">
        <w:rPr>
          <w:rFonts w:ascii="Times New Roman" w:hAnsi="Times New Roman"/>
          <w:spacing w:val="-2"/>
          <w:sz w:val="28"/>
          <w:szCs w:val="28"/>
          <w:lang w:val="es-MX"/>
        </w:rPr>
        <w:t xml:space="preserve">; </w:t>
      </w:r>
      <w:r w:rsidR="00CA7950">
        <w:rPr>
          <w:rFonts w:ascii="Times New Roman" w:hAnsi="Times New Roman"/>
          <w:sz w:val="28"/>
          <w:szCs w:val="28"/>
          <w:lang w:val="es-MX"/>
        </w:rPr>
        <w:t>t</w:t>
      </w:r>
      <w:r w:rsidRPr="009116E7">
        <w:rPr>
          <w:rFonts w:ascii="Times New Roman" w:hAnsi="Times New Roman"/>
          <w:sz w:val="28"/>
          <w:szCs w:val="28"/>
          <w:lang w:val="es-MX"/>
        </w:rPr>
        <w:t>ăng cường công tác kiểm tra, gián sát, đánh giá việc thực hiện quy hoạch, giải quyết kịp thời các kiến nghị liên quan đến thực hiện quy hoạch lâm nghiệp.</w:t>
      </w:r>
    </w:p>
    <w:p w14:paraId="7489C98B" w14:textId="4F6981AB" w:rsidR="009A37C5" w:rsidRDefault="009A37C5" w:rsidP="000D1CC6">
      <w:pPr>
        <w:widowControl w:val="0"/>
        <w:spacing w:before="120" w:after="0" w:line="240" w:lineRule="auto"/>
        <w:ind w:firstLine="720"/>
        <w:jc w:val="both"/>
        <w:rPr>
          <w:rFonts w:ascii="Times New Roman" w:hAnsi="Times New Roman"/>
          <w:sz w:val="28"/>
          <w:szCs w:val="28"/>
          <w:lang w:val="es-MX"/>
        </w:rPr>
      </w:pPr>
      <w:r w:rsidRPr="009116E7">
        <w:rPr>
          <w:rFonts w:ascii="Times New Roman" w:hAnsi="Times New Roman"/>
          <w:sz w:val="28"/>
          <w:szCs w:val="28"/>
          <w:lang w:val="es-MX"/>
        </w:rPr>
        <w:t>- Hàng năm tổ chức tổng kết, đánh giá kết quả thực hiện quy hoạch làm cơ sở thực hiện những năm tiếp theo. Kết thúc chu kỳ đầu (2025) tiến hành 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p>
    <w:p w14:paraId="1FCAE649" w14:textId="633734BA" w:rsidR="008A76B2" w:rsidRPr="004C043C" w:rsidRDefault="00D709FE" w:rsidP="000D1CC6">
      <w:pPr>
        <w:widowControl w:val="0"/>
        <w:spacing w:before="120" w:after="0" w:line="240" w:lineRule="auto"/>
        <w:ind w:firstLine="720"/>
        <w:jc w:val="both"/>
        <w:rPr>
          <w:rFonts w:ascii="Times New Roman" w:hAnsi="Times New Roman"/>
          <w:b/>
          <w:bCs/>
          <w:sz w:val="28"/>
          <w:szCs w:val="28"/>
          <w:lang w:val="es-MX"/>
        </w:rPr>
      </w:pPr>
      <w:r w:rsidRPr="004C043C">
        <w:rPr>
          <w:rFonts w:ascii="Times New Roman" w:hAnsi="Times New Roman"/>
          <w:b/>
          <w:bCs/>
          <w:sz w:val="28"/>
          <w:szCs w:val="28"/>
          <w:lang w:val="es-MX"/>
        </w:rPr>
        <w:t xml:space="preserve">IV. </w:t>
      </w:r>
      <w:r w:rsidR="009607B8">
        <w:rPr>
          <w:rFonts w:ascii="Times New Roman" w:hAnsi="Times New Roman"/>
          <w:b/>
          <w:bCs/>
          <w:sz w:val="28"/>
          <w:szCs w:val="28"/>
          <w:lang w:val="es-MX"/>
        </w:rPr>
        <w:t>NHIỆM VỤ TRỌNG TÂM</w:t>
      </w:r>
    </w:p>
    <w:p w14:paraId="58114556" w14:textId="5AFDF348" w:rsidR="008A76B2" w:rsidRPr="004C043C" w:rsidRDefault="00D709FE" w:rsidP="000D1CC6">
      <w:pPr>
        <w:widowControl w:val="0"/>
        <w:spacing w:before="120" w:after="0" w:line="240" w:lineRule="auto"/>
        <w:ind w:firstLine="720"/>
        <w:jc w:val="both"/>
        <w:rPr>
          <w:rFonts w:ascii="Times New Roman" w:hAnsi="Times New Roman"/>
          <w:b/>
          <w:bCs/>
          <w:sz w:val="28"/>
          <w:szCs w:val="28"/>
          <w:lang w:val="es-MX"/>
        </w:rPr>
      </w:pPr>
      <w:r w:rsidRPr="004C043C">
        <w:rPr>
          <w:rFonts w:ascii="Times New Roman" w:hAnsi="Times New Roman"/>
          <w:b/>
          <w:bCs/>
          <w:sz w:val="28"/>
          <w:szCs w:val="28"/>
          <w:lang w:val="es-MX"/>
        </w:rPr>
        <w:t>1. Giai đoạn 2021 - 2030</w:t>
      </w:r>
    </w:p>
    <w:p w14:paraId="7344C853" w14:textId="3B2A6B54" w:rsidR="00443D84" w:rsidRPr="00930F85" w:rsidRDefault="00D73C1D" w:rsidP="000D1CC6">
      <w:pPr>
        <w:widowControl w:val="0"/>
        <w:shd w:val="clear" w:color="auto" w:fill="FFFFFF"/>
        <w:spacing w:before="120" w:after="0" w:line="240" w:lineRule="auto"/>
        <w:ind w:firstLine="720"/>
        <w:jc w:val="both"/>
        <w:rPr>
          <w:rFonts w:ascii="Times New Roman" w:hAnsi="Times New Roman"/>
          <w:sz w:val="28"/>
          <w:szCs w:val="28"/>
          <w:lang w:val="da-DK"/>
        </w:rPr>
      </w:pPr>
      <w:r>
        <w:rPr>
          <w:rFonts w:ascii="Times New Roman" w:hAnsi="Times New Roman"/>
          <w:sz w:val="28"/>
          <w:szCs w:val="28"/>
          <w:lang w:val="es-MX"/>
        </w:rPr>
        <w:t>1)</w:t>
      </w:r>
      <w:r w:rsidR="00AD70D3" w:rsidRPr="004C043C">
        <w:rPr>
          <w:rFonts w:ascii="Times New Roman" w:hAnsi="Times New Roman"/>
          <w:sz w:val="28"/>
          <w:szCs w:val="28"/>
          <w:lang w:val="es-MX"/>
        </w:rPr>
        <w:t xml:space="preserve"> Triển khai rà soát, phân định ranh giới</w:t>
      </w:r>
      <w:r w:rsidR="00C13F47">
        <w:rPr>
          <w:rFonts w:ascii="Times New Roman" w:hAnsi="Times New Roman"/>
          <w:sz w:val="28"/>
          <w:szCs w:val="28"/>
          <w:lang w:val="es-MX"/>
        </w:rPr>
        <w:t>, cắm mốc, bảng ranh giới</w:t>
      </w:r>
      <w:r w:rsidR="00AD70D3" w:rsidRPr="004C043C">
        <w:rPr>
          <w:rFonts w:ascii="Times New Roman" w:hAnsi="Times New Roman"/>
          <w:sz w:val="28"/>
          <w:szCs w:val="28"/>
          <w:lang w:val="es-MX"/>
        </w:rPr>
        <w:t xml:space="preserve"> 3 loại rừng và lập hồ sơ quản lý rừng;</w:t>
      </w:r>
      <w:r w:rsidR="00443D84">
        <w:rPr>
          <w:rFonts w:ascii="Times New Roman" w:hAnsi="Times New Roman"/>
          <w:sz w:val="28"/>
          <w:szCs w:val="28"/>
          <w:lang w:val="es-MX"/>
        </w:rPr>
        <w:t xml:space="preserve"> </w:t>
      </w:r>
      <w:r w:rsidR="00443D84">
        <w:rPr>
          <w:rFonts w:ascii="Times New Roman" w:hAnsi="Times New Roman"/>
          <w:sz w:val="28"/>
          <w:szCs w:val="28"/>
          <w:lang w:val="da-DK"/>
        </w:rPr>
        <w:t>tiếp tục triển khai</w:t>
      </w:r>
      <w:r w:rsidR="00443D84" w:rsidRPr="007D1A11">
        <w:rPr>
          <w:rFonts w:ascii="Times New Roman" w:hAnsi="Times New Roman"/>
          <w:sz w:val="28"/>
          <w:szCs w:val="28"/>
          <w:lang w:val="da-DK"/>
        </w:rPr>
        <w:t xml:space="preserve"> việc giao đất, giao rừng, cho thuê rừng gắn với cấp giấy chứng nhận quyền sử dụng đất lâm nghiệp</w:t>
      </w:r>
      <w:r w:rsidR="00443D84">
        <w:rPr>
          <w:rFonts w:ascii="Times New Roman" w:hAnsi="Times New Roman"/>
          <w:sz w:val="28"/>
          <w:szCs w:val="28"/>
          <w:lang w:val="da-DK"/>
        </w:rPr>
        <w:t>;</w:t>
      </w:r>
      <w:r w:rsidR="00443D84" w:rsidRPr="00930F85">
        <w:rPr>
          <w:rFonts w:ascii="Times New Roman" w:hAnsi="Times New Roman"/>
          <w:sz w:val="28"/>
          <w:szCs w:val="28"/>
          <w:lang w:val="da-DK"/>
        </w:rPr>
        <w:t xml:space="preserve"> xử lý triệt để tồn đọng, tranh chấp về đất đai có nguồn gốc từ lâm trường, công ty lâm nghiệp</w:t>
      </w:r>
      <w:r w:rsidR="00443D84">
        <w:rPr>
          <w:rFonts w:ascii="Times New Roman" w:hAnsi="Times New Roman"/>
          <w:sz w:val="28"/>
          <w:szCs w:val="28"/>
          <w:lang w:val="da-DK"/>
        </w:rPr>
        <w:t>;</w:t>
      </w:r>
      <w:r w:rsidR="00443D84" w:rsidRPr="00930F85">
        <w:rPr>
          <w:rFonts w:ascii="Times New Roman" w:hAnsi="Times New Roman"/>
          <w:sz w:val="28"/>
          <w:szCs w:val="28"/>
          <w:lang w:val="da-DK"/>
        </w:rPr>
        <w:t xml:space="preserve"> </w:t>
      </w:r>
    </w:p>
    <w:p w14:paraId="075E6507" w14:textId="0A6E5D57" w:rsidR="004C043C" w:rsidRDefault="00D73C1D" w:rsidP="000D1CC6">
      <w:pPr>
        <w:widowControl w:val="0"/>
        <w:spacing w:before="120" w:after="0" w:line="240" w:lineRule="auto"/>
        <w:ind w:firstLine="720"/>
        <w:jc w:val="both"/>
        <w:rPr>
          <w:rFonts w:ascii="Times New Roman" w:hAnsi="Times New Roman"/>
          <w:sz w:val="28"/>
          <w:szCs w:val="28"/>
          <w:lang w:val="es-MX"/>
        </w:rPr>
      </w:pPr>
      <w:r>
        <w:rPr>
          <w:rFonts w:ascii="Times New Roman" w:hAnsi="Times New Roman"/>
          <w:sz w:val="28"/>
          <w:szCs w:val="28"/>
          <w:lang w:val="es-MX"/>
        </w:rPr>
        <w:t>2)</w:t>
      </w:r>
      <w:r w:rsidR="00AD70D3" w:rsidRPr="004C043C">
        <w:rPr>
          <w:rFonts w:ascii="Times New Roman" w:hAnsi="Times New Roman"/>
          <w:sz w:val="28"/>
          <w:szCs w:val="28"/>
          <w:lang w:val="es-MX"/>
        </w:rPr>
        <w:t xml:space="preserve"> Triển khai </w:t>
      </w:r>
      <w:bookmarkStart w:id="26" w:name="muc_5"/>
      <w:r w:rsidR="00AD70D3" w:rsidRPr="004C043C">
        <w:rPr>
          <w:rFonts w:ascii="Times New Roman" w:hAnsi="Times New Roman"/>
          <w:sz w:val="28"/>
          <w:szCs w:val="28"/>
          <w:lang w:val="es-MX"/>
        </w:rPr>
        <w:t>điều tra, kiểm kê, theo dõi diễn biến và xây dựng cơ sở dữ liệu rừng</w:t>
      </w:r>
      <w:bookmarkEnd w:id="26"/>
      <w:r w:rsidR="00AD70D3" w:rsidRPr="004C043C">
        <w:rPr>
          <w:rFonts w:ascii="Times New Roman" w:hAnsi="Times New Roman"/>
          <w:sz w:val="28"/>
          <w:szCs w:val="28"/>
          <w:lang w:val="es-MX"/>
        </w:rPr>
        <w:t>;</w:t>
      </w:r>
      <w:r w:rsidR="00C13F47">
        <w:rPr>
          <w:rFonts w:ascii="Times New Roman" w:hAnsi="Times New Roman"/>
          <w:sz w:val="28"/>
          <w:szCs w:val="28"/>
          <w:lang w:val="es-MX"/>
        </w:rPr>
        <w:t xml:space="preserve"> r</w:t>
      </w:r>
      <w:r w:rsidR="00AD70D3" w:rsidRPr="004C043C">
        <w:rPr>
          <w:rFonts w:ascii="Times New Roman" w:hAnsi="Times New Roman"/>
          <w:sz w:val="28"/>
          <w:szCs w:val="28"/>
          <w:lang w:val="es-MX"/>
        </w:rPr>
        <w:t>à soát, điều chỉnh, xác lập các khu rừng đặc dụng, phòng hộ phù hợp với quy hoạch lâm nghiệp theo quy định của pháp luật;</w:t>
      </w:r>
    </w:p>
    <w:p w14:paraId="46FF7CB7" w14:textId="2673464E" w:rsidR="00D73C1D" w:rsidRDefault="00D73C1D" w:rsidP="00D73C1D">
      <w:pPr>
        <w:widowControl w:val="0"/>
        <w:spacing w:before="120" w:after="0" w:line="240" w:lineRule="auto"/>
        <w:ind w:firstLine="720"/>
        <w:jc w:val="both"/>
        <w:rPr>
          <w:rFonts w:ascii="Times New Roman" w:hAnsi="Times New Roman"/>
          <w:sz w:val="28"/>
          <w:szCs w:val="28"/>
          <w:lang w:val="es-MX"/>
        </w:rPr>
      </w:pPr>
      <w:r>
        <w:rPr>
          <w:rFonts w:ascii="Times New Roman" w:hAnsi="Times New Roman"/>
          <w:sz w:val="28"/>
          <w:szCs w:val="28"/>
          <w:lang w:val="es-MX"/>
        </w:rPr>
        <w:t>3) Đầu tư phát triển cơ sở hạ tầng lâm nghiệp, trong đó chú trọng d</w:t>
      </w:r>
      <w:r w:rsidRPr="00580D27">
        <w:rPr>
          <w:rFonts w:ascii="Times New Roman" w:hAnsi="Times New Roman"/>
          <w:sz w:val="28"/>
          <w:szCs w:val="28"/>
          <w:lang w:val="es-MX"/>
        </w:rPr>
        <w:t>uy tu, bảo dưỡng</w:t>
      </w:r>
      <w:r>
        <w:rPr>
          <w:rFonts w:ascii="Times New Roman" w:hAnsi="Times New Roman"/>
          <w:sz w:val="28"/>
          <w:szCs w:val="28"/>
          <w:lang w:val="es-MX"/>
        </w:rPr>
        <w:t>,</w:t>
      </w:r>
      <w:r w:rsidRPr="00580D27">
        <w:rPr>
          <w:rFonts w:ascii="Times New Roman" w:hAnsi="Times New Roman"/>
          <w:sz w:val="28"/>
          <w:szCs w:val="28"/>
          <w:lang w:val="es-MX"/>
        </w:rPr>
        <w:t xml:space="preserve"> </w:t>
      </w:r>
      <w:r>
        <w:rPr>
          <w:rFonts w:ascii="Times New Roman" w:hAnsi="Times New Roman"/>
          <w:sz w:val="28"/>
          <w:szCs w:val="28"/>
          <w:lang w:val="es-MX"/>
        </w:rPr>
        <w:t>x</w:t>
      </w:r>
      <w:r w:rsidRPr="00580D27">
        <w:rPr>
          <w:rFonts w:ascii="Times New Roman" w:hAnsi="Times New Roman"/>
          <w:sz w:val="28"/>
          <w:szCs w:val="28"/>
          <w:lang w:val="es-MX"/>
        </w:rPr>
        <w:t>ây dựng mới hệ thống đường lâm nghiệp, các công trình hạ tầng lâm sinh phục vụ cho công tác quản lý, bảo vệ rừng, phòng cháy chữa cháy rừng</w:t>
      </w:r>
      <w:r>
        <w:rPr>
          <w:rFonts w:ascii="Times New Roman" w:hAnsi="Times New Roman"/>
          <w:sz w:val="28"/>
          <w:szCs w:val="28"/>
          <w:lang w:val="es-MX"/>
        </w:rPr>
        <w:t>;</w:t>
      </w:r>
    </w:p>
    <w:p w14:paraId="2F5CE8E4" w14:textId="2B783783" w:rsidR="00D73C1D" w:rsidRDefault="00D73C1D" w:rsidP="00D73C1D">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4)</w:t>
      </w:r>
      <w:r w:rsidRPr="00310C92">
        <w:rPr>
          <w:rFonts w:ascii="Times New Roman" w:eastAsia="Times New Roman" w:hAnsi="Times New Roman" w:cs="Times New Roman"/>
          <w:sz w:val="28"/>
          <w:szCs w:val="28"/>
          <w:lang w:eastAsia="vi-VN"/>
        </w:rPr>
        <w:t xml:space="preserve"> Đầu tư, xây dựng, duy trì, vận hành hệ thống thông tin, cơ sở dữ liệu </w:t>
      </w:r>
      <w:r>
        <w:rPr>
          <w:rFonts w:ascii="Times New Roman" w:eastAsia="Times New Roman" w:hAnsi="Times New Roman" w:cs="Times New Roman"/>
          <w:sz w:val="28"/>
          <w:szCs w:val="28"/>
          <w:lang w:eastAsia="vi-VN"/>
        </w:rPr>
        <w:t>lâm nghiệp</w:t>
      </w:r>
      <w:r w:rsidRPr="00310C92">
        <w:rPr>
          <w:rFonts w:ascii="Times New Roman" w:eastAsia="Times New Roman" w:hAnsi="Times New Roman" w:cs="Times New Roman"/>
          <w:sz w:val="28"/>
          <w:szCs w:val="28"/>
          <w:lang w:eastAsia="vi-VN"/>
        </w:rPr>
        <w:t xml:space="preserve"> quốc gia</w:t>
      </w:r>
      <w:r>
        <w:rPr>
          <w:rFonts w:ascii="Times New Roman" w:eastAsia="Times New Roman" w:hAnsi="Times New Roman" w:cs="Times New Roman"/>
          <w:sz w:val="28"/>
          <w:szCs w:val="28"/>
          <w:lang w:eastAsia="vi-VN"/>
        </w:rPr>
        <w:t xml:space="preserve"> và</w:t>
      </w:r>
      <w:r w:rsidRPr="00310C92">
        <w:rPr>
          <w:rFonts w:ascii="Times New Roman" w:eastAsia="Times New Roman" w:hAnsi="Times New Roman" w:cs="Times New Roman"/>
          <w:sz w:val="28"/>
          <w:szCs w:val="28"/>
          <w:lang w:eastAsia="vi-VN"/>
        </w:rPr>
        <w:t xml:space="preserve"> chương trình chuyển đổi số trong lĩnh vực </w:t>
      </w:r>
      <w:r>
        <w:rPr>
          <w:rFonts w:ascii="Times New Roman" w:eastAsia="Times New Roman" w:hAnsi="Times New Roman" w:cs="Times New Roman"/>
          <w:sz w:val="28"/>
          <w:szCs w:val="28"/>
          <w:lang w:eastAsia="vi-VN"/>
        </w:rPr>
        <w:t>lâm nghiệp; đầu tư, phát triển các ứng dụng công nghệ cao, công nghệ viễn thám trong theo dõi, cảnh báo nguy cơ cháy rừng, theo dõi, cập nhật diễn biến rừng;</w:t>
      </w:r>
    </w:p>
    <w:p w14:paraId="740B9EB7" w14:textId="77777777" w:rsidR="00D73C1D" w:rsidRDefault="00D73C1D" w:rsidP="00D73C1D">
      <w:pPr>
        <w:widowControl w:val="0"/>
        <w:spacing w:before="120" w:after="0" w:line="240" w:lineRule="auto"/>
        <w:ind w:firstLine="720"/>
        <w:jc w:val="both"/>
        <w:rPr>
          <w:rFonts w:ascii="Times New Roman" w:hAnsi="Times New Roman"/>
          <w:sz w:val="28"/>
          <w:szCs w:val="28"/>
          <w:lang w:val="es-MX"/>
        </w:rPr>
      </w:pPr>
      <w:r>
        <w:rPr>
          <w:rFonts w:ascii="Times New Roman" w:hAnsi="Times New Roman"/>
          <w:sz w:val="28"/>
          <w:szCs w:val="28"/>
          <w:lang w:val="es-MX"/>
        </w:rPr>
        <w:t>5)</w:t>
      </w:r>
      <w:r w:rsidRPr="00902D0E">
        <w:rPr>
          <w:rFonts w:ascii="Times New Roman" w:hAnsi="Times New Roman"/>
          <w:sz w:val="28"/>
          <w:szCs w:val="28"/>
          <w:lang w:val="es-MX"/>
        </w:rPr>
        <w:t xml:space="preserve"> Tổ chức xây dựng, phát triển các khu </w:t>
      </w:r>
      <w:r>
        <w:rPr>
          <w:rFonts w:ascii="Times New Roman" w:hAnsi="Times New Roman"/>
          <w:sz w:val="28"/>
          <w:szCs w:val="28"/>
          <w:lang w:val="es-MX"/>
        </w:rPr>
        <w:t xml:space="preserve">lâm nghiệp ứng dụng công nghệ cao </w:t>
      </w:r>
      <w:r w:rsidRPr="00902D0E">
        <w:rPr>
          <w:rFonts w:ascii="Times New Roman" w:hAnsi="Times New Roman"/>
          <w:sz w:val="28"/>
          <w:szCs w:val="28"/>
          <w:lang w:val="es-MX"/>
        </w:rPr>
        <w:t xml:space="preserve">tại </w:t>
      </w:r>
      <w:r>
        <w:rPr>
          <w:rFonts w:ascii="Times New Roman" w:hAnsi="Times New Roman"/>
          <w:sz w:val="28"/>
          <w:szCs w:val="28"/>
          <w:lang w:val="es-MX"/>
        </w:rPr>
        <w:t>một số</w:t>
      </w:r>
      <w:r w:rsidRPr="00902D0E">
        <w:rPr>
          <w:rFonts w:ascii="Times New Roman" w:hAnsi="Times New Roman"/>
          <w:sz w:val="28"/>
          <w:szCs w:val="28"/>
          <w:lang w:val="es-MX"/>
        </w:rPr>
        <w:t xml:space="preserve"> </w:t>
      </w:r>
      <w:r>
        <w:rPr>
          <w:rFonts w:ascii="Times New Roman" w:hAnsi="Times New Roman"/>
          <w:sz w:val="28"/>
          <w:szCs w:val="28"/>
          <w:lang w:val="es-MX"/>
        </w:rPr>
        <w:t>vùng</w:t>
      </w:r>
      <w:r w:rsidRPr="00902D0E">
        <w:rPr>
          <w:rFonts w:ascii="Times New Roman" w:hAnsi="Times New Roman"/>
          <w:sz w:val="28"/>
          <w:szCs w:val="28"/>
          <w:lang w:val="es-MX"/>
        </w:rPr>
        <w:t xml:space="preserve"> có khả năng cung cấp </w:t>
      </w:r>
      <w:r>
        <w:rPr>
          <w:rFonts w:ascii="Times New Roman" w:hAnsi="Times New Roman"/>
          <w:sz w:val="28"/>
          <w:szCs w:val="28"/>
          <w:lang w:val="es-MX"/>
        </w:rPr>
        <w:t xml:space="preserve">nguồn </w:t>
      </w:r>
      <w:r w:rsidRPr="00902D0E">
        <w:rPr>
          <w:rFonts w:ascii="Times New Roman" w:hAnsi="Times New Roman"/>
          <w:sz w:val="28"/>
          <w:szCs w:val="28"/>
          <w:lang w:val="es-MX"/>
        </w:rPr>
        <w:t xml:space="preserve">nguyên liệu ổn định, giao thông thuận lợi, kết cấu hạ tầng </w:t>
      </w:r>
      <w:r>
        <w:rPr>
          <w:rFonts w:ascii="Times New Roman" w:hAnsi="Times New Roman"/>
          <w:sz w:val="28"/>
          <w:szCs w:val="28"/>
          <w:lang w:val="es-MX"/>
        </w:rPr>
        <w:t xml:space="preserve">logistic </w:t>
      </w:r>
      <w:r w:rsidRPr="00902D0E">
        <w:rPr>
          <w:rFonts w:ascii="Times New Roman" w:hAnsi="Times New Roman"/>
          <w:sz w:val="28"/>
          <w:szCs w:val="28"/>
          <w:lang w:val="es-MX"/>
        </w:rPr>
        <w:t>đồng bộ;</w:t>
      </w:r>
    </w:p>
    <w:p w14:paraId="47199908" w14:textId="79A6C3BD" w:rsidR="00E75AC1" w:rsidRDefault="00D73C1D" w:rsidP="000D1CC6">
      <w:pPr>
        <w:widowControl w:val="0"/>
        <w:spacing w:before="120" w:after="0" w:line="240" w:lineRule="auto"/>
        <w:ind w:firstLine="720"/>
        <w:jc w:val="both"/>
        <w:rPr>
          <w:rFonts w:ascii="Times New Roman" w:eastAsia="Times New Roman" w:hAnsi="Times New Roman" w:cs="Times New Roman"/>
          <w:sz w:val="28"/>
          <w:szCs w:val="28"/>
          <w:lang w:eastAsia="vi-VN"/>
        </w:rPr>
      </w:pPr>
      <w:r>
        <w:rPr>
          <w:rFonts w:ascii="Times New Roman" w:hAnsi="Times New Roman"/>
          <w:sz w:val="28"/>
          <w:szCs w:val="28"/>
          <w:lang w:val="es-MX"/>
        </w:rPr>
        <w:t>6)</w:t>
      </w:r>
      <w:r w:rsidR="00AC2069">
        <w:rPr>
          <w:rFonts w:ascii="Times New Roman" w:hAnsi="Times New Roman"/>
          <w:sz w:val="28"/>
          <w:szCs w:val="28"/>
          <w:lang w:val="es-MX"/>
        </w:rPr>
        <w:t xml:space="preserve"> </w:t>
      </w:r>
      <w:r w:rsidR="001B3723">
        <w:rPr>
          <w:rFonts w:ascii="Times New Roman" w:hAnsi="Times New Roman"/>
          <w:sz w:val="28"/>
          <w:szCs w:val="28"/>
          <w:lang w:val="es-MX"/>
        </w:rPr>
        <w:t>Tổ chức thí điểm, tổng kết</w:t>
      </w:r>
      <w:r w:rsidR="00443D84">
        <w:rPr>
          <w:rFonts w:ascii="Times New Roman" w:hAnsi="Times New Roman"/>
          <w:sz w:val="28"/>
          <w:szCs w:val="28"/>
          <w:lang w:val="es-MX"/>
        </w:rPr>
        <w:t xml:space="preserve">, </w:t>
      </w:r>
      <w:r w:rsidR="00FD6192">
        <w:rPr>
          <w:rFonts w:ascii="Times New Roman" w:hAnsi="Times New Roman"/>
          <w:sz w:val="28"/>
          <w:szCs w:val="28"/>
          <w:lang w:val="es-MX"/>
        </w:rPr>
        <w:t xml:space="preserve">đề xuất </w:t>
      </w:r>
      <w:r w:rsidR="00443D84">
        <w:rPr>
          <w:rFonts w:ascii="Times New Roman" w:hAnsi="Times New Roman"/>
          <w:sz w:val="28"/>
          <w:szCs w:val="28"/>
          <w:lang w:val="es-MX"/>
        </w:rPr>
        <w:t xml:space="preserve">cơ chế, </w:t>
      </w:r>
      <w:r w:rsidR="00FD6192">
        <w:rPr>
          <w:rFonts w:ascii="Times New Roman" w:hAnsi="Times New Roman"/>
          <w:sz w:val="28"/>
          <w:szCs w:val="28"/>
          <w:lang w:val="es-MX"/>
        </w:rPr>
        <w:t xml:space="preserve">chính sách </w:t>
      </w:r>
      <w:r w:rsidR="00443D84">
        <w:rPr>
          <w:rFonts w:ascii="Times New Roman" w:hAnsi="Times New Roman"/>
          <w:sz w:val="28"/>
          <w:szCs w:val="28"/>
          <w:lang w:val="es-MX"/>
        </w:rPr>
        <w:t xml:space="preserve">để </w:t>
      </w:r>
      <w:r w:rsidR="00AC2069">
        <w:rPr>
          <w:rFonts w:ascii="Times New Roman" w:hAnsi="Times New Roman"/>
          <w:sz w:val="28"/>
          <w:szCs w:val="28"/>
          <w:lang w:val="es-MX"/>
        </w:rPr>
        <w:t>triển khai dịch vụ h</w:t>
      </w:r>
      <w:r w:rsidR="00AC2069" w:rsidRPr="00AC2069">
        <w:rPr>
          <w:rFonts w:ascii="Times New Roman" w:hAnsi="Times New Roman"/>
          <w:sz w:val="28"/>
          <w:szCs w:val="28"/>
        </w:rPr>
        <w:t>ấp thụ và lưu giữ các-bon của rừng; giảm phát thải khí nhà kính từ hạn chế mất rừng và suy thoái rừng, quản lý rừng bền vững, tăng trưởng xanh</w:t>
      </w:r>
      <w:r>
        <w:rPr>
          <w:rFonts w:ascii="Times New Roman" w:hAnsi="Times New Roman"/>
          <w:sz w:val="28"/>
          <w:szCs w:val="28"/>
        </w:rPr>
        <w:t>.</w:t>
      </w:r>
    </w:p>
    <w:p w14:paraId="45896941" w14:textId="68E1C53D" w:rsidR="008A76B2" w:rsidRDefault="00D709FE" w:rsidP="000D1CC6">
      <w:pPr>
        <w:widowControl w:val="0"/>
        <w:spacing w:before="120" w:after="0" w:line="240" w:lineRule="auto"/>
        <w:ind w:firstLine="720"/>
        <w:jc w:val="both"/>
        <w:rPr>
          <w:rFonts w:ascii="Times New Roman" w:hAnsi="Times New Roman" w:cs="Times New Roman"/>
          <w:b/>
          <w:sz w:val="28"/>
          <w:szCs w:val="28"/>
        </w:rPr>
      </w:pPr>
      <w:r w:rsidRPr="008A76B2">
        <w:rPr>
          <w:rFonts w:ascii="Times New Roman" w:hAnsi="Times New Roman" w:cs="Times New Roman"/>
          <w:b/>
          <w:sz w:val="28"/>
          <w:szCs w:val="28"/>
        </w:rPr>
        <w:t xml:space="preserve">2. Giai đoạn sau </w:t>
      </w:r>
      <w:r w:rsidR="004F7430">
        <w:rPr>
          <w:rFonts w:ascii="Times New Roman" w:hAnsi="Times New Roman" w:cs="Times New Roman"/>
          <w:b/>
          <w:sz w:val="28"/>
          <w:szCs w:val="28"/>
        </w:rPr>
        <w:t xml:space="preserve">năm </w:t>
      </w:r>
      <w:r w:rsidRPr="008A76B2">
        <w:rPr>
          <w:rFonts w:ascii="Times New Roman" w:hAnsi="Times New Roman" w:cs="Times New Roman"/>
          <w:b/>
          <w:sz w:val="28"/>
          <w:szCs w:val="28"/>
        </w:rPr>
        <w:t>2030</w:t>
      </w:r>
    </w:p>
    <w:p w14:paraId="2BC8B780" w14:textId="0D44F75B" w:rsidR="00A851BA" w:rsidRPr="003F1B08" w:rsidRDefault="00A851BA" w:rsidP="000D1CC6">
      <w:pPr>
        <w:widowControl w:val="0"/>
        <w:spacing w:before="120" w:after="0" w:line="240" w:lineRule="auto"/>
        <w:ind w:firstLine="720"/>
        <w:jc w:val="both"/>
        <w:rPr>
          <w:rFonts w:ascii="Times New Roman" w:hAnsi="Times New Roman"/>
          <w:sz w:val="28"/>
          <w:szCs w:val="28"/>
          <w:lang w:val="es-MX"/>
        </w:rPr>
      </w:pPr>
      <w:r w:rsidRPr="003F1B08">
        <w:rPr>
          <w:rFonts w:ascii="Times New Roman" w:hAnsi="Times New Roman"/>
          <w:sz w:val="28"/>
          <w:szCs w:val="28"/>
          <w:lang w:val="es-MX"/>
        </w:rPr>
        <w:t xml:space="preserve">- Xây dựng </w:t>
      </w:r>
      <w:r w:rsidR="00C13F47">
        <w:rPr>
          <w:rFonts w:ascii="Times New Roman" w:hAnsi="Times New Roman"/>
          <w:sz w:val="28"/>
          <w:szCs w:val="28"/>
          <w:lang w:val="es-MX"/>
        </w:rPr>
        <w:t xml:space="preserve">và tổ chức triển khai </w:t>
      </w:r>
      <w:r w:rsidRPr="003F1B08">
        <w:rPr>
          <w:rFonts w:ascii="Times New Roman" w:hAnsi="Times New Roman"/>
          <w:sz w:val="28"/>
          <w:szCs w:val="28"/>
          <w:lang w:val="es-MX"/>
        </w:rPr>
        <w:t>Quy hoạch lâm nghiệp quốc gia thời kỳ 2030-2040, tầm nhìn đến năm 2060;</w:t>
      </w:r>
    </w:p>
    <w:p w14:paraId="4108F3C3" w14:textId="7D68A349" w:rsidR="00FA6BB9" w:rsidRPr="003F1B08" w:rsidRDefault="009959F5" w:rsidP="000D1CC6">
      <w:pPr>
        <w:widowControl w:val="0"/>
        <w:spacing w:before="120" w:after="0" w:line="240" w:lineRule="auto"/>
        <w:ind w:firstLine="720"/>
        <w:jc w:val="both"/>
        <w:rPr>
          <w:rFonts w:ascii="Times New Roman" w:hAnsi="Times New Roman"/>
          <w:sz w:val="28"/>
          <w:szCs w:val="28"/>
          <w:lang w:val="es-MX"/>
        </w:rPr>
      </w:pPr>
      <w:r w:rsidRPr="003F1B08">
        <w:rPr>
          <w:rFonts w:ascii="Times New Roman" w:hAnsi="Times New Roman"/>
          <w:sz w:val="28"/>
          <w:szCs w:val="28"/>
          <w:lang w:val="es-MX"/>
        </w:rPr>
        <w:t xml:space="preserve">- </w:t>
      </w:r>
      <w:r w:rsidR="001B3723">
        <w:rPr>
          <w:rFonts w:ascii="Times New Roman" w:hAnsi="Times New Roman"/>
          <w:sz w:val="28"/>
          <w:szCs w:val="28"/>
          <w:lang w:val="es-MX"/>
        </w:rPr>
        <w:t>Tiếp tục</w:t>
      </w:r>
      <w:r w:rsidR="00FA6BB9" w:rsidRPr="003F1B08">
        <w:rPr>
          <w:rFonts w:ascii="Times New Roman" w:hAnsi="Times New Roman"/>
          <w:sz w:val="28"/>
          <w:szCs w:val="28"/>
          <w:lang w:val="es-MX"/>
        </w:rPr>
        <w:t xml:space="preserve"> </w:t>
      </w:r>
      <w:r w:rsidRPr="003F1B08">
        <w:rPr>
          <w:rFonts w:ascii="Times New Roman" w:hAnsi="Times New Roman"/>
          <w:sz w:val="28"/>
          <w:szCs w:val="28"/>
          <w:lang w:val="es-MX"/>
        </w:rPr>
        <w:t>quản lý</w:t>
      </w:r>
      <w:r w:rsidR="001B3723">
        <w:rPr>
          <w:rFonts w:ascii="Times New Roman" w:hAnsi="Times New Roman"/>
          <w:sz w:val="28"/>
          <w:szCs w:val="28"/>
          <w:lang w:val="es-MX"/>
        </w:rPr>
        <w:t xml:space="preserve"> chặt chẽ rừng tự nhiên hiện có; nâng cao chất lượng rừng tự nhiên, năng suất và chất lượng rừng trồng; </w:t>
      </w:r>
      <w:r w:rsidRPr="003F1B08">
        <w:rPr>
          <w:rFonts w:ascii="Times New Roman" w:hAnsi="Times New Roman"/>
          <w:sz w:val="28"/>
          <w:szCs w:val="28"/>
          <w:lang w:val="es-MX"/>
        </w:rPr>
        <w:t xml:space="preserve">phát triển và sử dụng bền vững tài nguyên rừng; </w:t>
      </w:r>
      <w:r w:rsidR="00FA6BB9" w:rsidRPr="003F1B08">
        <w:rPr>
          <w:rFonts w:ascii="Times New Roman" w:hAnsi="Times New Roman"/>
          <w:sz w:val="28"/>
          <w:szCs w:val="28"/>
          <w:lang w:val="es-MX"/>
        </w:rPr>
        <w:t>giữ ổn định tỷ lệ che phủ rừng toàn quốc từ 42% đến 43%</w:t>
      </w:r>
      <w:r w:rsidR="00A851BA" w:rsidRPr="003F1B08">
        <w:rPr>
          <w:rFonts w:ascii="Times New Roman" w:hAnsi="Times New Roman"/>
          <w:sz w:val="28"/>
          <w:szCs w:val="28"/>
          <w:lang w:val="es-MX"/>
        </w:rPr>
        <w:t>;</w:t>
      </w:r>
    </w:p>
    <w:p w14:paraId="0F980E2A" w14:textId="1CEC4F6C" w:rsidR="00C13F47" w:rsidRPr="003F1B08" w:rsidRDefault="009959F5" w:rsidP="000D1CC6">
      <w:pPr>
        <w:widowControl w:val="0"/>
        <w:spacing w:before="120" w:after="0" w:line="240" w:lineRule="auto"/>
        <w:ind w:firstLine="720"/>
        <w:jc w:val="both"/>
        <w:rPr>
          <w:rFonts w:ascii="Times New Roman" w:hAnsi="Times New Roman"/>
          <w:sz w:val="28"/>
          <w:szCs w:val="28"/>
          <w:lang w:val="es-MX"/>
        </w:rPr>
      </w:pPr>
      <w:r w:rsidRPr="003F1B08">
        <w:rPr>
          <w:rFonts w:ascii="Times New Roman" w:hAnsi="Times New Roman"/>
          <w:sz w:val="28"/>
          <w:szCs w:val="28"/>
          <w:lang w:val="es-MX"/>
        </w:rPr>
        <w:lastRenderedPageBreak/>
        <w:t>- Huy động các nguồn lực xã hội</w:t>
      </w:r>
      <w:r w:rsidR="00443D84">
        <w:rPr>
          <w:rFonts w:ascii="Times New Roman" w:hAnsi="Times New Roman"/>
          <w:sz w:val="28"/>
          <w:szCs w:val="28"/>
          <w:lang w:val="es-MX"/>
        </w:rPr>
        <w:t xml:space="preserve"> cho phát triển lâm nghiệp bền vững;</w:t>
      </w:r>
      <w:r w:rsidR="00A851BA" w:rsidRPr="003F1B08">
        <w:rPr>
          <w:rFonts w:ascii="Times New Roman" w:hAnsi="Times New Roman"/>
          <w:sz w:val="28"/>
          <w:szCs w:val="28"/>
          <w:lang w:val="es-MX"/>
        </w:rPr>
        <w:t xml:space="preserve"> </w:t>
      </w:r>
      <w:r w:rsidR="001B3723">
        <w:rPr>
          <w:rFonts w:ascii="Times New Roman" w:hAnsi="Times New Roman"/>
          <w:sz w:val="28"/>
          <w:szCs w:val="28"/>
          <w:lang w:val="es-MX"/>
        </w:rPr>
        <w:t xml:space="preserve">phát huy </w:t>
      </w:r>
      <w:r w:rsidRPr="003F1B08">
        <w:rPr>
          <w:rFonts w:ascii="Times New Roman" w:hAnsi="Times New Roman"/>
          <w:sz w:val="28"/>
          <w:szCs w:val="28"/>
          <w:lang w:val="es-MX"/>
        </w:rPr>
        <w:t xml:space="preserve">tiềm năng, vai trò và giá trị </w:t>
      </w:r>
      <w:r w:rsidR="001B3723">
        <w:rPr>
          <w:rFonts w:ascii="Times New Roman" w:hAnsi="Times New Roman"/>
          <w:sz w:val="28"/>
          <w:szCs w:val="28"/>
          <w:lang w:val="es-MX"/>
        </w:rPr>
        <w:t xml:space="preserve">đa dụng </w:t>
      </w:r>
      <w:r w:rsidRPr="003F1B08">
        <w:rPr>
          <w:rFonts w:ascii="Times New Roman" w:hAnsi="Times New Roman"/>
          <w:sz w:val="28"/>
          <w:szCs w:val="28"/>
          <w:lang w:val="es-MX"/>
        </w:rPr>
        <w:t xml:space="preserve">của </w:t>
      </w:r>
      <w:r w:rsidR="001B3723">
        <w:rPr>
          <w:rFonts w:ascii="Times New Roman" w:hAnsi="Times New Roman"/>
          <w:sz w:val="28"/>
          <w:szCs w:val="28"/>
          <w:lang w:val="es-MX"/>
        </w:rPr>
        <w:t xml:space="preserve">hệ sinh thái </w:t>
      </w:r>
      <w:r w:rsidRPr="003F1B08">
        <w:rPr>
          <w:rFonts w:ascii="Times New Roman" w:hAnsi="Times New Roman"/>
          <w:sz w:val="28"/>
          <w:szCs w:val="28"/>
          <w:lang w:val="es-MX"/>
        </w:rPr>
        <w:t>rừng</w:t>
      </w:r>
      <w:r w:rsidR="00443D84">
        <w:rPr>
          <w:rFonts w:ascii="Times New Roman" w:hAnsi="Times New Roman"/>
          <w:sz w:val="28"/>
          <w:szCs w:val="28"/>
          <w:lang w:val="es-MX"/>
        </w:rPr>
        <w:t>, trong đó tập trung</w:t>
      </w:r>
      <w:r w:rsidR="00C13F47" w:rsidRPr="003F1B08">
        <w:rPr>
          <w:rFonts w:ascii="Times New Roman" w:hAnsi="Times New Roman"/>
          <w:sz w:val="28"/>
          <w:szCs w:val="28"/>
          <w:lang w:val="es-MX"/>
        </w:rPr>
        <w:t xml:space="preserve"> h</w:t>
      </w:r>
      <w:r w:rsidR="00C13F47">
        <w:rPr>
          <w:rFonts w:ascii="Times New Roman" w:hAnsi="Times New Roman"/>
          <w:sz w:val="28"/>
          <w:szCs w:val="28"/>
          <w:lang w:val="es-MX"/>
        </w:rPr>
        <w:t>oàn thiện</w:t>
      </w:r>
      <w:r w:rsidR="00443D84">
        <w:rPr>
          <w:rFonts w:ascii="Times New Roman" w:hAnsi="Times New Roman"/>
          <w:sz w:val="28"/>
          <w:szCs w:val="28"/>
          <w:lang w:val="es-MX"/>
        </w:rPr>
        <w:t xml:space="preserve"> cơ chế, chính sách</w:t>
      </w:r>
      <w:r w:rsidR="00C13F47">
        <w:rPr>
          <w:rFonts w:ascii="Times New Roman" w:hAnsi="Times New Roman"/>
          <w:sz w:val="28"/>
          <w:szCs w:val="28"/>
          <w:lang w:val="es-MX"/>
        </w:rPr>
        <w:t xml:space="preserve"> </w:t>
      </w:r>
      <w:r w:rsidR="00443D84">
        <w:rPr>
          <w:rFonts w:ascii="Times New Roman" w:hAnsi="Times New Roman"/>
          <w:sz w:val="28"/>
          <w:szCs w:val="28"/>
          <w:lang w:val="es-MX"/>
        </w:rPr>
        <w:t xml:space="preserve">và </w:t>
      </w:r>
      <w:r w:rsidR="00C13F47">
        <w:rPr>
          <w:rFonts w:ascii="Times New Roman" w:hAnsi="Times New Roman"/>
          <w:sz w:val="28"/>
          <w:szCs w:val="28"/>
          <w:lang w:val="es-MX"/>
        </w:rPr>
        <w:t>các điều kiện</w:t>
      </w:r>
      <w:r w:rsidR="00443D84">
        <w:rPr>
          <w:rFonts w:ascii="Times New Roman" w:hAnsi="Times New Roman"/>
          <w:sz w:val="28"/>
          <w:szCs w:val="28"/>
          <w:lang w:val="es-MX"/>
        </w:rPr>
        <w:t xml:space="preserve"> để</w:t>
      </w:r>
      <w:r w:rsidR="00C13F47">
        <w:rPr>
          <w:rFonts w:ascii="Times New Roman" w:hAnsi="Times New Roman"/>
          <w:sz w:val="28"/>
          <w:szCs w:val="28"/>
          <w:lang w:val="es-MX"/>
        </w:rPr>
        <w:t xml:space="preserve"> triển khai </w:t>
      </w:r>
      <w:r w:rsidR="001B3723">
        <w:rPr>
          <w:rFonts w:ascii="Times New Roman" w:hAnsi="Times New Roman"/>
          <w:sz w:val="28"/>
          <w:szCs w:val="28"/>
          <w:lang w:val="es-MX"/>
        </w:rPr>
        <w:t xml:space="preserve">trên phạm vi cả nước </w:t>
      </w:r>
      <w:r w:rsidR="00C13F47">
        <w:rPr>
          <w:rFonts w:ascii="Times New Roman" w:hAnsi="Times New Roman"/>
          <w:sz w:val="28"/>
          <w:szCs w:val="28"/>
          <w:lang w:val="es-MX"/>
        </w:rPr>
        <w:t>dịch vụ h</w:t>
      </w:r>
      <w:r w:rsidR="00C13F47" w:rsidRPr="003F1B08">
        <w:rPr>
          <w:rFonts w:ascii="Times New Roman" w:hAnsi="Times New Roman"/>
          <w:sz w:val="28"/>
          <w:szCs w:val="28"/>
          <w:lang w:val="es-MX"/>
        </w:rPr>
        <w:t>ấp thụ và lưu giữ các-bon của rừng;</w:t>
      </w:r>
    </w:p>
    <w:p w14:paraId="5DB87504" w14:textId="43C3BBC5" w:rsidR="003F1B08" w:rsidRDefault="00A851BA" w:rsidP="000D1CC6">
      <w:pPr>
        <w:widowControl w:val="0"/>
        <w:spacing w:before="120" w:after="0" w:line="240" w:lineRule="auto"/>
        <w:ind w:firstLine="720"/>
        <w:jc w:val="both"/>
        <w:rPr>
          <w:rFonts w:ascii="Times New Roman" w:hAnsi="Times New Roman"/>
          <w:sz w:val="28"/>
          <w:szCs w:val="28"/>
          <w:lang w:val="es-MX"/>
        </w:rPr>
      </w:pPr>
      <w:r w:rsidRPr="003F1B08">
        <w:rPr>
          <w:rFonts w:ascii="Times New Roman" w:hAnsi="Times New Roman"/>
          <w:sz w:val="28"/>
          <w:szCs w:val="28"/>
          <w:lang w:val="es-MX"/>
        </w:rPr>
        <w:t xml:space="preserve">- </w:t>
      </w:r>
      <w:r w:rsidR="00FD6192">
        <w:rPr>
          <w:rFonts w:ascii="Times New Roman" w:hAnsi="Times New Roman"/>
          <w:sz w:val="28"/>
          <w:szCs w:val="28"/>
          <w:lang w:val="es-MX"/>
        </w:rPr>
        <w:t>Huy động đầu tư, t</w:t>
      </w:r>
      <w:r w:rsidRPr="003F1B08">
        <w:rPr>
          <w:rFonts w:ascii="Times New Roman" w:hAnsi="Times New Roman"/>
          <w:sz w:val="28"/>
          <w:szCs w:val="28"/>
          <w:lang w:val="es-MX"/>
        </w:rPr>
        <w:t xml:space="preserve">riển khai các dự án có </w:t>
      </w:r>
      <w:r w:rsidR="008A76B2" w:rsidRPr="003F1B08">
        <w:rPr>
          <w:rFonts w:ascii="Times New Roman" w:hAnsi="Times New Roman"/>
          <w:sz w:val="28"/>
          <w:szCs w:val="28"/>
          <w:lang w:val="es-MX"/>
        </w:rPr>
        <w:t>công nghệ hiện đại và thân thiện môi trường; tạo ra nhiều sản phẩm và dịch vụ đa dạng, giá trị gia tăng cao, tham gia sâu rộng trong chuỗi cung ứng giá trị toàn cầu</w:t>
      </w:r>
      <w:bookmarkStart w:id="27" w:name="_Toc51407508"/>
      <w:bookmarkStart w:id="28" w:name="_Toc51618788"/>
      <w:r w:rsidR="001B3723">
        <w:rPr>
          <w:rFonts w:ascii="Times New Roman" w:hAnsi="Times New Roman"/>
          <w:sz w:val="28"/>
          <w:szCs w:val="28"/>
          <w:lang w:val="es-MX"/>
        </w:rPr>
        <w:t>.</w:t>
      </w:r>
    </w:p>
    <w:p w14:paraId="69D597B3" w14:textId="60A8A16A" w:rsidR="00000FF8" w:rsidRPr="00620E44" w:rsidRDefault="00000FF8" w:rsidP="00000FF8">
      <w:pPr>
        <w:widowControl w:val="0"/>
        <w:shd w:val="clear" w:color="auto" w:fill="FFFFFF"/>
        <w:spacing w:before="120" w:after="0" w:line="240" w:lineRule="auto"/>
        <w:jc w:val="center"/>
        <w:rPr>
          <w:rFonts w:ascii="Times New Roman" w:hAnsi="Times New Roman" w:cs="Times New Roman"/>
          <w:i/>
          <w:spacing w:val="-4"/>
          <w:sz w:val="28"/>
          <w:szCs w:val="28"/>
        </w:rPr>
      </w:pPr>
      <w:r w:rsidRPr="00620E44">
        <w:rPr>
          <w:rFonts w:ascii="Times New Roman" w:hAnsi="Times New Roman" w:cs="Times New Roman"/>
          <w:i/>
          <w:spacing w:val="-4"/>
          <w:sz w:val="28"/>
          <w:szCs w:val="28"/>
        </w:rPr>
        <w:t xml:space="preserve">(Chi tiết nhiệm vụ, dự án ưu tiên theo Phụ lục </w:t>
      </w:r>
      <w:r>
        <w:rPr>
          <w:rFonts w:ascii="Times New Roman" w:hAnsi="Times New Roman" w:cs="Times New Roman"/>
          <w:i/>
          <w:spacing w:val="-4"/>
          <w:sz w:val="28"/>
          <w:szCs w:val="28"/>
        </w:rPr>
        <w:t xml:space="preserve">II, III và IV </w:t>
      </w:r>
      <w:r w:rsidRPr="00620E44">
        <w:rPr>
          <w:rFonts w:ascii="Times New Roman" w:hAnsi="Times New Roman" w:cs="Times New Roman"/>
          <w:i/>
          <w:spacing w:val="-4"/>
          <w:sz w:val="28"/>
          <w:szCs w:val="28"/>
        </w:rPr>
        <w:t>đính kèm)</w:t>
      </w:r>
    </w:p>
    <w:bookmarkEnd w:id="27"/>
    <w:bookmarkEnd w:id="28"/>
    <w:p w14:paraId="05629218" w14:textId="77777777" w:rsidR="00EC05DE" w:rsidRDefault="008D1C49"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eastAsia="vi-VN"/>
        </w:rPr>
      </w:pPr>
      <w:r w:rsidRPr="00741E39">
        <w:rPr>
          <w:rFonts w:ascii="Times New Roman" w:eastAsia="Times New Roman" w:hAnsi="Times New Roman" w:cs="Times New Roman"/>
          <w:b/>
          <w:bCs/>
          <w:sz w:val="28"/>
          <w:szCs w:val="28"/>
          <w:lang w:val="vi-VN" w:eastAsia="vi-VN"/>
        </w:rPr>
        <w:t>V. NGUỒN LỰC THỰC HIỆN</w:t>
      </w:r>
      <w:r w:rsidR="00E16D8A" w:rsidRPr="00741E39">
        <w:rPr>
          <w:rFonts w:ascii="Times New Roman" w:eastAsia="Times New Roman" w:hAnsi="Times New Roman" w:cs="Times New Roman"/>
          <w:b/>
          <w:bCs/>
          <w:sz w:val="28"/>
          <w:szCs w:val="28"/>
          <w:lang w:val="vi-VN" w:eastAsia="vi-VN"/>
        </w:rPr>
        <w:t xml:space="preserve"> </w:t>
      </w:r>
    </w:p>
    <w:p w14:paraId="761266FC" w14:textId="4135376A" w:rsidR="00E64196" w:rsidRPr="00620E44" w:rsidRDefault="00726CF5" w:rsidP="000D1CC6">
      <w:pPr>
        <w:widowControl w:val="0"/>
        <w:shd w:val="clear" w:color="auto" w:fill="FFFFFF"/>
        <w:spacing w:before="120" w:after="0" w:line="240" w:lineRule="auto"/>
        <w:ind w:firstLine="720"/>
        <w:jc w:val="both"/>
        <w:rPr>
          <w:rFonts w:ascii="Times New Roman" w:eastAsia="Calibri" w:hAnsi="Times New Roman"/>
          <w:sz w:val="28"/>
          <w:szCs w:val="28"/>
          <w:lang w:val="vi-VN"/>
        </w:rPr>
      </w:pPr>
      <w:r>
        <w:rPr>
          <w:rFonts w:ascii="Times New Roman" w:eastAsia="Times New Roman" w:hAnsi="Times New Roman" w:cs="Times New Roman"/>
          <w:sz w:val="28"/>
          <w:szCs w:val="28"/>
          <w:lang w:eastAsia="vi-VN"/>
        </w:rPr>
        <w:t xml:space="preserve">Huy động, bố trí </w:t>
      </w:r>
      <w:r>
        <w:rPr>
          <w:rFonts w:ascii="Times New Roman" w:eastAsia="Calibri" w:hAnsi="Times New Roman"/>
          <w:sz w:val="28"/>
          <w:szCs w:val="28"/>
          <w:lang w:val="nb-NO"/>
        </w:rPr>
        <w:t>v</w:t>
      </w:r>
      <w:r w:rsidR="00EC05DE" w:rsidRPr="007D1A11">
        <w:rPr>
          <w:rFonts w:ascii="Times New Roman" w:eastAsia="Calibri" w:hAnsi="Times New Roman"/>
          <w:sz w:val="28"/>
          <w:szCs w:val="28"/>
          <w:lang w:val="nb-NO"/>
        </w:rPr>
        <w:t>ốn ngân sách nhà nước cấp theo quy định của pháp luật</w:t>
      </w:r>
      <w:r w:rsidR="00EC05DE">
        <w:rPr>
          <w:rFonts w:ascii="Times New Roman" w:eastAsia="Calibri" w:hAnsi="Times New Roman"/>
          <w:sz w:val="28"/>
          <w:szCs w:val="28"/>
          <w:lang w:val="nb-NO"/>
        </w:rPr>
        <w:t>;</w:t>
      </w:r>
      <w:r w:rsidR="00EC05DE" w:rsidRPr="007D1A11">
        <w:rPr>
          <w:rFonts w:ascii="Times New Roman" w:hAnsi="Times New Roman"/>
          <w:sz w:val="28"/>
          <w:szCs w:val="28"/>
          <w:lang w:val="nb-NO"/>
        </w:rPr>
        <w:t xml:space="preserve"> </w:t>
      </w:r>
      <w:r w:rsidR="00443D84">
        <w:rPr>
          <w:rFonts w:ascii="Times New Roman" w:hAnsi="Times New Roman"/>
          <w:sz w:val="28"/>
          <w:szCs w:val="28"/>
          <w:lang w:val="nb-NO"/>
        </w:rPr>
        <w:t>l</w:t>
      </w:r>
      <w:r w:rsidR="00EC05DE" w:rsidRPr="007D1A11">
        <w:rPr>
          <w:rFonts w:ascii="Times New Roman" w:hAnsi="Times New Roman"/>
          <w:sz w:val="28"/>
          <w:szCs w:val="28"/>
          <w:lang w:val="nb-NO"/>
        </w:rPr>
        <w:t>ồng ghép trong các chương trình mục tiêu quốc gia, chương trình, kế hoạch, dự án khác</w:t>
      </w:r>
      <w:r w:rsidR="00EC05DE">
        <w:rPr>
          <w:rFonts w:ascii="Times New Roman" w:hAnsi="Times New Roman"/>
          <w:sz w:val="28"/>
          <w:szCs w:val="28"/>
          <w:lang w:val="nb-NO"/>
        </w:rPr>
        <w:t>;</w:t>
      </w:r>
      <w:r w:rsidR="00EC05DE" w:rsidRPr="007D1A11">
        <w:rPr>
          <w:rFonts w:ascii="Times New Roman" w:eastAsia="Calibri" w:hAnsi="Times New Roman"/>
          <w:sz w:val="28"/>
          <w:szCs w:val="28"/>
          <w:lang w:val="nb-NO"/>
        </w:rPr>
        <w:t xml:space="preserve"> </w:t>
      </w:r>
      <w:r w:rsidR="00443D84">
        <w:rPr>
          <w:rFonts w:ascii="Times New Roman" w:eastAsia="Calibri" w:hAnsi="Times New Roman"/>
          <w:sz w:val="28"/>
          <w:szCs w:val="28"/>
          <w:lang w:val="nb-NO"/>
        </w:rPr>
        <w:t>v</w:t>
      </w:r>
      <w:r w:rsidR="00EC05DE" w:rsidRPr="007D1A11">
        <w:rPr>
          <w:rFonts w:ascii="Times New Roman" w:eastAsia="Calibri" w:hAnsi="Times New Roman"/>
          <w:sz w:val="28"/>
          <w:szCs w:val="28"/>
          <w:lang w:val="nb-NO"/>
        </w:rPr>
        <w:t>ốn tín dụng từ tổ chức tài chính trong nước và nước ngoài</w:t>
      </w:r>
      <w:r w:rsidR="00EC05DE">
        <w:rPr>
          <w:rFonts w:ascii="Times New Roman" w:eastAsia="Calibri" w:hAnsi="Times New Roman"/>
          <w:sz w:val="28"/>
          <w:szCs w:val="28"/>
          <w:lang w:val="nb-NO"/>
        </w:rPr>
        <w:t>;</w:t>
      </w:r>
      <w:r w:rsidR="00EC05DE" w:rsidRPr="007D1A11">
        <w:rPr>
          <w:rFonts w:ascii="Times New Roman" w:eastAsia="Calibri" w:hAnsi="Times New Roman"/>
          <w:sz w:val="28"/>
          <w:szCs w:val="28"/>
          <w:lang w:val="nb-NO"/>
        </w:rPr>
        <w:t xml:space="preserve"> </w:t>
      </w:r>
      <w:r w:rsidR="00443D84">
        <w:rPr>
          <w:rFonts w:ascii="Times New Roman" w:eastAsia="Calibri" w:hAnsi="Times New Roman"/>
          <w:sz w:val="28"/>
          <w:szCs w:val="28"/>
          <w:lang w:val="nb-NO"/>
        </w:rPr>
        <w:t>t</w:t>
      </w:r>
      <w:r w:rsidR="00EC05DE" w:rsidRPr="007D1A11">
        <w:rPr>
          <w:rFonts w:ascii="Times New Roman" w:eastAsia="Calibri" w:hAnsi="Times New Roman"/>
          <w:sz w:val="28"/>
          <w:szCs w:val="28"/>
          <w:lang w:val="nb-NO"/>
        </w:rPr>
        <w:t>hu từ dịch vụ môi trường rừng và cho thuê môi trường rừng</w:t>
      </w:r>
      <w:r w:rsidR="00EC05DE">
        <w:rPr>
          <w:rFonts w:ascii="Times New Roman" w:eastAsia="Calibri" w:hAnsi="Times New Roman"/>
          <w:sz w:val="28"/>
          <w:szCs w:val="28"/>
          <w:lang w:val="nb-NO"/>
        </w:rPr>
        <w:t>;</w:t>
      </w:r>
      <w:r w:rsidR="00EC05DE" w:rsidRPr="007D1A11">
        <w:rPr>
          <w:rFonts w:ascii="Times New Roman" w:eastAsia="Calibri" w:hAnsi="Times New Roman"/>
          <w:sz w:val="28"/>
          <w:szCs w:val="28"/>
          <w:lang w:val="nb-NO"/>
        </w:rPr>
        <w:t xml:space="preserve"> </w:t>
      </w:r>
      <w:r w:rsidR="00443D84">
        <w:rPr>
          <w:rFonts w:ascii="Times New Roman" w:eastAsia="Calibri" w:hAnsi="Times New Roman"/>
          <w:sz w:val="28"/>
          <w:szCs w:val="28"/>
          <w:lang w:val="nb-NO"/>
        </w:rPr>
        <w:t>đ</w:t>
      </w:r>
      <w:r w:rsidR="00EC05DE" w:rsidRPr="007D1A11">
        <w:rPr>
          <w:rFonts w:ascii="Times New Roman" w:eastAsia="Calibri" w:hAnsi="Times New Roman"/>
          <w:sz w:val="28"/>
          <w:szCs w:val="28"/>
          <w:lang w:val="nb-NO"/>
        </w:rPr>
        <w:t>ầu tư, đóng góp, ủng hộ, tài trợ từ tổ chức, cá nhân</w:t>
      </w:r>
      <w:r w:rsidR="00EC05DE">
        <w:rPr>
          <w:rFonts w:ascii="Times New Roman" w:eastAsia="Calibri" w:hAnsi="Times New Roman"/>
          <w:sz w:val="28"/>
          <w:szCs w:val="28"/>
          <w:lang w:val="nb-NO"/>
        </w:rPr>
        <w:t>;</w:t>
      </w:r>
      <w:r w:rsidR="00EC05DE" w:rsidRPr="007D1A11">
        <w:rPr>
          <w:rFonts w:ascii="Times New Roman" w:eastAsia="Calibri" w:hAnsi="Times New Roman"/>
          <w:sz w:val="28"/>
          <w:szCs w:val="28"/>
          <w:lang w:val="nb-NO"/>
        </w:rPr>
        <w:t xml:space="preserve"> </w:t>
      </w:r>
      <w:r w:rsidR="00443D84">
        <w:rPr>
          <w:rFonts w:ascii="Times New Roman" w:eastAsia="Calibri" w:hAnsi="Times New Roman"/>
          <w:sz w:val="28"/>
          <w:szCs w:val="28"/>
          <w:lang w:val="nb-NO"/>
        </w:rPr>
        <w:t>n</w:t>
      </w:r>
      <w:r w:rsidR="00EC05DE" w:rsidRPr="007D1A11">
        <w:rPr>
          <w:rFonts w:ascii="Times New Roman" w:eastAsia="Calibri" w:hAnsi="Times New Roman"/>
          <w:sz w:val="28"/>
          <w:szCs w:val="28"/>
          <w:lang w:val="nb-NO"/>
        </w:rPr>
        <w:t>guồn tài chính khác theo quy định của pháp luật</w:t>
      </w:r>
      <w:r>
        <w:rPr>
          <w:rFonts w:ascii="Times New Roman" w:eastAsia="Calibri" w:hAnsi="Times New Roman"/>
          <w:sz w:val="28"/>
          <w:szCs w:val="28"/>
          <w:lang w:val="vi-VN"/>
        </w:rPr>
        <w:t xml:space="preserve"> để thực hiện các dự án, hoạt động ưu tiên trong Quy hoạch lâm nghiệp đã được Thủ tướng Chính phủ phê duyệt tại Quyết định 895/QĐ-TTg</w:t>
      </w:r>
      <w:r w:rsidR="00EC05DE" w:rsidRPr="007D1A11">
        <w:rPr>
          <w:rFonts w:ascii="Times New Roman" w:eastAsia="Calibri" w:hAnsi="Times New Roman"/>
          <w:sz w:val="28"/>
          <w:szCs w:val="28"/>
          <w:lang w:val="nb-NO"/>
        </w:rPr>
        <w:t>.</w:t>
      </w:r>
      <w:r w:rsidR="00A7593D">
        <w:rPr>
          <w:rFonts w:ascii="Times New Roman" w:eastAsia="Calibri" w:hAnsi="Times New Roman"/>
          <w:sz w:val="28"/>
          <w:szCs w:val="28"/>
          <w:lang w:val="vi-VN"/>
        </w:rPr>
        <w:t xml:space="preserve"> Cụ thể:</w:t>
      </w:r>
    </w:p>
    <w:p w14:paraId="0FE15DB1" w14:textId="33C3B563" w:rsidR="00EC05DE" w:rsidRDefault="00E64196"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E64196">
        <w:rPr>
          <w:rFonts w:ascii="Times New Roman" w:hAnsi="Times New Roman"/>
          <w:sz w:val="28"/>
          <w:szCs w:val="28"/>
          <w:lang w:val="pt-BR"/>
        </w:rPr>
        <w:t xml:space="preserve"> </w:t>
      </w:r>
      <w:r w:rsidRPr="007D1A11">
        <w:rPr>
          <w:rFonts w:ascii="Times New Roman" w:hAnsi="Times New Roman"/>
          <w:sz w:val="28"/>
          <w:szCs w:val="28"/>
          <w:lang w:val="pt-BR"/>
        </w:rPr>
        <w:t>Vốn ngân sách nhà nước: tập trung cho đối tượng rừng đặc dụng, phòng hộ, rừng tự nhiên là rừng sản xuất trong thời gian đóng của rừng; đầu tư xây dựng, nâng cấp, cải tạo cơ sở hạ tầng, trang thiết bị, phương tiện phục vụ quản lý, bảo vệ rừng, phòng cháy, chữa cháy rừng; n</w:t>
      </w:r>
      <w:r w:rsidRPr="007D1A11">
        <w:rPr>
          <w:rFonts w:ascii="Times New Roman" w:hAnsi="Times New Roman"/>
          <w:sz w:val="28"/>
          <w:szCs w:val="28"/>
          <w:shd w:val="clear" w:color="auto" w:fill="FFFFFF"/>
        </w:rPr>
        <w:t xml:space="preserve">ghiên cứu, ứng dụng kết quả nghiên cứu khoa học, phát triển công nghệ và đào tạo nguồn nhân lực phục vụ quản lý nhà nước về lâm nghiệp; hỗ trợ đầu tư và ưu đãi đầu tư các lĩnh vực, hoạt động lâm nghiệp theo quy định của pháp luật. </w:t>
      </w:r>
      <w:r w:rsidRPr="007D1A11">
        <w:rPr>
          <w:rFonts w:ascii="Times New Roman" w:hAnsi="Times New Roman"/>
          <w:sz w:val="28"/>
          <w:szCs w:val="28"/>
          <w:lang w:val="pt-BR"/>
        </w:rPr>
        <w:t xml:space="preserve"> </w:t>
      </w:r>
    </w:p>
    <w:p w14:paraId="5C516B74" w14:textId="319BC5CF" w:rsidR="00E64196" w:rsidRDefault="004F7A6E"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eastAsia="vi-VN"/>
        </w:rPr>
      </w:pPr>
      <w:r w:rsidRPr="00854FBB">
        <w:rPr>
          <w:rFonts w:ascii="Times New Roman" w:eastAsia="Times New Roman" w:hAnsi="Times New Roman" w:cs="Times New Roman"/>
          <w:sz w:val="28"/>
          <w:szCs w:val="28"/>
          <w:lang w:val="vi-VN" w:eastAsia="vi-VN"/>
        </w:rPr>
        <w:t xml:space="preserve">- </w:t>
      </w:r>
      <w:r w:rsidR="008F44EC" w:rsidRPr="00854FBB">
        <w:rPr>
          <w:rFonts w:ascii="Times New Roman" w:eastAsia="Times New Roman" w:hAnsi="Times New Roman" w:cs="Times New Roman"/>
          <w:sz w:val="28"/>
          <w:szCs w:val="28"/>
          <w:lang w:val="vi-VN" w:eastAsia="vi-VN"/>
        </w:rPr>
        <w:t>H</w:t>
      </w:r>
      <w:r w:rsidRPr="00854FBB">
        <w:rPr>
          <w:rFonts w:ascii="Times New Roman" w:eastAsia="Times New Roman" w:hAnsi="Times New Roman" w:cs="Times New Roman"/>
          <w:sz w:val="28"/>
          <w:szCs w:val="28"/>
          <w:lang w:val="vi-VN" w:eastAsia="vi-VN"/>
        </w:rPr>
        <w:t>uy động các nguồn vốn hợp pháp khác từ các nguồn xã hội hóa</w:t>
      </w:r>
      <w:r w:rsidR="00A7593D">
        <w:rPr>
          <w:rFonts w:ascii="Times New Roman" w:eastAsia="Times New Roman" w:hAnsi="Times New Roman" w:cs="Times New Roman"/>
          <w:sz w:val="28"/>
          <w:szCs w:val="28"/>
          <w:lang w:val="vi-VN" w:eastAsia="vi-VN"/>
        </w:rPr>
        <w:t>:</w:t>
      </w:r>
      <w:r w:rsidRPr="00854FBB">
        <w:rPr>
          <w:rFonts w:ascii="Times New Roman" w:eastAsia="Times New Roman" w:hAnsi="Times New Roman" w:cs="Times New Roman"/>
          <w:sz w:val="28"/>
          <w:szCs w:val="28"/>
          <w:lang w:val="vi-VN" w:eastAsia="vi-VN"/>
        </w:rPr>
        <w:t xml:space="preserve"> tạo điều kiện thuận lợi cho các tổ chức, doanh nghiệp, cá nhân tham gia đầu tư, quản lý bảo vệ, phát triển rừng và chế bi</w:t>
      </w:r>
      <w:r w:rsidR="008F44EC" w:rsidRPr="00854FBB">
        <w:rPr>
          <w:rFonts w:ascii="Times New Roman" w:eastAsia="Times New Roman" w:hAnsi="Times New Roman" w:cs="Times New Roman"/>
          <w:sz w:val="28"/>
          <w:szCs w:val="28"/>
          <w:lang w:val="vi-VN" w:eastAsia="vi-VN"/>
        </w:rPr>
        <w:t>ế</w:t>
      </w:r>
      <w:r w:rsidRPr="00854FBB">
        <w:rPr>
          <w:rFonts w:ascii="Times New Roman" w:eastAsia="Times New Roman" w:hAnsi="Times New Roman" w:cs="Times New Roman"/>
          <w:sz w:val="28"/>
          <w:szCs w:val="28"/>
          <w:lang w:val="vi-VN" w:eastAsia="vi-VN"/>
        </w:rPr>
        <w:t>n thương mại lâm sản; xây dựng kết cấu hạ tầng, hệ thống thông tin ngành lâm nghiệp; chuyển giao tiến bộ khoa học công nghệ trong công tác quản lý, bảo vệ, phát triển rừng và chế biến thương mại lâm sản.</w:t>
      </w:r>
    </w:p>
    <w:p w14:paraId="7E6A34EE" w14:textId="6B8F8107" w:rsidR="00E64196" w:rsidRPr="007D1A11" w:rsidRDefault="00E64196" w:rsidP="000D1CC6">
      <w:pPr>
        <w:widowControl w:val="0"/>
        <w:shd w:val="clear" w:color="auto" w:fill="FFFFFF"/>
        <w:spacing w:before="120" w:after="0" w:line="240" w:lineRule="auto"/>
        <w:ind w:firstLine="720"/>
        <w:jc w:val="both"/>
        <w:rPr>
          <w:rFonts w:ascii="Times New Roman" w:eastAsiaTheme="minorEastAsia" w:hAnsi="Times New Roman"/>
          <w:sz w:val="28"/>
          <w:szCs w:val="28"/>
          <w:lang w:val="pt-BR"/>
        </w:rPr>
      </w:pPr>
      <w:r>
        <w:rPr>
          <w:rFonts w:ascii="Times New Roman" w:eastAsia="Times New Roman" w:hAnsi="Times New Roman" w:cs="Times New Roman"/>
          <w:sz w:val="28"/>
          <w:szCs w:val="28"/>
          <w:lang w:eastAsia="vi-VN"/>
        </w:rPr>
        <w:t>- N</w:t>
      </w:r>
      <w:r w:rsidRPr="007D1A11">
        <w:rPr>
          <w:rFonts w:ascii="Times New Roman" w:hAnsi="Times New Roman"/>
          <w:sz w:val="28"/>
          <w:szCs w:val="28"/>
          <w:lang w:val="pt-BR"/>
        </w:rPr>
        <w:t>guồn thu từ dịch vụ môi trường rừng</w:t>
      </w:r>
      <w:r w:rsidR="00A7593D">
        <w:rPr>
          <w:rFonts w:ascii="Times New Roman" w:hAnsi="Times New Roman"/>
          <w:sz w:val="28"/>
          <w:szCs w:val="28"/>
          <w:lang w:val="pt-BR"/>
        </w:rPr>
        <w:t>:</w:t>
      </w:r>
      <w:r w:rsidRPr="007D1A11">
        <w:rPr>
          <w:rFonts w:ascii="Times New Roman" w:hAnsi="Times New Roman"/>
          <w:sz w:val="28"/>
          <w:szCs w:val="28"/>
          <w:lang w:val="pt-BR"/>
        </w:rPr>
        <w:t xml:space="preserve"> khai thác các tiềm năng, </w:t>
      </w:r>
      <w:r w:rsidR="00A7593D">
        <w:rPr>
          <w:rFonts w:ascii="Times New Roman" w:hAnsi="Times New Roman"/>
          <w:sz w:val="28"/>
          <w:szCs w:val="28"/>
          <w:lang w:val="vi-VN"/>
        </w:rPr>
        <w:t xml:space="preserve">mở rộng phạm vi, đối tượng cung ứng, sử dụng các </w:t>
      </w:r>
      <w:r w:rsidRPr="007D1A11">
        <w:rPr>
          <w:rFonts w:ascii="Times New Roman" w:hAnsi="Times New Roman"/>
          <w:sz w:val="28"/>
          <w:szCs w:val="28"/>
          <w:lang w:val="pt-BR"/>
        </w:rPr>
        <w:t>các dịch vụ mới để tăng nguồn thu, đặc biệt là dịch vụ du lịch sinh thái, dịch vụ hấp thụ</w:t>
      </w:r>
      <w:r w:rsidR="00A7593D">
        <w:rPr>
          <w:rFonts w:ascii="Times New Roman" w:hAnsi="Times New Roman"/>
          <w:sz w:val="28"/>
          <w:szCs w:val="28"/>
          <w:lang w:val="vi-VN"/>
        </w:rPr>
        <w:t xml:space="preserve"> và lưu giữ</w:t>
      </w:r>
      <w:r>
        <w:rPr>
          <w:rFonts w:ascii="Times New Roman" w:hAnsi="Times New Roman"/>
          <w:sz w:val="28"/>
          <w:szCs w:val="28"/>
          <w:lang w:val="pt-BR"/>
        </w:rPr>
        <w:t xml:space="preserve"> các-</w:t>
      </w:r>
      <w:r w:rsidRPr="007D1A11">
        <w:rPr>
          <w:rFonts w:ascii="Times New Roman" w:hAnsi="Times New Roman"/>
          <w:sz w:val="28"/>
          <w:szCs w:val="28"/>
          <w:lang w:val="pt-BR"/>
        </w:rPr>
        <w:t>bon</w:t>
      </w:r>
      <w:r w:rsidR="00A7593D">
        <w:rPr>
          <w:rFonts w:ascii="Times New Roman" w:hAnsi="Times New Roman"/>
          <w:sz w:val="28"/>
          <w:szCs w:val="28"/>
          <w:lang w:val="vi-VN"/>
        </w:rPr>
        <w:t xml:space="preserve"> rừng</w:t>
      </w:r>
      <w:r w:rsidRPr="007D1A11">
        <w:rPr>
          <w:rFonts w:ascii="Times New Roman" w:hAnsi="Times New Roman"/>
          <w:sz w:val="28"/>
          <w:szCs w:val="28"/>
          <w:lang w:val="pt-BR"/>
        </w:rPr>
        <w:t>.</w:t>
      </w:r>
    </w:p>
    <w:p w14:paraId="4FB242E1" w14:textId="7B55CF84" w:rsidR="008775F5" w:rsidRPr="00854FBB" w:rsidRDefault="008273A1"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bookmarkStart w:id="29" w:name="muc_4"/>
      <w:r w:rsidRPr="00854FBB">
        <w:rPr>
          <w:rFonts w:ascii="Times New Roman" w:eastAsia="Times New Roman" w:hAnsi="Times New Roman" w:cs="Times New Roman"/>
          <w:b/>
          <w:bCs/>
          <w:sz w:val="28"/>
          <w:szCs w:val="28"/>
          <w:lang w:val="vi-VN" w:eastAsia="vi-VN"/>
        </w:rPr>
        <w:t>V</w:t>
      </w:r>
      <w:r w:rsidR="00A2239C">
        <w:rPr>
          <w:rFonts w:ascii="Times New Roman" w:eastAsia="Times New Roman" w:hAnsi="Times New Roman" w:cs="Times New Roman"/>
          <w:b/>
          <w:bCs/>
          <w:sz w:val="28"/>
          <w:szCs w:val="28"/>
          <w:lang w:val="vi-VN" w:eastAsia="vi-VN"/>
        </w:rPr>
        <w:t>I</w:t>
      </w:r>
      <w:r w:rsidR="008775F5" w:rsidRPr="00854FBB">
        <w:rPr>
          <w:rFonts w:ascii="Times New Roman" w:eastAsia="Times New Roman" w:hAnsi="Times New Roman" w:cs="Times New Roman"/>
          <w:b/>
          <w:bCs/>
          <w:sz w:val="28"/>
          <w:szCs w:val="28"/>
          <w:lang w:val="vi-VN" w:eastAsia="vi-VN"/>
        </w:rPr>
        <w:t>. TỔ CHỨC THỰC HIỆN</w:t>
      </w:r>
      <w:bookmarkEnd w:id="29"/>
    </w:p>
    <w:p w14:paraId="04BC8955" w14:textId="77777777"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eastAsia="vi-VN"/>
        </w:rPr>
      </w:pPr>
      <w:r w:rsidRPr="00854FBB">
        <w:rPr>
          <w:rFonts w:ascii="Times New Roman" w:eastAsia="Times New Roman" w:hAnsi="Times New Roman" w:cs="Times New Roman"/>
          <w:b/>
          <w:bCs/>
          <w:sz w:val="28"/>
          <w:szCs w:val="28"/>
          <w:lang w:val="vi-VN" w:eastAsia="vi-VN"/>
        </w:rPr>
        <w:t>1. Bộ Nông nghiệp và Phát triển nông thôn</w:t>
      </w:r>
    </w:p>
    <w:p w14:paraId="4FED4251" w14:textId="1FEE224C"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a) Tổ chức công bố, cung cấp thông tin và lưu trữ hồ sơ </w:t>
      </w:r>
      <w:r w:rsidR="0051156D" w:rsidRPr="00854FBB">
        <w:rPr>
          <w:rFonts w:ascii="Times New Roman" w:eastAsia="Times New Roman" w:hAnsi="Times New Roman" w:cs="Times New Roman"/>
          <w:sz w:val="28"/>
          <w:szCs w:val="28"/>
          <w:lang w:val="vi-VN" w:eastAsia="vi-VN"/>
        </w:rPr>
        <w:t xml:space="preserve">Quy hoạch lâm nghiệp </w:t>
      </w:r>
      <w:r w:rsidRPr="00854FBB">
        <w:rPr>
          <w:rFonts w:ascii="Times New Roman" w:eastAsia="Times New Roman" w:hAnsi="Times New Roman" w:cs="Times New Roman"/>
          <w:sz w:val="28"/>
          <w:szCs w:val="28"/>
          <w:lang w:val="vi-VN" w:eastAsia="vi-VN"/>
        </w:rPr>
        <w:t>theo quy định.</w:t>
      </w:r>
    </w:p>
    <w:p w14:paraId="75C7145B" w14:textId="0D4E899A" w:rsidR="006A7086"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lang w:val="vi-VN" w:eastAsia="vi-VN"/>
        </w:rPr>
      </w:pPr>
      <w:r w:rsidRPr="00854FBB">
        <w:rPr>
          <w:rFonts w:ascii="Times New Roman" w:eastAsia="Times New Roman" w:hAnsi="Times New Roman" w:cs="Times New Roman"/>
          <w:spacing w:val="-2"/>
          <w:sz w:val="28"/>
          <w:szCs w:val="28"/>
          <w:lang w:val="vi-VN" w:eastAsia="vi-VN"/>
        </w:rPr>
        <w:t xml:space="preserve">b) </w:t>
      </w:r>
      <w:r w:rsidR="006A7086" w:rsidRPr="00854FBB">
        <w:rPr>
          <w:rFonts w:ascii="Times New Roman" w:eastAsia="Times New Roman" w:hAnsi="Times New Roman" w:cs="Times New Roman"/>
          <w:spacing w:val="-2"/>
          <w:sz w:val="28"/>
          <w:szCs w:val="28"/>
          <w:lang w:val="vi-VN" w:eastAsia="vi-VN"/>
        </w:rPr>
        <w:t xml:space="preserve">Chủ trì, phối hợp với các Bộ, ngành và địa phương tổ chức thực hiện các nội dung </w:t>
      </w:r>
      <w:r w:rsidR="0051156D" w:rsidRPr="00854FBB">
        <w:rPr>
          <w:rFonts w:ascii="Times New Roman" w:eastAsia="Times New Roman" w:hAnsi="Times New Roman" w:cs="Times New Roman"/>
          <w:spacing w:val="-2"/>
          <w:sz w:val="28"/>
          <w:szCs w:val="28"/>
          <w:lang w:val="vi-VN" w:eastAsia="vi-VN"/>
        </w:rPr>
        <w:t>Quy hoạch lâm nghiệp quốc gia</w:t>
      </w:r>
      <w:r w:rsidR="006A7086" w:rsidRPr="00854FBB">
        <w:rPr>
          <w:rFonts w:ascii="Times New Roman" w:eastAsia="Times New Roman" w:hAnsi="Times New Roman" w:cs="Times New Roman"/>
          <w:spacing w:val="-2"/>
          <w:sz w:val="28"/>
          <w:szCs w:val="28"/>
          <w:lang w:val="vi-VN" w:eastAsia="vi-VN"/>
        </w:rPr>
        <w:t xml:space="preserve">; xây dựng các </w:t>
      </w:r>
      <w:r w:rsidR="0051156D" w:rsidRPr="00854FBB">
        <w:rPr>
          <w:rFonts w:ascii="Times New Roman" w:eastAsia="Times New Roman" w:hAnsi="Times New Roman" w:cs="Times New Roman"/>
          <w:spacing w:val="-2"/>
          <w:sz w:val="28"/>
          <w:szCs w:val="28"/>
          <w:lang w:val="vi-VN" w:eastAsia="vi-VN"/>
        </w:rPr>
        <w:t>c</w:t>
      </w:r>
      <w:r w:rsidR="006A7086" w:rsidRPr="00854FBB">
        <w:rPr>
          <w:rFonts w:ascii="Times New Roman" w:eastAsia="Times New Roman" w:hAnsi="Times New Roman" w:cs="Times New Roman"/>
          <w:spacing w:val="-2"/>
          <w:sz w:val="28"/>
          <w:szCs w:val="28"/>
          <w:lang w:val="vi-VN" w:eastAsia="vi-VN"/>
        </w:rPr>
        <w:t>hương trình</w:t>
      </w:r>
      <w:r w:rsidR="0051156D" w:rsidRPr="00854FBB">
        <w:rPr>
          <w:rFonts w:ascii="Times New Roman" w:eastAsia="Times New Roman" w:hAnsi="Times New Roman" w:cs="Times New Roman"/>
          <w:spacing w:val="-2"/>
          <w:sz w:val="28"/>
          <w:szCs w:val="28"/>
          <w:lang w:val="vi-VN" w:eastAsia="vi-VN"/>
        </w:rPr>
        <w:t>, đ</w:t>
      </w:r>
      <w:r w:rsidR="006A7086" w:rsidRPr="00854FBB">
        <w:rPr>
          <w:rFonts w:ascii="Times New Roman" w:eastAsia="Times New Roman" w:hAnsi="Times New Roman" w:cs="Times New Roman"/>
          <w:spacing w:val="-2"/>
          <w:sz w:val="28"/>
          <w:szCs w:val="28"/>
          <w:lang w:val="vi-VN" w:eastAsia="vi-VN"/>
        </w:rPr>
        <w:t xml:space="preserve">ề án, dự án để triển khai, thực hiện các mục tiêu, nhiệm vụ và định hướng của Quy hoạch lâm nghiệp quốc gia; </w:t>
      </w:r>
      <w:bookmarkStart w:id="30" w:name="_Hlk121388379"/>
      <w:r w:rsidR="006A7086" w:rsidRPr="00854FBB">
        <w:rPr>
          <w:rFonts w:ascii="Times New Roman" w:eastAsia="Times New Roman" w:hAnsi="Times New Roman" w:cs="Times New Roman"/>
          <w:spacing w:val="-2"/>
          <w:sz w:val="28"/>
          <w:szCs w:val="28"/>
          <w:lang w:val="vi-VN" w:eastAsia="vi-VN"/>
        </w:rPr>
        <w:t xml:space="preserve">tạo điều kiện cho cơ quan, tổ chức, cộng đồng tham gia ý kiến, giám sát hoạt động quy hoạch. </w:t>
      </w:r>
    </w:p>
    <w:bookmarkEnd w:id="30"/>
    <w:p w14:paraId="52F22F68" w14:textId="5AC784DF"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lastRenderedPageBreak/>
        <w:t xml:space="preserve">c) Chủ trì rà soát các quy định pháp luật chuyên ngành, phối hợp với các cơ quan có liên quan nghiên cứu, đề xuất cấp có thẩm quyền sửa đổi, bổ sung kịp thời tháo gỡ khó khăn, vướng mắc (nếu có), tạo điều kiện thuận lợi </w:t>
      </w:r>
      <w:r w:rsidR="006A7086" w:rsidRPr="00854FBB">
        <w:rPr>
          <w:rFonts w:ascii="Times New Roman" w:eastAsia="Times New Roman" w:hAnsi="Times New Roman" w:cs="Times New Roman"/>
          <w:sz w:val="28"/>
          <w:szCs w:val="28"/>
          <w:lang w:val="vi-VN" w:eastAsia="vi-VN"/>
        </w:rPr>
        <w:t>trong công tác</w:t>
      </w:r>
      <w:r w:rsidR="0051156D" w:rsidRPr="00854FBB">
        <w:rPr>
          <w:rFonts w:ascii="Times New Roman" w:eastAsia="Times New Roman" w:hAnsi="Times New Roman" w:cs="Times New Roman"/>
          <w:sz w:val="28"/>
          <w:szCs w:val="28"/>
          <w:lang w:val="vi-VN" w:eastAsia="vi-VN"/>
        </w:rPr>
        <w:t xml:space="preserve"> quản lý</w:t>
      </w:r>
      <w:r w:rsidR="006A7086" w:rsidRPr="00854FBB">
        <w:rPr>
          <w:rFonts w:ascii="Times New Roman" w:eastAsia="Times New Roman" w:hAnsi="Times New Roman" w:cs="Times New Roman"/>
          <w:sz w:val="28"/>
          <w:szCs w:val="28"/>
          <w:lang w:val="vi-VN" w:eastAsia="vi-VN"/>
        </w:rPr>
        <w:t xml:space="preserve"> bảo vệ và phát triển rừng, chế biến và thương mại lâm sản</w:t>
      </w:r>
      <w:r w:rsidRPr="00854FBB">
        <w:rPr>
          <w:rFonts w:ascii="Times New Roman" w:eastAsia="Times New Roman" w:hAnsi="Times New Roman" w:cs="Times New Roman"/>
          <w:sz w:val="28"/>
          <w:szCs w:val="28"/>
          <w:lang w:val="vi-VN" w:eastAsia="vi-VN"/>
        </w:rPr>
        <w:t xml:space="preserve">; tiếp tục hoàn thiện hệ thống tiêu chuẩn, quy chuẩn, </w:t>
      </w:r>
      <w:r w:rsidR="0051156D" w:rsidRPr="00854FBB">
        <w:rPr>
          <w:rFonts w:ascii="Times New Roman" w:eastAsia="Times New Roman" w:hAnsi="Times New Roman" w:cs="Times New Roman"/>
          <w:sz w:val="28"/>
          <w:szCs w:val="28"/>
          <w:lang w:val="vi-VN" w:eastAsia="vi-VN"/>
        </w:rPr>
        <w:t xml:space="preserve">hướng dẫn kỹ thuật, </w:t>
      </w:r>
      <w:r w:rsidRPr="00854FBB">
        <w:rPr>
          <w:rFonts w:ascii="Times New Roman" w:eastAsia="Times New Roman" w:hAnsi="Times New Roman" w:cs="Times New Roman"/>
          <w:sz w:val="28"/>
          <w:szCs w:val="28"/>
          <w:lang w:val="vi-VN" w:eastAsia="vi-VN"/>
        </w:rPr>
        <w:t xml:space="preserve">định mức kinh tế - kỹ thuật trong lĩnh vực </w:t>
      </w:r>
      <w:r w:rsidR="006A7086" w:rsidRPr="00854FBB">
        <w:rPr>
          <w:rFonts w:ascii="Times New Roman" w:eastAsia="Times New Roman" w:hAnsi="Times New Roman" w:cs="Times New Roman"/>
          <w:sz w:val="28"/>
          <w:szCs w:val="28"/>
          <w:lang w:val="vi-VN" w:eastAsia="vi-VN"/>
        </w:rPr>
        <w:t>lâm nghiệp</w:t>
      </w:r>
      <w:r w:rsidRPr="00854FBB">
        <w:rPr>
          <w:rFonts w:ascii="Times New Roman" w:eastAsia="Times New Roman" w:hAnsi="Times New Roman" w:cs="Times New Roman"/>
          <w:sz w:val="28"/>
          <w:szCs w:val="28"/>
          <w:lang w:val="vi-VN" w:eastAsia="vi-VN"/>
        </w:rPr>
        <w:t>.</w:t>
      </w:r>
    </w:p>
    <w:p w14:paraId="30119175" w14:textId="46F0304A"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d) Phối hợp các bộ, ngành, các địa phương, các tổ chức quốc tế nghiên cứu, huy động các nguồn lực phù hợp để đầu tư phát triển kết cấu hạ tầng </w:t>
      </w:r>
      <w:r w:rsidR="006A7086" w:rsidRPr="00854FBB">
        <w:rPr>
          <w:rFonts w:ascii="Times New Roman" w:eastAsia="Times New Roman" w:hAnsi="Times New Roman" w:cs="Times New Roman"/>
          <w:sz w:val="28"/>
          <w:szCs w:val="28"/>
          <w:lang w:val="vi-VN" w:eastAsia="vi-VN"/>
        </w:rPr>
        <w:t>lâm nghiệp</w:t>
      </w:r>
      <w:r w:rsidRPr="00854FBB">
        <w:rPr>
          <w:rFonts w:ascii="Times New Roman" w:eastAsia="Times New Roman" w:hAnsi="Times New Roman" w:cs="Times New Roman"/>
          <w:sz w:val="28"/>
          <w:szCs w:val="28"/>
          <w:lang w:val="vi-VN" w:eastAsia="vi-VN"/>
        </w:rPr>
        <w:t>, đồng bộ kết cấu hạ tầng liên ngành.</w:t>
      </w:r>
    </w:p>
    <w:p w14:paraId="2D0605D4" w14:textId="0DB15331" w:rsidR="008775F5" w:rsidRPr="00854FBB"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đ) </w:t>
      </w:r>
      <w:r w:rsidR="0051156D" w:rsidRPr="00854FBB">
        <w:rPr>
          <w:rFonts w:ascii="Times New Roman" w:eastAsia="Times New Roman" w:hAnsi="Times New Roman" w:cs="Times New Roman"/>
          <w:sz w:val="28"/>
          <w:szCs w:val="28"/>
          <w:lang w:val="vi-VN" w:eastAsia="vi-VN"/>
        </w:rPr>
        <w:t>H</w:t>
      </w:r>
      <w:r w:rsidRPr="00854FBB">
        <w:rPr>
          <w:rFonts w:ascii="Times New Roman" w:eastAsia="Times New Roman" w:hAnsi="Times New Roman" w:cs="Times New Roman"/>
          <w:sz w:val="28"/>
          <w:szCs w:val="28"/>
          <w:lang w:val="vi-VN" w:eastAsia="vi-VN"/>
        </w:rPr>
        <w:t xml:space="preserve">oàn thiện cơ chế chính sách và triển khai có hiệu quả chính sách giá sản phẩm, dịch vụ </w:t>
      </w:r>
      <w:r w:rsidR="006A7086" w:rsidRPr="00854FBB">
        <w:rPr>
          <w:rFonts w:ascii="Times New Roman" w:eastAsia="Times New Roman" w:hAnsi="Times New Roman" w:cs="Times New Roman"/>
          <w:sz w:val="28"/>
          <w:szCs w:val="28"/>
          <w:lang w:val="vi-VN" w:eastAsia="vi-VN"/>
        </w:rPr>
        <w:t>lâm nghiệp</w:t>
      </w:r>
      <w:r w:rsidRPr="00854FBB">
        <w:rPr>
          <w:rFonts w:ascii="Times New Roman" w:eastAsia="Times New Roman" w:hAnsi="Times New Roman" w:cs="Times New Roman"/>
          <w:sz w:val="28"/>
          <w:szCs w:val="28"/>
          <w:lang w:val="vi-VN" w:eastAsia="vi-VN"/>
        </w:rPr>
        <w:t xml:space="preserve"> và cơ chế chính sách huy động nguồn lực </w:t>
      </w:r>
      <w:r w:rsidR="006A7086" w:rsidRPr="00854FBB">
        <w:rPr>
          <w:rFonts w:ascii="Times New Roman" w:eastAsia="Times New Roman" w:hAnsi="Times New Roman" w:cs="Times New Roman"/>
          <w:sz w:val="28"/>
          <w:szCs w:val="28"/>
          <w:lang w:val="vi-VN" w:eastAsia="vi-VN"/>
        </w:rPr>
        <w:t>phát triển lâm nghiệp</w:t>
      </w:r>
      <w:r w:rsidRPr="00854FBB">
        <w:rPr>
          <w:rFonts w:ascii="Times New Roman" w:eastAsia="Times New Roman" w:hAnsi="Times New Roman" w:cs="Times New Roman"/>
          <w:sz w:val="28"/>
          <w:szCs w:val="28"/>
          <w:lang w:val="vi-VN" w:eastAsia="vi-VN"/>
        </w:rPr>
        <w:t xml:space="preserve"> để thúc đẩy đầu tư phát triển </w:t>
      </w:r>
      <w:r w:rsidR="006A7086" w:rsidRPr="00854FBB">
        <w:rPr>
          <w:rFonts w:ascii="Times New Roman" w:eastAsia="Times New Roman" w:hAnsi="Times New Roman" w:cs="Times New Roman"/>
          <w:sz w:val="28"/>
          <w:szCs w:val="28"/>
          <w:lang w:val="vi-VN" w:eastAsia="vi-VN"/>
        </w:rPr>
        <w:t>lâm nghiệp</w:t>
      </w:r>
      <w:r w:rsidRPr="00854FBB">
        <w:rPr>
          <w:rFonts w:ascii="Times New Roman" w:eastAsia="Times New Roman" w:hAnsi="Times New Roman" w:cs="Times New Roman"/>
          <w:sz w:val="28"/>
          <w:szCs w:val="28"/>
          <w:lang w:val="vi-VN" w:eastAsia="vi-VN"/>
        </w:rPr>
        <w:t>.</w:t>
      </w:r>
    </w:p>
    <w:p w14:paraId="2F2B26CD" w14:textId="5F41031E" w:rsidR="006A7086" w:rsidRPr="00717289" w:rsidRDefault="008775F5"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val="vi-VN" w:eastAsia="vi-VN"/>
        </w:rPr>
      </w:pPr>
      <w:r w:rsidRPr="00717289">
        <w:rPr>
          <w:rFonts w:ascii="Times New Roman" w:eastAsia="Times New Roman" w:hAnsi="Times New Roman" w:cs="Times New Roman"/>
          <w:spacing w:val="-4"/>
          <w:sz w:val="28"/>
          <w:szCs w:val="28"/>
          <w:lang w:val="vi-VN" w:eastAsia="vi-VN"/>
        </w:rPr>
        <w:t xml:space="preserve">e) </w:t>
      </w:r>
      <w:r w:rsidR="006A7086" w:rsidRPr="00717289">
        <w:rPr>
          <w:rFonts w:ascii="Times New Roman" w:eastAsia="Times New Roman" w:hAnsi="Times New Roman" w:cs="Times New Roman"/>
          <w:spacing w:val="-4"/>
          <w:sz w:val="28"/>
          <w:szCs w:val="28"/>
          <w:lang w:val="vi-VN" w:eastAsia="vi-VN"/>
        </w:rPr>
        <w:t xml:space="preserve">Chủ trì, phối hợp với các bộ, ngành, </w:t>
      </w:r>
      <w:r w:rsidR="0051156D" w:rsidRPr="00717289">
        <w:rPr>
          <w:rFonts w:ascii="Times New Roman" w:eastAsia="Times New Roman" w:hAnsi="Times New Roman" w:cs="Times New Roman"/>
          <w:spacing w:val="-4"/>
          <w:sz w:val="28"/>
          <w:szCs w:val="28"/>
          <w:lang w:val="vi-VN" w:eastAsia="vi-VN"/>
        </w:rPr>
        <w:t>địa phương</w:t>
      </w:r>
      <w:r w:rsidR="006A7086" w:rsidRPr="00717289">
        <w:rPr>
          <w:rFonts w:ascii="Times New Roman" w:eastAsia="Times New Roman" w:hAnsi="Times New Roman" w:cs="Times New Roman"/>
          <w:spacing w:val="-4"/>
          <w:sz w:val="28"/>
          <w:szCs w:val="28"/>
          <w:lang w:val="vi-VN" w:eastAsia="vi-VN"/>
        </w:rPr>
        <w:t xml:space="preserve"> tổ chức triển khai thực hiện quy hoạch. Định kỳ tổ chức báo cáo, đánh giá tình hình </w:t>
      </w:r>
      <w:r w:rsidR="00717289" w:rsidRPr="00717289">
        <w:rPr>
          <w:rFonts w:ascii="Times New Roman" w:eastAsia="Times New Roman" w:hAnsi="Times New Roman" w:cs="Times New Roman"/>
          <w:spacing w:val="-4"/>
          <w:sz w:val="28"/>
          <w:szCs w:val="28"/>
          <w:lang w:eastAsia="vi-VN"/>
        </w:rPr>
        <w:t>thực hiện</w:t>
      </w:r>
      <w:r w:rsidR="006A7086" w:rsidRPr="00717289">
        <w:rPr>
          <w:rFonts w:ascii="Times New Roman" w:eastAsia="Times New Roman" w:hAnsi="Times New Roman" w:cs="Times New Roman"/>
          <w:spacing w:val="-4"/>
          <w:sz w:val="28"/>
          <w:szCs w:val="28"/>
          <w:lang w:val="vi-VN" w:eastAsia="vi-VN"/>
        </w:rPr>
        <w:t xml:space="preserve"> quy hoạch </w:t>
      </w:r>
      <w:r w:rsidR="00717289" w:rsidRPr="00717289">
        <w:rPr>
          <w:rFonts w:ascii="Times New Roman" w:eastAsia="Times New Roman" w:hAnsi="Times New Roman" w:cs="Times New Roman"/>
          <w:spacing w:val="-4"/>
          <w:sz w:val="28"/>
          <w:szCs w:val="28"/>
          <w:lang w:eastAsia="vi-VN"/>
        </w:rPr>
        <w:t xml:space="preserve">cho </w:t>
      </w:r>
      <w:r w:rsidR="006A7086" w:rsidRPr="00717289">
        <w:rPr>
          <w:rFonts w:ascii="Times New Roman" w:eastAsia="Times New Roman" w:hAnsi="Times New Roman" w:cs="Times New Roman"/>
          <w:spacing w:val="-4"/>
          <w:sz w:val="28"/>
          <w:szCs w:val="28"/>
          <w:lang w:val="vi-VN" w:eastAsia="vi-VN"/>
        </w:rPr>
        <w:t>từng giai đoạn 2021 - 2025 và 2026 - 2030</w:t>
      </w:r>
      <w:r w:rsidR="0051156D" w:rsidRPr="00717289">
        <w:rPr>
          <w:rFonts w:ascii="Times New Roman" w:eastAsia="Times New Roman" w:hAnsi="Times New Roman" w:cs="Times New Roman"/>
          <w:spacing w:val="-4"/>
          <w:sz w:val="28"/>
          <w:szCs w:val="28"/>
          <w:lang w:val="vi-VN" w:eastAsia="vi-VN"/>
        </w:rPr>
        <w:t>;</w:t>
      </w:r>
      <w:r w:rsidR="006A7086" w:rsidRPr="00717289">
        <w:rPr>
          <w:rFonts w:ascii="Times New Roman" w:eastAsia="Times New Roman" w:hAnsi="Times New Roman" w:cs="Times New Roman"/>
          <w:spacing w:val="-4"/>
          <w:sz w:val="28"/>
          <w:szCs w:val="28"/>
          <w:lang w:val="vi-VN" w:eastAsia="vi-VN"/>
        </w:rPr>
        <w:t xml:space="preserve"> </w:t>
      </w:r>
      <w:r w:rsidR="00717289" w:rsidRPr="00717289">
        <w:rPr>
          <w:rFonts w:ascii="Times New Roman" w:eastAsia="Times New Roman" w:hAnsi="Times New Roman" w:cs="Times New Roman"/>
          <w:spacing w:val="-4"/>
          <w:sz w:val="28"/>
          <w:szCs w:val="28"/>
          <w:lang w:eastAsia="vi-VN"/>
        </w:rPr>
        <w:t xml:space="preserve">rà soát, cập nhật </w:t>
      </w:r>
      <w:r w:rsidR="006A7086" w:rsidRPr="00717289">
        <w:rPr>
          <w:rFonts w:ascii="Times New Roman" w:eastAsia="Times New Roman" w:hAnsi="Times New Roman" w:cs="Times New Roman"/>
          <w:spacing w:val="-4"/>
          <w:sz w:val="28"/>
          <w:szCs w:val="28"/>
          <w:lang w:val="vi-VN" w:eastAsia="vi-VN"/>
        </w:rPr>
        <w:t>báo cáo cấp có thẩm quyền xem xét, điều chỉnh phù hợp với thực tiễn</w:t>
      </w:r>
      <w:r w:rsidR="00717289">
        <w:rPr>
          <w:rFonts w:ascii="Times New Roman" w:eastAsia="Times New Roman" w:hAnsi="Times New Roman" w:cs="Times New Roman"/>
          <w:spacing w:val="-4"/>
          <w:sz w:val="28"/>
          <w:szCs w:val="28"/>
          <w:lang w:eastAsia="vi-VN"/>
        </w:rPr>
        <w:t xml:space="preserve"> cà quy định của pháp luật</w:t>
      </w:r>
      <w:r w:rsidR="006A7086" w:rsidRPr="00717289">
        <w:rPr>
          <w:rFonts w:ascii="Times New Roman" w:eastAsia="Times New Roman" w:hAnsi="Times New Roman" w:cs="Times New Roman"/>
          <w:spacing w:val="-4"/>
          <w:sz w:val="28"/>
          <w:szCs w:val="28"/>
          <w:lang w:val="vi-VN" w:eastAsia="vi-VN"/>
        </w:rPr>
        <w:t xml:space="preserve"> trong từng thời kỳ.</w:t>
      </w:r>
    </w:p>
    <w:p w14:paraId="1EA408DB" w14:textId="399C15D6" w:rsidR="008775F5" w:rsidRPr="00854FBB" w:rsidRDefault="00484041"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h</w:t>
      </w:r>
      <w:r w:rsidR="008775F5" w:rsidRPr="00854FBB">
        <w:rPr>
          <w:rFonts w:ascii="Times New Roman" w:eastAsia="Times New Roman" w:hAnsi="Times New Roman" w:cs="Times New Roman"/>
          <w:sz w:val="28"/>
          <w:szCs w:val="28"/>
          <w:lang w:val="vi-VN" w:eastAsia="vi-VN"/>
        </w:rPr>
        <w:t xml:space="preserve">) Phối hợp với Bộ Tài chính, Bộ Kế hoạch và Đầu tư để </w:t>
      </w:r>
      <w:r w:rsidR="0051156D" w:rsidRPr="00854FBB">
        <w:rPr>
          <w:rFonts w:ascii="Times New Roman" w:eastAsia="Times New Roman" w:hAnsi="Times New Roman" w:cs="Times New Roman"/>
          <w:sz w:val="28"/>
          <w:szCs w:val="28"/>
          <w:lang w:val="vi-VN" w:eastAsia="vi-VN"/>
        </w:rPr>
        <w:t xml:space="preserve">đề xuất </w:t>
      </w:r>
      <w:r w:rsidR="008775F5" w:rsidRPr="00854FBB">
        <w:rPr>
          <w:rFonts w:ascii="Times New Roman" w:eastAsia="Times New Roman" w:hAnsi="Times New Roman" w:cs="Times New Roman"/>
          <w:sz w:val="28"/>
          <w:szCs w:val="28"/>
          <w:lang w:val="vi-VN" w:eastAsia="vi-VN"/>
        </w:rPr>
        <w:t xml:space="preserve">bố trí ngân sách trung hạn, tập trung bố trí vốn hàng năm cho các nhiệm vụ, dự án theo phân cấp và Quy hoạch </w:t>
      </w:r>
      <w:r w:rsidR="001A5EF8" w:rsidRPr="00854FBB">
        <w:rPr>
          <w:rFonts w:ascii="Times New Roman" w:eastAsia="Times New Roman" w:hAnsi="Times New Roman" w:cs="Times New Roman"/>
          <w:sz w:val="28"/>
          <w:szCs w:val="28"/>
          <w:lang w:val="vi-VN" w:eastAsia="vi-VN"/>
        </w:rPr>
        <w:t xml:space="preserve">lâm nghiệp </w:t>
      </w:r>
      <w:r w:rsidR="008775F5" w:rsidRPr="00854FBB">
        <w:rPr>
          <w:rFonts w:ascii="Times New Roman" w:eastAsia="Times New Roman" w:hAnsi="Times New Roman" w:cs="Times New Roman"/>
          <w:sz w:val="28"/>
          <w:szCs w:val="28"/>
          <w:lang w:val="vi-VN" w:eastAsia="vi-VN"/>
        </w:rPr>
        <w:t>được duyệt, đảm bảo đúng quy định của pháp luật về ngân sách nhà nước, đầu tư công, quy hoạch.</w:t>
      </w:r>
    </w:p>
    <w:p w14:paraId="17EAA0C2" w14:textId="621AB961" w:rsidR="006A7086" w:rsidRPr="00854FBB" w:rsidRDefault="00484041"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g</w:t>
      </w:r>
      <w:r w:rsidR="008775F5" w:rsidRPr="00854FBB">
        <w:rPr>
          <w:rFonts w:ascii="Times New Roman" w:eastAsia="Times New Roman" w:hAnsi="Times New Roman" w:cs="Times New Roman"/>
          <w:sz w:val="28"/>
          <w:szCs w:val="28"/>
          <w:lang w:val="vi-VN" w:eastAsia="vi-VN"/>
        </w:rPr>
        <w:t xml:space="preserve">) </w:t>
      </w:r>
      <w:r w:rsidR="006A7086" w:rsidRPr="00854FBB">
        <w:rPr>
          <w:rFonts w:ascii="Times New Roman" w:eastAsia="Times New Roman" w:hAnsi="Times New Roman" w:cs="Times New Roman"/>
          <w:sz w:val="28"/>
          <w:szCs w:val="28"/>
          <w:lang w:val="vi-VN" w:eastAsia="vi-VN"/>
        </w:rPr>
        <w:t>Trường hợp chỉ tiêu Quy hoạch</w:t>
      </w:r>
      <w:r w:rsidR="001A5EF8" w:rsidRPr="00854FBB">
        <w:rPr>
          <w:rFonts w:ascii="Times New Roman" w:eastAsia="Times New Roman" w:hAnsi="Times New Roman" w:cs="Times New Roman"/>
          <w:sz w:val="28"/>
          <w:szCs w:val="28"/>
          <w:lang w:val="vi-VN" w:eastAsia="vi-VN"/>
        </w:rPr>
        <w:t xml:space="preserve"> lâm nghiệp</w:t>
      </w:r>
      <w:r w:rsidR="006A7086" w:rsidRPr="00854FBB">
        <w:rPr>
          <w:rFonts w:ascii="Times New Roman" w:eastAsia="Times New Roman" w:hAnsi="Times New Roman" w:cs="Times New Roman"/>
          <w:sz w:val="28"/>
          <w:szCs w:val="28"/>
          <w:lang w:val="vi-VN" w:eastAsia="vi-VN"/>
        </w:rPr>
        <w:t xml:space="preserve"> sử dụng đất quốc gia có sự thay đổi, chủ động điều chỉnh chỉ tiêu quy hoạch ba loại rừng cho phù hợp và tích hợp vào Quy hoạch lâm nghiệp quốc gia</w:t>
      </w:r>
      <w:r w:rsidR="00003F75" w:rsidRPr="00854FBB">
        <w:rPr>
          <w:rFonts w:ascii="Times New Roman" w:eastAsia="Times New Roman" w:hAnsi="Times New Roman" w:cs="Times New Roman"/>
          <w:sz w:val="28"/>
          <w:szCs w:val="28"/>
          <w:lang w:val="vi-VN" w:eastAsia="vi-VN"/>
        </w:rPr>
        <w:t xml:space="preserve"> theo quy định</w:t>
      </w:r>
      <w:r w:rsidR="006A7086" w:rsidRPr="00854FBB">
        <w:rPr>
          <w:rFonts w:ascii="Times New Roman" w:eastAsia="Times New Roman" w:hAnsi="Times New Roman" w:cs="Times New Roman"/>
          <w:sz w:val="28"/>
          <w:szCs w:val="28"/>
          <w:lang w:val="vi-VN" w:eastAsia="vi-VN"/>
        </w:rPr>
        <w:t>.</w:t>
      </w:r>
    </w:p>
    <w:p w14:paraId="3F01A379" w14:textId="29068A45" w:rsidR="004725E6" w:rsidRPr="00854FBB" w:rsidRDefault="003F21E7"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val="vi-VN" w:eastAsia="vi-VN"/>
        </w:rPr>
      </w:pPr>
      <w:r w:rsidRPr="00854FBB">
        <w:rPr>
          <w:rFonts w:ascii="Times New Roman" w:eastAsia="Times New Roman" w:hAnsi="Times New Roman" w:cs="Times New Roman"/>
          <w:spacing w:val="-4"/>
          <w:sz w:val="28"/>
          <w:szCs w:val="28"/>
          <w:lang w:val="vi-VN" w:eastAsia="vi-VN"/>
        </w:rPr>
        <w:t>h</w:t>
      </w:r>
      <w:r w:rsidR="004725E6" w:rsidRPr="00854FBB">
        <w:rPr>
          <w:rFonts w:ascii="Times New Roman" w:eastAsia="Times New Roman" w:hAnsi="Times New Roman" w:cs="Times New Roman"/>
          <w:spacing w:val="-4"/>
          <w:sz w:val="28"/>
          <w:szCs w:val="28"/>
          <w:lang w:val="vi-VN" w:eastAsia="vi-VN"/>
        </w:rPr>
        <w:t>)</w:t>
      </w:r>
      <w:r w:rsidR="00484041" w:rsidRPr="00854FBB">
        <w:rPr>
          <w:rFonts w:ascii="Times New Roman" w:eastAsia="Times New Roman" w:hAnsi="Times New Roman" w:cs="Times New Roman"/>
          <w:spacing w:val="-4"/>
          <w:sz w:val="28"/>
          <w:szCs w:val="28"/>
          <w:lang w:val="vi-VN" w:eastAsia="vi-VN"/>
        </w:rPr>
        <w:t xml:space="preserve"> </w:t>
      </w:r>
      <w:r w:rsidR="004725E6" w:rsidRPr="00854FBB">
        <w:rPr>
          <w:rFonts w:ascii="Times New Roman" w:eastAsia="Times New Roman" w:hAnsi="Times New Roman" w:cs="Times New Roman"/>
          <w:spacing w:val="-4"/>
          <w:sz w:val="28"/>
          <w:szCs w:val="28"/>
          <w:lang w:val="vi-VN" w:eastAsia="vi-VN"/>
        </w:rPr>
        <w:t>Phối hợp với các bộ, cơ quan ngang bộ và địa phương liên quan trong việc phát triển nguồn nhân lực, nghiên cứu, ứng dụng khoa học và công nghệ trong quản lý và thực hiện Quy hoạch</w:t>
      </w:r>
      <w:r w:rsidR="00514B9B" w:rsidRPr="00854FBB">
        <w:rPr>
          <w:rFonts w:ascii="Times New Roman" w:eastAsia="Times New Roman" w:hAnsi="Times New Roman" w:cs="Times New Roman"/>
          <w:spacing w:val="-4"/>
          <w:sz w:val="28"/>
          <w:szCs w:val="28"/>
          <w:lang w:val="vi-VN" w:eastAsia="vi-VN"/>
        </w:rPr>
        <w:t xml:space="preserve"> lâm nghiệp</w:t>
      </w:r>
      <w:r w:rsidR="004725E6" w:rsidRPr="00854FBB">
        <w:rPr>
          <w:rFonts w:ascii="Times New Roman" w:eastAsia="Times New Roman" w:hAnsi="Times New Roman" w:cs="Times New Roman"/>
          <w:spacing w:val="-4"/>
          <w:sz w:val="28"/>
          <w:szCs w:val="28"/>
          <w:lang w:val="vi-VN" w:eastAsia="vi-VN"/>
        </w:rPr>
        <w:t>.</w:t>
      </w:r>
    </w:p>
    <w:p w14:paraId="61559D67" w14:textId="1F857CD5" w:rsidR="004725E6" w:rsidRDefault="0051156D" w:rsidP="000D1CC6">
      <w:pPr>
        <w:widowControl w:val="0"/>
        <w:shd w:val="clear" w:color="auto" w:fill="FFFFFF"/>
        <w:spacing w:before="120" w:after="0" w:line="240" w:lineRule="auto"/>
        <w:ind w:firstLine="720"/>
        <w:jc w:val="both"/>
        <w:rPr>
          <w:rFonts w:ascii="Times New Roman" w:eastAsia="Times New Roman" w:hAnsi="Times New Roman" w:cs="Times New Roman"/>
          <w:spacing w:val="-4"/>
          <w:sz w:val="28"/>
          <w:szCs w:val="28"/>
          <w:lang w:val="vi-VN" w:eastAsia="vi-VN"/>
        </w:rPr>
      </w:pPr>
      <w:r w:rsidRPr="00854FBB">
        <w:rPr>
          <w:rFonts w:ascii="Times New Roman" w:eastAsia="Times New Roman" w:hAnsi="Times New Roman" w:cs="Times New Roman"/>
          <w:spacing w:val="-4"/>
          <w:sz w:val="28"/>
          <w:szCs w:val="28"/>
          <w:lang w:val="vi-VN" w:eastAsia="vi-VN"/>
        </w:rPr>
        <w:t>i</w:t>
      </w:r>
      <w:r w:rsidR="004725E6" w:rsidRPr="00854FBB">
        <w:rPr>
          <w:rFonts w:ascii="Times New Roman" w:eastAsia="Times New Roman" w:hAnsi="Times New Roman" w:cs="Times New Roman"/>
          <w:spacing w:val="-4"/>
          <w:sz w:val="28"/>
          <w:szCs w:val="28"/>
          <w:lang w:val="vi-VN" w:eastAsia="vi-VN"/>
        </w:rPr>
        <w:t xml:space="preserve">) </w:t>
      </w:r>
      <w:r w:rsidRPr="00854FBB">
        <w:rPr>
          <w:rFonts w:ascii="Times New Roman" w:eastAsia="Times New Roman" w:hAnsi="Times New Roman" w:cs="Times New Roman"/>
          <w:spacing w:val="-4"/>
          <w:sz w:val="28"/>
          <w:szCs w:val="28"/>
          <w:lang w:val="vi-VN" w:eastAsia="vi-VN"/>
        </w:rPr>
        <w:t xml:space="preserve">Thiết lập hệ thống theo dõi, giảm sát </w:t>
      </w:r>
      <w:r w:rsidR="004725E6" w:rsidRPr="00854FBB">
        <w:rPr>
          <w:rFonts w:ascii="Times New Roman" w:eastAsia="Times New Roman" w:hAnsi="Times New Roman" w:cs="Times New Roman"/>
          <w:spacing w:val="-4"/>
          <w:sz w:val="28"/>
          <w:szCs w:val="28"/>
          <w:lang w:val="vi-VN" w:eastAsia="vi-VN"/>
        </w:rPr>
        <w:t xml:space="preserve">thực hiện Quy hoạch </w:t>
      </w:r>
      <w:r w:rsidR="00514B9B" w:rsidRPr="00854FBB">
        <w:rPr>
          <w:rFonts w:ascii="Times New Roman" w:eastAsia="Times New Roman" w:hAnsi="Times New Roman" w:cs="Times New Roman"/>
          <w:spacing w:val="-4"/>
          <w:sz w:val="28"/>
          <w:szCs w:val="28"/>
          <w:lang w:val="vi-VN" w:eastAsia="vi-VN"/>
        </w:rPr>
        <w:t>lâm nghiệp</w:t>
      </w:r>
      <w:r w:rsidRPr="00854FBB">
        <w:rPr>
          <w:rFonts w:ascii="Times New Roman" w:eastAsia="Times New Roman" w:hAnsi="Times New Roman" w:cs="Times New Roman"/>
          <w:spacing w:val="-4"/>
          <w:sz w:val="28"/>
          <w:szCs w:val="28"/>
          <w:lang w:val="vi-VN" w:eastAsia="vi-VN"/>
        </w:rPr>
        <w:t xml:space="preserve">, xây dựng bộ tiêu chí </w:t>
      </w:r>
      <w:r w:rsidR="004725E6" w:rsidRPr="00854FBB">
        <w:rPr>
          <w:rFonts w:ascii="Times New Roman" w:eastAsia="Times New Roman" w:hAnsi="Times New Roman" w:cs="Times New Roman"/>
          <w:spacing w:val="-4"/>
          <w:sz w:val="28"/>
          <w:szCs w:val="28"/>
          <w:lang w:val="vi-VN" w:eastAsia="vi-VN"/>
        </w:rPr>
        <w:t>đo lường, giám sát các chỉ tiêu phát triển, như: công tác quản lý, bảo vệ rừng, bảo tồn thiên nhiên, đa dạng sinh học trong các hệ sinh thái rừng, phát triển rừng, sử dụng rừng, chế biến và thương mại lâm sản.</w:t>
      </w:r>
    </w:p>
    <w:p w14:paraId="39AB2E9C" w14:textId="5B0C90C6" w:rsidR="008F2684" w:rsidRPr="00854FBB" w:rsidRDefault="008F2684"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2</w:t>
      </w:r>
      <w:r w:rsidRPr="00854FBB">
        <w:rPr>
          <w:rFonts w:ascii="Times New Roman" w:eastAsia="Times New Roman" w:hAnsi="Times New Roman" w:cs="Times New Roman"/>
          <w:b/>
          <w:bCs/>
          <w:sz w:val="28"/>
          <w:szCs w:val="28"/>
          <w:lang w:val="vi-VN" w:eastAsia="vi-VN"/>
        </w:rPr>
        <w:t>. Bộ Tài nguyên và Môi trường</w:t>
      </w:r>
    </w:p>
    <w:p w14:paraId="7727EFFC" w14:textId="77777777" w:rsidR="008F2684" w:rsidRPr="00854FBB" w:rsidRDefault="008F2684" w:rsidP="000D1CC6">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lang w:val="vi-VN" w:eastAsia="vi-VN"/>
        </w:rPr>
      </w:pPr>
      <w:r w:rsidRPr="00854FBB">
        <w:rPr>
          <w:rFonts w:ascii="Times New Roman" w:eastAsia="Times New Roman" w:hAnsi="Times New Roman" w:cs="Times New Roman"/>
          <w:spacing w:val="-2"/>
          <w:sz w:val="28"/>
          <w:szCs w:val="28"/>
          <w:lang w:val="vi-VN" w:eastAsia="vi-VN"/>
        </w:rPr>
        <w:t>Chủ trì quản lý thống nhất về quy hoạch, kế hoạch sử dụng đất; phối hợp với Bộ Nông nghiệp và Phát triển nông thôn hướng dẫn các địa phương thực hiện quy hoạch lâm nghiệp, bảo tồn thiên nhiên, đa dạng sinh học, bảo vệ môi trường và ứng phó với biến đổi khí hậu; phối hợp kiểm tra, giám sát việc thực hiện công tác quản lý bảo vệ và phát triển rừng đảm bảo phù hợp, thống nhất với quản lý đất đai.</w:t>
      </w:r>
    </w:p>
    <w:p w14:paraId="73DFF7EB" w14:textId="00088FE5" w:rsidR="00630E90" w:rsidRPr="00741E39" w:rsidRDefault="008F2684"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eastAsia="vi-VN"/>
        </w:rPr>
      </w:pPr>
      <w:bookmarkStart w:id="31" w:name="chuong_pl"/>
      <w:r>
        <w:rPr>
          <w:rFonts w:ascii="Times New Roman" w:eastAsia="Times New Roman" w:hAnsi="Times New Roman" w:cs="Times New Roman"/>
          <w:b/>
          <w:bCs/>
          <w:sz w:val="28"/>
          <w:szCs w:val="28"/>
          <w:lang w:eastAsia="vi-VN"/>
        </w:rPr>
        <w:t>3</w:t>
      </w:r>
      <w:r w:rsidR="00630E90" w:rsidRPr="00854FBB">
        <w:rPr>
          <w:rFonts w:ascii="Times New Roman" w:eastAsia="Times New Roman" w:hAnsi="Times New Roman" w:cs="Times New Roman"/>
          <w:b/>
          <w:bCs/>
          <w:sz w:val="28"/>
          <w:szCs w:val="28"/>
          <w:lang w:val="vi-VN" w:eastAsia="vi-VN"/>
        </w:rPr>
        <w:t xml:space="preserve">. </w:t>
      </w:r>
      <w:r>
        <w:rPr>
          <w:rFonts w:ascii="Times New Roman" w:eastAsia="Times New Roman" w:hAnsi="Times New Roman" w:cs="Times New Roman"/>
          <w:b/>
          <w:bCs/>
          <w:sz w:val="28"/>
          <w:szCs w:val="28"/>
          <w:lang w:eastAsia="vi-VN"/>
        </w:rPr>
        <w:t xml:space="preserve">Các Bộ </w:t>
      </w:r>
      <w:r w:rsidR="00630E90" w:rsidRPr="00854FBB">
        <w:rPr>
          <w:rFonts w:ascii="Times New Roman" w:eastAsia="Times New Roman" w:hAnsi="Times New Roman" w:cs="Times New Roman"/>
          <w:b/>
          <w:bCs/>
          <w:sz w:val="28"/>
          <w:szCs w:val="28"/>
          <w:lang w:val="vi-VN" w:eastAsia="vi-VN"/>
        </w:rPr>
        <w:t>Kế hoạch và Đầu tư</w:t>
      </w:r>
      <w:r>
        <w:rPr>
          <w:rFonts w:ascii="Times New Roman" w:eastAsia="Times New Roman" w:hAnsi="Times New Roman" w:cs="Times New Roman"/>
          <w:b/>
          <w:bCs/>
          <w:sz w:val="28"/>
          <w:szCs w:val="28"/>
          <w:lang w:eastAsia="vi-VN"/>
        </w:rPr>
        <w:t>, Tài chính</w:t>
      </w:r>
    </w:p>
    <w:p w14:paraId="7236DA25" w14:textId="107D4D26" w:rsidR="00630E90" w:rsidRPr="00854FBB" w:rsidRDefault="00630E90"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Phối hợp với Bộ Nông nghiệp và Phát triển nông thôn cân đối, bố trí </w:t>
      </w:r>
      <w:r w:rsidR="006E54C1">
        <w:rPr>
          <w:rFonts w:ascii="Times New Roman" w:eastAsia="Times New Roman" w:hAnsi="Times New Roman" w:cs="Times New Roman"/>
          <w:sz w:val="28"/>
          <w:szCs w:val="28"/>
          <w:lang w:val="vi-VN" w:eastAsia="vi-VN"/>
        </w:rPr>
        <w:t xml:space="preserve">các nguồn </w:t>
      </w:r>
      <w:r w:rsidRPr="00854FBB">
        <w:rPr>
          <w:rFonts w:ascii="Times New Roman" w:eastAsia="Times New Roman" w:hAnsi="Times New Roman" w:cs="Times New Roman"/>
          <w:sz w:val="28"/>
          <w:szCs w:val="28"/>
          <w:lang w:val="vi-VN" w:eastAsia="vi-VN"/>
        </w:rPr>
        <w:t xml:space="preserve">vốn từ nguồn ngân sách nhà nước thực hiện quy hoạch theo quy định của Luật Đầu tư công; phối hợp với Bộ Nông nghiệp và phát triển nông thôn và các </w:t>
      </w:r>
      <w:r w:rsidRPr="00854FBB">
        <w:rPr>
          <w:rFonts w:ascii="Times New Roman" w:eastAsia="Times New Roman" w:hAnsi="Times New Roman" w:cs="Times New Roman"/>
          <w:sz w:val="28"/>
          <w:szCs w:val="28"/>
          <w:lang w:val="vi-VN" w:eastAsia="vi-VN"/>
        </w:rPr>
        <w:lastRenderedPageBreak/>
        <w:t>cơ quan liên quan kiểm tra, giám sát việc thực hiện Quy hoạch lâm nghiệp quốc gia đảm bảo phù hợp với các quy hoạch liên quan.</w:t>
      </w:r>
    </w:p>
    <w:p w14:paraId="7EFC7AAA" w14:textId="7C160FB5" w:rsidR="00630E90" w:rsidRPr="00854FBB" w:rsidRDefault="008F2684"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4</w:t>
      </w:r>
      <w:r w:rsidR="00630E90" w:rsidRPr="00854FBB">
        <w:rPr>
          <w:rFonts w:ascii="Times New Roman" w:eastAsia="Times New Roman" w:hAnsi="Times New Roman" w:cs="Times New Roman"/>
          <w:b/>
          <w:bCs/>
          <w:sz w:val="28"/>
          <w:szCs w:val="28"/>
          <w:lang w:val="vi-VN" w:eastAsia="vi-VN"/>
        </w:rPr>
        <w:t>. Các bộ, ngành khác có liên quan</w:t>
      </w:r>
    </w:p>
    <w:p w14:paraId="36FACCA3" w14:textId="3755CF0E" w:rsidR="00630E90" w:rsidRPr="00854FBB" w:rsidRDefault="00630E90"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854FBB">
        <w:rPr>
          <w:rFonts w:ascii="Times New Roman" w:eastAsia="Times New Roman" w:hAnsi="Times New Roman" w:cs="Times New Roman"/>
          <w:sz w:val="28"/>
          <w:szCs w:val="28"/>
          <w:lang w:val="vi-VN" w:eastAsia="vi-VN"/>
        </w:rPr>
        <w:t xml:space="preserve">Phối hợp với Bộ Nông nghiệp và Phát triển nông thôn thực hiện lồng ghép các nhiệm vụ chuyên ngành trong </w:t>
      </w:r>
      <w:r w:rsidR="00514B9B" w:rsidRPr="00854FBB">
        <w:rPr>
          <w:rFonts w:ascii="Times New Roman" w:eastAsia="Times New Roman" w:hAnsi="Times New Roman" w:cs="Times New Roman"/>
          <w:sz w:val="28"/>
          <w:szCs w:val="28"/>
          <w:lang w:val="vi-VN" w:eastAsia="vi-VN"/>
        </w:rPr>
        <w:t>Q</w:t>
      </w:r>
      <w:r w:rsidRPr="00854FBB">
        <w:rPr>
          <w:rFonts w:ascii="Times New Roman" w:eastAsia="Times New Roman" w:hAnsi="Times New Roman" w:cs="Times New Roman"/>
          <w:sz w:val="28"/>
          <w:szCs w:val="28"/>
          <w:lang w:val="vi-VN" w:eastAsia="vi-VN"/>
        </w:rPr>
        <w:t>uy hoạch lâm nghiệp. Phối hợp kiểm tra, giám sát việc thực hiện quy hoạch lâm nghiệp đảm bảo phù hợp với lĩnh vực chuyên ngành theo chức năng nhiệm vụ.</w:t>
      </w:r>
    </w:p>
    <w:p w14:paraId="4E894CE0" w14:textId="33E215A2" w:rsidR="00630E90" w:rsidRDefault="008F2684" w:rsidP="000D1CC6">
      <w:pPr>
        <w:widowControl w:val="0"/>
        <w:shd w:val="clear" w:color="auto" w:fill="FFFFFF"/>
        <w:spacing w:before="120" w:after="0" w:line="240" w:lineRule="auto"/>
        <w:ind w:firstLine="720"/>
        <w:jc w:val="both"/>
        <w:rPr>
          <w:rFonts w:ascii="Times New Roman" w:eastAsia="Times New Roman" w:hAnsi="Times New Roman" w:cs="Times New Roman"/>
          <w:b/>
          <w:bCs/>
          <w:sz w:val="28"/>
          <w:szCs w:val="28"/>
          <w:lang w:val="vi-VN" w:eastAsia="vi-VN"/>
        </w:rPr>
      </w:pPr>
      <w:r>
        <w:rPr>
          <w:rFonts w:ascii="Times New Roman" w:eastAsia="Times New Roman" w:hAnsi="Times New Roman" w:cs="Times New Roman"/>
          <w:b/>
          <w:bCs/>
          <w:sz w:val="28"/>
          <w:szCs w:val="28"/>
          <w:lang w:eastAsia="vi-VN"/>
        </w:rPr>
        <w:t>5</w:t>
      </w:r>
      <w:r w:rsidR="00630E90" w:rsidRPr="00854FBB">
        <w:rPr>
          <w:rFonts w:ascii="Times New Roman" w:eastAsia="Times New Roman" w:hAnsi="Times New Roman" w:cs="Times New Roman"/>
          <w:b/>
          <w:bCs/>
          <w:sz w:val="28"/>
          <w:szCs w:val="28"/>
          <w:lang w:val="vi-VN" w:eastAsia="vi-VN"/>
        </w:rPr>
        <w:t>. Ủy ban nhân dân các tỉnh, thành phố trực thuộc trung ương</w:t>
      </w:r>
    </w:p>
    <w:p w14:paraId="7BD9705B" w14:textId="0CBEC692" w:rsidR="002D0C5F" w:rsidRPr="003F1B08" w:rsidRDefault="00054195"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3F1B08">
        <w:rPr>
          <w:rFonts w:ascii="Times New Roman" w:eastAsia="Times New Roman" w:hAnsi="Times New Roman" w:cs="Times New Roman"/>
          <w:sz w:val="28"/>
          <w:szCs w:val="28"/>
          <w:lang w:val="vi-VN" w:eastAsia="vi-VN"/>
        </w:rPr>
        <w:t xml:space="preserve">- Chỉ đạo </w:t>
      </w:r>
      <w:r w:rsidR="00CD3449" w:rsidRPr="003F1B08">
        <w:rPr>
          <w:rFonts w:ascii="Times New Roman" w:eastAsia="Times New Roman" w:hAnsi="Times New Roman" w:cs="Times New Roman"/>
          <w:sz w:val="28"/>
          <w:szCs w:val="28"/>
          <w:lang w:eastAsia="vi-VN"/>
        </w:rPr>
        <w:t>xây dựng kế hoạc</w:t>
      </w:r>
      <w:r w:rsidR="003362B0">
        <w:rPr>
          <w:rFonts w:ascii="Times New Roman" w:eastAsia="Times New Roman" w:hAnsi="Times New Roman" w:cs="Times New Roman"/>
          <w:sz w:val="28"/>
          <w:szCs w:val="28"/>
          <w:lang w:eastAsia="vi-VN"/>
        </w:rPr>
        <w:t>h</w:t>
      </w:r>
      <w:r w:rsidR="00CD3449" w:rsidRPr="003F1B08">
        <w:rPr>
          <w:rFonts w:ascii="Times New Roman" w:eastAsia="Times New Roman" w:hAnsi="Times New Roman" w:cs="Times New Roman"/>
          <w:sz w:val="28"/>
          <w:szCs w:val="28"/>
          <w:lang w:eastAsia="vi-VN"/>
        </w:rPr>
        <w:t xml:space="preserve"> thực hiện quy hoạch; </w:t>
      </w:r>
      <w:r w:rsidR="0051156D" w:rsidRPr="003F1B08">
        <w:rPr>
          <w:rFonts w:ascii="Times New Roman" w:eastAsia="Times New Roman" w:hAnsi="Times New Roman" w:cs="Times New Roman"/>
          <w:sz w:val="28"/>
          <w:szCs w:val="28"/>
          <w:lang w:val="vi-VN" w:eastAsia="vi-VN"/>
        </w:rPr>
        <w:t xml:space="preserve">tổ chức thực hiện </w:t>
      </w:r>
      <w:r w:rsidRPr="003F1B08">
        <w:rPr>
          <w:rFonts w:ascii="Times New Roman" w:eastAsia="Times New Roman" w:hAnsi="Times New Roman" w:cs="Times New Roman"/>
          <w:sz w:val="28"/>
          <w:szCs w:val="28"/>
          <w:lang w:val="vi-VN" w:eastAsia="vi-VN"/>
        </w:rPr>
        <w:t xml:space="preserve">và phân cấp </w:t>
      </w:r>
      <w:r w:rsidR="0051156D" w:rsidRPr="003F1B08">
        <w:rPr>
          <w:rFonts w:ascii="Times New Roman" w:eastAsia="Times New Roman" w:hAnsi="Times New Roman" w:cs="Times New Roman"/>
          <w:sz w:val="28"/>
          <w:szCs w:val="28"/>
          <w:lang w:val="vi-VN" w:eastAsia="vi-VN"/>
        </w:rPr>
        <w:t xml:space="preserve">thẩm quyền, </w:t>
      </w:r>
      <w:r w:rsidRPr="003F1B08">
        <w:rPr>
          <w:rFonts w:ascii="Times New Roman" w:eastAsia="Times New Roman" w:hAnsi="Times New Roman" w:cs="Times New Roman"/>
          <w:sz w:val="28"/>
          <w:szCs w:val="28"/>
          <w:lang w:val="vi-VN" w:eastAsia="vi-VN"/>
        </w:rPr>
        <w:t xml:space="preserve">trách nhiệm cụ thể cho các ngành, các cấp </w:t>
      </w:r>
      <w:r w:rsidR="002D0C5F" w:rsidRPr="003F1B08">
        <w:rPr>
          <w:rFonts w:ascii="Times New Roman" w:eastAsia="Times New Roman" w:hAnsi="Times New Roman" w:cs="Times New Roman"/>
          <w:sz w:val="28"/>
          <w:szCs w:val="28"/>
          <w:lang w:val="vi-VN" w:eastAsia="vi-VN"/>
        </w:rPr>
        <w:t xml:space="preserve">xây dựng kế hoạch chi tiết </w:t>
      </w:r>
      <w:r w:rsidR="0051156D" w:rsidRPr="003F1B08">
        <w:rPr>
          <w:rFonts w:ascii="Times New Roman" w:eastAsia="Times New Roman" w:hAnsi="Times New Roman" w:cs="Times New Roman"/>
          <w:sz w:val="28"/>
          <w:szCs w:val="28"/>
          <w:lang w:val="vi-VN" w:eastAsia="vi-VN"/>
        </w:rPr>
        <w:t xml:space="preserve">để </w:t>
      </w:r>
      <w:r w:rsidRPr="003F1B08">
        <w:rPr>
          <w:rFonts w:ascii="Times New Roman" w:eastAsia="Times New Roman" w:hAnsi="Times New Roman" w:cs="Times New Roman"/>
          <w:sz w:val="28"/>
          <w:szCs w:val="28"/>
          <w:lang w:val="vi-VN" w:eastAsia="vi-VN"/>
        </w:rPr>
        <w:t xml:space="preserve">cụ thể hóa </w:t>
      </w:r>
      <w:r w:rsidR="0051156D" w:rsidRPr="003F1B08">
        <w:rPr>
          <w:rFonts w:ascii="Times New Roman" w:eastAsia="Times New Roman" w:hAnsi="Times New Roman" w:cs="Times New Roman"/>
          <w:sz w:val="28"/>
          <w:szCs w:val="28"/>
          <w:lang w:val="vi-VN" w:eastAsia="vi-VN"/>
        </w:rPr>
        <w:t xml:space="preserve">các nhiệm vụ </w:t>
      </w:r>
      <w:r w:rsidRPr="003F1B08">
        <w:rPr>
          <w:rFonts w:ascii="Times New Roman" w:eastAsia="Times New Roman" w:hAnsi="Times New Roman" w:cs="Times New Roman"/>
          <w:sz w:val="28"/>
          <w:szCs w:val="28"/>
          <w:lang w:val="vi-VN" w:eastAsia="vi-VN"/>
        </w:rPr>
        <w:t>thực hiện Quy hoạch lâm nghiệp phù hợp với điều kiện ở địa phương</w:t>
      </w:r>
      <w:r w:rsidR="002D0C5F" w:rsidRPr="003F1B08">
        <w:rPr>
          <w:rFonts w:ascii="Times New Roman" w:eastAsia="Times New Roman" w:hAnsi="Times New Roman" w:cs="Times New Roman"/>
          <w:sz w:val="28"/>
          <w:szCs w:val="28"/>
          <w:lang w:val="vi-VN" w:eastAsia="vi-VN"/>
        </w:rPr>
        <w:t>.</w:t>
      </w:r>
    </w:p>
    <w:p w14:paraId="727465DB" w14:textId="54DFC2F1" w:rsidR="0047037D" w:rsidRPr="003F1B08" w:rsidRDefault="0047037D"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eastAsia="vi-VN"/>
        </w:rPr>
      </w:pPr>
      <w:bookmarkStart w:id="32" w:name="_Hlk176183775"/>
      <w:r w:rsidRPr="003F1B08">
        <w:rPr>
          <w:rFonts w:ascii="Times New Roman" w:eastAsia="Times New Roman" w:hAnsi="Times New Roman" w:cs="Times New Roman"/>
          <w:sz w:val="28"/>
          <w:szCs w:val="28"/>
          <w:lang w:val="vi-VN" w:eastAsia="vi-VN"/>
        </w:rPr>
        <w:t xml:space="preserve">- Tổ chức tuyên truyền, phổ biến rộng rãi nội dung Quy hoạch, </w:t>
      </w:r>
      <w:r w:rsidR="008273A1" w:rsidRPr="003F1B08">
        <w:rPr>
          <w:rFonts w:ascii="Times New Roman" w:eastAsia="Times New Roman" w:hAnsi="Times New Roman" w:cs="Times New Roman"/>
          <w:sz w:val="28"/>
          <w:szCs w:val="28"/>
          <w:lang w:val="vi-VN" w:eastAsia="vi-VN"/>
        </w:rPr>
        <w:t>K</w:t>
      </w:r>
      <w:r w:rsidRPr="003F1B08">
        <w:rPr>
          <w:rFonts w:ascii="Times New Roman" w:eastAsia="Times New Roman" w:hAnsi="Times New Roman" w:cs="Times New Roman"/>
          <w:sz w:val="28"/>
          <w:szCs w:val="28"/>
          <w:lang w:val="vi-VN" w:eastAsia="vi-VN"/>
        </w:rPr>
        <w:t>ế hoạch</w:t>
      </w:r>
      <w:r w:rsidR="008273A1" w:rsidRPr="003F1B08">
        <w:rPr>
          <w:rFonts w:ascii="Times New Roman" w:eastAsia="Times New Roman" w:hAnsi="Times New Roman" w:cs="Times New Roman"/>
          <w:sz w:val="28"/>
          <w:szCs w:val="28"/>
          <w:lang w:val="vi-VN" w:eastAsia="vi-VN"/>
        </w:rPr>
        <w:t xml:space="preserve"> thực hiện Quy hoạch lâm nghiệp</w:t>
      </w:r>
      <w:r w:rsidRPr="003F1B08">
        <w:rPr>
          <w:rFonts w:ascii="Times New Roman" w:eastAsia="Times New Roman" w:hAnsi="Times New Roman" w:cs="Times New Roman"/>
          <w:sz w:val="28"/>
          <w:szCs w:val="28"/>
          <w:lang w:val="vi-VN" w:eastAsia="vi-VN"/>
        </w:rPr>
        <w:t xml:space="preserve">; </w:t>
      </w:r>
      <w:r w:rsidR="008273A1" w:rsidRPr="003F1B08">
        <w:rPr>
          <w:rFonts w:ascii="Times New Roman" w:eastAsia="Times New Roman" w:hAnsi="Times New Roman" w:cs="Times New Roman"/>
          <w:sz w:val="28"/>
          <w:szCs w:val="28"/>
          <w:lang w:val="vi-VN" w:eastAsia="vi-VN"/>
        </w:rPr>
        <w:t xml:space="preserve">tổ chức </w:t>
      </w:r>
      <w:r w:rsidRPr="003F1B08">
        <w:rPr>
          <w:rFonts w:ascii="Times New Roman" w:eastAsia="Times New Roman" w:hAnsi="Times New Roman" w:cs="Times New Roman"/>
          <w:sz w:val="28"/>
          <w:szCs w:val="28"/>
          <w:lang w:val="vi-VN" w:eastAsia="vi-VN"/>
        </w:rPr>
        <w:t>hội nghị, hội thảo sơ kết, tổng kết đánh giá tình hình thực hiện nội dung Quy hoạch</w:t>
      </w:r>
      <w:r w:rsidR="00514B9B" w:rsidRPr="003F1B08">
        <w:rPr>
          <w:rFonts w:ascii="Times New Roman" w:eastAsia="Times New Roman" w:hAnsi="Times New Roman" w:cs="Times New Roman"/>
          <w:sz w:val="28"/>
          <w:szCs w:val="28"/>
          <w:lang w:val="vi-VN" w:eastAsia="vi-VN"/>
        </w:rPr>
        <w:t xml:space="preserve"> </w:t>
      </w:r>
      <w:r w:rsidR="00514B9B" w:rsidRPr="003F1B08">
        <w:rPr>
          <w:rFonts w:ascii="Times New Roman" w:eastAsia="Times New Roman" w:hAnsi="Times New Roman" w:cs="Times New Roman"/>
          <w:spacing w:val="-4"/>
          <w:sz w:val="28"/>
          <w:szCs w:val="28"/>
          <w:lang w:val="vi-VN" w:eastAsia="vi-VN"/>
        </w:rPr>
        <w:t>lâm nghiệp</w:t>
      </w:r>
      <w:r w:rsidRPr="003F1B08">
        <w:rPr>
          <w:rFonts w:ascii="Times New Roman" w:eastAsia="Times New Roman" w:hAnsi="Times New Roman" w:cs="Times New Roman"/>
          <w:sz w:val="28"/>
          <w:szCs w:val="28"/>
          <w:lang w:val="vi-VN" w:eastAsia="vi-VN"/>
        </w:rPr>
        <w:t>, Kế hoạch trên địa bàn tỉnh; giám sát, đánh giá tình hình thực hiện Quy hoạch</w:t>
      </w:r>
      <w:r w:rsidR="00514B9B" w:rsidRPr="003F1B08">
        <w:rPr>
          <w:rFonts w:ascii="Times New Roman" w:eastAsia="Times New Roman" w:hAnsi="Times New Roman" w:cs="Times New Roman"/>
          <w:sz w:val="28"/>
          <w:szCs w:val="28"/>
          <w:lang w:val="vi-VN" w:eastAsia="vi-VN"/>
        </w:rPr>
        <w:t xml:space="preserve"> </w:t>
      </w:r>
      <w:r w:rsidR="00514B9B" w:rsidRPr="003F1B08">
        <w:rPr>
          <w:rFonts w:ascii="Times New Roman" w:eastAsia="Times New Roman" w:hAnsi="Times New Roman" w:cs="Times New Roman"/>
          <w:spacing w:val="-4"/>
          <w:sz w:val="28"/>
          <w:szCs w:val="28"/>
          <w:lang w:val="vi-VN" w:eastAsia="vi-VN"/>
        </w:rPr>
        <w:t>lâm nghiệp</w:t>
      </w:r>
      <w:r w:rsidRPr="003F1B08">
        <w:rPr>
          <w:rFonts w:ascii="Times New Roman" w:eastAsia="Times New Roman" w:hAnsi="Times New Roman" w:cs="Times New Roman"/>
          <w:sz w:val="28"/>
          <w:szCs w:val="28"/>
          <w:lang w:val="vi-VN" w:eastAsia="vi-VN"/>
        </w:rPr>
        <w:t xml:space="preserve"> theo hướng dẫn của Bộ Nông nghiệp và Phát triển nông thôn.</w:t>
      </w:r>
    </w:p>
    <w:p w14:paraId="76746DB4" w14:textId="0D38D33F" w:rsidR="0047037D" w:rsidRPr="00633312" w:rsidRDefault="00BE5D86" w:rsidP="000D1CC6">
      <w:pPr>
        <w:widowControl w:val="0"/>
        <w:shd w:val="clear" w:color="auto" w:fill="FFFFFF"/>
        <w:spacing w:before="120" w:after="0" w:line="240" w:lineRule="auto"/>
        <w:ind w:firstLine="720"/>
        <w:jc w:val="both"/>
        <w:rPr>
          <w:rFonts w:ascii="Times New Roman" w:eastAsia="Times New Roman" w:hAnsi="Times New Roman" w:cs="Times New Roman"/>
          <w:spacing w:val="-2"/>
          <w:sz w:val="28"/>
          <w:szCs w:val="28"/>
          <w:lang w:val="vi-VN" w:eastAsia="vi-VN"/>
        </w:rPr>
      </w:pPr>
      <w:r w:rsidRPr="00633312">
        <w:rPr>
          <w:rFonts w:ascii="Times New Roman" w:eastAsia="Times New Roman" w:hAnsi="Times New Roman" w:cs="Times New Roman"/>
          <w:spacing w:val="-2"/>
          <w:sz w:val="28"/>
          <w:szCs w:val="28"/>
          <w:lang w:val="vi-VN" w:eastAsia="vi-VN"/>
        </w:rPr>
        <w:t xml:space="preserve">- </w:t>
      </w:r>
      <w:r w:rsidR="00B64040" w:rsidRPr="00633312">
        <w:rPr>
          <w:rFonts w:ascii="Times New Roman" w:eastAsia="Times New Roman" w:hAnsi="Times New Roman" w:cs="Times New Roman"/>
          <w:spacing w:val="-2"/>
          <w:sz w:val="28"/>
          <w:szCs w:val="28"/>
          <w:lang w:eastAsia="vi-VN"/>
        </w:rPr>
        <w:t>Tổ chức triển khai</w:t>
      </w:r>
      <w:r w:rsidR="0051156D" w:rsidRPr="00633312">
        <w:rPr>
          <w:rFonts w:ascii="Times New Roman" w:eastAsia="Times New Roman" w:hAnsi="Times New Roman" w:cs="Times New Roman"/>
          <w:spacing w:val="-2"/>
          <w:sz w:val="28"/>
          <w:szCs w:val="28"/>
          <w:lang w:val="vi-VN" w:eastAsia="vi-VN"/>
        </w:rPr>
        <w:t xml:space="preserve"> nhiệm vụ trọng tâm </w:t>
      </w:r>
      <w:r w:rsidR="003362B0" w:rsidRPr="00633312">
        <w:rPr>
          <w:rFonts w:ascii="Times New Roman" w:eastAsia="Times New Roman" w:hAnsi="Times New Roman" w:cs="Times New Roman"/>
          <w:spacing w:val="-2"/>
          <w:sz w:val="28"/>
          <w:szCs w:val="28"/>
          <w:lang w:eastAsia="vi-VN"/>
        </w:rPr>
        <w:t>thực hiện quy hoạch</w:t>
      </w:r>
      <w:r w:rsidRPr="00633312">
        <w:rPr>
          <w:rFonts w:ascii="Times New Roman" w:eastAsia="Times New Roman" w:hAnsi="Times New Roman" w:cs="Times New Roman"/>
          <w:spacing w:val="-2"/>
          <w:sz w:val="28"/>
          <w:szCs w:val="28"/>
          <w:lang w:val="vi-VN" w:eastAsia="vi-VN"/>
        </w:rPr>
        <w:t xml:space="preserve">: </w:t>
      </w:r>
      <w:r w:rsidR="00B64040" w:rsidRPr="00633312">
        <w:rPr>
          <w:rFonts w:ascii="Times New Roman" w:eastAsia="Times New Roman" w:hAnsi="Times New Roman" w:cs="Times New Roman"/>
          <w:spacing w:val="-2"/>
          <w:sz w:val="28"/>
          <w:szCs w:val="28"/>
          <w:lang w:eastAsia="vi-VN"/>
        </w:rPr>
        <w:t xml:space="preserve">(i) </w:t>
      </w:r>
      <w:r w:rsidRPr="00633312">
        <w:rPr>
          <w:rFonts w:ascii="Times New Roman" w:eastAsia="Times New Roman" w:hAnsi="Times New Roman" w:cs="Times New Roman"/>
          <w:spacing w:val="-2"/>
          <w:sz w:val="28"/>
          <w:szCs w:val="28"/>
          <w:lang w:val="vi-VN" w:eastAsia="vi-VN"/>
        </w:rPr>
        <w:t>điều tra, kiểm kê, theo dõi diễn biến rừng</w:t>
      </w:r>
      <w:r w:rsidR="006E54C1" w:rsidRPr="00633312">
        <w:rPr>
          <w:rFonts w:ascii="Times New Roman" w:eastAsia="Times New Roman" w:hAnsi="Times New Roman" w:cs="Times New Roman"/>
          <w:spacing w:val="-2"/>
          <w:sz w:val="28"/>
          <w:szCs w:val="28"/>
          <w:lang w:val="vi-VN" w:eastAsia="vi-VN"/>
        </w:rPr>
        <w:t>, phòng cháy chữa cháy rừng</w:t>
      </w:r>
      <w:r w:rsidRPr="00633312">
        <w:rPr>
          <w:rFonts w:ascii="Times New Roman" w:eastAsia="Times New Roman" w:hAnsi="Times New Roman" w:cs="Times New Roman"/>
          <w:spacing w:val="-2"/>
          <w:sz w:val="28"/>
          <w:szCs w:val="28"/>
          <w:lang w:val="vi-VN" w:eastAsia="vi-VN"/>
        </w:rPr>
        <w:t xml:space="preserve">; </w:t>
      </w:r>
      <w:r w:rsidR="00B64040" w:rsidRPr="00633312">
        <w:rPr>
          <w:rFonts w:ascii="Times New Roman" w:eastAsia="Times New Roman" w:hAnsi="Times New Roman" w:cs="Times New Roman"/>
          <w:spacing w:val="-2"/>
          <w:sz w:val="28"/>
          <w:szCs w:val="28"/>
          <w:lang w:eastAsia="vi-VN"/>
        </w:rPr>
        <w:t xml:space="preserve">(ii) </w:t>
      </w:r>
      <w:r w:rsidRPr="00633312">
        <w:rPr>
          <w:rFonts w:ascii="Times New Roman" w:eastAsia="Times New Roman" w:hAnsi="Times New Roman" w:cs="Times New Roman"/>
          <w:spacing w:val="-2"/>
          <w:sz w:val="28"/>
          <w:szCs w:val="28"/>
          <w:lang w:val="vi-VN" w:eastAsia="vi-VN"/>
        </w:rPr>
        <w:t>phân định ranh giới rừng</w:t>
      </w:r>
      <w:r w:rsidR="00FE49A5" w:rsidRPr="00633312">
        <w:rPr>
          <w:rFonts w:ascii="Times New Roman" w:eastAsia="Times New Roman" w:hAnsi="Times New Roman" w:cs="Times New Roman"/>
          <w:spacing w:val="-2"/>
          <w:sz w:val="28"/>
          <w:szCs w:val="28"/>
          <w:lang w:val="vi-VN" w:eastAsia="vi-VN"/>
        </w:rPr>
        <w:t>, đóng</w:t>
      </w:r>
      <w:r w:rsidRPr="00633312">
        <w:rPr>
          <w:rFonts w:ascii="Times New Roman" w:eastAsia="Times New Roman" w:hAnsi="Times New Roman" w:cs="Times New Roman"/>
          <w:spacing w:val="-2"/>
          <w:sz w:val="28"/>
          <w:szCs w:val="28"/>
          <w:lang w:val="vi-VN" w:eastAsia="vi-VN"/>
        </w:rPr>
        <w:t xml:space="preserve"> mốc</w:t>
      </w:r>
      <w:r w:rsidR="00FE49A5" w:rsidRPr="00633312">
        <w:rPr>
          <w:rFonts w:ascii="Times New Roman" w:eastAsia="Times New Roman" w:hAnsi="Times New Roman" w:cs="Times New Roman"/>
          <w:spacing w:val="-2"/>
          <w:sz w:val="28"/>
          <w:szCs w:val="28"/>
          <w:lang w:val="vi-VN" w:eastAsia="vi-VN"/>
        </w:rPr>
        <w:t xml:space="preserve"> </w:t>
      </w:r>
      <w:r w:rsidRPr="00633312">
        <w:rPr>
          <w:rFonts w:ascii="Times New Roman" w:eastAsia="Times New Roman" w:hAnsi="Times New Roman" w:cs="Times New Roman"/>
          <w:spacing w:val="-2"/>
          <w:sz w:val="28"/>
          <w:szCs w:val="28"/>
          <w:lang w:val="vi-VN" w:eastAsia="vi-VN"/>
        </w:rPr>
        <w:t>phân định ranh giới</w:t>
      </w:r>
      <w:r w:rsidR="00FE49A5" w:rsidRPr="00633312">
        <w:rPr>
          <w:rFonts w:ascii="Times New Roman" w:eastAsia="Times New Roman" w:hAnsi="Times New Roman" w:cs="Times New Roman"/>
          <w:spacing w:val="-2"/>
          <w:sz w:val="28"/>
          <w:szCs w:val="28"/>
          <w:lang w:val="vi-VN" w:eastAsia="vi-VN"/>
        </w:rPr>
        <w:t xml:space="preserve"> rừng</w:t>
      </w:r>
      <w:r w:rsidRPr="00633312">
        <w:rPr>
          <w:rFonts w:ascii="Times New Roman" w:eastAsia="Times New Roman" w:hAnsi="Times New Roman" w:cs="Times New Roman"/>
          <w:spacing w:val="-2"/>
          <w:sz w:val="28"/>
          <w:szCs w:val="28"/>
          <w:lang w:val="vi-VN" w:eastAsia="vi-VN"/>
        </w:rPr>
        <w:t xml:space="preserve">; </w:t>
      </w:r>
      <w:r w:rsidR="00B64040" w:rsidRPr="00633312">
        <w:rPr>
          <w:rFonts w:ascii="Times New Roman" w:eastAsia="Times New Roman" w:hAnsi="Times New Roman" w:cs="Times New Roman"/>
          <w:spacing w:val="-2"/>
          <w:sz w:val="28"/>
          <w:szCs w:val="28"/>
          <w:lang w:eastAsia="vi-VN"/>
        </w:rPr>
        <w:t xml:space="preserve">(iii) </w:t>
      </w:r>
      <w:r w:rsidR="00A3393B" w:rsidRPr="00633312">
        <w:rPr>
          <w:rFonts w:ascii="Times New Roman" w:eastAsia="Times New Roman" w:hAnsi="Times New Roman" w:cs="Times New Roman"/>
          <w:spacing w:val="-2"/>
          <w:sz w:val="28"/>
          <w:szCs w:val="28"/>
          <w:lang w:val="vi-VN" w:eastAsia="vi-VN"/>
        </w:rPr>
        <w:t>g</w:t>
      </w:r>
      <w:r w:rsidR="00FE49A5" w:rsidRPr="00633312">
        <w:rPr>
          <w:rFonts w:ascii="Times New Roman" w:eastAsia="Times New Roman" w:hAnsi="Times New Roman" w:cs="Times New Roman"/>
          <w:spacing w:val="-2"/>
          <w:sz w:val="28"/>
          <w:szCs w:val="28"/>
          <w:lang w:val="vi-VN" w:eastAsia="vi-VN"/>
        </w:rPr>
        <w:t>iao rừng, cho thuê rừng, thu hồi rừng, chuyển loại rừng, chuyển mục đích sử dụng rừng theo quy định;</w:t>
      </w:r>
      <w:r w:rsidR="001105A5" w:rsidRPr="00633312">
        <w:rPr>
          <w:rFonts w:ascii="Times New Roman" w:eastAsia="Times New Roman" w:hAnsi="Times New Roman" w:cs="Times New Roman"/>
          <w:spacing w:val="-2"/>
          <w:sz w:val="28"/>
          <w:szCs w:val="28"/>
          <w:lang w:val="vi-VN" w:eastAsia="vi-VN"/>
        </w:rPr>
        <w:t xml:space="preserve"> </w:t>
      </w:r>
      <w:r w:rsidR="00B64040" w:rsidRPr="00633312">
        <w:rPr>
          <w:rFonts w:ascii="Times New Roman" w:eastAsia="Times New Roman" w:hAnsi="Times New Roman" w:cs="Times New Roman"/>
          <w:spacing w:val="-2"/>
          <w:sz w:val="28"/>
          <w:szCs w:val="28"/>
          <w:lang w:eastAsia="vi-VN"/>
        </w:rPr>
        <w:t xml:space="preserve">(iv) </w:t>
      </w:r>
      <w:r w:rsidR="001105A5" w:rsidRPr="00633312">
        <w:rPr>
          <w:rFonts w:ascii="Times New Roman" w:eastAsia="Times New Roman" w:hAnsi="Times New Roman" w:cs="Times New Roman"/>
          <w:spacing w:val="-2"/>
          <w:sz w:val="28"/>
          <w:szCs w:val="28"/>
          <w:lang w:val="vi-VN" w:eastAsia="vi-VN"/>
        </w:rPr>
        <w:t>lập hồ sơ quản lý rừng t</w:t>
      </w:r>
      <w:r w:rsidR="0047037D" w:rsidRPr="00633312">
        <w:rPr>
          <w:rFonts w:ascii="Times New Roman" w:eastAsia="Times New Roman" w:hAnsi="Times New Roman" w:cs="Times New Roman"/>
          <w:spacing w:val="-2"/>
          <w:sz w:val="28"/>
          <w:szCs w:val="28"/>
          <w:lang w:val="vi-VN" w:eastAsia="vi-VN"/>
        </w:rPr>
        <w:t xml:space="preserve">heo quy định </w:t>
      </w:r>
      <w:r w:rsidR="001105A5" w:rsidRPr="00633312">
        <w:rPr>
          <w:rFonts w:ascii="Times New Roman" w:eastAsia="Times New Roman" w:hAnsi="Times New Roman" w:cs="Times New Roman"/>
          <w:spacing w:val="-2"/>
          <w:sz w:val="28"/>
          <w:szCs w:val="28"/>
          <w:lang w:val="vi-VN" w:eastAsia="vi-VN"/>
        </w:rPr>
        <w:t>của pháp luật về lâm nghiệp</w:t>
      </w:r>
      <w:r w:rsidR="00C87479" w:rsidRPr="00633312">
        <w:rPr>
          <w:rFonts w:ascii="Times New Roman" w:eastAsia="Times New Roman" w:hAnsi="Times New Roman" w:cs="Times New Roman"/>
          <w:spacing w:val="-2"/>
          <w:sz w:val="28"/>
          <w:szCs w:val="28"/>
          <w:lang w:eastAsia="vi-VN"/>
        </w:rPr>
        <w:t xml:space="preserve">; (v) </w:t>
      </w:r>
      <w:r w:rsidR="006E54C1" w:rsidRPr="00633312">
        <w:rPr>
          <w:rFonts w:ascii="Times New Roman" w:eastAsia="Times New Roman" w:hAnsi="Times New Roman" w:cs="Times New Roman"/>
          <w:spacing w:val="-2"/>
          <w:sz w:val="28"/>
          <w:szCs w:val="28"/>
          <w:lang w:eastAsia="vi-VN"/>
        </w:rPr>
        <w:t>xử lý tranh chấp, lấn chiếm đất đai có nguồn gốc từ lâm trường, công ty lâm nghiệp</w:t>
      </w:r>
      <w:r w:rsidR="006E54C1" w:rsidRPr="00633312" w:rsidDel="006E54C1">
        <w:rPr>
          <w:rFonts w:ascii="Times New Roman" w:eastAsia="Times New Roman" w:hAnsi="Times New Roman" w:cs="Times New Roman"/>
          <w:spacing w:val="-2"/>
          <w:sz w:val="28"/>
          <w:szCs w:val="28"/>
          <w:lang w:eastAsia="vi-VN"/>
        </w:rPr>
        <w:t xml:space="preserve"> </w:t>
      </w:r>
      <w:r w:rsidR="006E54C1" w:rsidRPr="00633312">
        <w:rPr>
          <w:rFonts w:ascii="Times New Roman" w:eastAsia="Times New Roman" w:hAnsi="Times New Roman" w:cs="Times New Roman"/>
          <w:spacing w:val="-2"/>
          <w:sz w:val="28"/>
          <w:szCs w:val="28"/>
          <w:lang w:eastAsia="vi-VN"/>
        </w:rPr>
        <w:t>trên địa bàn</w:t>
      </w:r>
      <w:r w:rsidR="00FE49A5" w:rsidRPr="00633312">
        <w:rPr>
          <w:rFonts w:ascii="Times New Roman" w:eastAsia="Times New Roman" w:hAnsi="Times New Roman" w:cs="Times New Roman"/>
          <w:spacing w:val="-2"/>
          <w:sz w:val="28"/>
          <w:szCs w:val="28"/>
          <w:lang w:val="vi-VN" w:eastAsia="vi-VN"/>
        </w:rPr>
        <w:t>.</w:t>
      </w:r>
    </w:p>
    <w:p w14:paraId="75413B30" w14:textId="0B2E868A" w:rsidR="00846F1A" w:rsidRPr="003F1B08" w:rsidRDefault="0047037D"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val="vi-VN" w:eastAsia="vi-VN"/>
        </w:rPr>
      </w:pPr>
      <w:r w:rsidRPr="003F1B08">
        <w:rPr>
          <w:rFonts w:ascii="Times New Roman" w:eastAsia="Times New Roman" w:hAnsi="Times New Roman" w:cs="Times New Roman"/>
          <w:sz w:val="28"/>
          <w:szCs w:val="28"/>
          <w:lang w:val="vi-VN" w:eastAsia="vi-VN"/>
        </w:rPr>
        <w:t xml:space="preserve">- </w:t>
      </w:r>
      <w:r w:rsidR="00FE49A5" w:rsidRPr="003F1B08">
        <w:rPr>
          <w:rFonts w:ascii="Times New Roman" w:eastAsia="Times New Roman" w:hAnsi="Times New Roman" w:cs="Times New Roman"/>
          <w:sz w:val="28"/>
          <w:szCs w:val="28"/>
          <w:lang w:val="vi-VN" w:eastAsia="vi-VN"/>
        </w:rPr>
        <w:t>Tổ chức triển khai</w:t>
      </w:r>
      <w:r w:rsidR="00846F1A" w:rsidRPr="003F1B08">
        <w:rPr>
          <w:rFonts w:ascii="Times New Roman" w:eastAsia="Times New Roman" w:hAnsi="Times New Roman" w:cs="Times New Roman"/>
          <w:sz w:val="28"/>
          <w:szCs w:val="28"/>
          <w:lang w:val="vi-VN" w:eastAsia="vi-VN"/>
        </w:rPr>
        <w:t xml:space="preserve"> rà soát, xây dựng, điều chỉnh kế hoạch, các dự án trên địa bàn địa phương bảo đảm tính thống nhất, đồng bộ với Quy hoạch </w:t>
      </w:r>
      <w:r w:rsidR="00514B9B" w:rsidRPr="003F1B08">
        <w:rPr>
          <w:rFonts w:ascii="Times New Roman" w:eastAsia="Times New Roman" w:hAnsi="Times New Roman" w:cs="Times New Roman"/>
          <w:spacing w:val="-4"/>
          <w:sz w:val="28"/>
          <w:szCs w:val="28"/>
          <w:lang w:val="vi-VN" w:eastAsia="vi-VN"/>
        </w:rPr>
        <w:t>lâm nghiệp</w:t>
      </w:r>
      <w:r w:rsidR="00514B9B" w:rsidRPr="003F1B08">
        <w:rPr>
          <w:rFonts w:ascii="Times New Roman" w:eastAsia="Times New Roman" w:hAnsi="Times New Roman" w:cs="Times New Roman"/>
          <w:sz w:val="28"/>
          <w:szCs w:val="28"/>
          <w:lang w:val="vi-VN" w:eastAsia="vi-VN"/>
        </w:rPr>
        <w:t xml:space="preserve"> </w:t>
      </w:r>
      <w:r w:rsidR="00846F1A" w:rsidRPr="003F1B08">
        <w:rPr>
          <w:rFonts w:ascii="Times New Roman" w:eastAsia="Times New Roman" w:hAnsi="Times New Roman" w:cs="Times New Roman"/>
          <w:sz w:val="28"/>
          <w:szCs w:val="28"/>
          <w:lang w:val="vi-VN" w:eastAsia="vi-VN"/>
        </w:rPr>
        <w:t>này; cập nhật nội dung các quy hoạch, đề án, dự án liên quan đang thực hiện trên địa bàn bảo đảm tuân thủ các định hướng về phát triển lâm nghiệp tại địa phương, đáp ứng yêu cầu phát triển bền vững, bảo vệ môi trường và ứng phó với biến đổi khí hậu</w:t>
      </w:r>
      <w:r w:rsidR="00C02097" w:rsidRPr="003F1B08">
        <w:rPr>
          <w:rFonts w:ascii="Times New Roman" w:eastAsia="Times New Roman" w:hAnsi="Times New Roman" w:cs="Times New Roman"/>
          <w:sz w:val="28"/>
          <w:szCs w:val="28"/>
          <w:lang w:val="vi-VN" w:eastAsia="vi-VN"/>
        </w:rPr>
        <w:t>; bảo đảm khả năng tích hợp đồng bộ triển khai các quy hoạch liên quan, với Quy hoạch lâm nghiệp trên địa bàn tỉnh theo quy định.</w:t>
      </w:r>
    </w:p>
    <w:p w14:paraId="2F11B385" w14:textId="440D2507" w:rsidR="0047037D" w:rsidRPr="003F1B08" w:rsidRDefault="0047037D" w:rsidP="000D1CC6">
      <w:pPr>
        <w:widowControl w:val="0"/>
        <w:shd w:val="clear" w:color="auto" w:fill="FFFFFF"/>
        <w:spacing w:before="120" w:after="0" w:line="240" w:lineRule="auto"/>
        <w:ind w:firstLine="720"/>
        <w:jc w:val="both"/>
        <w:rPr>
          <w:rFonts w:ascii="Times New Roman" w:eastAsia="Times New Roman" w:hAnsi="Times New Roman" w:cs="Times New Roman"/>
          <w:sz w:val="28"/>
          <w:szCs w:val="28"/>
          <w:lang w:eastAsia="vi-VN"/>
        </w:rPr>
      </w:pPr>
      <w:r w:rsidRPr="003F1B08">
        <w:rPr>
          <w:rFonts w:ascii="Times New Roman" w:eastAsia="Times New Roman" w:hAnsi="Times New Roman" w:cs="Times New Roman"/>
          <w:sz w:val="28"/>
          <w:szCs w:val="28"/>
          <w:lang w:val="vi-VN" w:eastAsia="vi-VN"/>
        </w:rPr>
        <w:t xml:space="preserve">- </w:t>
      </w:r>
      <w:r w:rsidR="00FE49A5" w:rsidRPr="003F1B08">
        <w:rPr>
          <w:rFonts w:ascii="Times New Roman" w:eastAsia="Times New Roman" w:hAnsi="Times New Roman" w:cs="Times New Roman"/>
          <w:sz w:val="28"/>
          <w:szCs w:val="28"/>
          <w:lang w:val="vi-VN" w:eastAsia="vi-VN"/>
        </w:rPr>
        <w:t>X</w:t>
      </w:r>
      <w:r w:rsidRPr="003F1B08">
        <w:rPr>
          <w:rFonts w:ascii="Times New Roman" w:eastAsia="Times New Roman" w:hAnsi="Times New Roman" w:cs="Times New Roman"/>
          <w:sz w:val="28"/>
          <w:szCs w:val="28"/>
          <w:lang w:val="vi-VN" w:eastAsia="vi-VN"/>
        </w:rPr>
        <w:t>ây dựng kế hoạch huy động</w:t>
      </w:r>
      <w:r w:rsidR="00A3393B" w:rsidRPr="003F1B08">
        <w:rPr>
          <w:rFonts w:ascii="Times New Roman" w:eastAsia="Times New Roman" w:hAnsi="Times New Roman" w:cs="Times New Roman"/>
          <w:sz w:val="28"/>
          <w:szCs w:val="28"/>
          <w:lang w:val="vi-VN" w:eastAsia="vi-VN"/>
        </w:rPr>
        <w:t xml:space="preserve"> các </w:t>
      </w:r>
      <w:r w:rsidRPr="003F1B08">
        <w:rPr>
          <w:rFonts w:ascii="Times New Roman" w:eastAsia="Times New Roman" w:hAnsi="Times New Roman" w:cs="Times New Roman"/>
          <w:sz w:val="28"/>
          <w:szCs w:val="28"/>
          <w:lang w:val="vi-VN" w:eastAsia="vi-VN"/>
        </w:rPr>
        <w:t>nguồn lực</w:t>
      </w:r>
      <w:r w:rsidR="00B64040" w:rsidRPr="003F1B08">
        <w:rPr>
          <w:rFonts w:ascii="Times New Roman" w:eastAsia="Times New Roman" w:hAnsi="Times New Roman" w:cs="Times New Roman"/>
          <w:sz w:val="28"/>
          <w:szCs w:val="28"/>
          <w:lang w:eastAsia="vi-VN"/>
        </w:rPr>
        <w:t>,</w:t>
      </w:r>
      <w:r w:rsidRPr="003F1B08">
        <w:rPr>
          <w:rFonts w:ascii="Times New Roman" w:eastAsia="Times New Roman" w:hAnsi="Times New Roman" w:cs="Times New Roman"/>
          <w:sz w:val="28"/>
          <w:szCs w:val="28"/>
          <w:lang w:val="vi-VN" w:eastAsia="vi-VN"/>
        </w:rPr>
        <w:t xml:space="preserve"> bố trí ngân sách địa phương trong kế hoạch đầu tư công và nguồn vốn sự nghiệp để triển khai các nhiệm vụ, dự án trên địa bàn</w:t>
      </w:r>
      <w:r w:rsidR="00A3393B" w:rsidRPr="003F1B08">
        <w:rPr>
          <w:rFonts w:ascii="Times New Roman" w:eastAsia="Times New Roman" w:hAnsi="Times New Roman" w:cs="Times New Roman"/>
          <w:sz w:val="28"/>
          <w:szCs w:val="28"/>
          <w:lang w:val="vi-VN" w:eastAsia="vi-VN"/>
        </w:rPr>
        <w:t xml:space="preserve"> theo</w:t>
      </w:r>
      <w:r w:rsidRPr="003F1B08">
        <w:rPr>
          <w:rFonts w:ascii="Times New Roman" w:eastAsia="Times New Roman" w:hAnsi="Times New Roman" w:cs="Times New Roman"/>
          <w:sz w:val="28"/>
          <w:szCs w:val="28"/>
          <w:lang w:val="vi-VN" w:eastAsia="vi-VN"/>
        </w:rPr>
        <w:t xml:space="preserve"> quy định của pháp luật.</w:t>
      </w:r>
      <w:r w:rsidR="008F2684" w:rsidRPr="003F1B08">
        <w:rPr>
          <w:rFonts w:ascii="Times New Roman" w:eastAsia="Times New Roman" w:hAnsi="Times New Roman" w:cs="Times New Roman"/>
          <w:sz w:val="28"/>
          <w:szCs w:val="28"/>
          <w:lang w:eastAsia="vi-VN"/>
        </w:rPr>
        <w:t>/.</w:t>
      </w:r>
    </w:p>
    <w:bookmarkEnd w:id="31"/>
    <w:bookmarkEnd w:id="32"/>
    <w:p w14:paraId="3B2C3A40" w14:textId="77777777" w:rsidR="00A3393B" w:rsidRPr="00854FBB" w:rsidRDefault="00A3393B" w:rsidP="000D1CC6">
      <w:pPr>
        <w:widowControl w:val="0"/>
        <w:spacing w:before="120" w:after="0" w:line="240" w:lineRule="auto"/>
        <w:jc w:val="right"/>
        <w:rPr>
          <w:rFonts w:ascii="Times New Roman" w:eastAsia="Times New Roman" w:hAnsi="Times New Roman" w:cs="Times New Roman"/>
          <w:b/>
          <w:bCs/>
          <w:sz w:val="28"/>
          <w:szCs w:val="28"/>
          <w:lang w:val="vi-VN" w:eastAsia="vi-VN"/>
        </w:rPr>
      </w:pPr>
    </w:p>
    <w:p w14:paraId="353A9597" w14:textId="7FE10469" w:rsidR="00B227D7" w:rsidRDefault="003B0C4A" w:rsidP="000D1CC6">
      <w:pPr>
        <w:widowControl w:val="0"/>
        <w:spacing w:before="120" w:after="0" w:line="240" w:lineRule="auto"/>
        <w:jc w:val="right"/>
        <w:rPr>
          <w:rFonts w:ascii="Times New Roman" w:eastAsia="Times New Roman" w:hAnsi="Times New Roman" w:cs="Times New Roman"/>
          <w:b/>
          <w:bCs/>
          <w:sz w:val="28"/>
          <w:szCs w:val="28"/>
          <w:lang w:eastAsia="vi-VN"/>
        </w:rPr>
      </w:pPr>
      <w:r w:rsidRPr="00854FBB">
        <w:rPr>
          <w:rFonts w:ascii="Times New Roman" w:eastAsia="Times New Roman" w:hAnsi="Times New Roman" w:cs="Times New Roman"/>
          <w:b/>
          <w:bCs/>
          <w:sz w:val="28"/>
          <w:szCs w:val="28"/>
          <w:lang w:val="vi-VN" w:eastAsia="vi-VN"/>
        </w:rPr>
        <w:t>BỘ NÔNG NGHIỆP VÀ PHÁT TRIỂN NÔNG THÔN</w:t>
      </w:r>
    </w:p>
    <w:p w14:paraId="0FB72CCE" w14:textId="77777777" w:rsidR="00094DBA" w:rsidRDefault="00094DBA" w:rsidP="00620E44">
      <w:pPr>
        <w:widowControl w:val="0"/>
        <w:spacing w:before="120" w:after="120" w:line="240" w:lineRule="auto"/>
        <w:jc w:val="right"/>
        <w:rPr>
          <w:rFonts w:ascii="Times New Roman" w:eastAsia="Times New Roman" w:hAnsi="Times New Roman" w:cs="Times New Roman"/>
          <w:sz w:val="28"/>
          <w:szCs w:val="28"/>
          <w:lang w:eastAsia="vi-VN"/>
        </w:rPr>
        <w:sectPr w:rsidR="00094DBA" w:rsidSect="005E56AE">
          <w:pgSz w:w="11907" w:h="16840" w:code="9"/>
          <w:pgMar w:top="1134" w:right="1134" w:bottom="1134" w:left="1701" w:header="567" w:footer="567" w:gutter="0"/>
          <w:cols w:space="720"/>
          <w:titlePg/>
          <w:docGrid w:linePitch="360"/>
        </w:sectPr>
      </w:pPr>
    </w:p>
    <w:p w14:paraId="73ABE040" w14:textId="5A39FE76" w:rsidR="00F70086" w:rsidRDefault="00F70086" w:rsidP="00721DB2">
      <w:pPr>
        <w:spacing w:after="0" w:line="240" w:lineRule="auto"/>
        <w:jc w:val="center"/>
        <w:rPr>
          <w:rFonts w:ascii="Times New Roman" w:hAnsi="Times New Roman" w:cs="Times New Roman"/>
          <w:b/>
          <w:sz w:val="26"/>
          <w:szCs w:val="26"/>
        </w:rPr>
      </w:pPr>
      <w:r w:rsidRPr="007B6BD0">
        <w:rPr>
          <w:rFonts w:ascii="Times New Roman" w:hAnsi="Times New Roman" w:cs="Times New Roman"/>
          <w:b/>
          <w:sz w:val="26"/>
          <w:szCs w:val="26"/>
        </w:rPr>
        <w:lastRenderedPageBreak/>
        <w:t>P</w:t>
      </w:r>
      <w:r>
        <w:rPr>
          <w:rFonts w:ascii="Times New Roman" w:hAnsi="Times New Roman" w:cs="Times New Roman"/>
          <w:b/>
          <w:sz w:val="26"/>
          <w:szCs w:val="26"/>
        </w:rPr>
        <w:t>hụ lục</w:t>
      </w:r>
      <w:r w:rsidRPr="007B6BD0">
        <w:rPr>
          <w:rFonts w:ascii="Times New Roman" w:hAnsi="Times New Roman" w:cs="Times New Roman"/>
          <w:b/>
          <w:sz w:val="26"/>
          <w:szCs w:val="26"/>
        </w:rPr>
        <w:t xml:space="preserve"> I</w:t>
      </w:r>
      <w:r w:rsidR="00DC2738">
        <w:rPr>
          <w:rFonts w:ascii="Times New Roman" w:hAnsi="Times New Roman" w:cs="Times New Roman"/>
          <w:b/>
          <w:sz w:val="26"/>
          <w:szCs w:val="26"/>
        </w:rPr>
        <w:t>*</w:t>
      </w:r>
    </w:p>
    <w:p w14:paraId="48E60F94" w14:textId="77777777" w:rsidR="00E42A27" w:rsidRDefault="00F70086" w:rsidP="00E42A27">
      <w:pPr>
        <w:widowControl w:val="0"/>
        <w:shd w:val="clear" w:color="auto" w:fill="FFFFFF"/>
        <w:spacing w:after="0" w:line="240" w:lineRule="auto"/>
        <w:jc w:val="center"/>
        <w:rPr>
          <w:rFonts w:ascii="Times New Roman" w:eastAsia="Times New Roman" w:hAnsi="Times New Roman" w:cs="Times New Roman"/>
          <w:b/>
          <w:bCs/>
          <w:sz w:val="28"/>
          <w:szCs w:val="28"/>
          <w:lang w:eastAsia="vi-VN"/>
        </w:rPr>
      </w:pPr>
      <w:r w:rsidRPr="007B6BD0">
        <w:rPr>
          <w:rFonts w:ascii="Times New Roman" w:hAnsi="Times New Roman" w:cs="Times New Roman"/>
          <w:b/>
          <w:sz w:val="26"/>
          <w:szCs w:val="26"/>
        </w:rPr>
        <w:t>TỔNG HỢP DIỆN TÍCH RỪNG, ĐẤT LÂM NGHIỆP</w:t>
      </w:r>
      <w:r w:rsidR="00E42A27" w:rsidRPr="00E42A27">
        <w:rPr>
          <w:rFonts w:ascii="Times New Roman" w:eastAsia="Times New Roman" w:hAnsi="Times New Roman" w:cs="Times New Roman"/>
          <w:b/>
          <w:bCs/>
          <w:sz w:val="28"/>
          <w:szCs w:val="28"/>
          <w:lang w:eastAsia="vi-VN"/>
        </w:rPr>
        <w:t xml:space="preserve"> </w:t>
      </w:r>
    </w:p>
    <w:p w14:paraId="7D4F6389" w14:textId="5C441A72" w:rsidR="00E42A27" w:rsidRPr="00741E39" w:rsidRDefault="00E42A27" w:rsidP="00E42A27">
      <w:pPr>
        <w:widowControl w:val="0"/>
        <w:shd w:val="clear" w:color="auto" w:fill="FFFFFF"/>
        <w:spacing w:after="0" w:line="240" w:lineRule="auto"/>
        <w:jc w:val="center"/>
        <w:rPr>
          <w:rFonts w:ascii="Times New Roman" w:eastAsia="Times New Roman" w:hAnsi="Times New Roman" w:cs="Times New Roman"/>
          <w:i/>
          <w:iCs/>
          <w:sz w:val="28"/>
          <w:szCs w:val="28"/>
          <w:lang w:val="vi-VN" w:eastAsia="vi-VN"/>
        </w:rPr>
      </w:pPr>
      <w:r>
        <w:rPr>
          <w:rFonts w:ascii="Times New Roman" w:eastAsia="Times New Roman" w:hAnsi="Times New Roman" w:cs="Times New Roman"/>
          <w:b/>
          <w:bCs/>
          <w:sz w:val="28"/>
          <w:szCs w:val="28"/>
          <w:lang w:eastAsia="vi-VN"/>
        </w:rPr>
        <w:t xml:space="preserve">TRONG KẾ HOẠCH </w:t>
      </w:r>
      <w:r w:rsidRPr="00741E39">
        <w:rPr>
          <w:rFonts w:ascii="Times New Roman" w:eastAsia="Times New Roman" w:hAnsi="Times New Roman" w:cs="Times New Roman"/>
          <w:b/>
          <w:bCs/>
          <w:sz w:val="28"/>
          <w:szCs w:val="28"/>
          <w:lang w:val="vi-VN" w:eastAsia="vi-VN"/>
        </w:rPr>
        <w:t>THỰC HIỆN QUY HOẠCH LÂM NGHIỆP QUỐC GIA</w:t>
      </w:r>
      <w:r>
        <w:rPr>
          <w:rFonts w:ascii="Times New Roman" w:eastAsia="Times New Roman" w:hAnsi="Times New Roman" w:cs="Times New Roman"/>
          <w:b/>
          <w:bCs/>
          <w:sz w:val="28"/>
          <w:szCs w:val="28"/>
          <w:lang w:eastAsia="vi-VN"/>
        </w:rPr>
        <w:t xml:space="preserve"> </w:t>
      </w:r>
      <w:r w:rsidRPr="00741E39">
        <w:rPr>
          <w:rFonts w:ascii="Times New Roman" w:eastAsia="Times New Roman" w:hAnsi="Times New Roman" w:cs="Times New Roman"/>
          <w:b/>
          <w:bCs/>
          <w:sz w:val="28"/>
          <w:szCs w:val="28"/>
          <w:lang w:val="vi-VN" w:eastAsia="vi-VN"/>
        </w:rPr>
        <w:t>THỜI KỲ 2021 - 2030</w:t>
      </w:r>
      <w:r w:rsidRPr="00741E39">
        <w:rPr>
          <w:rFonts w:ascii="Times New Roman" w:eastAsia="Times New Roman" w:hAnsi="Times New Roman" w:cs="Times New Roman"/>
          <w:sz w:val="28"/>
          <w:szCs w:val="28"/>
          <w:lang w:val="vi-VN" w:eastAsia="vi-VN"/>
        </w:rPr>
        <w:br/>
      </w:r>
      <w:r w:rsidRPr="00741E39">
        <w:rPr>
          <w:rFonts w:ascii="Times New Roman" w:eastAsia="Times New Roman" w:hAnsi="Times New Roman" w:cs="Times New Roman"/>
          <w:i/>
          <w:iCs/>
          <w:sz w:val="28"/>
          <w:szCs w:val="28"/>
          <w:lang w:val="vi-VN" w:eastAsia="vi-VN"/>
        </w:rPr>
        <w:t>(Kèm theo Quyết định số            /QĐ-TTg ngày      tháng     năm 2024 của Thủ tướng Chính phủ)</w:t>
      </w:r>
    </w:p>
    <w:p w14:paraId="23C6E313" w14:textId="69AA8377" w:rsidR="00F70086" w:rsidRPr="007B6BD0" w:rsidRDefault="00F70086" w:rsidP="00721DB2">
      <w:pPr>
        <w:spacing w:after="0" w:line="240" w:lineRule="auto"/>
        <w:jc w:val="center"/>
        <w:rPr>
          <w:rFonts w:ascii="Times New Roman" w:hAnsi="Times New Roman" w:cs="Times New Roman"/>
          <w:b/>
          <w:sz w:val="26"/>
          <w:szCs w:val="26"/>
        </w:rPr>
      </w:pPr>
    </w:p>
    <w:tbl>
      <w:tblPr>
        <w:tblW w:w="1503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57" w:type="dxa"/>
        </w:tblCellMar>
        <w:tblLook w:val="01E0" w:firstRow="1" w:lastRow="1" w:firstColumn="1" w:lastColumn="1" w:noHBand="0" w:noVBand="0"/>
      </w:tblPr>
      <w:tblGrid>
        <w:gridCol w:w="567"/>
        <w:gridCol w:w="4252"/>
        <w:gridCol w:w="1418"/>
        <w:gridCol w:w="1134"/>
        <w:gridCol w:w="1134"/>
        <w:gridCol w:w="1276"/>
        <w:gridCol w:w="1417"/>
        <w:gridCol w:w="1276"/>
        <w:gridCol w:w="1276"/>
        <w:gridCol w:w="1275"/>
        <w:gridCol w:w="7"/>
      </w:tblGrid>
      <w:tr w:rsidR="00F70086" w:rsidRPr="007B6BD0" w14:paraId="2F4276F6" w14:textId="77777777" w:rsidTr="00721DB2">
        <w:trPr>
          <w:trHeight w:val="427"/>
        </w:trPr>
        <w:tc>
          <w:tcPr>
            <w:tcW w:w="567" w:type="dxa"/>
            <w:vMerge w:val="restart"/>
            <w:vAlign w:val="center"/>
          </w:tcPr>
          <w:p w14:paraId="6492484F" w14:textId="77777777" w:rsidR="00F70086" w:rsidRPr="007B6BD0" w:rsidRDefault="00F70086" w:rsidP="00721DB2">
            <w:pPr>
              <w:pStyle w:val="TableParagraph"/>
              <w:spacing w:line="276" w:lineRule="auto"/>
              <w:jc w:val="center"/>
              <w:rPr>
                <w:b/>
                <w:sz w:val="26"/>
                <w:szCs w:val="26"/>
              </w:rPr>
            </w:pPr>
            <w:r w:rsidRPr="007B6BD0">
              <w:rPr>
                <w:b/>
                <w:sz w:val="26"/>
                <w:szCs w:val="26"/>
              </w:rPr>
              <w:t>TT</w:t>
            </w:r>
          </w:p>
        </w:tc>
        <w:tc>
          <w:tcPr>
            <w:tcW w:w="4252" w:type="dxa"/>
            <w:vMerge w:val="restart"/>
            <w:vAlign w:val="center"/>
          </w:tcPr>
          <w:p w14:paraId="5AECEA85" w14:textId="77777777" w:rsidR="00F70086" w:rsidRPr="007B6BD0" w:rsidRDefault="00F70086" w:rsidP="00721DB2">
            <w:pPr>
              <w:pStyle w:val="TableParagraph"/>
              <w:spacing w:line="276" w:lineRule="auto"/>
              <w:jc w:val="center"/>
              <w:rPr>
                <w:b/>
                <w:sz w:val="26"/>
                <w:szCs w:val="26"/>
              </w:rPr>
            </w:pPr>
            <w:r w:rsidRPr="007B6BD0">
              <w:rPr>
                <w:b/>
                <w:sz w:val="26"/>
                <w:szCs w:val="26"/>
              </w:rPr>
              <w:t>Hạng mục</w:t>
            </w:r>
          </w:p>
        </w:tc>
        <w:tc>
          <w:tcPr>
            <w:tcW w:w="4962" w:type="dxa"/>
            <w:gridSpan w:val="4"/>
            <w:vAlign w:val="center"/>
          </w:tcPr>
          <w:p w14:paraId="4DEDD8C4" w14:textId="77777777" w:rsidR="00F70086" w:rsidRPr="007B6BD0" w:rsidRDefault="00F70086" w:rsidP="00721DB2">
            <w:pPr>
              <w:pStyle w:val="TableParagraph"/>
              <w:spacing w:line="276" w:lineRule="auto"/>
              <w:jc w:val="center"/>
              <w:rPr>
                <w:b/>
                <w:sz w:val="26"/>
                <w:szCs w:val="26"/>
              </w:rPr>
            </w:pPr>
            <w:r w:rsidRPr="007B6BD0">
              <w:rPr>
                <w:b/>
                <w:sz w:val="26"/>
                <w:szCs w:val="26"/>
              </w:rPr>
              <w:t>Hiện trạng năm 2020</w:t>
            </w:r>
          </w:p>
        </w:tc>
        <w:tc>
          <w:tcPr>
            <w:tcW w:w="5251" w:type="dxa"/>
            <w:gridSpan w:val="5"/>
            <w:vAlign w:val="center"/>
          </w:tcPr>
          <w:p w14:paraId="38A1B8FC" w14:textId="77777777" w:rsidR="00F70086" w:rsidRPr="007B6BD0" w:rsidRDefault="00F70086" w:rsidP="00721DB2">
            <w:pPr>
              <w:pStyle w:val="TableParagraph"/>
              <w:spacing w:line="276" w:lineRule="auto"/>
              <w:jc w:val="center"/>
              <w:rPr>
                <w:b/>
                <w:sz w:val="26"/>
                <w:szCs w:val="26"/>
              </w:rPr>
            </w:pPr>
            <w:r w:rsidRPr="007B6BD0">
              <w:rPr>
                <w:b/>
                <w:sz w:val="26"/>
                <w:szCs w:val="26"/>
              </w:rPr>
              <w:t>Quy hoạch đến năm 2030</w:t>
            </w:r>
          </w:p>
        </w:tc>
      </w:tr>
      <w:tr w:rsidR="00F70086" w:rsidRPr="007B6BD0" w14:paraId="4A78DF52" w14:textId="77777777" w:rsidTr="00721DB2">
        <w:trPr>
          <w:gridAfter w:val="1"/>
          <w:wAfter w:w="7" w:type="dxa"/>
          <w:trHeight w:val="507"/>
        </w:trPr>
        <w:tc>
          <w:tcPr>
            <w:tcW w:w="567" w:type="dxa"/>
            <w:vMerge/>
            <w:tcBorders>
              <w:top w:val="nil"/>
            </w:tcBorders>
            <w:vAlign w:val="center"/>
          </w:tcPr>
          <w:p w14:paraId="23DA85EC" w14:textId="77777777" w:rsidR="00F70086" w:rsidRPr="007B6BD0" w:rsidRDefault="00F70086" w:rsidP="00721DB2">
            <w:pPr>
              <w:jc w:val="center"/>
              <w:rPr>
                <w:rFonts w:ascii="Times New Roman" w:hAnsi="Times New Roman" w:cs="Times New Roman"/>
                <w:sz w:val="26"/>
                <w:szCs w:val="26"/>
              </w:rPr>
            </w:pPr>
          </w:p>
        </w:tc>
        <w:tc>
          <w:tcPr>
            <w:tcW w:w="4252" w:type="dxa"/>
            <w:vMerge/>
            <w:tcBorders>
              <w:top w:val="nil"/>
            </w:tcBorders>
            <w:vAlign w:val="center"/>
          </w:tcPr>
          <w:p w14:paraId="11507E50" w14:textId="77777777" w:rsidR="00F70086" w:rsidRPr="007B6BD0" w:rsidRDefault="00F70086" w:rsidP="00721DB2">
            <w:pPr>
              <w:jc w:val="center"/>
              <w:rPr>
                <w:rFonts w:ascii="Times New Roman" w:hAnsi="Times New Roman" w:cs="Times New Roman"/>
                <w:sz w:val="26"/>
                <w:szCs w:val="26"/>
              </w:rPr>
            </w:pPr>
          </w:p>
        </w:tc>
        <w:tc>
          <w:tcPr>
            <w:tcW w:w="1418" w:type="dxa"/>
            <w:vAlign w:val="center"/>
          </w:tcPr>
          <w:p w14:paraId="580A72CA" w14:textId="77777777" w:rsidR="00F70086" w:rsidRPr="007B6BD0" w:rsidRDefault="00F70086" w:rsidP="00721DB2">
            <w:pPr>
              <w:pStyle w:val="TableParagraph"/>
              <w:spacing w:line="276" w:lineRule="auto"/>
              <w:jc w:val="center"/>
              <w:rPr>
                <w:b/>
                <w:sz w:val="26"/>
                <w:szCs w:val="26"/>
              </w:rPr>
            </w:pPr>
            <w:r w:rsidRPr="007B6BD0">
              <w:rPr>
                <w:b/>
                <w:sz w:val="26"/>
                <w:szCs w:val="26"/>
              </w:rPr>
              <w:t xml:space="preserve">Tổng </w:t>
            </w:r>
          </w:p>
        </w:tc>
        <w:tc>
          <w:tcPr>
            <w:tcW w:w="1134" w:type="dxa"/>
            <w:vAlign w:val="center"/>
          </w:tcPr>
          <w:p w14:paraId="23E2A446" w14:textId="77777777" w:rsidR="00F70086" w:rsidRPr="007B6BD0" w:rsidRDefault="00F70086" w:rsidP="00721DB2">
            <w:pPr>
              <w:pStyle w:val="TableParagraph"/>
              <w:spacing w:line="276" w:lineRule="auto"/>
              <w:jc w:val="center"/>
              <w:rPr>
                <w:b/>
                <w:sz w:val="26"/>
                <w:szCs w:val="26"/>
              </w:rPr>
            </w:pPr>
            <w:r w:rsidRPr="007B6BD0">
              <w:rPr>
                <w:b/>
                <w:sz w:val="26"/>
                <w:szCs w:val="26"/>
                <w:lang w:val="en-US"/>
              </w:rPr>
              <w:t>Đ</w:t>
            </w:r>
            <w:r w:rsidRPr="007B6BD0">
              <w:rPr>
                <w:b/>
                <w:sz w:val="26"/>
                <w:szCs w:val="26"/>
              </w:rPr>
              <w:t>ặc dụng</w:t>
            </w:r>
          </w:p>
        </w:tc>
        <w:tc>
          <w:tcPr>
            <w:tcW w:w="1134" w:type="dxa"/>
            <w:vAlign w:val="center"/>
          </w:tcPr>
          <w:p w14:paraId="48C4D2B1" w14:textId="77777777" w:rsidR="00F70086" w:rsidRPr="007B6BD0" w:rsidRDefault="00F70086" w:rsidP="00721DB2">
            <w:pPr>
              <w:pStyle w:val="TableParagraph"/>
              <w:spacing w:line="276" w:lineRule="auto"/>
              <w:jc w:val="center"/>
              <w:rPr>
                <w:b/>
                <w:sz w:val="26"/>
                <w:szCs w:val="26"/>
              </w:rPr>
            </w:pPr>
            <w:r w:rsidRPr="007B6BD0">
              <w:rPr>
                <w:b/>
                <w:sz w:val="26"/>
                <w:szCs w:val="26"/>
                <w:lang w:val="en-US"/>
              </w:rPr>
              <w:t>P</w:t>
            </w:r>
            <w:r w:rsidRPr="007B6BD0">
              <w:rPr>
                <w:b/>
                <w:sz w:val="26"/>
                <w:szCs w:val="26"/>
              </w:rPr>
              <w:t>hòng hộ</w:t>
            </w:r>
          </w:p>
        </w:tc>
        <w:tc>
          <w:tcPr>
            <w:tcW w:w="1276" w:type="dxa"/>
            <w:vAlign w:val="center"/>
          </w:tcPr>
          <w:p w14:paraId="41D3B228" w14:textId="77777777" w:rsidR="00F70086" w:rsidRPr="007B6BD0" w:rsidRDefault="00F70086" w:rsidP="00721DB2">
            <w:pPr>
              <w:pStyle w:val="TableParagraph"/>
              <w:spacing w:line="276" w:lineRule="auto"/>
              <w:jc w:val="center"/>
              <w:rPr>
                <w:b/>
                <w:sz w:val="26"/>
                <w:szCs w:val="26"/>
              </w:rPr>
            </w:pPr>
            <w:r w:rsidRPr="007B6BD0">
              <w:rPr>
                <w:b/>
                <w:sz w:val="26"/>
                <w:szCs w:val="26"/>
                <w:lang w:val="en-US"/>
              </w:rPr>
              <w:t>S</w:t>
            </w:r>
            <w:r w:rsidRPr="007B6BD0">
              <w:rPr>
                <w:b/>
                <w:sz w:val="26"/>
                <w:szCs w:val="26"/>
              </w:rPr>
              <w:t>ản xuất</w:t>
            </w:r>
          </w:p>
        </w:tc>
        <w:tc>
          <w:tcPr>
            <w:tcW w:w="1417" w:type="dxa"/>
            <w:vAlign w:val="center"/>
          </w:tcPr>
          <w:p w14:paraId="71668AE9" w14:textId="77777777" w:rsidR="00F70086" w:rsidRPr="007B6BD0" w:rsidRDefault="00F70086" w:rsidP="00721DB2">
            <w:pPr>
              <w:pStyle w:val="TableParagraph"/>
              <w:spacing w:line="276" w:lineRule="auto"/>
              <w:jc w:val="center"/>
              <w:rPr>
                <w:b/>
                <w:sz w:val="26"/>
                <w:szCs w:val="26"/>
              </w:rPr>
            </w:pPr>
            <w:r w:rsidRPr="007B6BD0">
              <w:rPr>
                <w:b/>
                <w:sz w:val="26"/>
                <w:szCs w:val="26"/>
              </w:rPr>
              <w:t>Cộng</w:t>
            </w:r>
          </w:p>
        </w:tc>
        <w:tc>
          <w:tcPr>
            <w:tcW w:w="1276" w:type="dxa"/>
            <w:vAlign w:val="center"/>
          </w:tcPr>
          <w:p w14:paraId="05EBF972" w14:textId="77777777" w:rsidR="00F70086" w:rsidRPr="007B6BD0" w:rsidRDefault="00F70086" w:rsidP="00721DB2">
            <w:pPr>
              <w:pStyle w:val="TableParagraph"/>
              <w:spacing w:line="276" w:lineRule="auto"/>
              <w:jc w:val="center"/>
              <w:rPr>
                <w:b/>
                <w:sz w:val="26"/>
                <w:szCs w:val="26"/>
              </w:rPr>
            </w:pPr>
            <w:r w:rsidRPr="007B6BD0">
              <w:rPr>
                <w:b/>
                <w:sz w:val="26"/>
                <w:szCs w:val="26"/>
                <w:lang w:val="en-US"/>
              </w:rPr>
              <w:t>Đ</w:t>
            </w:r>
            <w:r w:rsidRPr="007B6BD0">
              <w:rPr>
                <w:b/>
                <w:sz w:val="26"/>
                <w:szCs w:val="26"/>
              </w:rPr>
              <w:t>ặc dụng</w:t>
            </w:r>
          </w:p>
        </w:tc>
        <w:tc>
          <w:tcPr>
            <w:tcW w:w="1276" w:type="dxa"/>
            <w:vAlign w:val="center"/>
          </w:tcPr>
          <w:p w14:paraId="48CD3400" w14:textId="77777777" w:rsidR="00F70086" w:rsidRPr="007B6BD0" w:rsidRDefault="00F70086" w:rsidP="00721DB2">
            <w:pPr>
              <w:pStyle w:val="TableParagraph"/>
              <w:spacing w:line="276" w:lineRule="auto"/>
              <w:jc w:val="center"/>
              <w:rPr>
                <w:b/>
                <w:sz w:val="26"/>
                <w:szCs w:val="26"/>
              </w:rPr>
            </w:pPr>
            <w:r w:rsidRPr="007B6BD0">
              <w:rPr>
                <w:b/>
                <w:sz w:val="26"/>
                <w:szCs w:val="26"/>
                <w:lang w:val="en-US"/>
              </w:rPr>
              <w:t>P</w:t>
            </w:r>
            <w:r w:rsidRPr="007B6BD0">
              <w:rPr>
                <w:b/>
                <w:sz w:val="26"/>
                <w:szCs w:val="26"/>
              </w:rPr>
              <w:t>hòng hộ</w:t>
            </w:r>
          </w:p>
        </w:tc>
        <w:tc>
          <w:tcPr>
            <w:tcW w:w="1275" w:type="dxa"/>
            <w:vAlign w:val="center"/>
          </w:tcPr>
          <w:p w14:paraId="0350B693" w14:textId="77777777" w:rsidR="00F70086" w:rsidRPr="007B6BD0" w:rsidRDefault="00F70086" w:rsidP="00721DB2">
            <w:pPr>
              <w:pStyle w:val="TableParagraph"/>
              <w:spacing w:line="276" w:lineRule="auto"/>
              <w:jc w:val="center"/>
              <w:rPr>
                <w:b/>
                <w:sz w:val="26"/>
                <w:szCs w:val="26"/>
              </w:rPr>
            </w:pPr>
            <w:r w:rsidRPr="007B6BD0">
              <w:rPr>
                <w:b/>
                <w:sz w:val="26"/>
                <w:szCs w:val="26"/>
                <w:lang w:val="en-US"/>
              </w:rPr>
              <w:t>S</w:t>
            </w:r>
            <w:r w:rsidRPr="007B6BD0">
              <w:rPr>
                <w:b/>
                <w:sz w:val="26"/>
                <w:szCs w:val="26"/>
              </w:rPr>
              <w:t>ản xuất</w:t>
            </w:r>
          </w:p>
        </w:tc>
      </w:tr>
      <w:tr w:rsidR="00F70086" w:rsidRPr="007B6BD0" w14:paraId="52F3D641" w14:textId="77777777" w:rsidTr="00721DB2">
        <w:trPr>
          <w:gridAfter w:val="1"/>
          <w:wAfter w:w="7" w:type="dxa"/>
          <w:trHeight w:val="245"/>
        </w:trPr>
        <w:tc>
          <w:tcPr>
            <w:tcW w:w="567" w:type="dxa"/>
            <w:vAlign w:val="center"/>
          </w:tcPr>
          <w:p w14:paraId="1A1C364B" w14:textId="77777777" w:rsidR="00F70086" w:rsidRPr="006E2ABA" w:rsidRDefault="00F70086" w:rsidP="00721DB2">
            <w:pPr>
              <w:pStyle w:val="TableParagraph"/>
              <w:ind w:left="141" w:right="118"/>
              <w:jc w:val="center"/>
              <w:rPr>
                <w:sz w:val="20"/>
                <w:szCs w:val="20"/>
                <w:lang w:val="en-US"/>
              </w:rPr>
            </w:pPr>
            <w:r w:rsidRPr="006E2ABA">
              <w:rPr>
                <w:sz w:val="20"/>
                <w:szCs w:val="20"/>
                <w:lang w:val="en-US"/>
              </w:rPr>
              <w:t>1</w:t>
            </w:r>
          </w:p>
        </w:tc>
        <w:tc>
          <w:tcPr>
            <w:tcW w:w="4252" w:type="dxa"/>
            <w:vAlign w:val="center"/>
          </w:tcPr>
          <w:p w14:paraId="475B9C22" w14:textId="77777777" w:rsidR="00F70086" w:rsidRPr="006E2ABA" w:rsidRDefault="00F70086" w:rsidP="00721DB2">
            <w:pPr>
              <w:pStyle w:val="TableParagraph"/>
              <w:ind w:left="38"/>
              <w:jc w:val="center"/>
              <w:rPr>
                <w:sz w:val="20"/>
                <w:szCs w:val="20"/>
                <w:lang w:val="en-US"/>
              </w:rPr>
            </w:pPr>
            <w:r w:rsidRPr="006E2ABA">
              <w:rPr>
                <w:sz w:val="20"/>
                <w:szCs w:val="20"/>
                <w:lang w:val="en-US"/>
              </w:rPr>
              <w:t>2</w:t>
            </w:r>
          </w:p>
        </w:tc>
        <w:tc>
          <w:tcPr>
            <w:tcW w:w="1418" w:type="dxa"/>
            <w:vAlign w:val="center"/>
          </w:tcPr>
          <w:p w14:paraId="2081A9BB"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3</w:t>
            </w:r>
          </w:p>
        </w:tc>
        <w:tc>
          <w:tcPr>
            <w:tcW w:w="1134" w:type="dxa"/>
            <w:vAlign w:val="center"/>
          </w:tcPr>
          <w:p w14:paraId="29593B8F"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4</w:t>
            </w:r>
          </w:p>
        </w:tc>
        <w:tc>
          <w:tcPr>
            <w:tcW w:w="1134" w:type="dxa"/>
            <w:vAlign w:val="center"/>
          </w:tcPr>
          <w:p w14:paraId="5F4EA182"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5</w:t>
            </w:r>
          </w:p>
        </w:tc>
        <w:tc>
          <w:tcPr>
            <w:tcW w:w="1276" w:type="dxa"/>
            <w:vAlign w:val="center"/>
          </w:tcPr>
          <w:p w14:paraId="6696D9C8"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6</w:t>
            </w:r>
          </w:p>
        </w:tc>
        <w:tc>
          <w:tcPr>
            <w:tcW w:w="1417" w:type="dxa"/>
            <w:vAlign w:val="center"/>
          </w:tcPr>
          <w:p w14:paraId="442DBA87"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7</w:t>
            </w:r>
          </w:p>
        </w:tc>
        <w:tc>
          <w:tcPr>
            <w:tcW w:w="1276" w:type="dxa"/>
            <w:vAlign w:val="center"/>
          </w:tcPr>
          <w:p w14:paraId="2959A3F6"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8</w:t>
            </w:r>
          </w:p>
        </w:tc>
        <w:tc>
          <w:tcPr>
            <w:tcW w:w="1276" w:type="dxa"/>
            <w:vAlign w:val="center"/>
          </w:tcPr>
          <w:p w14:paraId="6EF3E2D1"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9</w:t>
            </w:r>
          </w:p>
        </w:tc>
        <w:tc>
          <w:tcPr>
            <w:tcW w:w="1275" w:type="dxa"/>
            <w:vAlign w:val="center"/>
          </w:tcPr>
          <w:p w14:paraId="1D514C96" w14:textId="77777777" w:rsidR="00F70086" w:rsidRPr="006E2ABA" w:rsidRDefault="00F70086" w:rsidP="00721DB2">
            <w:pPr>
              <w:spacing w:after="0" w:line="240" w:lineRule="auto"/>
              <w:jc w:val="center"/>
              <w:rPr>
                <w:rFonts w:ascii="Times New Roman" w:hAnsi="Times New Roman" w:cs="Times New Roman"/>
                <w:bCs/>
                <w:sz w:val="20"/>
                <w:szCs w:val="20"/>
              </w:rPr>
            </w:pPr>
            <w:r w:rsidRPr="006E2ABA">
              <w:rPr>
                <w:rFonts w:ascii="Times New Roman" w:hAnsi="Times New Roman" w:cs="Times New Roman"/>
                <w:bCs/>
                <w:sz w:val="20"/>
                <w:szCs w:val="20"/>
              </w:rPr>
              <w:t>10</w:t>
            </w:r>
          </w:p>
        </w:tc>
      </w:tr>
      <w:tr w:rsidR="00F70086" w:rsidRPr="007B6BD0" w14:paraId="2CD5C9E5" w14:textId="77777777" w:rsidTr="00721DB2">
        <w:trPr>
          <w:gridAfter w:val="1"/>
          <w:wAfter w:w="7" w:type="dxa"/>
          <w:trHeight w:val="567"/>
        </w:trPr>
        <w:tc>
          <w:tcPr>
            <w:tcW w:w="567" w:type="dxa"/>
            <w:vAlign w:val="center"/>
          </w:tcPr>
          <w:p w14:paraId="6F6F6B8E" w14:textId="77777777" w:rsidR="00F70086" w:rsidRPr="007B6BD0" w:rsidRDefault="00F70086" w:rsidP="00721DB2">
            <w:pPr>
              <w:pStyle w:val="TableParagraph"/>
              <w:ind w:left="141" w:right="118"/>
              <w:jc w:val="center"/>
              <w:rPr>
                <w:b/>
                <w:sz w:val="26"/>
                <w:szCs w:val="26"/>
              </w:rPr>
            </w:pPr>
            <w:r w:rsidRPr="007B6BD0">
              <w:rPr>
                <w:b/>
                <w:sz w:val="26"/>
                <w:szCs w:val="26"/>
              </w:rPr>
              <w:t>I</w:t>
            </w:r>
          </w:p>
        </w:tc>
        <w:tc>
          <w:tcPr>
            <w:tcW w:w="4252" w:type="dxa"/>
            <w:vAlign w:val="center"/>
          </w:tcPr>
          <w:p w14:paraId="207E0EAA" w14:textId="77777777" w:rsidR="00F70086" w:rsidRPr="007B6BD0" w:rsidRDefault="00F70086" w:rsidP="00721DB2">
            <w:pPr>
              <w:pStyle w:val="TableParagraph"/>
              <w:ind w:left="38"/>
              <w:jc w:val="left"/>
              <w:rPr>
                <w:b/>
                <w:sz w:val="26"/>
                <w:szCs w:val="26"/>
              </w:rPr>
            </w:pPr>
            <w:r w:rsidRPr="007B6BD0">
              <w:rPr>
                <w:b/>
                <w:sz w:val="26"/>
                <w:szCs w:val="26"/>
              </w:rPr>
              <w:t xml:space="preserve">Diện tích đất </w:t>
            </w:r>
            <w:r>
              <w:rPr>
                <w:b/>
                <w:sz w:val="26"/>
                <w:szCs w:val="26"/>
                <w:lang w:val="en-US"/>
              </w:rPr>
              <w:t>l</w:t>
            </w:r>
            <w:r w:rsidRPr="007B6BD0">
              <w:rPr>
                <w:b/>
                <w:sz w:val="26"/>
                <w:szCs w:val="26"/>
              </w:rPr>
              <w:t>âm nghiệp</w:t>
            </w:r>
          </w:p>
        </w:tc>
        <w:tc>
          <w:tcPr>
            <w:tcW w:w="1418" w:type="dxa"/>
            <w:vAlign w:val="center"/>
          </w:tcPr>
          <w:p w14:paraId="1F054EC6" w14:textId="5556BD63"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16.348,5</w:t>
            </w:r>
          </w:p>
        </w:tc>
        <w:tc>
          <w:tcPr>
            <w:tcW w:w="1134" w:type="dxa"/>
            <w:vAlign w:val="center"/>
          </w:tcPr>
          <w:p w14:paraId="29ABD28E" w14:textId="129EBBF1"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2.328,</w:t>
            </w:r>
            <w:r w:rsidR="002A5D52">
              <w:rPr>
                <w:rFonts w:ascii="Times New Roman" w:hAnsi="Times New Roman" w:cs="Times New Roman"/>
                <w:b/>
                <w:bCs/>
                <w:sz w:val="26"/>
                <w:szCs w:val="26"/>
              </w:rPr>
              <w:t>4</w:t>
            </w:r>
          </w:p>
        </w:tc>
        <w:tc>
          <w:tcPr>
            <w:tcW w:w="1134" w:type="dxa"/>
            <w:vAlign w:val="center"/>
          </w:tcPr>
          <w:p w14:paraId="3FB95625" w14:textId="6E9CBE13"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5.511,8</w:t>
            </w:r>
          </w:p>
        </w:tc>
        <w:tc>
          <w:tcPr>
            <w:tcW w:w="1276" w:type="dxa"/>
            <w:vAlign w:val="center"/>
          </w:tcPr>
          <w:p w14:paraId="442AAB00" w14:textId="39474E77" w:rsidR="00F70086" w:rsidRPr="007B6BD0" w:rsidRDefault="00F70086" w:rsidP="00721DB2">
            <w:pPr>
              <w:spacing w:after="0" w:line="240" w:lineRule="auto"/>
              <w:jc w:val="right"/>
              <w:rPr>
                <w:rFonts w:ascii="Times New Roman" w:hAnsi="Times New Roman" w:cs="Times New Roman"/>
                <w:b/>
                <w:bCs/>
                <w:sz w:val="26"/>
                <w:szCs w:val="26"/>
              </w:rPr>
            </w:pPr>
            <w:r w:rsidRPr="00165A91">
              <w:rPr>
                <w:rFonts w:ascii="Times New Roman" w:hAnsi="Times New Roman" w:cs="Times New Roman"/>
                <w:b/>
                <w:bCs/>
                <w:sz w:val="26"/>
                <w:szCs w:val="26"/>
              </w:rPr>
              <w:t>8.508,3</w:t>
            </w:r>
          </w:p>
        </w:tc>
        <w:tc>
          <w:tcPr>
            <w:tcW w:w="1417" w:type="dxa"/>
            <w:vAlign w:val="center"/>
          </w:tcPr>
          <w:p w14:paraId="33EEE582"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15.848,5 </w:t>
            </w:r>
          </w:p>
        </w:tc>
        <w:tc>
          <w:tcPr>
            <w:tcW w:w="1276" w:type="dxa"/>
            <w:vAlign w:val="center"/>
          </w:tcPr>
          <w:p w14:paraId="6EE78324"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2.454,9 </w:t>
            </w:r>
          </w:p>
        </w:tc>
        <w:tc>
          <w:tcPr>
            <w:tcW w:w="1276" w:type="dxa"/>
            <w:vAlign w:val="center"/>
          </w:tcPr>
          <w:p w14:paraId="429EF0E4"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5.229,6 </w:t>
            </w:r>
          </w:p>
        </w:tc>
        <w:tc>
          <w:tcPr>
            <w:tcW w:w="1275" w:type="dxa"/>
            <w:vAlign w:val="center"/>
          </w:tcPr>
          <w:p w14:paraId="668C3B8F"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8.164,0 </w:t>
            </w:r>
          </w:p>
        </w:tc>
      </w:tr>
      <w:tr w:rsidR="00F70086" w:rsidRPr="007B6BD0" w14:paraId="7699DED9" w14:textId="77777777" w:rsidTr="00721DB2">
        <w:trPr>
          <w:gridAfter w:val="1"/>
          <w:wAfter w:w="7" w:type="dxa"/>
          <w:trHeight w:val="567"/>
        </w:trPr>
        <w:tc>
          <w:tcPr>
            <w:tcW w:w="567" w:type="dxa"/>
            <w:vAlign w:val="center"/>
          </w:tcPr>
          <w:p w14:paraId="20AF3414" w14:textId="77777777" w:rsidR="00F70086" w:rsidRPr="007B6BD0" w:rsidRDefault="00F70086" w:rsidP="00721DB2">
            <w:pPr>
              <w:pStyle w:val="TableParagraph"/>
              <w:ind w:left="25"/>
              <w:jc w:val="center"/>
              <w:rPr>
                <w:b/>
                <w:sz w:val="26"/>
                <w:szCs w:val="26"/>
              </w:rPr>
            </w:pPr>
            <w:r w:rsidRPr="007B6BD0">
              <w:rPr>
                <w:b/>
                <w:w w:val="99"/>
                <w:sz w:val="26"/>
                <w:szCs w:val="26"/>
              </w:rPr>
              <w:t>1</w:t>
            </w:r>
          </w:p>
        </w:tc>
        <w:tc>
          <w:tcPr>
            <w:tcW w:w="4252" w:type="dxa"/>
            <w:vAlign w:val="center"/>
          </w:tcPr>
          <w:p w14:paraId="7C6DAD97" w14:textId="77777777" w:rsidR="00F70086" w:rsidRPr="007B6BD0" w:rsidRDefault="00F70086" w:rsidP="00721DB2">
            <w:pPr>
              <w:pStyle w:val="TableParagraph"/>
              <w:ind w:left="38"/>
              <w:jc w:val="left"/>
              <w:rPr>
                <w:b/>
                <w:sz w:val="26"/>
                <w:szCs w:val="26"/>
              </w:rPr>
            </w:pPr>
            <w:r w:rsidRPr="007B6BD0">
              <w:rPr>
                <w:b/>
                <w:sz w:val="26"/>
                <w:szCs w:val="26"/>
              </w:rPr>
              <w:t>Diện tích có rừng</w:t>
            </w:r>
          </w:p>
        </w:tc>
        <w:tc>
          <w:tcPr>
            <w:tcW w:w="1418" w:type="dxa"/>
            <w:vAlign w:val="center"/>
          </w:tcPr>
          <w:p w14:paraId="16A98141" w14:textId="7BAC6C22"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14.677,2</w:t>
            </w:r>
          </w:p>
        </w:tc>
        <w:tc>
          <w:tcPr>
            <w:tcW w:w="1134" w:type="dxa"/>
            <w:vAlign w:val="center"/>
          </w:tcPr>
          <w:p w14:paraId="7FD056C7" w14:textId="2283F3E5"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2.173,8</w:t>
            </w:r>
          </w:p>
        </w:tc>
        <w:tc>
          <w:tcPr>
            <w:tcW w:w="1134" w:type="dxa"/>
            <w:vAlign w:val="center"/>
          </w:tcPr>
          <w:p w14:paraId="769E0B06" w14:textId="0E34E195"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4.687,1</w:t>
            </w:r>
          </w:p>
        </w:tc>
        <w:tc>
          <w:tcPr>
            <w:tcW w:w="1276" w:type="dxa"/>
            <w:vAlign w:val="center"/>
          </w:tcPr>
          <w:p w14:paraId="2819D367" w14:textId="7F9A05D1" w:rsidR="00F70086" w:rsidRPr="007B6BD0" w:rsidRDefault="00F70086" w:rsidP="00721DB2">
            <w:pPr>
              <w:spacing w:after="0" w:line="240" w:lineRule="auto"/>
              <w:jc w:val="right"/>
              <w:rPr>
                <w:rFonts w:ascii="Times New Roman" w:hAnsi="Times New Roman" w:cs="Times New Roman"/>
                <w:b/>
                <w:bCs/>
                <w:sz w:val="26"/>
                <w:szCs w:val="26"/>
              </w:rPr>
            </w:pPr>
            <w:r w:rsidRPr="00165A91">
              <w:rPr>
                <w:rFonts w:ascii="Times New Roman" w:hAnsi="Times New Roman" w:cs="Times New Roman"/>
                <w:b/>
                <w:bCs/>
                <w:sz w:val="26"/>
                <w:szCs w:val="26"/>
              </w:rPr>
              <w:t>7.816,2</w:t>
            </w:r>
          </w:p>
        </w:tc>
        <w:tc>
          <w:tcPr>
            <w:tcW w:w="1417" w:type="dxa"/>
            <w:vAlign w:val="center"/>
          </w:tcPr>
          <w:p w14:paraId="01CFD164"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14.696,8 </w:t>
            </w:r>
          </w:p>
        </w:tc>
        <w:tc>
          <w:tcPr>
            <w:tcW w:w="1276" w:type="dxa"/>
            <w:vAlign w:val="center"/>
          </w:tcPr>
          <w:p w14:paraId="1CA09AEF"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2.371,5 </w:t>
            </w:r>
          </w:p>
        </w:tc>
        <w:tc>
          <w:tcPr>
            <w:tcW w:w="1276" w:type="dxa"/>
            <w:vAlign w:val="center"/>
          </w:tcPr>
          <w:p w14:paraId="58647FBE"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4.769,2 </w:t>
            </w:r>
          </w:p>
        </w:tc>
        <w:tc>
          <w:tcPr>
            <w:tcW w:w="1275" w:type="dxa"/>
            <w:vAlign w:val="center"/>
          </w:tcPr>
          <w:p w14:paraId="2285805B"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7.556,1 </w:t>
            </w:r>
          </w:p>
        </w:tc>
      </w:tr>
      <w:tr w:rsidR="00F70086" w:rsidRPr="007B6BD0" w14:paraId="1A6A3ED9" w14:textId="77777777" w:rsidTr="00721DB2">
        <w:trPr>
          <w:gridAfter w:val="1"/>
          <w:wAfter w:w="7" w:type="dxa"/>
          <w:trHeight w:val="567"/>
        </w:trPr>
        <w:tc>
          <w:tcPr>
            <w:tcW w:w="567" w:type="dxa"/>
            <w:vAlign w:val="center"/>
          </w:tcPr>
          <w:p w14:paraId="08072917" w14:textId="77777777" w:rsidR="00F70086" w:rsidRPr="007B6BD0" w:rsidRDefault="00F70086" w:rsidP="00721DB2">
            <w:pPr>
              <w:pStyle w:val="TableParagraph"/>
              <w:ind w:left="26"/>
              <w:jc w:val="center"/>
              <w:rPr>
                <w:sz w:val="26"/>
                <w:szCs w:val="26"/>
              </w:rPr>
            </w:pPr>
            <w:r w:rsidRPr="007B6BD0">
              <w:rPr>
                <w:w w:val="99"/>
                <w:sz w:val="26"/>
                <w:szCs w:val="26"/>
              </w:rPr>
              <w:t>a</w:t>
            </w:r>
          </w:p>
        </w:tc>
        <w:tc>
          <w:tcPr>
            <w:tcW w:w="4252" w:type="dxa"/>
            <w:vAlign w:val="center"/>
          </w:tcPr>
          <w:p w14:paraId="15C00D62" w14:textId="77777777" w:rsidR="00F70086" w:rsidRPr="007B6BD0" w:rsidRDefault="00F70086" w:rsidP="00721DB2">
            <w:pPr>
              <w:pStyle w:val="TableParagraph"/>
              <w:ind w:left="38"/>
              <w:jc w:val="left"/>
              <w:rPr>
                <w:sz w:val="26"/>
                <w:szCs w:val="26"/>
              </w:rPr>
            </w:pPr>
            <w:r w:rsidRPr="007B6BD0">
              <w:rPr>
                <w:sz w:val="26"/>
                <w:szCs w:val="26"/>
              </w:rPr>
              <w:t>Diện tích rừng tính tỷ lệ che phủ</w:t>
            </w:r>
          </w:p>
        </w:tc>
        <w:tc>
          <w:tcPr>
            <w:tcW w:w="1418" w:type="dxa"/>
            <w:vAlign w:val="center"/>
          </w:tcPr>
          <w:p w14:paraId="03CE1AA8"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13.919,56</w:t>
            </w:r>
          </w:p>
        </w:tc>
        <w:tc>
          <w:tcPr>
            <w:tcW w:w="1134" w:type="dxa"/>
            <w:vAlign w:val="center"/>
          </w:tcPr>
          <w:p w14:paraId="14E15F66"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2.164,74</w:t>
            </w:r>
          </w:p>
        </w:tc>
        <w:tc>
          <w:tcPr>
            <w:tcW w:w="1134" w:type="dxa"/>
            <w:vAlign w:val="center"/>
          </w:tcPr>
          <w:p w14:paraId="251580A8" w14:textId="1DBEBC3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4.609,7</w:t>
            </w:r>
          </w:p>
        </w:tc>
        <w:tc>
          <w:tcPr>
            <w:tcW w:w="1276" w:type="dxa"/>
            <w:vAlign w:val="center"/>
          </w:tcPr>
          <w:p w14:paraId="44F57423" w14:textId="77777777" w:rsidR="00F70086" w:rsidRPr="007B6BD0" w:rsidRDefault="00F70086" w:rsidP="00721DB2">
            <w:pPr>
              <w:spacing w:after="0" w:line="240" w:lineRule="auto"/>
              <w:jc w:val="right"/>
              <w:rPr>
                <w:rFonts w:ascii="Times New Roman" w:hAnsi="Times New Roman" w:cs="Times New Roman"/>
                <w:sz w:val="26"/>
                <w:szCs w:val="26"/>
              </w:rPr>
            </w:pPr>
            <w:r w:rsidRPr="00165A91">
              <w:rPr>
                <w:rFonts w:ascii="Times New Roman" w:hAnsi="Times New Roman" w:cs="Times New Roman"/>
                <w:sz w:val="26"/>
                <w:szCs w:val="26"/>
              </w:rPr>
              <w:t>7.145,09</w:t>
            </w:r>
          </w:p>
        </w:tc>
        <w:tc>
          <w:tcPr>
            <w:tcW w:w="1417" w:type="dxa"/>
            <w:vAlign w:val="center"/>
          </w:tcPr>
          <w:p w14:paraId="17754B05"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13.978,1 </w:t>
            </w:r>
          </w:p>
        </w:tc>
        <w:tc>
          <w:tcPr>
            <w:tcW w:w="1276" w:type="dxa"/>
            <w:vAlign w:val="center"/>
          </w:tcPr>
          <w:p w14:paraId="09CBAC4D"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2.369,9 </w:t>
            </w:r>
          </w:p>
        </w:tc>
        <w:tc>
          <w:tcPr>
            <w:tcW w:w="1276" w:type="dxa"/>
            <w:vAlign w:val="center"/>
          </w:tcPr>
          <w:p w14:paraId="659DC343"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4.757,7 </w:t>
            </w:r>
          </w:p>
        </w:tc>
        <w:tc>
          <w:tcPr>
            <w:tcW w:w="1275" w:type="dxa"/>
            <w:vAlign w:val="center"/>
          </w:tcPr>
          <w:p w14:paraId="7058D181"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6.850,5 </w:t>
            </w:r>
          </w:p>
        </w:tc>
      </w:tr>
      <w:tr w:rsidR="00F70086" w:rsidRPr="002A5D52" w14:paraId="60636E0E" w14:textId="77777777" w:rsidTr="00721DB2">
        <w:trPr>
          <w:gridAfter w:val="1"/>
          <w:wAfter w:w="7" w:type="dxa"/>
          <w:trHeight w:val="567"/>
        </w:trPr>
        <w:tc>
          <w:tcPr>
            <w:tcW w:w="567" w:type="dxa"/>
            <w:vAlign w:val="center"/>
          </w:tcPr>
          <w:p w14:paraId="78F9BD68" w14:textId="77777777" w:rsidR="00F70086" w:rsidRPr="002A5D52" w:rsidRDefault="00F70086" w:rsidP="00721DB2">
            <w:pPr>
              <w:pStyle w:val="TableParagraph"/>
              <w:jc w:val="left"/>
              <w:rPr>
                <w:i/>
                <w:iCs/>
                <w:sz w:val="26"/>
                <w:szCs w:val="26"/>
              </w:rPr>
            </w:pPr>
          </w:p>
        </w:tc>
        <w:tc>
          <w:tcPr>
            <w:tcW w:w="4252" w:type="dxa"/>
            <w:vAlign w:val="center"/>
          </w:tcPr>
          <w:p w14:paraId="1FE42FED" w14:textId="77777777" w:rsidR="00F70086" w:rsidRPr="002A5D52" w:rsidRDefault="00F70086" w:rsidP="00721DB2">
            <w:pPr>
              <w:pStyle w:val="TableParagraph"/>
              <w:ind w:left="38"/>
              <w:jc w:val="left"/>
              <w:rPr>
                <w:i/>
                <w:iCs/>
                <w:sz w:val="26"/>
                <w:szCs w:val="26"/>
              </w:rPr>
            </w:pPr>
            <w:r w:rsidRPr="002A5D52">
              <w:rPr>
                <w:i/>
                <w:iCs/>
                <w:sz w:val="26"/>
                <w:szCs w:val="26"/>
              </w:rPr>
              <w:t>Rừng tự nhiên</w:t>
            </w:r>
          </w:p>
        </w:tc>
        <w:tc>
          <w:tcPr>
            <w:tcW w:w="1418" w:type="dxa"/>
            <w:vAlign w:val="center"/>
          </w:tcPr>
          <w:p w14:paraId="100F555E"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10.279,19</w:t>
            </w:r>
          </w:p>
        </w:tc>
        <w:tc>
          <w:tcPr>
            <w:tcW w:w="1134" w:type="dxa"/>
            <w:vAlign w:val="center"/>
          </w:tcPr>
          <w:p w14:paraId="374AA874"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2.081,42</w:t>
            </w:r>
          </w:p>
        </w:tc>
        <w:tc>
          <w:tcPr>
            <w:tcW w:w="1134" w:type="dxa"/>
            <w:vAlign w:val="center"/>
          </w:tcPr>
          <w:p w14:paraId="462D318C"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4.070,53</w:t>
            </w:r>
          </w:p>
        </w:tc>
        <w:tc>
          <w:tcPr>
            <w:tcW w:w="1276" w:type="dxa"/>
            <w:vAlign w:val="center"/>
          </w:tcPr>
          <w:p w14:paraId="4ED2A5AB"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4.127,23</w:t>
            </w:r>
          </w:p>
        </w:tc>
        <w:tc>
          <w:tcPr>
            <w:tcW w:w="1417" w:type="dxa"/>
            <w:vAlign w:val="center"/>
          </w:tcPr>
          <w:p w14:paraId="022A7AD9"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10.385,3 </w:t>
            </w:r>
          </w:p>
        </w:tc>
        <w:tc>
          <w:tcPr>
            <w:tcW w:w="1276" w:type="dxa"/>
            <w:vAlign w:val="center"/>
          </w:tcPr>
          <w:p w14:paraId="32B795A0"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2.246,6 </w:t>
            </w:r>
          </w:p>
        </w:tc>
        <w:tc>
          <w:tcPr>
            <w:tcW w:w="1276" w:type="dxa"/>
            <w:vAlign w:val="center"/>
          </w:tcPr>
          <w:p w14:paraId="47F3D6D8"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4.086,7 </w:t>
            </w:r>
          </w:p>
        </w:tc>
        <w:tc>
          <w:tcPr>
            <w:tcW w:w="1275" w:type="dxa"/>
            <w:vAlign w:val="center"/>
          </w:tcPr>
          <w:p w14:paraId="70860464"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4.052,0 </w:t>
            </w:r>
          </w:p>
        </w:tc>
      </w:tr>
      <w:tr w:rsidR="00F70086" w:rsidRPr="002A5D52" w14:paraId="5C95856B" w14:textId="77777777" w:rsidTr="00721DB2">
        <w:trPr>
          <w:gridAfter w:val="1"/>
          <w:wAfter w:w="7" w:type="dxa"/>
          <w:trHeight w:val="567"/>
        </w:trPr>
        <w:tc>
          <w:tcPr>
            <w:tcW w:w="567" w:type="dxa"/>
            <w:vAlign w:val="center"/>
          </w:tcPr>
          <w:p w14:paraId="6182077E" w14:textId="77777777" w:rsidR="00F70086" w:rsidRPr="002A5D52" w:rsidRDefault="00F70086" w:rsidP="00721DB2">
            <w:pPr>
              <w:pStyle w:val="TableParagraph"/>
              <w:jc w:val="left"/>
              <w:rPr>
                <w:i/>
                <w:iCs/>
                <w:sz w:val="26"/>
                <w:szCs w:val="26"/>
              </w:rPr>
            </w:pPr>
          </w:p>
        </w:tc>
        <w:tc>
          <w:tcPr>
            <w:tcW w:w="4252" w:type="dxa"/>
            <w:vAlign w:val="center"/>
          </w:tcPr>
          <w:p w14:paraId="54666901" w14:textId="77777777" w:rsidR="00F70086" w:rsidRPr="002A5D52" w:rsidRDefault="00F70086" w:rsidP="00721DB2">
            <w:pPr>
              <w:pStyle w:val="TableParagraph"/>
              <w:ind w:left="38"/>
              <w:jc w:val="left"/>
              <w:rPr>
                <w:i/>
                <w:iCs/>
                <w:sz w:val="26"/>
                <w:szCs w:val="26"/>
              </w:rPr>
            </w:pPr>
            <w:r w:rsidRPr="002A5D52">
              <w:rPr>
                <w:i/>
                <w:iCs/>
                <w:sz w:val="26"/>
                <w:szCs w:val="26"/>
              </w:rPr>
              <w:t>Rừng trồng</w:t>
            </w:r>
          </w:p>
        </w:tc>
        <w:tc>
          <w:tcPr>
            <w:tcW w:w="1418" w:type="dxa"/>
            <w:vAlign w:val="center"/>
          </w:tcPr>
          <w:p w14:paraId="77D72B58"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3.640,37</w:t>
            </w:r>
          </w:p>
        </w:tc>
        <w:tc>
          <w:tcPr>
            <w:tcW w:w="1134" w:type="dxa"/>
            <w:vAlign w:val="center"/>
          </w:tcPr>
          <w:p w14:paraId="14A6C2F6"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83,32</w:t>
            </w:r>
          </w:p>
        </w:tc>
        <w:tc>
          <w:tcPr>
            <w:tcW w:w="1134" w:type="dxa"/>
            <w:vAlign w:val="center"/>
          </w:tcPr>
          <w:p w14:paraId="5C9211BC"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539,20</w:t>
            </w:r>
          </w:p>
        </w:tc>
        <w:tc>
          <w:tcPr>
            <w:tcW w:w="1276" w:type="dxa"/>
            <w:vAlign w:val="center"/>
          </w:tcPr>
          <w:p w14:paraId="6ABF463E"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3.017,86</w:t>
            </w:r>
          </w:p>
        </w:tc>
        <w:tc>
          <w:tcPr>
            <w:tcW w:w="1417" w:type="dxa"/>
            <w:vAlign w:val="center"/>
          </w:tcPr>
          <w:p w14:paraId="46F69669"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3.592,8 </w:t>
            </w:r>
          </w:p>
        </w:tc>
        <w:tc>
          <w:tcPr>
            <w:tcW w:w="1276" w:type="dxa"/>
            <w:vAlign w:val="center"/>
          </w:tcPr>
          <w:p w14:paraId="7CF50478"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123,3 </w:t>
            </w:r>
          </w:p>
        </w:tc>
        <w:tc>
          <w:tcPr>
            <w:tcW w:w="1276" w:type="dxa"/>
            <w:vAlign w:val="center"/>
          </w:tcPr>
          <w:p w14:paraId="5EB976FD"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671,0 </w:t>
            </w:r>
          </w:p>
        </w:tc>
        <w:tc>
          <w:tcPr>
            <w:tcW w:w="1275" w:type="dxa"/>
            <w:vAlign w:val="center"/>
          </w:tcPr>
          <w:p w14:paraId="0C16AA72" w14:textId="77777777" w:rsidR="00F70086" w:rsidRPr="002A5D52" w:rsidRDefault="00F70086" w:rsidP="00721DB2">
            <w:pPr>
              <w:spacing w:after="0" w:line="240" w:lineRule="auto"/>
              <w:jc w:val="right"/>
              <w:rPr>
                <w:rFonts w:ascii="Times New Roman" w:hAnsi="Times New Roman" w:cs="Times New Roman"/>
                <w:i/>
                <w:iCs/>
                <w:sz w:val="26"/>
                <w:szCs w:val="26"/>
              </w:rPr>
            </w:pPr>
            <w:r w:rsidRPr="002A5D52">
              <w:rPr>
                <w:rFonts w:ascii="Times New Roman" w:hAnsi="Times New Roman" w:cs="Times New Roman"/>
                <w:i/>
                <w:iCs/>
                <w:sz w:val="26"/>
                <w:szCs w:val="26"/>
              </w:rPr>
              <w:t xml:space="preserve">  2.798,5 </w:t>
            </w:r>
          </w:p>
        </w:tc>
      </w:tr>
      <w:tr w:rsidR="00F70086" w:rsidRPr="007B6BD0" w14:paraId="145E7259" w14:textId="77777777" w:rsidTr="00721DB2">
        <w:trPr>
          <w:gridAfter w:val="1"/>
          <w:wAfter w:w="7" w:type="dxa"/>
          <w:trHeight w:val="567"/>
        </w:trPr>
        <w:tc>
          <w:tcPr>
            <w:tcW w:w="567" w:type="dxa"/>
            <w:vAlign w:val="center"/>
          </w:tcPr>
          <w:p w14:paraId="6F2C47F0" w14:textId="77777777" w:rsidR="00F70086" w:rsidRPr="007B6BD0" w:rsidRDefault="00F70086" w:rsidP="00721DB2">
            <w:pPr>
              <w:pStyle w:val="TableParagraph"/>
              <w:ind w:left="25"/>
              <w:jc w:val="center"/>
              <w:rPr>
                <w:sz w:val="26"/>
                <w:szCs w:val="26"/>
              </w:rPr>
            </w:pPr>
            <w:r w:rsidRPr="007B6BD0">
              <w:rPr>
                <w:w w:val="99"/>
                <w:sz w:val="26"/>
                <w:szCs w:val="26"/>
              </w:rPr>
              <w:t>b</w:t>
            </w:r>
          </w:p>
        </w:tc>
        <w:tc>
          <w:tcPr>
            <w:tcW w:w="4252" w:type="dxa"/>
            <w:vAlign w:val="center"/>
          </w:tcPr>
          <w:p w14:paraId="10D0BBE0" w14:textId="77777777" w:rsidR="00F70086" w:rsidRPr="007B6BD0" w:rsidRDefault="00F70086" w:rsidP="00721DB2">
            <w:pPr>
              <w:pStyle w:val="TableParagraph"/>
              <w:ind w:left="38"/>
              <w:jc w:val="left"/>
              <w:rPr>
                <w:sz w:val="26"/>
                <w:szCs w:val="26"/>
              </w:rPr>
            </w:pPr>
            <w:r w:rsidRPr="007B6BD0">
              <w:rPr>
                <w:sz w:val="26"/>
                <w:szCs w:val="26"/>
              </w:rPr>
              <w:t>Diện tích mới trồng (chưa thành rừng)</w:t>
            </w:r>
          </w:p>
        </w:tc>
        <w:tc>
          <w:tcPr>
            <w:tcW w:w="1418" w:type="dxa"/>
            <w:vAlign w:val="center"/>
          </w:tcPr>
          <w:p w14:paraId="32C43341"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757,66</w:t>
            </w:r>
          </w:p>
        </w:tc>
        <w:tc>
          <w:tcPr>
            <w:tcW w:w="1134" w:type="dxa"/>
            <w:vAlign w:val="center"/>
          </w:tcPr>
          <w:p w14:paraId="2BEF04E7"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9,11</w:t>
            </w:r>
          </w:p>
        </w:tc>
        <w:tc>
          <w:tcPr>
            <w:tcW w:w="1134" w:type="dxa"/>
            <w:vAlign w:val="center"/>
          </w:tcPr>
          <w:p w14:paraId="0B9BE5EB"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77,41</w:t>
            </w:r>
          </w:p>
        </w:tc>
        <w:tc>
          <w:tcPr>
            <w:tcW w:w="1276" w:type="dxa"/>
            <w:vAlign w:val="center"/>
          </w:tcPr>
          <w:p w14:paraId="76D00D3C" w14:textId="77777777" w:rsidR="00F70086" w:rsidRPr="00165A91" w:rsidRDefault="00F70086" w:rsidP="00721DB2">
            <w:pPr>
              <w:spacing w:after="0" w:line="240" w:lineRule="auto"/>
              <w:jc w:val="right"/>
              <w:rPr>
                <w:rFonts w:ascii="Times New Roman" w:hAnsi="Times New Roman" w:cs="Times New Roman"/>
                <w:sz w:val="26"/>
                <w:szCs w:val="26"/>
              </w:rPr>
            </w:pPr>
            <w:r w:rsidRPr="00165A91">
              <w:rPr>
                <w:rFonts w:ascii="Times New Roman" w:hAnsi="Times New Roman" w:cs="Times New Roman"/>
                <w:sz w:val="26"/>
                <w:szCs w:val="26"/>
              </w:rPr>
              <w:t>671,14</w:t>
            </w:r>
          </w:p>
        </w:tc>
        <w:tc>
          <w:tcPr>
            <w:tcW w:w="1417" w:type="dxa"/>
            <w:vAlign w:val="center"/>
          </w:tcPr>
          <w:p w14:paraId="26989EB9"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718,7 </w:t>
            </w:r>
          </w:p>
        </w:tc>
        <w:tc>
          <w:tcPr>
            <w:tcW w:w="1276" w:type="dxa"/>
            <w:vAlign w:val="center"/>
          </w:tcPr>
          <w:p w14:paraId="480DF6A6"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1,6 </w:t>
            </w:r>
          </w:p>
        </w:tc>
        <w:tc>
          <w:tcPr>
            <w:tcW w:w="1276" w:type="dxa"/>
            <w:vAlign w:val="center"/>
          </w:tcPr>
          <w:p w14:paraId="5ABC172B"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11,6 </w:t>
            </w:r>
          </w:p>
        </w:tc>
        <w:tc>
          <w:tcPr>
            <w:tcW w:w="1275" w:type="dxa"/>
            <w:vAlign w:val="center"/>
          </w:tcPr>
          <w:p w14:paraId="7CD1B6CB" w14:textId="77777777" w:rsidR="00F70086" w:rsidRPr="007B6BD0" w:rsidRDefault="00F70086" w:rsidP="00721DB2">
            <w:pPr>
              <w:spacing w:after="0" w:line="240" w:lineRule="auto"/>
              <w:jc w:val="right"/>
              <w:rPr>
                <w:rFonts w:ascii="Times New Roman" w:hAnsi="Times New Roman" w:cs="Times New Roman"/>
                <w:sz w:val="26"/>
                <w:szCs w:val="26"/>
              </w:rPr>
            </w:pPr>
            <w:r w:rsidRPr="007B6BD0">
              <w:rPr>
                <w:rFonts w:ascii="Times New Roman" w:hAnsi="Times New Roman" w:cs="Times New Roman"/>
                <w:sz w:val="26"/>
                <w:szCs w:val="26"/>
              </w:rPr>
              <w:t xml:space="preserve">     705,6 </w:t>
            </w:r>
          </w:p>
        </w:tc>
      </w:tr>
      <w:tr w:rsidR="00F70086" w:rsidRPr="002A5D52" w14:paraId="0516CD89" w14:textId="77777777" w:rsidTr="00721DB2">
        <w:trPr>
          <w:gridAfter w:val="1"/>
          <w:wAfter w:w="7" w:type="dxa"/>
          <w:trHeight w:val="567"/>
        </w:trPr>
        <w:tc>
          <w:tcPr>
            <w:tcW w:w="567" w:type="dxa"/>
            <w:vAlign w:val="center"/>
          </w:tcPr>
          <w:p w14:paraId="065589B1" w14:textId="77777777" w:rsidR="00F70086" w:rsidRPr="002A5D52" w:rsidRDefault="00F70086" w:rsidP="00721DB2">
            <w:pPr>
              <w:pStyle w:val="TableParagraph"/>
              <w:ind w:left="25"/>
              <w:jc w:val="center"/>
              <w:rPr>
                <w:b/>
                <w:sz w:val="26"/>
                <w:szCs w:val="26"/>
              </w:rPr>
            </w:pPr>
            <w:r w:rsidRPr="002A5D52">
              <w:rPr>
                <w:b/>
                <w:w w:val="99"/>
                <w:sz w:val="26"/>
                <w:szCs w:val="26"/>
              </w:rPr>
              <w:t>2</w:t>
            </w:r>
          </w:p>
        </w:tc>
        <w:tc>
          <w:tcPr>
            <w:tcW w:w="4252" w:type="dxa"/>
            <w:vAlign w:val="center"/>
          </w:tcPr>
          <w:p w14:paraId="1A8FF81C" w14:textId="77777777" w:rsidR="00F70086" w:rsidRPr="002A5D52" w:rsidRDefault="00F70086" w:rsidP="00721DB2">
            <w:pPr>
              <w:pStyle w:val="TableParagraph"/>
              <w:ind w:left="38"/>
              <w:jc w:val="left"/>
              <w:rPr>
                <w:b/>
                <w:sz w:val="26"/>
                <w:szCs w:val="26"/>
              </w:rPr>
            </w:pPr>
            <w:r w:rsidRPr="002A5D52">
              <w:rPr>
                <w:b/>
                <w:sz w:val="26"/>
                <w:szCs w:val="26"/>
              </w:rPr>
              <w:t>Diện tích chưa có rừng</w:t>
            </w:r>
          </w:p>
        </w:tc>
        <w:tc>
          <w:tcPr>
            <w:tcW w:w="1418" w:type="dxa"/>
            <w:vAlign w:val="center"/>
          </w:tcPr>
          <w:p w14:paraId="202E157A" w14:textId="4EF686FB"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1.671,</w:t>
            </w:r>
            <w:r w:rsidR="002A5D52">
              <w:rPr>
                <w:rFonts w:ascii="Times New Roman" w:hAnsi="Times New Roman" w:cs="Times New Roman"/>
                <w:b/>
                <w:sz w:val="26"/>
                <w:szCs w:val="26"/>
              </w:rPr>
              <w:t>3</w:t>
            </w:r>
          </w:p>
        </w:tc>
        <w:tc>
          <w:tcPr>
            <w:tcW w:w="1134" w:type="dxa"/>
            <w:vAlign w:val="center"/>
          </w:tcPr>
          <w:p w14:paraId="22FAB1DA" w14:textId="62A51A15"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154,5</w:t>
            </w:r>
          </w:p>
        </w:tc>
        <w:tc>
          <w:tcPr>
            <w:tcW w:w="1134" w:type="dxa"/>
            <w:vAlign w:val="center"/>
          </w:tcPr>
          <w:p w14:paraId="0685CB72" w14:textId="72E67BBB"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824,7</w:t>
            </w:r>
          </w:p>
        </w:tc>
        <w:tc>
          <w:tcPr>
            <w:tcW w:w="1276" w:type="dxa"/>
            <w:vAlign w:val="center"/>
          </w:tcPr>
          <w:p w14:paraId="55DA8052" w14:textId="0F25A88D"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692,1</w:t>
            </w:r>
          </w:p>
        </w:tc>
        <w:tc>
          <w:tcPr>
            <w:tcW w:w="1417" w:type="dxa"/>
            <w:vAlign w:val="center"/>
          </w:tcPr>
          <w:p w14:paraId="3A79B490" w14:textId="77777777"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 xml:space="preserve">       1.151,7 </w:t>
            </w:r>
          </w:p>
        </w:tc>
        <w:tc>
          <w:tcPr>
            <w:tcW w:w="1276" w:type="dxa"/>
            <w:vAlign w:val="center"/>
          </w:tcPr>
          <w:p w14:paraId="6A10CBEE" w14:textId="77777777"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 xml:space="preserve">       83,4 </w:t>
            </w:r>
          </w:p>
        </w:tc>
        <w:tc>
          <w:tcPr>
            <w:tcW w:w="1276" w:type="dxa"/>
            <w:vAlign w:val="center"/>
          </w:tcPr>
          <w:p w14:paraId="216C5E93" w14:textId="77777777"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 xml:space="preserve">     460,4 </w:t>
            </w:r>
          </w:p>
        </w:tc>
        <w:tc>
          <w:tcPr>
            <w:tcW w:w="1275" w:type="dxa"/>
            <w:vAlign w:val="center"/>
          </w:tcPr>
          <w:p w14:paraId="55750392" w14:textId="77777777" w:rsidR="00F70086" w:rsidRPr="002A5D52" w:rsidRDefault="00F70086" w:rsidP="00721DB2">
            <w:pPr>
              <w:spacing w:after="0" w:line="240" w:lineRule="auto"/>
              <w:jc w:val="right"/>
              <w:rPr>
                <w:rFonts w:ascii="Times New Roman" w:hAnsi="Times New Roman" w:cs="Times New Roman"/>
                <w:b/>
                <w:sz w:val="26"/>
                <w:szCs w:val="26"/>
              </w:rPr>
            </w:pPr>
            <w:r w:rsidRPr="002A5D52">
              <w:rPr>
                <w:rFonts w:ascii="Times New Roman" w:hAnsi="Times New Roman" w:cs="Times New Roman"/>
                <w:b/>
                <w:sz w:val="26"/>
                <w:szCs w:val="26"/>
              </w:rPr>
              <w:t xml:space="preserve">     607,9 </w:t>
            </w:r>
          </w:p>
        </w:tc>
      </w:tr>
      <w:tr w:rsidR="00F70086" w:rsidRPr="007B6BD0" w14:paraId="0A7BDF79" w14:textId="77777777" w:rsidTr="00721DB2">
        <w:trPr>
          <w:gridAfter w:val="1"/>
          <w:wAfter w:w="7" w:type="dxa"/>
          <w:trHeight w:val="567"/>
        </w:trPr>
        <w:tc>
          <w:tcPr>
            <w:tcW w:w="567" w:type="dxa"/>
            <w:vAlign w:val="center"/>
          </w:tcPr>
          <w:p w14:paraId="56D7BDE9" w14:textId="77777777" w:rsidR="00F70086" w:rsidRPr="007B6BD0" w:rsidRDefault="00F70086" w:rsidP="00721DB2">
            <w:pPr>
              <w:pStyle w:val="TableParagraph"/>
              <w:ind w:left="144" w:right="118"/>
              <w:jc w:val="center"/>
              <w:rPr>
                <w:b/>
                <w:sz w:val="26"/>
                <w:szCs w:val="26"/>
              </w:rPr>
            </w:pPr>
            <w:r w:rsidRPr="007B6BD0">
              <w:rPr>
                <w:b/>
                <w:sz w:val="26"/>
                <w:szCs w:val="26"/>
              </w:rPr>
              <w:t>II</w:t>
            </w:r>
          </w:p>
        </w:tc>
        <w:tc>
          <w:tcPr>
            <w:tcW w:w="4252" w:type="dxa"/>
            <w:vAlign w:val="center"/>
          </w:tcPr>
          <w:p w14:paraId="2D9D75E1" w14:textId="77777777" w:rsidR="00F70086" w:rsidRPr="007B6BD0" w:rsidRDefault="00F70086" w:rsidP="00721DB2">
            <w:pPr>
              <w:pStyle w:val="TableParagraph"/>
              <w:ind w:left="38"/>
              <w:jc w:val="left"/>
              <w:rPr>
                <w:b/>
                <w:sz w:val="26"/>
                <w:szCs w:val="26"/>
                <w:lang w:val="en-US"/>
              </w:rPr>
            </w:pPr>
            <w:r w:rsidRPr="007B6BD0">
              <w:rPr>
                <w:b/>
                <w:sz w:val="26"/>
                <w:szCs w:val="26"/>
              </w:rPr>
              <w:t>Tỷ lệ che phủ rừng</w:t>
            </w:r>
            <w:r w:rsidRPr="007B6BD0">
              <w:rPr>
                <w:b/>
                <w:sz w:val="26"/>
                <w:szCs w:val="26"/>
                <w:lang w:val="en-US"/>
              </w:rPr>
              <w:t xml:space="preserve"> (%)</w:t>
            </w:r>
          </w:p>
        </w:tc>
        <w:tc>
          <w:tcPr>
            <w:tcW w:w="1418" w:type="dxa"/>
            <w:vAlign w:val="center"/>
          </w:tcPr>
          <w:p w14:paraId="0CBFF13D"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42,01</w:t>
            </w:r>
          </w:p>
        </w:tc>
        <w:tc>
          <w:tcPr>
            <w:tcW w:w="1134" w:type="dxa"/>
            <w:vAlign w:val="center"/>
          </w:tcPr>
          <w:p w14:paraId="3A9662FD" w14:textId="77777777" w:rsidR="00F70086" w:rsidRPr="007B6BD0" w:rsidRDefault="00F70086" w:rsidP="00721DB2">
            <w:pPr>
              <w:spacing w:after="0" w:line="240" w:lineRule="auto"/>
              <w:jc w:val="right"/>
              <w:rPr>
                <w:rFonts w:ascii="Times New Roman" w:hAnsi="Times New Roman" w:cs="Times New Roman"/>
                <w:b/>
                <w:bCs/>
                <w:sz w:val="26"/>
                <w:szCs w:val="26"/>
              </w:rPr>
            </w:pPr>
          </w:p>
        </w:tc>
        <w:tc>
          <w:tcPr>
            <w:tcW w:w="1134" w:type="dxa"/>
            <w:vAlign w:val="center"/>
          </w:tcPr>
          <w:p w14:paraId="366055BC" w14:textId="77777777" w:rsidR="00F70086" w:rsidRPr="007B6BD0" w:rsidRDefault="00F70086" w:rsidP="00721DB2">
            <w:pPr>
              <w:spacing w:after="0" w:line="240" w:lineRule="auto"/>
              <w:jc w:val="right"/>
              <w:rPr>
                <w:rFonts w:ascii="Times New Roman" w:hAnsi="Times New Roman" w:cs="Times New Roman"/>
                <w:b/>
                <w:bCs/>
                <w:sz w:val="26"/>
                <w:szCs w:val="26"/>
              </w:rPr>
            </w:pPr>
          </w:p>
        </w:tc>
        <w:tc>
          <w:tcPr>
            <w:tcW w:w="1276" w:type="dxa"/>
            <w:vAlign w:val="center"/>
          </w:tcPr>
          <w:p w14:paraId="28C5CE43" w14:textId="77777777" w:rsidR="00F70086" w:rsidRPr="007B6BD0" w:rsidRDefault="00F70086" w:rsidP="00721DB2">
            <w:pPr>
              <w:spacing w:after="0" w:line="240" w:lineRule="auto"/>
              <w:jc w:val="right"/>
              <w:rPr>
                <w:rFonts w:ascii="Times New Roman" w:hAnsi="Times New Roman" w:cs="Times New Roman"/>
                <w:b/>
                <w:bCs/>
                <w:sz w:val="26"/>
                <w:szCs w:val="26"/>
              </w:rPr>
            </w:pPr>
          </w:p>
        </w:tc>
        <w:tc>
          <w:tcPr>
            <w:tcW w:w="1417" w:type="dxa"/>
            <w:vAlign w:val="center"/>
          </w:tcPr>
          <w:p w14:paraId="4786A653"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xml:space="preserve">            42,7 </w:t>
            </w:r>
          </w:p>
        </w:tc>
        <w:tc>
          <w:tcPr>
            <w:tcW w:w="1276" w:type="dxa"/>
            <w:vAlign w:val="center"/>
          </w:tcPr>
          <w:p w14:paraId="13A78AA8"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w:t>
            </w:r>
          </w:p>
        </w:tc>
        <w:tc>
          <w:tcPr>
            <w:tcW w:w="1276" w:type="dxa"/>
            <w:vAlign w:val="center"/>
          </w:tcPr>
          <w:p w14:paraId="1D7F13F8"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w:t>
            </w:r>
          </w:p>
        </w:tc>
        <w:tc>
          <w:tcPr>
            <w:tcW w:w="1275" w:type="dxa"/>
            <w:vAlign w:val="center"/>
          </w:tcPr>
          <w:p w14:paraId="2F2DC8C4" w14:textId="77777777" w:rsidR="00F70086" w:rsidRPr="007B6BD0" w:rsidRDefault="00F70086" w:rsidP="00721DB2">
            <w:pPr>
              <w:spacing w:after="0" w:line="240" w:lineRule="auto"/>
              <w:jc w:val="right"/>
              <w:rPr>
                <w:rFonts w:ascii="Times New Roman" w:hAnsi="Times New Roman" w:cs="Times New Roman"/>
                <w:b/>
                <w:bCs/>
                <w:sz w:val="26"/>
                <w:szCs w:val="26"/>
              </w:rPr>
            </w:pPr>
            <w:r w:rsidRPr="007B6BD0">
              <w:rPr>
                <w:rFonts w:ascii="Times New Roman" w:hAnsi="Times New Roman" w:cs="Times New Roman"/>
                <w:b/>
                <w:bCs/>
                <w:sz w:val="26"/>
                <w:szCs w:val="26"/>
              </w:rPr>
              <w:t> </w:t>
            </w:r>
          </w:p>
        </w:tc>
      </w:tr>
    </w:tbl>
    <w:p w14:paraId="7CB5C6A3" w14:textId="0309ACF2" w:rsidR="00F70086" w:rsidRDefault="00E42A27" w:rsidP="002A5D52">
      <w:pPr>
        <w:widowControl w:val="0"/>
        <w:spacing w:before="120" w:after="120" w:line="240" w:lineRule="auto"/>
        <w:jc w:val="both"/>
        <w:rPr>
          <w:rFonts w:ascii="Times New Roman" w:eastAsia="Times New Roman" w:hAnsi="Times New Roman" w:cs="Times New Roman"/>
          <w:i/>
          <w:iCs/>
          <w:sz w:val="28"/>
          <w:szCs w:val="28"/>
          <w:lang w:eastAsia="vi-VN"/>
        </w:rPr>
      </w:pPr>
      <w:r w:rsidRPr="002A5D52">
        <w:rPr>
          <w:rFonts w:ascii="Times New Roman" w:eastAsia="Times New Roman" w:hAnsi="Times New Roman" w:cs="Times New Roman"/>
          <w:i/>
          <w:iCs/>
          <w:sz w:val="28"/>
          <w:szCs w:val="28"/>
          <w:lang w:eastAsia="vi-VN"/>
        </w:rPr>
        <w:t>*Phụ lục này thay thế Phụ lục I tại Quyết định số 895/QĐ-TTg ngày 24/8/2024 của Thủ tướng Chính phủ về phê duyệt quy hoạch lâm nghiệp quốc gia thời kỳ 2021 - 2030, tầm nhìn đến năm 2050.</w:t>
      </w:r>
    </w:p>
    <w:p w14:paraId="4DDCBFA8" w14:textId="4E14A227" w:rsidR="00DD6745" w:rsidRDefault="00DD6745">
      <w:pPr>
        <w:rPr>
          <w:rFonts w:ascii="Times New Roman" w:eastAsia="Times New Roman" w:hAnsi="Times New Roman" w:cs="Times New Roman"/>
          <w:i/>
          <w:iCs/>
          <w:sz w:val="28"/>
          <w:szCs w:val="28"/>
          <w:lang w:eastAsia="vi-VN"/>
        </w:rPr>
      </w:pPr>
      <w:r>
        <w:rPr>
          <w:rFonts w:ascii="Times New Roman" w:eastAsia="Times New Roman" w:hAnsi="Times New Roman" w:cs="Times New Roman"/>
          <w:i/>
          <w:iCs/>
          <w:sz w:val="28"/>
          <w:szCs w:val="28"/>
          <w:lang w:eastAsia="vi-VN"/>
        </w:rPr>
        <w:br w:type="page"/>
      </w:r>
    </w:p>
    <w:p w14:paraId="344C3F7C" w14:textId="77777777" w:rsidR="00DD6745" w:rsidRPr="00022E23" w:rsidRDefault="00DD6745" w:rsidP="00DD6745">
      <w:pPr>
        <w:widowControl w:val="0"/>
        <w:shd w:val="clear" w:color="auto" w:fill="FFFFFF"/>
        <w:spacing w:before="120" w:after="0" w:line="240" w:lineRule="auto"/>
        <w:jc w:val="center"/>
        <w:rPr>
          <w:rFonts w:ascii="Times New Roman" w:eastAsia="Times New Roman" w:hAnsi="Times New Roman" w:cs="Times New Roman"/>
          <w:b/>
          <w:bCs/>
          <w:sz w:val="28"/>
          <w:szCs w:val="28"/>
          <w:lang w:eastAsia="vi-VN"/>
        </w:rPr>
      </w:pPr>
      <w:r w:rsidRPr="00741E39">
        <w:rPr>
          <w:rFonts w:ascii="Times New Roman" w:eastAsia="Times New Roman" w:hAnsi="Times New Roman" w:cs="Times New Roman"/>
          <w:b/>
          <w:bCs/>
          <w:sz w:val="28"/>
          <w:szCs w:val="28"/>
          <w:lang w:val="vi-VN" w:eastAsia="vi-VN"/>
        </w:rPr>
        <w:lastRenderedPageBreak/>
        <w:t xml:space="preserve">Phụ lục </w:t>
      </w:r>
      <w:r>
        <w:rPr>
          <w:rFonts w:ascii="Times New Roman" w:eastAsia="Times New Roman" w:hAnsi="Times New Roman" w:cs="Times New Roman"/>
          <w:b/>
          <w:bCs/>
          <w:sz w:val="28"/>
          <w:szCs w:val="28"/>
          <w:lang w:eastAsia="vi-VN"/>
        </w:rPr>
        <w:t>II</w:t>
      </w:r>
    </w:p>
    <w:p w14:paraId="553561DD" w14:textId="77777777" w:rsidR="00865E87" w:rsidRDefault="00DD6745" w:rsidP="00DD6745">
      <w:pPr>
        <w:widowControl w:val="0"/>
        <w:shd w:val="clear" w:color="auto" w:fill="FFFFFF"/>
        <w:spacing w:after="0" w:line="240" w:lineRule="auto"/>
        <w:jc w:val="center"/>
        <w:rPr>
          <w:rFonts w:ascii="Times New Roman" w:eastAsia="Times New Roman" w:hAnsi="Times New Roman" w:cs="Times New Roman"/>
          <w:b/>
          <w:bCs/>
          <w:sz w:val="28"/>
          <w:szCs w:val="28"/>
          <w:lang w:eastAsia="vi-VN"/>
        </w:rPr>
      </w:pPr>
      <w:r w:rsidRPr="00741E39">
        <w:rPr>
          <w:rFonts w:ascii="Times New Roman" w:eastAsia="Times New Roman" w:hAnsi="Times New Roman" w:cs="Times New Roman"/>
          <w:b/>
          <w:bCs/>
          <w:sz w:val="28"/>
          <w:szCs w:val="28"/>
          <w:lang w:val="vi-VN" w:eastAsia="vi-VN"/>
        </w:rPr>
        <w:t>CÁC</w:t>
      </w:r>
      <w:r>
        <w:rPr>
          <w:rFonts w:ascii="Times New Roman" w:eastAsia="Times New Roman" w:hAnsi="Times New Roman" w:cs="Times New Roman"/>
          <w:b/>
          <w:bCs/>
          <w:sz w:val="28"/>
          <w:szCs w:val="28"/>
          <w:lang w:eastAsia="vi-VN"/>
        </w:rPr>
        <w:t xml:space="preserve"> </w:t>
      </w:r>
      <w:r w:rsidRPr="00841FFF">
        <w:rPr>
          <w:rFonts w:ascii="Times New Roman" w:eastAsia="Times New Roman" w:hAnsi="Times New Roman" w:cs="Times New Roman"/>
          <w:b/>
          <w:bCs/>
          <w:sz w:val="28"/>
          <w:szCs w:val="28"/>
          <w:lang w:val="vi-VN" w:eastAsia="vi-VN"/>
        </w:rPr>
        <w:t>NHIỆM VỤ TRỌNG TÂM</w:t>
      </w:r>
      <w:r w:rsidR="00F26ACC">
        <w:rPr>
          <w:rFonts w:ascii="Times New Roman" w:eastAsia="Times New Roman" w:hAnsi="Times New Roman" w:cs="Times New Roman"/>
          <w:b/>
          <w:bCs/>
          <w:sz w:val="28"/>
          <w:szCs w:val="28"/>
          <w:lang w:eastAsia="vi-VN"/>
        </w:rPr>
        <w:t xml:space="preserve"> CỦA</w:t>
      </w:r>
      <w:r>
        <w:rPr>
          <w:rFonts w:ascii="Times New Roman" w:eastAsia="Times New Roman" w:hAnsi="Times New Roman" w:cs="Times New Roman"/>
          <w:b/>
          <w:bCs/>
          <w:sz w:val="28"/>
          <w:szCs w:val="28"/>
          <w:lang w:eastAsia="vi-VN"/>
        </w:rPr>
        <w:t xml:space="preserve"> </w:t>
      </w:r>
    </w:p>
    <w:p w14:paraId="7ACA0915" w14:textId="7BF82CBB" w:rsidR="00DD6745" w:rsidRPr="00741E39" w:rsidRDefault="00DD6745" w:rsidP="00DD6745">
      <w:pPr>
        <w:widowControl w:val="0"/>
        <w:shd w:val="clear" w:color="auto" w:fill="FFFFFF"/>
        <w:spacing w:after="0" w:line="240" w:lineRule="auto"/>
        <w:jc w:val="center"/>
        <w:rPr>
          <w:rFonts w:ascii="Times New Roman" w:eastAsia="Times New Roman" w:hAnsi="Times New Roman" w:cs="Times New Roman"/>
          <w:i/>
          <w:iCs/>
          <w:sz w:val="28"/>
          <w:szCs w:val="28"/>
          <w:lang w:val="vi-VN" w:eastAsia="vi-VN"/>
        </w:rPr>
      </w:pPr>
      <w:r>
        <w:rPr>
          <w:rFonts w:ascii="Times New Roman" w:eastAsia="Times New Roman" w:hAnsi="Times New Roman" w:cs="Times New Roman"/>
          <w:b/>
          <w:bCs/>
          <w:sz w:val="28"/>
          <w:szCs w:val="28"/>
          <w:lang w:eastAsia="vi-VN"/>
        </w:rPr>
        <w:t xml:space="preserve">KẾ HOẠCH </w:t>
      </w:r>
      <w:r w:rsidRPr="00741E39">
        <w:rPr>
          <w:rFonts w:ascii="Times New Roman" w:eastAsia="Times New Roman" w:hAnsi="Times New Roman" w:cs="Times New Roman"/>
          <w:b/>
          <w:bCs/>
          <w:sz w:val="28"/>
          <w:szCs w:val="28"/>
          <w:lang w:val="vi-VN" w:eastAsia="vi-VN"/>
        </w:rPr>
        <w:t>THỰC HIỆN QUY HOẠCH LÂM NGHIỆP QUỐC GIA</w:t>
      </w:r>
      <w:r>
        <w:rPr>
          <w:rFonts w:ascii="Times New Roman" w:eastAsia="Times New Roman" w:hAnsi="Times New Roman" w:cs="Times New Roman"/>
          <w:b/>
          <w:bCs/>
          <w:sz w:val="28"/>
          <w:szCs w:val="28"/>
          <w:lang w:eastAsia="vi-VN"/>
        </w:rPr>
        <w:t xml:space="preserve"> </w:t>
      </w:r>
      <w:r w:rsidRPr="00741E39">
        <w:rPr>
          <w:rFonts w:ascii="Times New Roman" w:eastAsia="Times New Roman" w:hAnsi="Times New Roman" w:cs="Times New Roman"/>
          <w:b/>
          <w:bCs/>
          <w:sz w:val="28"/>
          <w:szCs w:val="28"/>
          <w:lang w:val="vi-VN" w:eastAsia="vi-VN"/>
        </w:rPr>
        <w:t>THỜI KỲ 2021 - 2030</w:t>
      </w:r>
      <w:r w:rsidRPr="00741E39">
        <w:rPr>
          <w:rFonts w:ascii="Times New Roman" w:eastAsia="Times New Roman" w:hAnsi="Times New Roman" w:cs="Times New Roman"/>
          <w:sz w:val="28"/>
          <w:szCs w:val="28"/>
          <w:lang w:val="vi-VN" w:eastAsia="vi-VN"/>
        </w:rPr>
        <w:br/>
      </w:r>
      <w:r w:rsidRPr="00741E39">
        <w:rPr>
          <w:rFonts w:ascii="Times New Roman" w:eastAsia="Times New Roman" w:hAnsi="Times New Roman" w:cs="Times New Roman"/>
          <w:i/>
          <w:iCs/>
          <w:sz w:val="28"/>
          <w:szCs w:val="28"/>
          <w:lang w:val="vi-VN" w:eastAsia="vi-VN"/>
        </w:rPr>
        <w:t>(Kèm theo Quyết định số            /QĐ-TTg ngày      tháng     năm 2024 của Thủ tướng Chính phủ)</w:t>
      </w:r>
    </w:p>
    <w:p w14:paraId="33CB6823" w14:textId="77777777" w:rsidR="00DD6745" w:rsidRPr="00741E39" w:rsidRDefault="00DD6745" w:rsidP="00DD6745">
      <w:pPr>
        <w:widowControl w:val="0"/>
        <w:shd w:val="clear" w:color="auto" w:fill="FFFFFF"/>
        <w:spacing w:before="120" w:after="0" w:line="240" w:lineRule="auto"/>
        <w:jc w:val="center"/>
        <w:rPr>
          <w:rFonts w:ascii="Times New Roman" w:eastAsia="Times New Roman" w:hAnsi="Times New Roman" w:cs="Times New Roman"/>
          <w:sz w:val="28"/>
          <w:szCs w:val="28"/>
          <w:lang w:val="vi-VN" w:eastAsia="vi-VN"/>
        </w:rPr>
      </w:pPr>
    </w:p>
    <w:tbl>
      <w:tblPr>
        <w:tblStyle w:val="TableGrid"/>
        <w:tblW w:w="14606" w:type="dxa"/>
        <w:tblInd w:w="-5" w:type="dxa"/>
        <w:tblLayout w:type="fixed"/>
        <w:tblLook w:val="04A0" w:firstRow="1" w:lastRow="0" w:firstColumn="1" w:lastColumn="0" w:noHBand="0" w:noVBand="1"/>
      </w:tblPr>
      <w:tblGrid>
        <w:gridCol w:w="709"/>
        <w:gridCol w:w="5812"/>
        <w:gridCol w:w="1559"/>
        <w:gridCol w:w="1566"/>
        <w:gridCol w:w="2126"/>
        <w:gridCol w:w="2834"/>
      </w:tblGrid>
      <w:tr w:rsidR="00DD6745" w:rsidRPr="00DD5669" w14:paraId="37A1C465" w14:textId="77777777" w:rsidTr="00914DF9">
        <w:trPr>
          <w:trHeight w:val="20"/>
          <w:tblHeader/>
        </w:trPr>
        <w:tc>
          <w:tcPr>
            <w:tcW w:w="709" w:type="dxa"/>
            <w:vMerge w:val="restart"/>
            <w:vAlign w:val="center"/>
          </w:tcPr>
          <w:p w14:paraId="1D66C3C9" w14:textId="77777777" w:rsidR="00DD6745" w:rsidRPr="005F71CE" w:rsidRDefault="00DD6745" w:rsidP="001C44D2">
            <w:pPr>
              <w:widowControl w:val="0"/>
              <w:jc w:val="center"/>
              <w:rPr>
                <w:rFonts w:eastAsia="Times New Roman"/>
                <w:b/>
                <w:iCs/>
              </w:rPr>
            </w:pPr>
            <w:r w:rsidRPr="005F71CE">
              <w:rPr>
                <w:rFonts w:eastAsia="Times New Roman"/>
                <w:b/>
                <w:iCs/>
              </w:rPr>
              <w:t>TT</w:t>
            </w:r>
          </w:p>
        </w:tc>
        <w:tc>
          <w:tcPr>
            <w:tcW w:w="5812" w:type="dxa"/>
            <w:vMerge w:val="restart"/>
            <w:vAlign w:val="center"/>
          </w:tcPr>
          <w:p w14:paraId="0A71AAEC" w14:textId="5F8EEDAB" w:rsidR="00DD6745" w:rsidRPr="00DD5669" w:rsidRDefault="00E125C9" w:rsidP="001C44D2">
            <w:pPr>
              <w:widowControl w:val="0"/>
              <w:jc w:val="center"/>
              <w:rPr>
                <w:rFonts w:eastAsia="Times New Roman"/>
                <w:b/>
                <w:iCs/>
                <w:sz w:val="26"/>
                <w:szCs w:val="26"/>
              </w:rPr>
            </w:pPr>
            <w:r>
              <w:rPr>
                <w:rFonts w:eastAsia="Times New Roman"/>
                <w:b/>
                <w:iCs/>
                <w:sz w:val="26"/>
                <w:szCs w:val="26"/>
              </w:rPr>
              <w:t>Nhiệm vụ</w:t>
            </w:r>
          </w:p>
        </w:tc>
        <w:tc>
          <w:tcPr>
            <w:tcW w:w="3125" w:type="dxa"/>
            <w:gridSpan w:val="2"/>
            <w:vAlign w:val="center"/>
          </w:tcPr>
          <w:p w14:paraId="45B6DC5A" w14:textId="77777777" w:rsidR="00DD6745" w:rsidRPr="00DD5669" w:rsidRDefault="00DD6745" w:rsidP="001C44D2">
            <w:pPr>
              <w:widowControl w:val="0"/>
              <w:jc w:val="center"/>
              <w:rPr>
                <w:rFonts w:eastAsia="Times New Roman"/>
                <w:b/>
                <w:iCs/>
                <w:sz w:val="26"/>
                <w:szCs w:val="26"/>
              </w:rPr>
            </w:pPr>
            <w:r>
              <w:rPr>
                <w:rFonts w:eastAsia="Times New Roman"/>
                <w:b/>
                <w:iCs/>
                <w:sz w:val="26"/>
                <w:szCs w:val="26"/>
              </w:rPr>
              <w:t>Giai đoạn</w:t>
            </w:r>
          </w:p>
        </w:tc>
        <w:tc>
          <w:tcPr>
            <w:tcW w:w="2126" w:type="dxa"/>
            <w:vAlign w:val="center"/>
          </w:tcPr>
          <w:p w14:paraId="13304084" w14:textId="77777777" w:rsidR="00DD6745" w:rsidRPr="00DD5669" w:rsidRDefault="00DD6745" w:rsidP="001C44D2">
            <w:pPr>
              <w:widowControl w:val="0"/>
              <w:jc w:val="center"/>
              <w:rPr>
                <w:rFonts w:eastAsia="Times New Roman"/>
                <w:b/>
                <w:iCs/>
                <w:sz w:val="26"/>
                <w:szCs w:val="26"/>
              </w:rPr>
            </w:pPr>
            <w:r w:rsidRPr="00DD5669">
              <w:rPr>
                <w:rFonts w:eastAsia="Times New Roman"/>
                <w:b/>
                <w:iCs/>
                <w:sz w:val="26"/>
                <w:szCs w:val="26"/>
              </w:rPr>
              <w:t>Đơn vị thực hiện</w:t>
            </w:r>
          </w:p>
        </w:tc>
        <w:tc>
          <w:tcPr>
            <w:tcW w:w="2834" w:type="dxa"/>
            <w:vAlign w:val="center"/>
          </w:tcPr>
          <w:p w14:paraId="3D27B6EF" w14:textId="77777777" w:rsidR="00DD6745" w:rsidRPr="00DD5669" w:rsidRDefault="00DD6745" w:rsidP="001C44D2">
            <w:pPr>
              <w:widowControl w:val="0"/>
              <w:jc w:val="center"/>
              <w:rPr>
                <w:rFonts w:eastAsia="Times New Roman"/>
                <w:b/>
                <w:iCs/>
                <w:sz w:val="26"/>
                <w:szCs w:val="26"/>
              </w:rPr>
            </w:pPr>
            <w:r>
              <w:rPr>
                <w:rFonts w:eastAsia="Times New Roman"/>
                <w:b/>
                <w:iCs/>
                <w:sz w:val="26"/>
                <w:szCs w:val="26"/>
              </w:rPr>
              <w:t>Đơn vị phối hợp</w:t>
            </w:r>
          </w:p>
        </w:tc>
      </w:tr>
      <w:tr w:rsidR="00DD6745" w:rsidRPr="00DD5669" w14:paraId="213752D4" w14:textId="77777777" w:rsidTr="00914DF9">
        <w:trPr>
          <w:trHeight w:val="20"/>
          <w:tblHeader/>
        </w:trPr>
        <w:tc>
          <w:tcPr>
            <w:tcW w:w="709" w:type="dxa"/>
            <w:vMerge/>
            <w:tcBorders>
              <w:bottom w:val="single" w:sz="4" w:space="0" w:color="auto"/>
            </w:tcBorders>
            <w:vAlign w:val="center"/>
          </w:tcPr>
          <w:p w14:paraId="53F81ACD" w14:textId="77777777" w:rsidR="00DD6745" w:rsidRPr="005F71CE" w:rsidRDefault="00DD6745" w:rsidP="001C44D2">
            <w:pPr>
              <w:widowControl w:val="0"/>
              <w:jc w:val="center"/>
              <w:rPr>
                <w:rFonts w:eastAsia="Times New Roman"/>
                <w:b/>
                <w:iCs/>
              </w:rPr>
            </w:pPr>
          </w:p>
        </w:tc>
        <w:tc>
          <w:tcPr>
            <w:tcW w:w="5812" w:type="dxa"/>
            <w:vMerge/>
            <w:tcBorders>
              <w:bottom w:val="single" w:sz="4" w:space="0" w:color="auto"/>
            </w:tcBorders>
            <w:vAlign w:val="center"/>
          </w:tcPr>
          <w:p w14:paraId="70290894" w14:textId="77777777" w:rsidR="00DD6745" w:rsidRPr="00DD5669" w:rsidRDefault="00DD6745" w:rsidP="001C44D2">
            <w:pPr>
              <w:widowControl w:val="0"/>
              <w:jc w:val="center"/>
              <w:rPr>
                <w:rFonts w:eastAsia="Times New Roman"/>
                <w:b/>
                <w:iCs/>
                <w:sz w:val="26"/>
                <w:szCs w:val="26"/>
              </w:rPr>
            </w:pPr>
          </w:p>
        </w:tc>
        <w:tc>
          <w:tcPr>
            <w:tcW w:w="1559" w:type="dxa"/>
            <w:tcBorders>
              <w:bottom w:val="single" w:sz="4" w:space="0" w:color="auto"/>
            </w:tcBorders>
            <w:vAlign w:val="center"/>
          </w:tcPr>
          <w:p w14:paraId="713B1B5C" w14:textId="77777777" w:rsidR="00DD6745" w:rsidRPr="00DD5669" w:rsidRDefault="00DD6745" w:rsidP="001C44D2">
            <w:pPr>
              <w:widowControl w:val="0"/>
              <w:jc w:val="center"/>
              <w:rPr>
                <w:rFonts w:eastAsia="Times New Roman"/>
                <w:b/>
                <w:iCs/>
                <w:sz w:val="26"/>
                <w:szCs w:val="26"/>
              </w:rPr>
            </w:pPr>
            <w:r w:rsidRPr="00DD5669">
              <w:rPr>
                <w:b/>
                <w:sz w:val="26"/>
                <w:szCs w:val="26"/>
              </w:rPr>
              <w:t>2021-2025</w:t>
            </w:r>
          </w:p>
        </w:tc>
        <w:tc>
          <w:tcPr>
            <w:tcW w:w="1565" w:type="dxa"/>
            <w:tcBorders>
              <w:bottom w:val="single" w:sz="4" w:space="0" w:color="auto"/>
            </w:tcBorders>
            <w:vAlign w:val="center"/>
          </w:tcPr>
          <w:p w14:paraId="03959388" w14:textId="77777777" w:rsidR="00DD6745" w:rsidRPr="00DD5669" w:rsidRDefault="00DD6745" w:rsidP="001C44D2">
            <w:pPr>
              <w:widowControl w:val="0"/>
              <w:jc w:val="center"/>
              <w:rPr>
                <w:rFonts w:eastAsia="Times New Roman"/>
                <w:b/>
                <w:iCs/>
                <w:sz w:val="26"/>
                <w:szCs w:val="26"/>
              </w:rPr>
            </w:pPr>
            <w:r w:rsidRPr="00DD5669">
              <w:rPr>
                <w:b/>
                <w:sz w:val="26"/>
                <w:szCs w:val="26"/>
              </w:rPr>
              <w:t>2026 - 2030</w:t>
            </w:r>
          </w:p>
        </w:tc>
        <w:tc>
          <w:tcPr>
            <w:tcW w:w="2126" w:type="dxa"/>
            <w:tcBorders>
              <w:bottom w:val="single" w:sz="4" w:space="0" w:color="auto"/>
            </w:tcBorders>
            <w:vAlign w:val="center"/>
          </w:tcPr>
          <w:p w14:paraId="1C498CAB" w14:textId="77777777" w:rsidR="00DD6745" w:rsidRPr="00DD5669" w:rsidRDefault="00DD6745" w:rsidP="001C44D2">
            <w:pPr>
              <w:widowControl w:val="0"/>
              <w:jc w:val="center"/>
              <w:rPr>
                <w:rFonts w:eastAsia="Times New Roman"/>
                <w:b/>
                <w:iCs/>
                <w:sz w:val="26"/>
                <w:szCs w:val="26"/>
              </w:rPr>
            </w:pPr>
          </w:p>
        </w:tc>
        <w:tc>
          <w:tcPr>
            <w:tcW w:w="2834" w:type="dxa"/>
            <w:tcBorders>
              <w:bottom w:val="single" w:sz="4" w:space="0" w:color="auto"/>
            </w:tcBorders>
            <w:vAlign w:val="center"/>
          </w:tcPr>
          <w:p w14:paraId="4CA641CE" w14:textId="77777777" w:rsidR="00DD6745" w:rsidRPr="00DD5669" w:rsidRDefault="00DD6745" w:rsidP="001C44D2">
            <w:pPr>
              <w:widowControl w:val="0"/>
              <w:jc w:val="center"/>
              <w:rPr>
                <w:rFonts w:eastAsia="Times New Roman"/>
                <w:b/>
                <w:iCs/>
                <w:sz w:val="26"/>
                <w:szCs w:val="26"/>
              </w:rPr>
            </w:pPr>
          </w:p>
        </w:tc>
      </w:tr>
      <w:tr w:rsidR="00DD6745" w:rsidRPr="00090FFC" w14:paraId="7C5D5668" w14:textId="77777777" w:rsidTr="00914DF9">
        <w:trPr>
          <w:trHeight w:val="20"/>
        </w:trPr>
        <w:tc>
          <w:tcPr>
            <w:tcW w:w="709" w:type="dxa"/>
            <w:vAlign w:val="center"/>
          </w:tcPr>
          <w:p w14:paraId="6271646F" w14:textId="77777777" w:rsidR="00DD6745" w:rsidRPr="00090FFC" w:rsidRDefault="00DD6745" w:rsidP="001C44D2">
            <w:pPr>
              <w:widowControl w:val="0"/>
              <w:jc w:val="center"/>
              <w:rPr>
                <w:rFonts w:eastAsia="Times New Roman"/>
                <w:bCs/>
                <w:iCs/>
              </w:rPr>
            </w:pPr>
            <w:r w:rsidRPr="00090FFC">
              <w:rPr>
                <w:rFonts w:eastAsia="Times New Roman"/>
                <w:bCs/>
                <w:iCs/>
              </w:rPr>
              <w:t>1</w:t>
            </w:r>
          </w:p>
        </w:tc>
        <w:tc>
          <w:tcPr>
            <w:tcW w:w="5812" w:type="dxa"/>
          </w:tcPr>
          <w:p w14:paraId="3326D2DD" w14:textId="77777777" w:rsidR="00DD6745" w:rsidRPr="00090FFC" w:rsidRDefault="00DD6745" w:rsidP="001C44D2">
            <w:pPr>
              <w:widowControl w:val="0"/>
              <w:rPr>
                <w:rFonts w:eastAsia="Times New Roman"/>
                <w:bCs/>
                <w:iCs/>
                <w:caps/>
                <w:sz w:val="26"/>
                <w:szCs w:val="26"/>
              </w:rPr>
            </w:pPr>
            <w:r>
              <w:rPr>
                <w:lang w:val="es-MX"/>
              </w:rPr>
              <w:t>R</w:t>
            </w:r>
            <w:r w:rsidRPr="004C043C">
              <w:rPr>
                <w:lang w:val="es-MX"/>
              </w:rPr>
              <w:t>à soát, điều chỉnh ranh giới, phân định ranh giới 3 loại rừng, cụ thể trên thực địa, trên bản đồ và lập hồ sơ quản lý rừng, thiết lập lâm phận quốc gia ổn định</w:t>
            </w:r>
          </w:p>
        </w:tc>
        <w:tc>
          <w:tcPr>
            <w:tcW w:w="1559" w:type="dxa"/>
            <w:vAlign w:val="center"/>
          </w:tcPr>
          <w:p w14:paraId="73742845" w14:textId="77777777" w:rsidR="00DD6745" w:rsidRPr="00090FFC"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4A39E3EA" w14:textId="77777777" w:rsidR="00DD6745" w:rsidRPr="00090FFC" w:rsidRDefault="00DD6745" w:rsidP="001C44D2">
            <w:pPr>
              <w:widowControl w:val="0"/>
              <w:jc w:val="center"/>
              <w:rPr>
                <w:rFonts w:eastAsia="Times New Roman"/>
                <w:bCs/>
                <w:iCs/>
                <w:sz w:val="26"/>
                <w:szCs w:val="26"/>
              </w:rPr>
            </w:pPr>
          </w:p>
        </w:tc>
        <w:tc>
          <w:tcPr>
            <w:tcW w:w="2126" w:type="dxa"/>
            <w:vAlign w:val="center"/>
          </w:tcPr>
          <w:p w14:paraId="29E963CC" w14:textId="77777777" w:rsidR="00DD6745" w:rsidRPr="00090FFC" w:rsidRDefault="00DD6745" w:rsidP="001C44D2">
            <w:pPr>
              <w:widowControl w:val="0"/>
              <w:jc w:val="center"/>
              <w:rPr>
                <w:rFonts w:eastAsia="Times New Roman"/>
                <w:bCs/>
                <w:iCs/>
                <w:sz w:val="26"/>
                <w:szCs w:val="26"/>
              </w:rPr>
            </w:pPr>
            <w:r>
              <w:rPr>
                <w:rFonts w:eastAsia="Times New Roman"/>
                <w:bCs/>
                <w:iCs/>
                <w:sz w:val="26"/>
                <w:szCs w:val="26"/>
              </w:rPr>
              <w:t>Các địa phương</w:t>
            </w:r>
          </w:p>
        </w:tc>
        <w:tc>
          <w:tcPr>
            <w:tcW w:w="2834" w:type="dxa"/>
            <w:vAlign w:val="center"/>
          </w:tcPr>
          <w:p w14:paraId="79A65023"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 và các Bộ, ngành có liên quan</w:t>
            </w:r>
          </w:p>
        </w:tc>
      </w:tr>
      <w:tr w:rsidR="00DD6745" w:rsidRPr="00090FFC" w14:paraId="11BD2F49" w14:textId="77777777" w:rsidTr="00914DF9">
        <w:trPr>
          <w:trHeight w:val="20"/>
        </w:trPr>
        <w:tc>
          <w:tcPr>
            <w:tcW w:w="709" w:type="dxa"/>
            <w:vAlign w:val="center"/>
          </w:tcPr>
          <w:p w14:paraId="23C8D230" w14:textId="77777777" w:rsidR="00DD6745" w:rsidRPr="00090FFC" w:rsidRDefault="00DD6745" w:rsidP="001C44D2">
            <w:pPr>
              <w:widowControl w:val="0"/>
              <w:jc w:val="center"/>
              <w:rPr>
                <w:rFonts w:eastAsia="Times New Roman"/>
                <w:bCs/>
                <w:iCs/>
              </w:rPr>
            </w:pPr>
            <w:r>
              <w:rPr>
                <w:rFonts w:eastAsia="Times New Roman"/>
                <w:bCs/>
                <w:iCs/>
              </w:rPr>
              <w:t>2</w:t>
            </w:r>
          </w:p>
        </w:tc>
        <w:tc>
          <w:tcPr>
            <w:tcW w:w="5812" w:type="dxa"/>
          </w:tcPr>
          <w:p w14:paraId="7170FC3A" w14:textId="314B21B4" w:rsidR="00DD6745" w:rsidRDefault="00DD6745" w:rsidP="001C44D2">
            <w:pPr>
              <w:widowControl w:val="0"/>
              <w:spacing w:after="120"/>
              <w:jc w:val="both"/>
              <w:rPr>
                <w:lang w:val="es-MX"/>
              </w:rPr>
            </w:pPr>
            <w:r>
              <w:rPr>
                <w:lang w:val="es-MX"/>
              </w:rPr>
              <w:t>Đ</w:t>
            </w:r>
            <w:r w:rsidRPr="004C043C">
              <w:rPr>
                <w:lang w:val="es-MX"/>
              </w:rPr>
              <w:t>iều tra, kiểm kê, theo dõi diễn biến và xây dựng cơ sở dữ liệu rừng</w:t>
            </w:r>
          </w:p>
        </w:tc>
        <w:tc>
          <w:tcPr>
            <w:tcW w:w="1559" w:type="dxa"/>
            <w:vAlign w:val="center"/>
          </w:tcPr>
          <w:p w14:paraId="1689248D"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264BE2DB" w14:textId="77777777" w:rsidR="00DD6745" w:rsidRPr="00090FFC" w:rsidRDefault="00DD6745" w:rsidP="001C44D2">
            <w:pPr>
              <w:widowControl w:val="0"/>
              <w:jc w:val="center"/>
              <w:rPr>
                <w:rFonts w:eastAsia="Times New Roman"/>
                <w:bCs/>
                <w:iCs/>
                <w:sz w:val="26"/>
                <w:szCs w:val="26"/>
              </w:rPr>
            </w:pPr>
          </w:p>
        </w:tc>
        <w:tc>
          <w:tcPr>
            <w:tcW w:w="2126" w:type="dxa"/>
            <w:vAlign w:val="center"/>
          </w:tcPr>
          <w:p w14:paraId="484AB6C9"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địa phương</w:t>
            </w:r>
          </w:p>
        </w:tc>
        <w:tc>
          <w:tcPr>
            <w:tcW w:w="2834" w:type="dxa"/>
            <w:vAlign w:val="center"/>
          </w:tcPr>
          <w:p w14:paraId="755324F1"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 và các Bộ, ngành có liên quan</w:t>
            </w:r>
          </w:p>
        </w:tc>
      </w:tr>
      <w:tr w:rsidR="00DD6745" w:rsidRPr="00090FFC" w14:paraId="43740716" w14:textId="77777777" w:rsidTr="00914DF9">
        <w:trPr>
          <w:trHeight w:val="20"/>
        </w:trPr>
        <w:tc>
          <w:tcPr>
            <w:tcW w:w="709" w:type="dxa"/>
            <w:vAlign w:val="center"/>
          </w:tcPr>
          <w:p w14:paraId="21CBAF34" w14:textId="77777777" w:rsidR="00DD6745" w:rsidRDefault="00DD6745" w:rsidP="001C44D2">
            <w:pPr>
              <w:widowControl w:val="0"/>
              <w:jc w:val="center"/>
              <w:rPr>
                <w:rFonts w:eastAsia="Times New Roman"/>
                <w:bCs/>
                <w:iCs/>
              </w:rPr>
            </w:pPr>
            <w:r>
              <w:rPr>
                <w:rFonts w:eastAsia="Times New Roman"/>
                <w:bCs/>
                <w:iCs/>
              </w:rPr>
              <w:t>3</w:t>
            </w:r>
          </w:p>
        </w:tc>
        <w:tc>
          <w:tcPr>
            <w:tcW w:w="5812" w:type="dxa"/>
          </w:tcPr>
          <w:p w14:paraId="1E0D33C3" w14:textId="77777777" w:rsidR="00DD6745" w:rsidRDefault="00DD6745" w:rsidP="001C44D2">
            <w:pPr>
              <w:widowControl w:val="0"/>
              <w:spacing w:after="120"/>
              <w:jc w:val="both"/>
              <w:rPr>
                <w:lang w:val="es-MX"/>
              </w:rPr>
            </w:pPr>
            <w:r w:rsidRPr="004C043C">
              <w:rPr>
                <w:lang w:val="es-MX"/>
              </w:rPr>
              <w:t>Rà soát, điều chỉnh, xác lập các khu rừng đặc dụng, phòng hộ phù hợp với quy hoạch lâm nghiệp</w:t>
            </w:r>
          </w:p>
        </w:tc>
        <w:tc>
          <w:tcPr>
            <w:tcW w:w="1559" w:type="dxa"/>
            <w:vAlign w:val="center"/>
          </w:tcPr>
          <w:p w14:paraId="7B877975"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174B717F" w14:textId="77777777" w:rsidR="00DD6745" w:rsidRPr="00090FFC" w:rsidRDefault="00DD6745" w:rsidP="001C44D2">
            <w:pPr>
              <w:widowControl w:val="0"/>
              <w:jc w:val="center"/>
              <w:rPr>
                <w:rFonts w:eastAsia="Times New Roman"/>
                <w:bCs/>
                <w:iCs/>
                <w:sz w:val="26"/>
                <w:szCs w:val="26"/>
              </w:rPr>
            </w:pPr>
          </w:p>
        </w:tc>
        <w:tc>
          <w:tcPr>
            <w:tcW w:w="2126" w:type="dxa"/>
            <w:vAlign w:val="center"/>
          </w:tcPr>
          <w:p w14:paraId="444DCF82"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địa phương</w:t>
            </w:r>
          </w:p>
        </w:tc>
        <w:tc>
          <w:tcPr>
            <w:tcW w:w="2834" w:type="dxa"/>
            <w:vAlign w:val="center"/>
          </w:tcPr>
          <w:p w14:paraId="781E74CE"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 và các Bộ, ngành có liên quan</w:t>
            </w:r>
          </w:p>
        </w:tc>
      </w:tr>
      <w:tr w:rsidR="00DD6745" w:rsidRPr="00090FFC" w14:paraId="1EC7BD3B" w14:textId="77777777" w:rsidTr="00914DF9">
        <w:trPr>
          <w:trHeight w:val="20"/>
        </w:trPr>
        <w:tc>
          <w:tcPr>
            <w:tcW w:w="709" w:type="dxa"/>
            <w:vAlign w:val="center"/>
          </w:tcPr>
          <w:p w14:paraId="5540A165" w14:textId="77777777" w:rsidR="00DD6745" w:rsidRDefault="00DD6745" w:rsidP="001C44D2">
            <w:pPr>
              <w:widowControl w:val="0"/>
              <w:jc w:val="center"/>
              <w:rPr>
                <w:rFonts w:eastAsia="Times New Roman"/>
                <w:bCs/>
                <w:iCs/>
              </w:rPr>
            </w:pPr>
            <w:r>
              <w:rPr>
                <w:rFonts w:eastAsia="Times New Roman"/>
                <w:bCs/>
                <w:iCs/>
              </w:rPr>
              <w:t>4</w:t>
            </w:r>
          </w:p>
        </w:tc>
        <w:tc>
          <w:tcPr>
            <w:tcW w:w="5812" w:type="dxa"/>
          </w:tcPr>
          <w:p w14:paraId="2B7C87B2" w14:textId="77777777" w:rsidR="00DD6745" w:rsidRPr="004C043C" w:rsidRDefault="00DD6745" w:rsidP="001C44D2">
            <w:pPr>
              <w:widowControl w:val="0"/>
              <w:spacing w:after="120"/>
              <w:jc w:val="both"/>
              <w:rPr>
                <w:lang w:val="es-MX"/>
              </w:rPr>
            </w:pPr>
            <w:r>
              <w:rPr>
                <w:lang w:val="es-MX"/>
              </w:rPr>
              <w:t>P</w:t>
            </w:r>
            <w:r w:rsidRPr="00902D0E">
              <w:rPr>
                <w:lang w:val="es-MX"/>
              </w:rPr>
              <w:t>hát triển rừng trồng cung cấp nguyên liệu tập trung cho chế biến; nghiên cứu, chọn, tạo giống cây trồng lâm nghiệp</w:t>
            </w:r>
          </w:p>
        </w:tc>
        <w:tc>
          <w:tcPr>
            <w:tcW w:w="1559" w:type="dxa"/>
            <w:vAlign w:val="center"/>
          </w:tcPr>
          <w:p w14:paraId="636E6FA2"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1EBD8DFE" w14:textId="77777777" w:rsidR="00DD6745" w:rsidRPr="00090FFC"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68FD1194"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địa phương</w:t>
            </w:r>
          </w:p>
        </w:tc>
        <w:tc>
          <w:tcPr>
            <w:tcW w:w="2834" w:type="dxa"/>
            <w:vAlign w:val="center"/>
          </w:tcPr>
          <w:p w14:paraId="4F983F78"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 và các Bộ, ngành có liên quan</w:t>
            </w:r>
          </w:p>
        </w:tc>
      </w:tr>
      <w:tr w:rsidR="00DD6745" w:rsidRPr="00090FFC" w14:paraId="4EBB1A41" w14:textId="77777777" w:rsidTr="00914DF9">
        <w:trPr>
          <w:trHeight w:val="20"/>
        </w:trPr>
        <w:tc>
          <w:tcPr>
            <w:tcW w:w="709" w:type="dxa"/>
            <w:vAlign w:val="center"/>
          </w:tcPr>
          <w:p w14:paraId="6FB343B7" w14:textId="77777777" w:rsidR="00DD6745" w:rsidRDefault="00DD6745" w:rsidP="001C44D2">
            <w:pPr>
              <w:widowControl w:val="0"/>
              <w:jc w:val="center"/>
              <w:rPr>
                <w:rFonts w:eastAsia="Times New Roman"/>
                <w:bCs/>
                <w:iCs/>
              </w:rPr>
            </w:pPr>
            <w:r>
              <w:rPr>
                <w:rFonts w:eastAsia="Times New Roman"/>
                <w:bCs/>
                <w:iCs/>
              </w:rPr>
              <w:t>5</w:t>
            </w:r>
          </w:p>
        </w:tc>
        <w:tc>
          <w:tcPr>
            <w:tcW w:w="5812" w:type="dxa"/>
          </w:tcPr>
          <w:p w14:paraId="4B39C807" w14:textId="531E29F4" w:rsidR="00DD6745" w:rsidRPr="00542AFE" w:rsidRDefault="0088578C" w:rsidP="001C44D2">
            <w:pPr>
              <w:widowControl w:val="0"/>
              <w:spacing w:after="120"/>
              <w:jc w:val="both"/>
              <w:rPr>
                <w:spacing w:val="-2"/>
                <w:lang w:val="es-MX"/>
              </w:rPr>
            </w:pPr>
            <w:r>
              <w:rPr>
                <w:spacing w:val="-2"/>
                <w:lang w:val="es-MX"/>
              </w:rPr>
              <w:t>Xây dựng, triển khai dịch vụ hấp</w:t>
            </w:r>
            <w:r w:rsidR="00DD6745" w:rsidRPr="00542AFE">
              <w:rPr>
                <w:spacing w:val="-2"/>
              </w:rPr>
              <w:t xml:space="preserve"> thụ và lưu giữ các-bon của rừng; giảm phát thải khí nhà kính từ hạn chế mất rừng và suy thoái rừng, quản lý rừng bền vững, tăng trưởng xanh</w:t>
            </w:r>
          </w:p>
        </w:tc>
        <w:tc>
          <w:tcPr>
            <w:tcW w:w="1559" w:type="dxa"/>
            <w:vAlign w:val="center"/>
          </w:tcPr>
          <w:p w14:paraId="02BB9AD3"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722F41CD"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19FC5BAD"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PTNT/Các địa phương</w:t>
            </w:r>
          </w:p>
        </w:tc>
        <w:tc>
          <w:tcPr>
            <w:tcW w:w="2834" w:type="dxa"/>
            <w:vAlign w:val="center"/>
          </w:tcPr>
          <w:p w14:paraId="0155AC2E"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Bộ, ngành có liên quan</w:t>
            </w:r>
          </w:p>
        </w:tc>
      </w:tr>
      <w:tr w:rsidR="00DD6745" w:rsidRPr="00090FFC" w14:paraId="3AC503F3" w14:textId="77777777" w:rsidTr="00914DF9">
        <w:trPr>
          <w:trHeight w:val="20"/>
        </w:trPr>
        <w:tc>
          <w:tcPr>
            <w:tcW w:w="709" w:type="dxa"/>
            <w:vAlign w:val="center"/>
          </w:tcPr>
          <w:p w14:paraId="7AEB1CA2" w14:textId="77777777" w:rsidR="00DD6745" w:rsidRDefault="00DD6745" w:rsidP="001C44D2">
            <w:pPr>
              <w:widowControl w:val="0"/>
              <w:jc w:val="center"/>
              <w:rPr>
                <w:rFonts w:eastAsia="Times New Roman"/>
                <w:bCs/>
                <w:iCs/>
              </w:rPr>
            </w:pPr>
            <w:r>
              <w:rPr>
                <w:rFonts w:eastAsia="Times New Roman"/>
                <w:bCs/>
                <w:iCs/>
              </w:rPr>
              <w:t>6</w:t>
            </w:r>
          </w:p>
        </w:tc>
        <w:tc>
          <w:tcPr>
            <w:tcW w:w="5812" w:type="dxa"/>
          </w:tcPr>
          <w:p w14:paraId="28B6632C" w14:textId="77777777" w:rsidR="00DD6745" w:rsidRPr="001C44D2" w:rsidRDefault="00DD6745" w:rsidP="001C44D2">
            <w:pPr>
              <w:widowControl w:val="0"/>
              <w:spacing w:after="120"/>
              <w:jc w:val="both"/>
              <w:rPr>
                <w:spacing w:val="-4"/>
                <w:lang w:val="es-MX"/>
              </w:rPr>
            </w:pPr>
            <w:r w:rsidRPr="001C44D2">
              <w:rPr>
                <w:spacing w:val="-4"/>
                <w:lang w:val="es-MX"/>
              </w:rPr>
              <w:t>Xây dựng, phát triển các khu công nghiệp chế biến lâm sản công nghệ cao, các cụm công nghiệp ngành gỗ và chế biến lâm sản;</w:t>
            </w:r>
            <w:r w:rsidRPr="001C44D2">
              <w:rPr>
                <w:rFonts w:ascii="Arial" w:hAnsi="Arial" w:cs="Arial"/>
                <w:color w:val="000000"/>
                <w:spacing w:val="-4"/>
                <w:sz w:val="18"/>
                <w:szCs w:val="18"/>
                <w:shd w:val="clear" w:color="auto" w:fill="FFFFFF"/>
              </w:rPr>
              <w:t xml:space="preserve"> </w:t>
            </w:r>
            <w:r w:rsidRPr="001C44D2">
              <w:rPr>
                <w:spacing w:val="-4"/>
              </w:rPr>
              <w:t xml:space="preserve">xây dựng, phát triển thương </w:t>
            </w:r>
            <w:r w:rsidRPr="001C44D2">
              <w:rPr>
                <w:spacing w:val="-4"/>
              </w:rPr>
              <w:lastRenderedPageBreak/>
              <w:t>hiệu sản phẩm gỗ Việt Nam</w:t>
            </w:r>
          </w:p>
        </w:tc>
        <w:tc>
          <w:tcPr>
            <w:tcW w:w="1559" w:type="dxa"/>
            <w:vAlign w:val="center"/>
          </w:tcPr>
          <w:p w14:paraId="78074D3F" w14:textId="77777777" w:rsidR="00DD6745" w:rsidRDefault="00DD6745" w:rsidP="001C44D2">
            <w:pPr>
              <w:widowControl w:val="0"/>
              <w:jc w:val="center"/>
              <w:rPr>
                <w:rFonts w:eastAsia="Times New Roman"/>
                <w:bCs/>
                <w:iCs/>
                <w:sz w:val="26"/>
                <w:szCs w:val="26"/>
              </w:rPr>
            </w:pPr>
            <w:r>
              <w:rPr>
                <w:rFonts w:eastAsia="Times New Roman"/>
                <w:bCs/>
                <w:iCs/>
                <w:sz w:val="26"/>
                <w:szCs w:val="26"/>
              </w:rPr>
              <w:lastRenderedPageBreak/>
              <w:t>X</w:t>
            </w:r>
          </w:p>
        </w:tc>
        <w:tc>
          <w:tcPr>
            <w:tcW w:w="1565" w:type="dxa"/>
            <w:vAlign w:val="center"/>
          </w:tcPr>
          <w:p w14:paraId="4B2B67EA"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5B3E69ED" w14:textId="6813EB99" w:rsidR="00DD6745" w:rsidRDefault="00790FFA" w:rsidP="001C44D2">
            <w:pPr>
              <w:widowControl w:val="0"/>
              <w:jc w:val="center"/>
              <w:rPr>
                <w:rFonts w:eastAsia="Times New Roman"/>
                <w:bCs/>
                <w:iCs/>
                <w:sz w:val="26"/>
                <w:szCs w:val="26"/>
              </w:rPr>
            </w:pPr>
            <w:r>
              <w:rPr>
                <w:rFonts w:eastAsia="Times New Roman"/>
                <w:bCs/>
                <w:iCs/>
                <w:sz w:val="26"/>
                <w:szCs w:val="26"/>
              </w:rPr>
              <w:t>Đ</w:t>
            </w:r>
            <w:r w:rsidR="00DD6745">
              <w:rPr>
                <w:rFonts w:eastAsia="Times New Roman"/>
                <w:bCs/>
                <w:iCs/>
                <w:sz w:val="26"/>
                <w:szCs w:val="26"/>
              </w:rPr>
              <w:t>ịa phương</w:t>
            </w:r>
          </w:p>
        </w:tc>
        <w:tc>
          <w:tcPr>
            <w:tcW w:w="2834" w:type="dxa"/>
            <w:vAlign w:val="center"/>
          </w:tcPr>
          <w:p w14:paraId="047294D9"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Bộ, ngành có liên quan</w:t>
            </w:r>
          </w:p>
        </w:tc>
      </w:tr>
      <w:tr w:rsidR="00DD6745" w:rsidRPr="00090FFC" w14:paraId="2CB4270B" w14:textId="77777777" w:rsidTr="00914DF9">
        <w:trPr>
          <w:trHeight w:val="20"/>
        </w:trPr>
        <w:tc>
          <w:tcPr>
            <w:tcW w:w="709" w:type="dxa"/>
            <w:vAlign w:val="center"/>
          </w:tcPr>
          <w:p w14:paraId="3335672E" w14:textId="77777777" w:rsidR="00DD6745" w:rsidRDefault="00DD6745" w:rsidP="001C44D2">
            <w:pPr>
              <w:widowControl w:val="0"/>
              <w:jc w:val="center"/>
              <w:rPr>
                <w:rFonts w:eastAsia="Times New Roman"/>
                <w:bCs/>
                <w:iCs/>
              </w:rPr>
            </w:pPr>
            <w:r>
              <w:rPr>
                <w:rFonts w:eastAsia="Times New Roman"/>
                <w:bCs/>
                <w:iCs/>
              </w:rPr>
              <w:t>7</w:t>
            </w:r>
          </w:p>
        </w:tc>
        <w:tc>
          <w:tcPr>
            <w:tcW w:w="5812" w:type="dxa"/>
          </w:tcPr>
          <w:p w14:paraId="22C42AC0" w14:textId="41ECB580" w:rsidR="00DD6745" w:rsidRDefault="00DD6745" w:rsidP="001C44D2">
            <w:pPr>
              <w:widowControl w:val="0"/>
              <w:spacing w:after="120"/>
              <w:jc w:val="both"/>
              <w:rPr>
                <w:lang w:val="es-MX"/>
              </w:rPr>
            </w:pPr>
            <w:r>
              <w:rPr>
                <w:lang w:val="da-DK"/>
              </w:rPr>
              <w:t>Tổ chức triển khai</w:t>
            </w:r>
            <w:r w:rsidRPr="007D1A11">
              <w:rPr>
                <w:lang w:val="da-DK"/>
              </w:rPr>
              <w:t xml:space="preserve"> việc giao đất, giao rừng, cho thuê rừng gắn với cấp giấy chứng nhận quyền sử dụng đất lâm nghiệp</w:t>
            </w:r>
            <w:r>
              <w:rPr>
                <w:lang w:val="da-DK"/>
              </w:rPr>
              <w:t>;</w:t>
            </w:r>
            <w:r w:rsidRPr="00930F85">
              <w:rPr>
                <w:lang w:val="da-DK"/>
              </w:rPr>
              <w:t xml:space="preserve"> xử lý dứt điểm diện tích đất lâm nghiệp bị chồng lấn, tranh chấp, lấn chiếm</w:t>
            </w:r>
            <w:r w:rsidR="001C44D2">
              <w:rPr>
                <w:lang w:val="da-DK"/>
              </w:rPr>
              <w:t>, đặc biết đất có nguồn gốc từ lâm trường,</w:t>
            </w:r>
            <w:r w:rsidR="001C44D2" w:rsidRPr="00930F85">
              <w:rPr>
                <w:lang w:val="da-DK"/>
              </w:rPr>
              <w:t xml:space="preserve"> công ty lâm nghiệp</w:t>
            </w:r>
            <w:r w:rsidR="001C44D2">
              <w:rPr>
                <w:lang w:val="da-DK"/>
              </w:rPr>
              <w:t>.</w:t>
            </w:r>
          </w:p>
        </w:tc>
        <w:tc>
          <w:tcPr>
            <w:tcW w:w="1559" w:type="dxa"/>
            <w:vAlign w:val="center"/>
          </w:tcPr>
          <w:p w14:paraId="5AA8D5D3"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1A1FE3D6"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54743699"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địa phương</w:t>
            </w:r>
          </w:p>
        </w:tc>
        <w:tc>
          <w:tcPr>
            <w:tcW w:w="2834" w:type="dxa"/>
            <w:vAlign w:val="center"/>
          </w:tcPr>
          <w:p w14:paraId="095F6BB8"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 và các Bộ, ngành có liên quan</w:t>
            </w:r>
          </w:p>
        </w:tc>
      </w:tr>
      <w:tr w:rsidR="00DD6745" w:rsidRPr="00090FFC" w14:paraId="25A4145E" w14:textId="77777777" w:rsidTr="00914DF9">
        <w:trPr>
          <w:trHeight w:val="20"/>
        </w:trPr>
        <w:tc>
          <w:tcPr>
            <w:tcW w:w="709" w:type="dxa"/>
            <w:vAlign w:val="center"/>
          </w:tcPr>
          <w:p w14:paraId="164AA97D" w14:textId="77777777" w:rsidR="00DD6745" w:rsidRDefault="00DD6745" w:rsidP="001C44D2">
            <w:pPr>
              <w:widowControl w:val="0"/>
              <w:jc w:val="center"/>
              <w:rPr>
                <w:rFonts w:eastAsia="Times New Roman"/>
                <w:bCs/>
                <w:iCs/>
              </w:rPr>
            </w:pPr>
            <w:r>
              <w:rPr>
                <w:rFonts w:eastAsia="Times New Roman"/>
                <w:bCs/>
                <w:iCs/>
              </w:rPr>
              <w:t>8</w:t>
            </w:r>
          </w:p>
        </w:tc>
        <w:tc>
          <w:tcPr>
            <w:tcW w:w="5812" w:type="dxa"/>
          </w:tcPr>
          <w:p w14:paraId="4954E7BE" w14:textId="77777777" w:rsidR="00DD6745" w:rsidRPr="001C44D2" w:rsidRDefault="00DD6745" w:rsidP="001C44D2">
            <w:pPr>
              <w:widowControl w:val="0"/>
              <w:spacing w:after="120"/>
              <w:jc w:val="both"/>
              <w:rPr>
                <w:spacing w:val="-8"/>
                <w:lang w:val="da-DK"/>
              </w:rPr>
            </w:pPr>
            <w:r w:rsidRPr="001C44D2">
              <w:rPr>
                <w:rFonts w:eastAsia="Times New Roman"/>
                <w:spacing w:val="-8"/>
                <w:lang w:eastAsia="vi-VN"/>
              </w:rPr>
              <w:t>Đầu tư, xây dựng, duy trì, vận hành hệ thống thông tin, cơ sở dữ liệu lâm nghiệp quốc gia và chương trình chuyển đổi số trong lĩnh vực lâm nghiệp</w:t>
            </w:r>
          </w:p>
        </w:tc>
        <w:tc>
          <w:tcPr>
            <w:tcW w:w="1559" w:type="dxa"/>
            <w:vAlign w:val="center"/>
          </w:tcPr>
          <w:p w14:paraId="594B3ADD"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361E1E22"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3C76BCC4" w14:textId="67F9DDCB" w:rsidR="00DD6745" w:rsidRDefault="00790FFA" w:rsidP="001C44D2">
            <w:pPr>
              <w:widowControl w:val="0"/>
              <w:jc w:val="center"/>
              <w:rPr>
                <w:rFonts w:eastAsia="Times New Roman"/>
                <w:bCs/>
                <w:iCs/>
                <w:sz w:val="26"/>
                <w:szCs w:val="26"/>
              </w:rPr>
            </w:pPr>
            <w:r>
              <w:rPr>
                <w:rFonts w:eastAsia="Times New Roman"/>
                <w:bCs/>
                <w:iCs/>
                <w:sz w:val="26"/>
                <w:szCs w:val="26"/>
              </w:rPr>
              <w:t>Bộ Nông nghiệp và PTNT/Các địa phương</w:t>
            </w:r>
          </w:p>
        </w:tc>
        <w:tc>
          <w:tcPr>
            <w:tcW w:w="2834" w:type="dxa"/>
            <w:vAlign w:val="center"/>
          </w:tcPr>
          <w:p w14:paraId="323490CF" w14:textId="359280F8" w:rsidR="00DD6745" w:rsidRDefault="00790FFA" w:rsidP="001C44D2">
            <w:pPr>
              <w:widowControl w:val="0"/>
              <w:jc w:val="center"/>
              <w:rPr>
                <w:rFonts w:eastAsia="Times New Roman"/>
                <w:bCs/>
                <w:iCs/>
                <w:sz w:val="26"/>
                <w:szCs w:val="26"/>
              </w:rPr>
            </w:pPr>
            <w:r>
              <w:rPr>
                <w:rFonts w:eastAsia="Times New Roman"/>
                <w:bCs/>
                <w:iCs/>
                <w:sz w:val="26"/>
                <w:szCs w:val="26"/>
              </w:rPr>
              <w:t>C</w:t>
            </w:r>
            <w:r w:rsidR="00DD6745">
              <w:rPr>
                <w:rFonts w:eastAsia="Times New Roman"/>
                <w:bCs/>
                <w:iCs/>
                <w:sz w:val="26"/>
                <w:szCs w:val="26"/>
              </w:rPr>
              <w:t>ác Bộ, ngành có liên quan</w:t>
            </w:r>
          </w:p>
        </w:tc>
      </w:tr>
      <w:tr w:rsidR="00DD6745" w:rsidRPr="00090FFC" w14:paraId="4666107E" w14:textId="77777777" w:rsidTr="00914DF9">
        <w:trPr>
          <w:trHeight w:val="20"/>
        </w:trPr>
        <w:tc>
          <w:tcPr>
            <w:tcW w:w="709" w:type="dxa"/>
            <w:vAlign w:val="center"/>
          </w:tcPr>
          <w:p w14:paraId="22AE1259" w14:textId="77777777" w:rsidR="00DD6745" w:rsidRDefault="00DD6745" w:rsidP="001C44D2">
            <w:pPr>
              <w:widowControl w:val="0"/>
              <w:jc w:val="center"/>
              <w:rPr>
                <w:rFonts w:eastAsia="Times New Roman"/>
                <w:bCs/>
                <w:iCs/>
              </w:rPr>
            </w:pPr>
            <w:r>
              <w:rPr>
                <w:rFonts w:eastAsia="Times New Roman"/>
                <w:bCs/>
                <w:iCs/>
              </w:rPr>
              <w:t>9</w:t>
            </w:r>
          </w:p>
        </w:tc>
        <w:tc>
          <w:tcPr>
            <w:tcW w:w="5812" w:type="dxa"/>
          </w:tcPr>
          <w:p w14:paraId="0B029CA7" w14:textId="77777777" w:rsidR="00DD6745" w:rsidRPr="00310C92" w:rsidRDefault="00DD6745" w:rsidP="001C44D2">
            <w:pPr>
              <w:widowControl w:val="0"/>
              <w:spacing w:after="120"/>
              <w:jc w:val="both"/>
              <w:rPr>
                <w:rFonts w:eastAsia="Times New Roman"/>
                <w:lang w:eastAsia="vi-VN"/>
              </w:rPr>
            </w:pPr>
            <w:r w:rsidRPr="00902D0E">
              <w:rPr>
                <w:lang w:val="es-MX"/>
              </w:rPr>
              <w:t>Rà soát đánh giá tổng thể việc thực hiện quy hoạch trong 5 năm, đề xuất điều chỉnh quy hoạch giai đoạn 2026-2030 nếu cần thiết. Đánh giá kết quả thực hiện cuối kỳ quy hoạch, chuẩn bị cho quy hoạch giai đoạn tiếp theo</w:t>
            </w:r>
            <w:r>
              <w:rPr>
                <w:lang w:val="es-MX"/>
              </w:rPr>
              <w:t>.</w:t>
            </w:r>
          </w:p>
        </w:tc>
        <w:tc>
          <w:tcPr>
            <w:tcW w:w="1559" w:type="dxa"/>
            <w:vAlign w:val="center"/>
          </w:tcPr>
          <w:p w14:paraId="7E406E9B"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08E03C81"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1D7DCEA6" w14:textId="275BE47C"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w:t>
            </w:r>
          </w:p>
        </w:tc>
        <w:tc>
          <w:tcPr>
            <w:tcW w:w="2834" w:type="dxa"/>
            <w:vAlign w:val="center"/>
          </w:tcPr>
          <w:p w14:paraId="7E6D691A" w14:textId="74FE4E78" w:rsidR="00DD6745" w:rsidRDefault="00DD6745" w:rsidP="001C44D2">
            <w:pPr>
              <w:widowControl w:val="0"/>
              <w:jc w:val="center"/>
              <w:rPr>
                <w:rFonts w:eastAsia="Times New Roman"/>
                <w:bCs/>
                <w:iCs/>
                <w:sz w:val="26"/>
                <w:szCs w:val="26"/>
              </w:rPr>
            </w:pPr>
            <w:r>
              <w:rPr>
                <w:rFonts w:eastAsia="Times New Roman"/>
                <w:bCs/>
                <w:iCs/>
                <w:sz w:val="26"/>
                <w:szCs w:val="26"/>
              </w:rPr>
              <w:t>Các Bộ, ngành có liên quan</w:t>
            </w:r>
            <w:r w:rsidR="00790FFA">
              <w:rPr>
                <w:rFonts w:eastAsia="Times New Roman"/>
                <w:bCs/>
                <w:iCs/>
                <w:sz w:val="26"/>
                <w:szCs w:val="26"/>
              </w:rPr>
              <w:t>//Các địa phương</w:t>
            </w:r>
          </w:p>
        </w:tc>
      </w:tr>
      <w:tr w:rsidR="00DD6745" w:rsidRPr="00090FFC" w14:paraId="3D008B1C" w14:textId="77777777" w:rsidTr="00914DF9">
        <w:trPr>
          <w:trHeight w:val="20"/>
        </w:trPr>
        <w:tc>
          <w:tcPr>
            <w:tcW w:w="709" w:type="dxa"/>
            <w:vAlign w:val="center"/>
          </w:tcPr>
          <w:p w14:paraId="549389F7" w14:textId="77777777" w:rsidR="00DD6745" w:rsidRDefault="00DD6745" w:rsidP="001C44D2">
            <w:pPr>
              <w:widowControl w:val="0"/>
              <w:jc w:val="center"/>
              <w:rPr>
                <w:rFonts w:eastAsia="Times New Roman"/>
                <w:bCs/>
                <w:iCs/>
              </w:rPr>
            </w:pPr>
            <w:r>
              <w:rPr>
                <w:rFonts w:eastAsia="Times New Roman"/>
                <w:bCs/>
                <w:iCs/>
              </w:rPr>
              <w:t>10</w:t>
            </w:r>
          </w:p>
        </w:tc>
        <w:tc>
          <w:tcPr>
            <w:tcW w:w="5812" w:type="dxa"/>
          </w:tcPr>
          <w:p w14:paraId="3B209A8E" w14:textId="77777777" w:rsidR="00DD6745" w:rsidRPr="00902D0E" w:rsidRDefault="00DD6745" w:rsidP="001C44D2">
            <w:pPr>
              <w:widowControl w:val="0"/>
              <w:spacing w:after="120"/>
              <w:jc w:val="both"/>
              <w:rPr>
                <w:lang w:val="es-MX"/>
              </w:rPr>
            </w:pPr>
            <w:r>
              <w:rPr>
                <w:lang w:val="es-MX"/>
              </w:rPr>
              <w:t>X</w:t>
            </w:r>
            <w:r w:rsidRPr="00580D27">
              <w:rPr>
                <w:lang w:val="es-MX"/>
              </w:rPr>
              <w:t xml:space="preserve">ây dựng mới hệ thống đường lâm nghiệp; </w:t>
            </w:r>
            <w:r>
              <w:rPr>
                <w:lang w:val="es-MX"/>
              </w:rPr>
              <w:t>d</w:t>
            </w:r>
            <w:r w:rsidRPr="00580D27">
              <w:rPr>
                <w:lang w:val="es-MX"/>
              </w:rPr>
              <w:t>uy tu, bảo dưỡng hệ thống đường lâm nghiệp theo quy định;</w:t>
            </w:r>
            <w:r>
              <w:rPr>
                <w:lang w:val="es-MX"/>
              </w:rPr>
              <w:t xml:space="preserve"> x</w:t>
            </w:r>
            <w:r w:rsidRPr="00580D27">
              <w:rPr>
                <w:lang w:val="es-MX"/>
              </w:rPr>
              <w:t>ây dựng mới các công trình hạ tầng lâm sinh phục vụ cho công tác quản lý, bảo vệ rừng, phòng cháy chữa cháy rừng</w:t>
            </w:r>
            <w:r>
              <w:rPr>
                <w:lang w:val="es-MX"/>
              </w:rPr>
              <w:t>.</w:t>
            </w:r>
          </w:p>
        </w:tc>
        <w:tc>
          <w:tcPr>
            <w:tcW w:w="1559" w:type="dxa"/>
            <w:vAlign w:val="center"/>
          </w:tcPr>
          <w:p w14:paraId="6CD5FA8C"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1565" w:type="dxa"/>
            <w:vAlign w:val="center"/>
          </w:tcPr>
          <w:p w14:paraId="67F9B934" w14:textId="77777777" w:rsidR="00DD6745" w:rsidRDefault="00DD6745" w:rsidP="001C44D2">
            <w:pPr>
              <w:widowControl w:val="0"/>
              <w:jc w:val="center"/>
              <w:rPr>
                <w:rFonts w:eastAsia="Times New Roman"/>
                <w:bCs/>
                <w:iCs/>
                <w:sz w:val="26"/>
                <w:szCs w:val="26"/>
              </w:rPr>
            </w:pPr>
            <w:r>
              <w:rPr>
                <w:rFonts w:eastAsia="Times New Roman"/>
                <w:bCs/>
                <w:iCs/>
                <w:sz w:val="26"/>
                <w:szCs w:val="26"/>
              </w:rPr>
              <w:t>X</w:t>
            </w:r>
          </w:p>
        </w:tc>
        <w:tc>
          <w:tcPr>
            <w:tcW w:w="2126" w:type="dxa"/>
            <w:vAlign w:val="center"/>
          </w:tcPr>
          <w:p w14:paraId="7242F2E7" w14:textId="77777777" w:rsidR="00DD6745" w:rsidRDefault="00DD6745" w:rsidP="001C44D2">
            <w:pPr>
              <w:widowControl w:val="0"/>
              <w:jc w:val="center"/>
              <w:rPr>
                <w:rFonts w:eastAsia="Times New Roman"/>
                <w:bCs/>
                <w:iCs/>
                <w:sz w:val="26"/>
                <w:szCs w:val="26"/>
              </w:rPr>
            </w:pPr>
            <w:r>
              <w:rPr>
                <w:rFonts w:eastAsia="Times New Roman"/>
                <w:bCs/>
                <w:iCs/>
                <w:sz w:val="26"/>
                <w:szCs w:val="26"/>
              </w:rPr>
              <w:t>Các địa phương</w:t>
            </w:r>
          </w:p>
        </w:tc>
        <w:tc>
          <w:tcPr>
            <w:tcW w:w="2834" w:type="dxa"/>
            <w:vAlign w:val="center"/>
          </w:tcPr>
          <w:p w14:paraId="0D6D8128" w14:textId="77777777" w:rsidR="00DD6745" w:rsidRDefault="00DD6745" w:rsidP="001C44D2">
            <w:pPr>
              <w:widowControl w:val="0"/>
              <w:jc w:val="center"/>
              <w:rPr>
                <w:rFonts w:eastAsia="Times New Roman"/>
                <w:bCs/>
                <w:iCs/>
                <w:sz w:val="26"/>
                <w:szCs w:val="26"/>
              </w:rPr>
            </w:pPr>
            <w:r>
              <w:rPr>
                <w:rFonts w:eastAsia="Times New Roman"/>
                <w:bCs/>
                <w:iCs/>
                <w:sz w:val="26"/>
                <w:szCs w:val="26"/>
              </w:rPr>
              <w:t>Bộ Nông nghiệp và PTNT và các Bộ, ngành có liên quan</w:t>
            </w:r>
          </w:p>
        </w:tc>
      </w:tr>
    </w:tbl>
    <w:p w14:paraId="089D9BE5" w14:textId="3418E81E" w:rsidR="00D96175" w:rsidRDefault="00D96175" w:rsidP="002A5D52">
      <w:pPr>
        <w:widowControl w:val="0"/>
        <w:spacing w:before="120" w:after="120" w:line="240" w:lineRule="auto"/>
        <w:jc w:val="both"/>
        <w:rPr>
          <w:rFonts w:ascii="Times New Roman" w:eastAsia="Times New Roman" w:hAnsi="Times New Roman" w:cs="Times New Roman"/>
          <w:i/>
          <w:iCs/>
          <w:sz w:val="28"/>
          <w:szCs w:val="28"/>
          <w:lang w:eastAsia="vi-VN"/>
        </w:rPr>
      </w:pPr>
    </w:p>
    <w:p w14:paraId="3A8D8FCE" w14:textId="77777777" w:rsidR="00D96175" w:rsidRDefault="00D96175">
      <w:pPr>
        <w:rPr>
          <w:rFonts w:ascii="Times New Roman" w:eastAsia="Times New Roman" w:hAnsi="Times New Roman" w:cs="Times New Roman"/>
          <w:i/>
          <w:iCs/>
          <w:sz w:val="28"/>
          <w:szCs w:val="28"/>
          <w:lang w:eastAsia="vi-VN"/>
        </w:rPr>
      </w:pPr>
      <w:r>
        <w:rPr>
          <w:rFonts w:ascii="Times New Roman" w:eastAsia="Times New Roman" w:hAnsi="Times New Roman" w:cs="Times New Roman"/>
          <w:i/>
          <w:iCs/>
          <w:sz w:val="28"/>
          <w:szCs w:val="28"/>
          <w:lang w:eastAsia="vi-VN"/>
        </w:rPr>
        <w:br w:type="page"/>
      </w:r>
    </w:p>
    <w:p w14:paraId="63D2A18F" w14:textId="7927293E" w:rsidR="00D96175" w:rsidRPr="00C50C5E" w:rsidRDefault="00D96175" w:rsidP="00D96175">
      <w:pPr>
        <w:widowControl w:val="0"/>
        <w:shd w:val="clear" w:color="auto" w:fill="FFFFFF"/>
        <w:spacing w:before="120" w:after="0" w:line="240" w:lineRule="auto"/>
        <w:jc w:val="center"/>
        <w:rPr>
          <w:rFonts w:ascii="Times New Roman" w:eastAsia="Times New Roman" w:hAnsi="Times New Roman" w:cs="Times New Roman"/>
          <w:b/>
          <w:bCs/>
          <w:sz w:val="28"/>
          <w:szCs w:val="28"/>
          <w:lang w:eastAsia="vi-VN"/>
        </w:rPr>
      </w:pPr>
      <w:r w:rsidRPr="00D674FE">
        <w:rPr>
          <w:rFonts w:ascii="Times New Roman" w:eastAsia="Times New Roman" w:hAnsi="Times New Roman" w:cs="Times New Roman"/>
          <w:b/>
          <w:bCs/>
          <w:sz w:val="28"/>
          <w:szCs w:val="28"/>
          <w:lang w:val="vi-VN" w:eastAsia="vi-VN"/>
        </w:rPr>
        <w:lastRenderedPageBreak/>
        <w:t xml:space="preserve">Phụ lục </w:t>
      </w:r>
      <w:r w:rsidR="00C50C5E">
        <w:rPr>
          <w:rFonts w:ascii="Times New Roman" w:eastAsia="Times New Roman" w:hAnsi="Times New Roman" w:cs="Times New Roman"/>
          <w:b/>
          <w:bCs/>
          <w:sz w:val="28"/>
          <w:szCs w:val="28"/>
          <w:lang w:eastAsia="vi-VN"/>
        </w:rPr>
        <w:t>III</w:t>
      </w:r>
    </w:p>
    <w:p w14:paraId="228CCEFB" w14:textId="0440CE06" w:rsidR="00D96175" w:rsidRPr="00D674FE" w:rsidRDefault="00D96175" w:rsidP="00D96175">
      <w:pPr>
        <w:widowControl w:val="0"/>
        <w:shd w:val="clear" w:color="auto" w:fill="FFFFFF"/>
        <w:spacing w:after="0" w:line="240" w:lineRule="auto"/>
        <w:jc w:val="center"/>
        <w:rPr>
          <w:rFonts w:ascii="Times New Roman" w:eastAsia="Times New Roman" w:hAnsi="Times New Roman" w:cs="Times New Roman"/>
          <w:b/>
          <w:bCs/>
          <w:sz w:val="28"/>
          <w:szCs w:val="28"/>
          <w:lang w:eastAsia="vi-VN"/>
        </w:rPr>
      </w:pPr>
      <w:r w:rsidRPr="00D674FE">
        <w:rPr>
          <w:rFonts w:ascii="Times New Roman" w:eastAsia="Times New Roman" w:hAnsi="Times New Roman" w:cs="Times New Roman"/>
          <w:b/>
          <w:bCs/>
          <w:sz w:val="28"/>
          <w:szCs w:val="28"/>
          <w:lang w:val="vi-VN" w:eastAsia="vi-VN"/>
        </w:rPr>
        <w:t>CÁC</w:t>
      </w:r>
      <w:r w:rsidR="005E55CF">
        <w:rPr>
          <w:rFonts w:ascii="Times New Roman" w:eastAsia="Times New Roman" w:hAnsi="Times New Roman" w:cs="Times New Roman"/>
          <w:b/>
          <w:bCs/>
          <w:sz w:val="28"/>
          <w:szCs w:val="28"/>
          <w:lang w:eastAsia="vi-VN"/>
        </w:rPr>
        <w:t xml:space="preserve"> CHƯƠNG TRÌNH</w:t>
      </w:r>
      <w:r w:rsidR="00721DB2">
        <w:rPr>
          <w:rFonts w:ascii="Times New Roman" w:eastAsia="Times New Roman" w:hAnsi="Times New Roman" w:cs="Times New Roman"/>
          <w:b/>
          <w:bCs/>
          <w:sz w:val="28"/>
          <w:szCs w:val="28"/>
          <w:lang w:eastAsia="vi-VN"/>
        </w:rPr>
        <w:t xml:space="preserve">, ĐỀ ÁN </w:t>
      </w:r>
      <w:r w:rsidRPr="00D674FE">
        <w:rPr>
          <w:rFonts w:ascii="Times New Roman" w:eastAsia="Times New Roman" w:hAnsi="Times New Roman" w:cs="Times New Roman"/>
          <w:b/>
          <w:bCs/>
          <w:sz w:val="28"/>
          <w:szCs w:val="28"/>
          <w:lang w:val="vi-VN" w:eastAsia="vi-VN"/>
        </w:rPr>
        <w:t xml:space="preserve">THỰC HIỆN </w:t>
      </w:r>
    </w:p>
    <w:p w14:paraId="0EED3978" w14:textId="77777777" w:rsidR="00D96175" w:rsidRPr="00D674FE" w:rsidRDefault="00D96175" w:rsidP="00D96175">
      <w:pPr>
        <w:widowControl w:val="0"/>
        <w:shd w:val="clear" w:color="auto" w:fill="FFFFFF"/>
        <w:spacing w:after="0" w:line="240" w:lineRule="auto"/>
        <w:jc w:val="center"/>
        <w:rPr>
          <w:rFonts w:ascii="Times New Roman" w:eastAsia="Times New Roman" w:hAnsi="Times New Roman" w:cs="Times New Roman"/>
          <w:i/>
          <w:iCs/>
          <w:sz w:val="28"/>
          <w:szCs w:val="28"/>
          <w:lang w:val="vi-VN" w:eastAsia="vi-VN"/>
        </w:rPr>
      </w:pPr>
      <w:r w:rsidRPr="00D674FE">
        <w:rPr>
          <w:rFonts w:ascii="Times New Roman" w:eastAsia="Times New Roman" w:hAnsi="Times New Roman" w:cs="Times New Roman"/>
          <w:b/>
          <w:bCs/>
          <w:sz w:val="28"/>
          <w:szCs w:val="28"/>
          <w:lang w:val="vi-VN" w:eastAsia="vi-VN"/>
        </w:rPr>
        <w:t>QUY HOẠCH LÂM NGHIỆP QUỐC GIA</w:t>
      </w:r>
      <w:r w:rsidRPr="00D674FE">
        <w:rPr>
          <w:rFonts w:ascii="Times New Roman" w:eastAsia="Times New Roman" w:hAnsi="Times New Roman" w:cs="Times New Roman"/>
          <w:b/>
          <w:bCs/>
          <w:sz w:val="28"/>
          <w:szCs w:val="28"/>
          <w:lang w:eastAsia="vi-VN"/>
        </w:rPr>
        <w:t xml:space="preserve"> </w:t>
      </w:r>
      <w:r w:rsidRPr="00D674FE">
        <w:rPr>
          <w:rFonts w:ascii="Times New Roman" w:eastAsia="Times New Roman" w:hAnsi="Times New Roman" w:cs="Times New Roman"/>
          <w:b/>
          <w:bCs/>
          <w:sz w:val="28"/>
          <w:szCs w:val="28"/>
          <w:lang w:val="vi-VN" w:eastAsia="vi-VN"/>
        </w:rPr>
        <w:t>THỜI KỲ 2021 - 2030</w:t>
      </w:r>
      <w:r w:rsidRPr="00D674FE">
        <w:rPr>
          <w:rFonts w:ascii="Times New Roman" w:eastAsia="Times New Roman" w:hAnsi="Times New Roman" w:cs="Times New Roman"/>
          <w:sz w:val="28"/>
          <w:szCs w:val="28"/>
          <w:lang w:val="vi-VN" w:eastAsia="vi-VN"/>
        </w:rPr>
        <w:br/>
      </w:r>
      <w:r w:rsidRPr="00D674FE">
        <w:rPr>
          <w:rFonts w:ascii="Times New Roman" w:eastAsia="Times New Roman" w:hAnsi="Times New Roman" w:cs="Times New Roman"/>
          <w:i/>
          <w:iCs/>
          <w:sz w:val="28"/>
          <w:szCs w:val="28"/>
          <w:lang w:val="vi-VN" w:eastAsia="vi-VN"/>
        </w:rPr>
        <w:t>(Kèm theo Quyết định số            /QĐ-TTg ngày      tháng     năm 2024 của Thủ tướng Chính phủ)</w:t>
      </w:r>
    </w:p>
    <w:p w14:paraId="3DC2729B" w14:textId="77777777" w:rsidR="00D96175" w:rsidRPr="00D674FE" w:rsidRDefault="00D96175" w:rsidP="00D96175">
      <w:pPr>
        <w:widowControl w:val="0"/>
        <w:shd w:val="clear" w:color="auto" w:fill="FFFFFF"/>
        <w:spacing w:before="120" w:after="0" w:line="240" w:lineRule="auto"/>
        <w:jc w:val="center"/>
        <w:rPr>
          <w:rFonts w:ascii="Times New Roman" w:eastAsia="Times New Roman" w:hAnsi="Times New Roman" w:cs="Times New Roman"/>
          <w:sz w:val="28"/>
          <w:szCs w:val="28"/>
          <w:lang w:val="vi-VN" w:eastAsia="vi-VN"/>
        </w:rPr>
      </w:pPr>
    </w:p>
    <w:tbl>
      <w:tblPr>
        <w:tblStyle w:val="TableGrid"/>
        <w:tblW w:w="14886" w:type="dxa"/>
        <w:tblInd w:w="-5" w:type="dxa"/>
        <w:tblLayout w:type="fixed"/>
        <w:tblLook w:val="04A0" w:firstRow="1" w:lastRow="0" w:firstColumn="1" w:lastColumn="0" w:noHBand="0" w:noVBand="1"/>
      </w:tblPr>
      <w:tblGrid>
        <w:gridCol w:w="709"/>
        <w:gridCol w:w="5387"/>
        <w:gridCol w:w="1417"/>
        <w:gridCol w:w="1560"/>
        <w:gridCol w:w="2409"/>
        <w:gridCol w:w="1417"/>
        <w:gridCol w:w="993"/>
        <w:gridCol w:w="994"/>
      </w:tblGrid>
      <w:tr w:rsidR="00D96175" w:rsidRPr="00D674FE" w14:paraId="1CBDDFC0" w14:textId="77777777" w:rsidTr="00F14B10">
        <w:trPr>
          <w:trHeight w:val="20"/>
          <w:tblHeader/>
        </w:trPr>
        <w:tc>
          <w:tcPr>
            <w:tcW w:w="709" w:type="dxa"/>
            <w:vMerge w:val="restart"/>
            <w:vAlign w:val="center"/>
          </w:tcPr>
          <w:p w14:paraId="67B37F1F" w14:textId="77777777" w:rsidR="00D96175" w:rsidRPr="00D674FE" w:rsidRDefault="00D96175" w:rsidP="00300C0E">
            <w:pPr>
              <w:widowControl w:val="0"/>
              <w:spacing w:before="120"/>
              <w:jc w:val="center"/>
              <w:rPr>
                <w:rFonts w:eastAsia="Times New Roman"/>
                <w:b/>
                <w:iCs/>
              </w:rPr>
            </w:pPr>
            <w:r w:rsidRPr="00D674FE">
              <w:rPr>
                <w:rFonts w:eastAsia="Times New Roman"/>
                <w:b/>
                <w:iCs/>
              </w:rPr>
              <w:t>TT</w:t>
            </w:r>
          </w:p>
        </w:tc>
        <w:tc>
          <w:tcPr>
            <w:tcW w:w="5387" w:type="dxa"/>
            <w:vMerge w:val="restart"/>
            <w:vAlign w:val="center"/>
          </w:tcPr>
          <w:p w14:paraId="6C20A7CB" w14:textId="17039661" w:rsidR="00D96175" w:rsidRPr="00D674FE" w:rsidRDefault="007F205A" w:rsidP="00F14B10">
            <w:pPr>
              <w:widowControl w:val="0"/>
              <w:spacing w:before="120"/>
              <w:jc w:val="center"/>
              <w:rPr>
                <w:rFonts w:eastAsia="Times New Roman"/>
                <w:b/>
                <w:iCs/>
                <w:sz w:val="26"/>
                <w:szCs w:val="26"/>
              </w:rPr>
            </w:pPr>
            <w:r>
              <w:rPr>
                <w:rFonts w:eastAsia="Times New Roman"/>
                <w:b/>
                <w:iCs/>
                <w:sz w:val="26"/>
                <w:szCs w:val="26"/>
              </w:rPr>
              <w:t>Chương trình/</w:t>
            </w:r>
            <w:r w:rsidR="005E55CF">
              <w:rPr>
                <w:rFonts w:eastAsia="Times New Roman"/>
                <w:b/>
                <w:iCs/>
                <w:sz w:val="26"/>
                <w:szCs w:val="26"/>
              </w:rPr>
              <w:t>Đề án</w:t>
            </w:r>
          </w:p>
        </w:tc>
        <w:tc>
          <w:tcPr>
            <w:tcW w:w="2977" w:type="dxa"/>
            <w:gridSpan w:val="2"/>
            <w:vAlign w:val="center"/>
          </w:tcPr>
          <w:p w14:paraId="3BD2074A"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
                <w:iCs/>
                <w:sz w:val="26"/>
                <w:szCs w:val="26"/>
              </w:rPr>
              <w:t>Giai đoạn</w:t>
            </w:r>
          </w:p>
        </w:tc>
        <w:tc>
          <w:tcPr>
            <w:tcW w:w="2409" w:type="dxa"/>
            <w:vMerge w:val="restart"/>
            <w:vAlign w:val="center"/>
          </w:tcPr>
          <w:p w14:paraId="036E7522"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
                <w:iCs/>
                <w:sz w:val="26"/>
                <w:szCs w:val="26"/>
              </w:rPr>
              <w:t>Đơn vị thực hiện</w:t>
            </w:r>
          </w:p>
        </w:tc>
        <w:tc>
          <w:tcPr>
            <w:tcW w:w="3404" w:type="dxa"/>
            <w:gridSpan w:val="3"/>
            <w:vMerge w:val="restart"/>
            <w:vAlign w:val="center"/>
          </w:tcPr>
          <w:p w14:paraId="3F904543" w14:textId="77777777" w:rsidR="00D96175" w:rsidRPr="00D674FE" w:rsidRDefault="00D96175" w:rsidP="00721DB2">
            <w:pPr>
              <w:widowControl w:val="0"/>
              <w:spacing w:before="120"/>
              <w:ind w:left="-57" w:right="-57"/>
              <w:jc w:val="center"/>
              <w:rPr>
                <w:rFonts w:eastAsia="Times New Roman"/>
                <w:b/>
                <w:iCs/>
                <w:sz w:val="26"/>
                <w:szCs w:val="26"/>
              </w:rPr>
            </w:pPr>
            <w:r w:rsidRPr="00D674FE">
              <w:rPr>
                <w:rFonts w:eastAsia="Times New Roman"/>
                <w:b/>
                <w:iCs/>
                <w:sz w:val="26"/>
                <w:szCs w:val="26"/>
              </w:rPr>
              <w:t>Nguồn vốn</w:t>
            </w:r>
          </w:p>
        </w:tc>
      </w:tr>
      <w:tr w:rsidR="00D96175" w:rsidRPr="00D674FE" w14:paraId="6DAB4C2B" w14:textId="77777777" w:rsidTr="00F14B10">
        <w:trPr>
          <w:trHeight w:val="442"/>
          <w:tblHeader/>
        </w:trPr>
        <w:tc>
          <w:tcPr>
            <w:tcW w:w="709" w:type="dxa"/>
            <w:vMerge/>
            <w:vAlign w:val="center"/>
          </w:tcPr>
          <w:p w14:paraId="3B3D9C5F" w14:textId="77777777" w:rsidR="00D96175" w:rsidRPr="00D674FE" w:rsidRDefault="00D96175" w:rsidP="00300C0E">
            <w:pPr>
              <w:widowControl w:val="0"/>
              <w:spacing w:before="120"/>
              <w:jc w:val="center"/>
              <w:rPr>
                <w:rFonts w:eastAsia="Times New Roman"/>
                <w:b/>
                <w:iCs/>
              </w:rPr>
            </w:pPr>
          </w:p>
        </w:tc>
        <w:tc>
          <w:tcPr>
            <w:tcW w:w="5387" w:type="dxa"/>
            <w:vMerge/>
            <w:vAlign w:val="center"/>
          </w:tcPr>
          <w:p w14:paraId="45A4B743" w14:textId="77777777" w:rsidR="00D96175" w:rsidRPr="00D674FE" w:rsidRDefault="00D96175" w:rsidP="00721DB2">
            <w:pPr>
              <w:widowControl w:val="0"/>
              <w:spacing w:before="120"/>
              <w:jc w:val="center"/>
              <w:rPr>
                <w:rFonts w:eastAsia="Times New Roman"/>
                <w:b/>
                <w:iCs/>
                <w:sz w:val="26"/>
                <w:szCs w:val="26"/>
              </w:rPr>
            </w:pPr>
          </w:p>
        </w:tc>
        <w:tc>
          <w:tcPr>
            <w:tcW w:w="1417" w:type="dxa"/>
            <w:vMerge w:val="restart"/>
            <w:vAlign w:val="center"/>
          </w:tcPr>
          <w:p w14:paraId="5B175B82" w14:textId="77777777" w:rsidR="00D96175" w:rsidRPr="00D674FE" w:rsidRDefault="00D96175" w:rsidP="00721DB2">
            <w:pPr>
              <w:widowControl w:val="0"/>
              <w:spacing w:before="120"/>
              <w:jc w:val="center"/>
              <w:rPr>
                <w:rFonts w:eastAsia="Times New Roman"/>
                <w:b/>
                <w:iCs/>
                <w:sz w:val="26"/>
                <w:szCs w:val="26"/>
              </w:rPr>
            </w:pPr>
            <w:r w:rsidRPr="00D674FE">
              <w:rPr>
                <w:b/>
                <w:sz w:val="26"/>
                <w:szCs w:val="26"/>
              </w:rPr>
              <w:t>2021-2025</w:t>
            </w:r>
          </w:p>
        </w:tc>
        <w:tc>
          <w:tcPr>
            <w:tcW w:w="1560" w:type="dxa"/>
            <w:vMerge w:val="restart"/>
            <w:vAlign w:val="center"/>
          </w:tcPr>
          <w:p w14:paraId="2A1E5FB9" w14:textId="77777777" w:rsidR="00D96175" w:rsidRPr="00D674FE" w:rsidRDefault="00D96175" w:rsidP="00721DB2">
            <w:pPr>
              <w:widowControl w:val="0"/>
              <w:spacing w:before="120"/>
              <w:jc w:val="center"/>
              <w:rPr>
                <w:rFonts w:eastAsia="Times New Roman"/>
                <w:b/>
                <w:iCs/>
                <w:sz w:val="26"/>
                <w:szCs w:val="26"/>
              </w:rPr>
            </w:pPr>
            <w:r w:rsidRPr="00D674FE">
              <w:rPr>
                <w:b/>
                <w:sz w:val="26"/>
                <w:szCs w:val="26"/>
              </w:rPr>
              <w:t>2026 - 2030</w:t>
            </w:r>
          </w:p>
        </w:tc>
        <w:tc>
          <w:tcPr>
            <w:tcW w:w="2409" w:type="dxa"/>
            <w:vMerge/>
            <w:vAlign w:val="center"/>
          </w:tcPr>
          <w:p w14:paraId="6A4AF959" w14:textId="77777777" w:rsidR="00D96175" w:rsidRPr="00D674FE" w:rsidRDefault="00D96175" w:rsidP="00721DB2">
            <w:pPr>
              <w:widowControl w:val="0"/>
              <w:spacing w:before="120"/>
              <w:jc w:val="center"/>
              <w:rPr>
                <w:rFonts w:eastAsia="Times New Roman"/>
                <w:b/>
                <w:iCs/>
                <w:sz w:val="26"/>
                <w:szCs w:val="26"/>
              </w:rPr>
            </w:pPr>
          </w:p>
        </w:tc>
        <w:tc>
          <w:tcPr>
            <w:tcW w:w="3404" w:type="dxa"/>
            <w:gridSpan w:val="3"/>
            <w:vMerge/>
            <w:vAlign w:val="center"/>
          </w:tcPr>
          <w:p w14:paraId="594CAD90" w14:textId="77777777" w:rsidR="00D96175" w:rsidRPr="00D674FE" w:rsidRDefault="00D96175" w:rsidP="00721DB2">
            <w:pPr>
              <w:widowControl w:val="0"/>
              <w:spacing w:before="120"/>
              <w:jc w:val="center"/>
              <w:rPr>
                <w:rFonts w:eastAsia="Times New Roman"/>
                <w:b/>
                <w:iCs/>
                <w:sz w:val="26"/>
                <w:szCs w:val="26"/>
              </w:rPr>
            </w:pPr>
          </w:p>
        </w:tc>
      </w:tr>
      <w:tr w:rsidR="00D96175" w:rsidRPr="00D674FE" w14:paraId="35826B92" w14:textId="77777777" w:rsidTr="00F14B10">
        <w:trPr>
          <w:trHeight w:val="58"/>
          <w:tblHeader/>
        </w:trPr>
        <w:tc>
          <w:tcPr>
            <w:tcW w:w="709" w:type="dxa"/>
            <w:vMerge/>
            <w:vAlign w:val="center"/>
          </w:tcPr>
          <w:p w14:paraId="5F960C2C" w14:textId="77777777" w:rsidR="00D96175" w:rsidRPr="00D674FE" w:rsidRDefault="00D96175" w:rsidP="00300C0E">
            <w:pPr>
              <w:widowControl w:val="0"/>
              <w:spacing w:before="120"/>
              <w:jc w:val="center"/>
              <w:rPr>
                <w:rFonts w:eastAsia="Times New Roman"/>
                <w:b/>
                <w:iCs/>
              </w:rPr>
            </w:pPr>
          </w:p>
        </w:tc>
        <w:tc>
          <w:tcPr>
            <w:tcW w:w="5387" w:type="dxa"/>
            <w:vMerge/>
            <w:vAlign w:val="center"/>
          </w:tcPr>
          <w:p w14:paraId="1A5DEC3F" w14:textId="77777777" w:rsidR="00D96175" w:rsidRPr="00D674FE" w:rsidRDefault="00D96175" w:rsidP="00721DB2">
            <w:pPr>
              <w:widowControl w:val="0"/>
              <w:spacing w:before="120"/>
              <w:jc w:val="center"/>
              <w:rPr>
                <w:rFonts w:eastAsia="Times New Roman"/>
                <w:b/>
                <w:iCs/>
                <w:caps/>
                <w:sz w:val="26"/>
                <w:szCs w:val="26"/>
              </w:rPr>
            </w:pPr>
          </w:p>
        </w:tc>
        <w:tc>
          <w:tcPr>
            <w:tcW w:w="1417" w:type="dxa"/>
            <w:vMerge/>
            <w:vAlign w:val="center"/>
          </w:tcPr>
          <w:p w14:paraId="203CF4D2" w14:textId="77777777" w:rsidR="00D96175" w:rsidRPr="00D674FE" w:rsidRDefault="00D96175" w:rsidP="00721DB2">
            <w:pPr>
              <w:widowControl w:val="0"/>
              <w:spacing w:before="120"/>
              <w:jc w:val="center"/>
              <w:rPr>
                <w:rFonts w:eastAsia="Times New Roman"/>
                <w:b/>
                <w:iCs/>
                <w:sz w:val="26"/>
                <w:szCs w:val="26"/>
              </w:rPr>
            </w:pPr>
          </w:p>
        </w:tc>
        <w:tc>
          <w:tcPr>
            <w:tcW w:w="1560" w:type="dxa"/>
            <w:vMerge/>
            <w:vAlign w:val="center"/>
          </w:tcPr>
          <w:p w14:paraId="5D88DE26" w14:textId="77777777" w:rsidR="00D96175" w:rsidRPr="00D674FE" w:rsidRDefault="00D96175" w:rsidP="00721DB2">
            <w:pPr>
              <w:widowControl w:val="0"/>
              <w:spacing w:before="120"/>
              <w:jc w:val="center"/>
              <w:rPr>
                <w:rFonts w:eastAsia="Times New Roman"/>
                <w:b/>
                <w:iCs/>
                <w:sz w:val="26"/>
                <w:szCs w:val="26"/>
              </w:rPr>
            </w:pPr>
          </w:p>
        </w:tc>
        <w:tc>
          <w:tcPr>
            <w:tcW w:w="2409" w:type="dxa"/>
            <w:vMerge/>
            <w:vAlign w:val="center"/>
          </w:tcPr>
          <w:p w14:paraId="66BF4B0B" w14:textId="77777777" w:rsidR="00D96175" w:rsidRPr="00D674FE" w:rsidRDefault="00D96175" w:rsidP="00721DB2">
            <w:pPr>
              <w:widowControl w:val="0"/>
              <w:spacing w:before="120"/>
              <w:jc w:val="center"/>
              <w:rPr>
                <w:rFonts w:eastAsia="Times New Roman"/>
                <w:b/>
                <w:iCs/>
                <w:sz w:val="26"/>
                <w:szCs w:val="26"/>
              </w:rPr>
            </w:pPr>
          </w:p>
        </w:tc>
        <w:tc>
          <w:tcPr>
            <w:tcW w:w="1417" w:type="dxa"/>
            <w:vAlign w:val="center"/>
          </w:tcPr>
          <w:p w14:paraId="53AECCC5"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
                <w:iCs/>
                <w:sz w:val="26"/>
                <w:szCs w:val="26"/>
              </w:rPr>
              <w:t>Ngân sách</w:t>
            </w:r>
          </w:p>
        </w:tc>
        <w:tc>
          <w:tcPr>
            <w:tcW w:w="993" w:type="dxa"/>
            <w:vAlign w:val="center"/>
          </w:tcPr>
          <w:p w14:paraId="73F2915B"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
                <w:iCs/>
                <w:sz w:val="26"/>
                <w:szCs w:val="26"/>
              </w:rPr>
              <w:t>ODA</w:t>
            </w:r>
          </w:p>
        </w:tc>
        <w:tc>
          <w:tcPr>
            <w:tcW w:w="994" w:type="dxa"/>
            <w:vAlign w:val="center"/>
          </w:tcPr>
          <w:p w14:paraId="3BBF5090"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
                <w:iCs/>
                <w:sz w:val="26"/>
                <w:szCs w:val="26"/>
              </w:rPr>
              <w:t>Khác</w:t>
            </w:r>
          </w:p>
        </w:tc>
      </w:tr>
      <w:tr w:rsidR="00D96175" w:rsidRPr="00977482" w14:paraId="4B5CD730" w14:textId="77777777" w:rsidTr="00F14B10">
        <w:trPr>
          <w:trHeight w:val="20"/>
        </w:trPr>
        <w:tc>
          <w:tcPr>
            <w:tcW w:w="709" w:type="dxa"/>
            <w:vAlign w:val="center"/>
          </w:tcPr>
          <w:p w14:paraId="67658FE9" w14:textId="4ECD733C" w:rsidR="00D96175" w:rsidRPr="00977482" w:rsidRDefault="00F14B10" w:rsidP="00300C0E">
            <w:pPr>
              <w:widowControl w:val="0"/>
              <w:spacing w:before="120"/>
              <w:jc w:val="center"/>
              <w:rPr>
                <w:rFonts w:eastAsia="Times New Roman"/>
                <w:b/>
                <w:bCs/>
                <w:iCs/>
                <w:sz w:val="24"/>
                <w:szCs w:val="24"/>
              </w:rPr>
            </w:pPr>
            <w:r w:rsidRPr="00977482">
              <w:rPr>
                <w:rFonts w:eastAsia="Times New Roman"/>
                <w:b/>
                <w:bCs/>
                <w:iCs/>
                <w:sz w:val="24"/>
                <w:szCs w:val="24"/>
              </w:rPr>
              <w:t>I</w:t>
            </w:r>
          </w:p>
        </w:tc>
        <w:tc>
          <w:tcPr>
            <w:tcW w:w="5387" w:type="dxa"/>
          </w:tcPr>
          <w:p w14:paraId="3E4ECF9C" w14:textId="07A1019F" w:rsidR="00D96175" w:rsidRPr="00977482" w:rsidRDefault="00D96175" w:rsidP="00F14B10">
            <w:pPr>
              <w:widowControl w:val="0"/>
              <w:spacing w:before="120"/>
              <w:rPr>
                <w:rFonts w:eastAsia="Times New Roman"/>
                <w:b/>
                <w:bCs/>
                <w:iCs/>
                <w:caps/>
                <w:sz w:val="24"/>
                <w:szCs w:val="24"/>
              </w:rPr>
            </w:pPr>
            <w:r w:rsidRPr="00977482">
              <w:rPr>
                <w:rFonts w:eastAsia="Times New Roman"/>
                <w:b/>
                <w:iCs/>
                <w:caps/>
                <w:sz w:val="24"/>
                <w:szCs w:val="24"/>
              </w:rPr>
              <w:t xml:space="preserve">CÁC CHƯƠNG TRÌNH, </w:t>
            </w:r>
            <w:r w:rsidR="00721DB2" w:rsidRPr="00977482">
              <w:rPr>
                <w:rFonts w:eastAsia="Times New Roman"/>
                <w:b/>
                <w:iCs/>
                <w:caps/>
                <w:sz w:val="24"/>
                <w:szCs w:val="24"/>
              </w:rPr>
              <w:t>ĐỀ ÁN</w:t>
            </w:r>
            <w:r w:rsidRPr="00977482">
              <w:rPr>
                <w:rFonts w:eastAsia="Times New Roman"/>
                <w:b/>
                <w:iCs/>
                <w:caps/>
                <w:sz w:val="24"/>
                <w:szCs w:val="24"/>
              </w:rPr>
              <w:t xml:space="preserve"> ĐÃ ĐƯỢC PHÊ DUYỆT và triển khai</w:t>
            </w:r>
          </w:p>
        </w:tc>
        <w:tc>
          <w:tcPr>
            <w:tcW w:w="1417" w:type="dxa"/>
            <w:vAlign w:val="center"/>
          </w:tcPr>
          <w:p w14:paraId="707F7813" w14:textId="77777777" w:rsidR="00D96175" w:rsidRPr="00977482" w:rsidRDefault="00D96175" w:rsidP="00721DB2">
            <w:pPr>
              <w:widowControl w:val="0"/>
              <w:spacing w:before="120"/>
              <w:jc w:val="center"/>
              <w:rPr>
                <w:rFonts w:eastAsia="Times New Roman"/>
                <w:b/>
                <w:bCs/>
                <w:iCs/>
                <w:sz w:val="24"/>
                <w:szCs w:val="24"/>
              </w:rPr>
            </w:pPr>
          </w:p>
        </w:tc>
        <w:tc>
          <w:tcPr>
            <w:tcW w:w="1560" w:type="dxa"/>
            <w:vAlign w:val="center"/>
          </w:tcPr>
          <w:p w14:paraId="652E5A06" w14:textId="77777777" w:rsidR="00D96175" w:rsidRPr="00977482" w:rsidRDefault="00D96175" w:rsidP="00721DB2">
            <w:pPr>
              <w:widowControl w:val="0"/>
              <w:spacing w:before="120"/>
              <w:jc w:val="center"/>
              <w:rPr>
                <w:rFonts w:eastAsia="Times New Roman"/>
                <w:b/>
                <w:bCs/>
                <w:iCs/>
                <w:sz w:val="24"/>
                <w:szCs w:val="24"/>
              </w:rPr>
            </w:pPr>
          </w:p>
        </w:tc>
        <w:tc>
          <w:tcPr>
            <w:tcW w:w="2409" w:type="dxa"/>
            <w:vAlign w:val="center"/>
          </w:tcPr>
          <w:p w14:paraId="3E409263" w14:textId="77777777" w:rsidR="00D96175" w:rsidRPr="00977482" w:rsidRDefault="00D96175" w:rsidP="00721DB2">
            <w:pPr>
              <w:widowControl w:val="0"/>
              <w:spacing w:before="120"/>
              <w:jc w:val="center"/>
              <w:rPr>
                <w:rFonts w:eastAsia="Times New Roman"/>
                <w:b/>
                <w:bCs/>
                <w:iCs/>
                <w:sz w:val="24"/>
                <w:szCs w:val="24"/>
              </w:rPr>
            </w:pPr>
          </w:p>
        </w:tc>
        <w:tc>
          <w:tcPr>
            <w:tcW w:w="1417" w:type="dxa"/>
            <w:vAlign w:val="center"/>
          </w:tcPr>
          <w:p w14:paraId="4E3CC39E" w14:textId="77777777" w:rsidR="00D96175" w:rsidRPr="00977482" w:rsidRDefault="00D96175" w:rsidP="00721DB2">
            <w:pPr>
              <w:widowControl w:val="0"/>
              <w:spacing w:before="120"/>
              <w:jc w:val="center"/>
              <w:rPr>
                <w:rFonts w:eastAsia="Times New Roman"/>
                <w:b/>
                <w:iCs/>
                <w:sz w:val="24"/>
                <w:szCs w:val="24"/>
              </w:rPr>
            </w:pPr>
          </w:p>
        </w:tc>
        <w:tc>
          <w:tcPr>
            <w:tcW w:w="993" w:type="dxa"/>
            <w:vAlign w:val="center"/>
          </w:tcPr>
          <w:p w14:paraId="0C297492" w14:textId="77777777" w:rsidR="00D96175" w:rsidRPr="00977482" w:rsidRDefault="00D96175" w:rsidP="00721DB2">
            <w:pPr>
              <w:widowControl w:val="0"/>
              <w:spacing w:before="120"/>
              <w:jc w:val="center"/>
              <w:rPr>
                <w:rFonts w:eastAsia="Times New Roman"/>
                <w:b/>
                <w:iCs/>
                <w:sz w:val="24"/>
                <w:szCs w:val="24"/>
              </w:rPr>
            </w:pPr>
          </w:p>
        </w:tc>
        <w:tc>
          <w:tcPr>
            <w:tcW w:w="994" w:type="dxa"/>
            <w:vAlign w:val="center"/>
          </w:tcPr>
          <w:p w14:paraId="2D69B54B" w14:textId="77777777" w:rsidR="00D96175" w:rsidRPr="00977482" w:rsidRDefault="00D96175" w:rsidP="00721DB2">
            <w:pPr>
              <w:widowControl w:val="0"/>
              <w:spacing w:before="120"/>
              <w:jc w:val="center"/>
              <w:rPr>
                <w:rFonts w:eastAsia="Times New Roman"/>
                <w:b/>
                <w:iCs/>
                <w:sz w:val="24"/>
                <w:szCs w:val="24"/>
              </w:rPr>
            </w:pPr>
          </w:p>
        </w:tc>
      </w:tr>
      <w:tr w:rsidR="00D96175" w:rsidRPr="00D674FE" w14:paraId="2BE551B7" w14:textId="77777777" w:rsidTr="00F14B10">
        <w:trPr>
          <w:trHeight w:val="20"/>
        </w:trPr>
        <w:tc>
          <w:tcPr>
            <w:tcW w:w="709" w:type="dxa"/>
            <w:vAlign w:val="center"/>
          </w:tcPr>
          <w:p w14:paraId="43B81737" w14:textId="3133A66A" w:rsidR="00D96175" w:rsidRPr="00D674FE" w:rsidRDefault="005E55CF" w:rsidP="00300C0E">
            <w:pPr>
              <w:widowControl w:val="0"/>
              <w:spacing w:before="120"/>
              <w:jc w:val="center"/>
              <w:rPr>
                <w:rFonts w:eastAsia="Times New Roman"/>
                <w:b/>
                <w:iCs/>
              </w:rPr>
            </w:pPr>
            <w:r>
              <w:rPr>
                <w:rFonts w:eastAsia="Times New Roman"/>
                <w:b/>
                <w:iCs/>
              </w:rPr>
              <w:t>1</w:t>
            </w:r>
          </w:p>
        </w:tc>
        <w:tc>
          <w:tcPr>
            <w:tcW w:w="5387" w:type="dxa"/>
          </w:tcPr>
          <w:p w14:paraId="085F7D77" w14:textId="7B75FA82" w:rsidR="00D96175" w:rsidRPr="00D674FE" w:rsidRDefault="005E55CF" w:rsidP="00721DB2">
            <w:pPr>
              <w:widowControl w:val="0"/>
              <w:spacing w:before="120"/>
              <w:rPr>
                <w:rFonts w:eastAsia="Times New Roman"/>
                <w:b/>
                <w:iCs/>
                <w:caps/>
                <w:sz w:val="26"/>
                <w:szCs w:val="26"/>
              </w:rPr>
            </w:pPr>
            <w:r>
              <w:rPr>
                <w:rFonts w:eastAsia="Times New Roman"/>
                <w:b/>
                <w:iCs/>
                <w:sz w:val="26"/>
                <w:szCs w:val="26"/>
              </w:rPr>
              <w:t>C</w:t>
            </w:r>
            <w:r w:rsidRPr="00D674FE">
              <w:rPr>
                <w:rFonts w:eastAsia="Times New Roman"/>
                <w:b/>
                <w:iCs/>
                <w:sz w:val="26"/>
                <w:szCs w:val="26"/>
              </w:rPr>
              <w:t>ác chương trình</w:t>
            </w:r>
          </w:p>
        </w:tc>
        <w:tc>
          <w:tcPr>
            <w:tcW w:w="1417" w:type="dxa"/>
            <w:vAlign w:val="center"/>
          </w:tcPr>
          <w:p w14:paraId="525CE199" w14:textId="77777777" w:rsidR="00D96175" w:rsidRPr="00D674FE" w:rsidRDefault="00D96175" w:rsidP="00721DB2">
            <w:pPr>
              <w:widowControl w:val="0"/>
              <w:spacing w:before="120"/>
              <w:jc w:val="center"/>
              <w:rPr>
                <w:rFonts w:eastAsia="Times New Roman"/>
                <w:bCs/>
                <w:iCs/>
                <w:sz w:val="26"/>
                <w:szCs w:val="26"/>
              </w:rPr>
            </w:pPr>
          </w:p>
        </w:tc>
        <w:tc>
          <w:tcPr>
            <w:tcW w:w="1560" w:type="dxa"/>
            <w:vAlign w:val="center"/>
          </w:tcPr>
          <w:p w14:paraId="50477A3B" w14:textId="77777777" w:rsidR="00D96175" w:rsidRPr="00D674FE" w:rsidRDefault="00D96175" w:rsidP="00721DB2">
            <w:pPr>
              <w:widowControl w:val="0"/>
              <w:spacing w:before="120"/>
              <w:jc w:val="center"/>
              <w:rPr>
                <w:rFonts w:eastAsia="Times New Roman"/>
                <w:bCs/>
                <w:iCs/>
                <w:sz w:val="26"/>
                <w:szCs w:val="26"/>
              </w:rPr>
            </w:pPr>
          </w:p>
        </w:tc>
        <w:tc>
          <w:tcPr>
            <w:tcW w:w="2409" w:type="dxa"/>
            <w:vAlign w:val="center"/>
          </w:tcPr>
          <w:p w14:paraId="6129067E" w14:textId="77777777" w:rsidR="00D96175" w:rsidRPr="00D674FE" w:rsidRDefault="00D96175" w:rsidP="00721DB2">
            <w:pPr>
              <w:widowControl w:val="0"/>
              <w:spacing w:before="120"/>
              <w:jc w:val="center"/>
              <w:rPr>
                <w:rFonts w:eastAsia="Times New Roman"/>
                <w:bCs/>
                <w:iCs/>
                <w:sz w:val="26"/>
                <w:szCs w:val="26"/>
              </w:rPr>
            </w:pPr>
          </w:p>
        </w:tc>
        <w:tc>
          <w:tcPr>
            <w:tcW w:w="1417" w:type="dxa"/>
            <w:vAlign w:val="center"/>
          </w:tcPr>
          <w:p w14:paraId="7DEB0089" w14:textId="77777777" w:rsidR="00D96175" w:rsidRPr="00D674FE" w:rsidRDefault="00D96175" w:rsidP="00721DB2">
            <w:pPr>
              <w:widowControl w:val="0"/>
              <w:spacing w:before="120"/>
              <w:jc w:val="center"/>
              <w:rPr>
                <w:rFonts w:eastAsia="Times New Roman"/>
                <w:iCs/>
                <w:sz w:val="26"/>
                <w:szCs w:val="26"/>
              </w:rPr>
            </w:pPr>
          </w:p>
        </w:tc>
        <w:tc>
          <w:tcPr>
            <w:tcW w:w="993" w:type="dxa"/>
            <w:vAlign w:val="center"/>
          </w:tcPr>
          <w:p w14:paraId="3B809622" w14:textId="77777777" w:rsidR="00D96175" w:rsidRPr="00D674FE" w:rsidRDefault="00D96175" w:rsidP="00721DB2">
            <w:pPr>
              <w:widowControl w:val="0"/>
              <w:spacing w:before="120"/>
              <w:jc w:val="center"/>
              <w:rPr>
                <w:rFonts w:eastAsia="Times New Roman"/>
                <w:iCs/>
                <w:sz w:val="26"/>
                <w:szCs w:val="26"/>
              </w:rPr>
            </w:pPr>
          </w:p>
        </w:tc>
        <w:tc>
          <w:tcPr>
            <w:tcW w:w="994" w:type="dxa"/>
            <w:vAlign w:val="center"/>
          </w:tcPr>
          <w:p w14:paraId="4F0C74B0" w14:textId="77777777" w:rsidR="00D96175" w:rsidRPr="00D674FE" w:rsidRDefault="00D96175" w:rsidP="00721DB2">
            <w:pPr>
              <w:widowControl w:val="0"/>
              <w:spacing w:before="120"/>
              <w:jc w:val="center"/>
              <w:rPr>
                <w:rFonts w:eastAsia="Times New Roman"/>
                <w:iCs/>
                <w:sz w:val="26"/>
                <w:szCs w:val="26"/>
              </w:rPr>
            </w:pPr>
          </w:p>
        </w:tc>
      </w:tr>
      <w:tr w:rsidR="00D96175" w:rsidRPr="00D674FE" w14:paraId="789E5D0A" w14:textId="77777777" w:rsidTr="00F14B10">
        <w:trPr>
          <w:trHeight w:val="20"/>
        </w:trPr>
        <w:tc>
          <w:tcPr>
            <w:tcW w:w="709" w:type="dxa"/>
            <w:vAlign w:val="center"/>
          </w:tcPr>
          <w:p w14:paraId="177CA1CA" w14:textId="77777777" w:rsidR="00D96175" w:rsidRPr="00D674FE" w:rsidRDefault="00D96175" w:rsidP="00300C0E">
            <w:pPr>
              <w:widowControl w:val="0"/>
              <w:spacing w:before="120"/>
              <w:jc w:val="center"/>
              <w:rPr>
                <w:rFonts w:eastAsia="Times New Roman"/>
                <w:bCs/>
                <w:iCs/>
              </w:rPr>
            </w:pPr>
            <w:r w:rsidRPr="00D674FE">
              <w:rPr>
                <w:rFonts w:eastAsia="Times New Roman"/>
                <w:bCs/>
                <w:iCs/>
              </w:rPr>
              <w:t>1</w:t>
            </w:r>
          </w:p>
        </w:tc>
        <w:tc>
          <w:tcPr>
            <w:tcW w:w="5387" w:type="dxa"/>
          </w:tcPr>
          <w:p w14:paraId="235780BA" w14:textId="4AA715B9" w:rsidR="00D96175" w:rsidRPr="00D674FE" w:rsidRDefault="00D96175" w:rsidP="00721DB2">
            <w:pPr>
              <w:widowControl w:val="0"/>
              <w:spacing w:before="120"/>
              <w:rPr>
                <w:rFonts w:eastAsia="Times New Roman"/>
                <w:bCs/>
                <w:iCs/>
                <w:caps/>
                <w:sz w:val="26"/>
                <w:szCs w:val="26"/>
              </w:rPr>
            </w:pPr>
            <w:r w:rsidRPr="00D674FE">
              <w:rPr>
                <w:rFonts w:eastAsia="Times New Roman"/>
                <w:bCs/>
                <w:iCs/>
                <w:sz w:val="26"/>
                <w:szCs w:val="26"/>
              </w:rPr>
              <w:t xml:space="preserve">Chương trình mục tiêu quốc gia phát triển kinh tế - xã hội vùng đồng bào dân tộc thiểu số và miền núi giai đoạn 2021 - 2030, giai đoạn </w:t>
            </w:r>
            <w:r w:rsidR="009D3133">
              <w:rPr>
                <w:rFonts w:eastAsia="Times New Roman"/>
                <w:bCs/>
                <w:iCs/>
                <w:sz w:val="26"/>
                <w:szCs w:val="26"/>
              </w:rPr>
              <w:t>I</w:t>
            </w:r>
            <w:r w:rsidRPr="00D674FE">
              <w:rPr>
                <w:rFonts w:eastAsia="Times New Roman"/>
                <w:bCs/>
                <w:iCs/>
                <w:sz w:val="26"/>
                <w:szCs w:val="26"/>
              </w:rPr>
              <w:t>: từ năm 2021 đến năm 2025 (</w:t>
            </w:r>
            <w:r w:rsidRPr="00D674FE">
              <w:rPr>
                <w:rFonts w:eastAsia="Times New Roman"/>
                <w:bCs/>
                <w:sz w:val="26"/>
                <w:szCs w:val="26"/>
              </w:rPr>
              <w:t>Quyết định số 1719/QĐ-TTg ngày 14/10/2021 của Thủ tướng Chính phủ)</w:t>
            </w:r>
          </w:p>
        </w:tc>
        <w:tc>
          <w:tcPr>
            <w:tcW w:w="1417" w:type="dxa"/>
            <w:vAlign w:val="center"/>
          </w:tcPr>
          <w:p w14:paraId="6EF217D7"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bCs/>
                <w:iCs/>
                <w:sz w:val="26"/>
                <w:szCs w:val="26"/>
              </w:rPr>
              <w:t>X</w:t>
            </w:r>
          </w:p>
        </w:tc>
        <w:tc>
          <w:tcPr>
            <w:tcW w:w="1560" w:type="dxa"/>
            <w:vAlign w:val="center"/>
          </w:tcPr>
          <w:p w14:paraId="58897CC1" w14:textId="77777777" w:rsidR="00D96175" w:rsidRPr="00D674FE" w:rsidRDefault="00D96175" w:rsidP="00721DB2">
            <w:pPr>
              <w:widowControl w:val="0"/>
              <w:spacing w:before="120"/>
              <w:jc w:val="center"/>
              <w:rPr>
                <w:rFonts w:eastAsia="Times New Roman"/>
                <w:bCs/>
                <w:iCs/>
                <w:sz w:val="26"/>
                <w:szCs w:val="26"/>
              </w:rPr>
            </w:pPr>
          </w:p>
        </w:tc>
        <w:tc>
          <w:tcPr>
            <w:tcW w:w="2409" w:type="dxa"/>
            <w:vAlign w:val="center"/>
          </w:tcPr>
          <w:p w14:paraId="2D83D673" w14:textId="0AD04DB1" w:rsidR="00D96175" w:rsidRPr="00D674FE" w:rsidRDefault="00265502" w:rsidP="00721DB2">
            <w:pPr>
              <w:widowControl w:val="0"/>
              <w:spacing w:before="120"/>
              <w:jc w:val="center"/>
              <w:rPr>
                <w:rFonts w:eastAsia="Times New Roman"/>
                <w:bCs/>
                <w:iCs/>
                <w:sz w:val="26"/>
                <w:szCs w:val="26"/>
              </w:rPr>
            </w:pPr>
            <w:r w:rsidRPr="00265502">
              <w:rPr>
                <w:rFonts w:eastAsia="Times New Roman"/>
                <w:bCs/>
                <w:iCs/>
                <w:sz w:val="26"/>
                <w:szCs w:val="26"/>
              </w:rPr>
              <w:t>Ủy ban Dân tộc</w:t>
            </w:r>
            <w:r w:rsidR="00D96175" w:rsidRPr="00D674FE">
              <w:rPr>
                <w:rFonts w:eastAsia="Times New Roman"/>
                <w:bCs/>
                <w:iCs/>
                <w:sz w:val="26"/>
                <w:szCs w:val="26"/>
              </w:rPr>
              <w:t xml:space="preserve"> và các Bộ, ngành/địa phương</w:t>
            </w:r>
          </w:p>
        </w:tc>
        <w:tc>
          <w:tcPr>
            <w:tcW w:w="1417" w:type="dxa"/>
            <w:vAlign w:val="center"/>
          </w:tcPr>
          <w:p w14:paraId="35C6C78E"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iCs/>
                <w:sz w:val="26"/>
                <w:szCs w:val="26"/>
              </w:rPr>
              <w:t>X</w:t>
            </w:r>
          </w:p>
        </w:tc>
        <w:tc>
          <w:tcPr>
            <w:tcW w:w="993" w:type="dxa"/>
            <w:vAlign w:val="center"/>
          </w:tcPr>
          <w:p w14:paraId="25E25AE5"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iCs/>
                <w:sz w:val="26"/>
                <w:szCs w:val="26"/>
              </w:rPr>
              <w:t>X</w:t>
            </w:r>
          </w:p>
        </w:tc>
        <w:tc>
          <w:tcPr>
            <w:tcW w:w="994" w:type="dxa"/>
            <w:vAlign w:val="center"/>
          </w:tcPr>
          <w:p w14:paraId="77C5C187"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iCs/>
                <w:sz w:val="26"/>
                <w:szCs w:val="26"/>
              </w:rPr>
              <w:t>X</w:t>
            </w:r>
          </w:p>
        </w:tc>
      </w:tr>
      <w:tr w:rsidR="00D96175" w:rsidRPr="00D674FE" w14:paraId="718A94F0" w14:textId="77777777" w:rsidTr="00F14B10">
        <w:trPr>
          <w:trHeight w:val="20"/>
        </w:trPr>
        <w:tc>
          <w:tcPr>
            <w:tcW w:w="709" w:type="dxa"/>
            <w:vAlign w:val="center"/>
          </w:tcPr>
          <w:p w14:paraId="6E64325B" w14:textId="77777777" w:rsidR="00D96175" w:rsidRPr="00D674FE" w:rsidRDefault="00D96175" w:rsidP="00300C0E">
            <w:pPr>
              <w:widowControl w:val="0"/>
              <w:spacing w:before="120"/>
              <w:jc w:val="center"/>
              <w:rPr>
                <w:rFonts w:eastAsia="Times New Roman"/>
                <w:bCs/>
                <w:iCs/>
              </w:rPr>
            </w:pPr>
            <w:r w:rsidRPr="00D674FE">
              <w:rPr>
                <w:rFonts w:eastAsia="Times New Roman"/>
                <w:iCs/>
              </w:rPr>
              <w:t>2</w:t>
            </w:r>
          </w:p>
        </w:tc>
        <w:tc>
          <w:tcPr>
            <w:tcW w:w="5387" w:type="dxa"/>
            <w:vAlign w:val="center"/>
          </w:tcPr>
          <w:p w14:paraId="14ECB24A" w14:textId="77777777" w:rsidR="00D96175" w:rsidRPr="00D674FE" w:rsidRDefault="00D96175" w:rsidP="00721DB2">
            <w:pPr>
              <w:widowControl w:val="0"/>
              <w:spacing w:before="120"/>
              <w:rPr>
                <w:rFonts w:eastAsia="Times New Roman"/>
                <w:b/>
                <w:iCs/>
                <w:sz w:val="26"/>
                <w:szCs w:val="26"/>
              </w:rPr>
            </w:pPr>
            <w:r w:rsidRPr="00D674FE">
              <w:rPr>
                <w:rFonts w:eastAsia="Times New Roman"/>
                <w:iCs/>
                <w:sz w:val="26"/>
                <w:szCs w:val="26"/>
              </w:rPr>
              <w:t>Chương trình hành động giảm phát thải khí nhà kính thông qua hạn chế mất và suy thoái rừng; bảo tồn, nâng cao trữ lượng các-bon và quản lý bền vững tài nguyên rừng (REDD+) đến năm 2030 (Quyết định số 419/QĐ-TTg ngày 05/4/2017 của Thủ tướng Chính phủ)</w:t>
            </w:r>
          </w:p>
        </w:tc>
        <w:tc>
          <w:tcPr>
            <w:tcW w:w="1417" w:type="dxa"/>
            <w:vAlign w:val="center"/>
          </w:tcPr>
          <w:p w14:paraId="578083A5"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Cs/>
                <w:iCs/>
                <w:sz w:val="26"/>
                <w:szCs w:val="26"/>
              </w:rPr>
              <w:t>X</w:t>
            </w:r>
          </w:p>
        </w:tc>
        <w:tc>
          <w:tcPr>
            <w:tcW w:w="1560" w:type="dxa"/>
            <w:vAlign w:val="center"/>
          </w:tcPr>
          <w:p w14:paraId="784724B5"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Cs/>
                <w:iCs/>
                <w:sz w:val="26"/>
                <w:szCs w:val="26"/>
              </w:rPr>
              <w:t>X</w:t>
            </w:r>
          </w:p>
        </w:tc>
        <w:tc>
          <w:tcPr>
            <w:tcW w:w="2409" w:type="dxa"/>
            <w:vAlign w:val="center"/>
          </w:tcPr>
          <w:p w14:paraId="5C5836CD"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3F3B4AD6"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iCs/>
                <w:sz w:val="26"/>
                <w:szCs w:val="26"/>
              </w:rPr>
              <w:t>X</w:t>
            </w:r>
          </w:p>
        </w:tc>
        <w:tc>
          <w:tcPr>
            <w:tcW w:w="993" w:type="dxa"/>
            <w:vAlign w:val="center"/>
          </w:tcPr>
          <w:p w14:paraId="60B2D0F4"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iCs/>
                <w:sz w:val="26"/>
                <w:szCs w:val="26"/>
              </w:rPr>
              <w:t>X</w:t>
            </w:r>
          </w:p>
        </w:tc>
        <w:tc>
          <w:tcPr>
            <w:tcW w:w="994" w:type="dxa"/>
            <w:vAlign w:val="center"/>
          </w:tcPr>
          <w:p w14:paraId="4706F8FB" w14:textId="77777777" w:rsidR="00D96175" w:rsidRPr="00D674FE" w:rsidRDefault="00D96175" w:rsidP="00721DB2">
            <w:pPr>
              <w:widowControl w:val="0"/>
              <w:spacing w:before="120"/>
              <w:jc w:val="center"/>
              <w:rPr>
                <w:rFonts w:eastAsia="Times New Roman"/>
                <w:b/>
                <w:iCs/>
                <w:sz w:val="26"/>
                <w:szCs w:val="26"/>
              </w:rPr>
            </w:pPr>
            <w:r w:rsidRPr="00D674FE">
              <w:rPr>
                <w:rFonts w:eastAsia="Times New Roman"/>
                <w:iCs/>
                <w:sz w:val="26"/>
                <w:szCs w:val="26"/>
              </w:rPr>
              <w:t>X</w:t>
            </w:r>
          </w:p>
        </w:tc>
      </w:tr>
      <w:tr w:rsidR="00D96175" w:rsidRPr="00D674FE" w14:paraId="7DBE512E" w14:textId="77777777" w:rsidTr="00F14B10">
        <w:trPr>
          <w:trHeight w:val="20"/>
        </w:trPr>
        <w:tc>
          <w:tcPr>
            <w:tcW w:w="709" w:type="dxa"/>
            <w:vAlign w:val="center"/>
          </w:tcPr>
          <w:p w14:paraId="6C80C0A2" w14:textId="77777777" w:rsidR="00D96175" w:rsidRPr="00D674FE" w:rsidRDefault="00D96175" w:rsidP="00300C0E">
            <w:pPr>
              <w:widowControl w:val="0"/>
              <w:spacing w:before="120"/>
              <w:jc w:val="center"/>
              <w:rPr>
                <w:rFonts w:eastAsia="Times New Roman"/>
                <w:iCs/>
              </w:rPr>
            </w:pPr>
            <w:r w:rsidRPr="00D674FE">
              <w:rPr>
                <w:rFonts w:eastAsia="Times New Roman"/>
                <w:bCs/>
                <w:iCs/>
              </w:rPr>
              <w:t>3</w:t>
            </w:r>
          </w:p>
        </w:tc>
        <w:tc>
          <w:tcPr>
            <w:tcW w:w="5387" w:type="dxa"/>
            <w:vAlign w:val="center"/>
          </w:tcPr>
          <w:p w14:paraId="226AF406" w14:textId="77777777" w:rsidR="00D96175" w:rsidRPr="00D674FE" w:rsidRDefault="00D96175" w:rsidP="00721DB2">
            <w:pPr>
              <w:widowControl w:val="0"/>
              <w:spacing w:before="120"/>
              <w:rPr>
                <w:rFonts w:eastAsia="Times New Roman"/>
                <w:iCs/>
                <w:sz w:val="26"/>
                <w:szCs w:val="26"/>
              </w:rPr>
            </w:pPr>
            <w:r w:rsidRPr="00D674FE">
              <w:rPr>
                <w:rFonts w:eastAsia="Times New Roman"/>
                <w:iCs/>
                <w:sz w:val="26"/>
                <w:szCs w:val="26"/>
              </w:rPr>
              <w:t>Chương trình phát triển nghiên cứu, sản xuất giống phục vụ cơ cấu lại ngành nông nghiệp giai đoạn 2021 - 2030 (Quyết định số 703/QĐ-TTg ngày 28/5/2020 của Thủ tướng Chính phủ)</w:t>
            </w:r>
          </w:p>
        </w:tc>
        <w:tc>
          <w:tcPr>
            <w:tcW w:w="1417" w:type="dxa"/>
            <w:vAlign w:val="center"/>
          </w:tcPr>
          <w:p w14:paraId="7C2056AE"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bCs/>
                <w:iCs/>
                <w:sz w:val="26"/>
                <w:szCs w:val="26"/>
              </w:rPr>
              <w:t>X</w:t>
            </w:r>
          </w:p>
        </w:tc>
        <w:tc>
          <w:tcPr>
            <w:tcW w:w="1560" w:type="dxa"/>
            <w:vAlign w:val="center"/>
          </w:tcPr>
          <w:p w14:paraId="7FAA3C81"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bCs/>
                <w:iCs/>
                <w:sz w:val="26"/>
                <w:szCs w:val="26"/>
              </w:rPr>
              <w:t>X</w:t>
            </w:r>
          </w:p>
        </w:tc>
        <w:tc>
          <w:tcPr>
            <w:tcW w:w="2409" w:type="dxa"/>
            <w:vAlign w:val="center"/>
          </w:tcPr>
          <w:p w14:paraId="40E02543"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720253AD"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5E5119F8"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685E1E53"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r>
      <w:tr w:rsidR="00D96175" w:rsidRPr="00D674FE" w14:paraId="33C013AA" w14:textId="77777777" w:rsidTr="00F14B10">
        <w:trPr>
          <w:trHeight w:val="20"/>
        </w:trPr>
        <w:tc>
          <w:tcPr>
            <w:tcW w:w="709" w:type="dxa"/>
            <w:vAlign w:val="center"/>
          </w:tcPr>
          <w:p w14:paraId="093D5BA8" w14:textId="77777777" w:rsidR="00D96175" w:rsidRPr="00D674FE" w:rsidRDefault="00D96175" w:rsidP="00300C0E">
            <w:pPr>
              <w:widowControl w:val="0"/>
              <w:spacing w:before="120"/>
              <w:jc w:val="center"/>
              <w:rPr>
                <w:rFonts w:eastAsia="Times New Roman"/>
                <w:bCs/>
                <w:iCs/>
              </w:rPr>
            </w:pPr>
            <w:r w:rsidRPr="00D674FE">
              <w:rPr>
                <w:rFonts w:eastAsia="Times New Roman"/>
                <w:bCs/>
                <w:iCs/>
              </w:rPr>
              <w:lastRenderedPageBreak/>
              <w:t>4</w:t>
            </w:r>
          </w:p>
        </w:tc>
        <w:tc>
          <w:tcPr>
            <w:tcW w:w="5387" w:type="dxa"/>
            <w:vAlign w:val="center"/>
          </w:tcPr>
          <w:p w14:paraId="11F1FEF2" w14:textId="77777777" w:rsidR="00D96175" w:rsidRPr="00D674FE" w:rsidRDefault="00D96175" w:rsidP="00721DB2">
            <w:pPr>
              <w:widowControl w:val="0"/>
              <w:spacing w:before="120"/>
              <w:rPr>
                <w:rFonts w:eastAsia="Times New Roman"/>
                <w:iCs/>
                <w:caps/>
                <w:sz w:val="26"/>
                <w:szCs w:val="26"/>
              </w:rPr>
            </w:pPr>
            <w:r w:rsidRPr="00D674FE">
              <w:rPr>
                <w:rFonts w:eastAsia="Times New Roman"/>
                <w:iCs/>
                <w:sz w:val="26"/>
                <w:szCs w:val="26"/>
              </w:rPr>
              <w:t>Chương trình phát triển lâm nghiệp bền vững giai đoạn 2021 - 2025 (Quyết định số 809/QĐ-TTg ngày 12/7/2022 của Thủ tướng Chính phủ)</w:t>
            </w:r>
          </w:p>
        </w:tc>
        <w:tc>
          <w:tcPr>
            <w:tcW w:w="1417" w:type="dxa"/>
            <w:vAlign w:val="center"/>
          </w:tcPr>
          <w:p w14:paraId="0BCE4543"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bCs/>
                <w:iCs/>
                <w:sz w:val="26"/>
                <w:szCs w:val="26"/>
              </w:rPr>
              <w:t>X</w:t>
            </w:r>
          </w:p>
        </w:tc>
        <w:tc>
          <w:tcPr>
            <w:tcW w:w="1560" w:type="dxa"/>
            <w:vAlign w:val="center"/>
          </w:tcPr>
          <w:p w14:paraId="0343C96D" w14:textId="77777777" w:rsidR="00D96175" w:rsidRPr="00D674FE" w:rsidRDefault="00D96175" w:rsidP="00721DB2">
            <w:pPr>
              <w:widowControl w:val="0"/>
              <w:spacing w:before="120"/>
              <w:jc w:val="center"/>
              <w:rPr>
                <w:rFonts w:eastAsia="Times New Roman"/>
                <w:bCs/>
                <w:iCs/>
                <w:sz w:val="26"/>
                <w:szCs w:val="26"/>
              </w:rPr>
            </w:pPr>
          </w:p>
        </w:tc>
        <w:tc>
          <w:tcPr>
            <w:tcW w:w="2409" w:type="dxa"/>
            <w:vAlign w:val="center"/>
          </w:tcPr>
          <w:p w14:paraId="5A9302E8"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54E373D8"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34E01616"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13BC240F"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r>
      <w:tr w:rsidR="00D96175" w:rsidRPr="00D674FE" w14:paraId="09E8F6F7" w14:textId="77777777" w:rsidTr="00F14B10">
        <w:trPr>
          <w:trHeight w:val="20"/>
        </w:trPr>
        <w:tc>
          <w:tcPr>
            <w:tcW w:w="709" w:type="dxa"/>
            <w:vAlign w:val="center"/>
          </w:tcPr>
          <w:p w14:paraId="6ABF2DC8" w14:textId="77777777" w:rsidR="00D96175" w:rsidRPr="00D674FE" w:rsidRDefault="00D96175" w:rsidP="00300C0E">
            <w:pPr>
              <w:widowControl w:val="0"/>
              <w:spacing w:before="120"/>
              <w:jc w:val="center"/>
              <w:rPr>
                <w:rFonts w:eastAsia="Times New Roman"/>
                <w:bCs/>
                <w:iCs/>
              </w:rPr>
            </w:pPr>
            <w:r w:rsidRPr="00D674FE">
              <w:rPr>
                <w:rFonts w:eastAsia="Times New Roman"/>
                <w:bCs/>
                <w:iCs/>
              </w:rPr>
              <w:t>5</w:t>
            </w:r>
          </w:p>
        </w:tc>
        <w:tc>
          <w:tcPr>
            <w:tcW w:w="5387" w:type="dxa"/>
            <w:vAlign w:val="center"/>
          </w:tcPr>
          <w:p w14:paraId="434C475E" w14:textId="77777777" w:rsidR="00D96175" w:rsidRPr="00D674FE" w:rsidRDefault="00D96175" w:rsidP="00721DB2">
            <w:pPr>
              <w:widowControl w:val="0"/>
              <w:spacing w:before="120"/>
              <w:rPr>
                <w:rFonts w:eastAsia="Times New Roman"/>
                <w:bCs/>
                <w:iCs/>
                <w:caps/>
                <w:sz w:val="26"/>
                <w:szCs w:val="26"/>
              </w:rPr>
            </w:pPr>
            <w:r w:rsidRPr="00D674FE">
              <w:rPr>
                <w:rFonts w:eastAsia="Times New Roman"/>
                <w:bCs/>
                <w:iCs/>
                <w:sz w:val="26"/>
                <w:szCs w:val="26"/>
              </w:rPr>
              <w:t>Chương trình phát triển sâm Việt Nam đến năm 2030, định hướng đến năm 2045 (Quyết định số 611/QĐ-TTg ngày 06/01/2023 của Thủ tướng Chính phủ)</w:t>
            </w:r>
          </w:p>
        </w:tc>
        <w:tc>
          <w:tcPr>
            <w:tcW w:w="1417" w:type="dxa"/>
            <w:vAlign w:val="center"/>
          </w:tcPr>
          <w:p w14:paraId="605AC8B3"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bCs/>
                <w:iCs/>
                <w:sz w:val="26"/>
                <w:szCs w:val="26"/>
              </w:rPr>
              <w:t>X</w:t>
            </w:r>
          </w:p>
        </w:tc>
        <w:tc>
          <w:tcPr>
            <w:tcW w:w="1560" w:type="dxa"/>
            <w:vAlign w:val="center"/>
          </w:tcPr>
          <w:p w14:paraId="15D255EB"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bCs/>
                <w:iCs/>
                <w:sz w:val="26"/>
                <w:szCs w:val="26"/>
              </w:rPr>
              <w:t>X</w:t>
            </w:r>
          </w:p>
        </w:tc>
        <w:tc>
          <w:tcPr>
            <w:tcW w:w="2409" w:type="dxa"/>
            <w:vAlign w:val="center"/>
          </w:tcPr>
          <w:p w14:paraId="4136D883" w14:textId="77777777" w:rsidR="00D96175" w:rsidRPr="00D674FE" w:rsidRDefault="00D96175" w:rsidP="00721DB2">
            <w:pPr>
              <w:widowControl w:val="0"/>
              <w:spacing w:before="120"/>
              <w:jc w:val="center"/>
              <w:rPr>
                <w:rFonts w:eastAsia="Times New Roman"/>
                <w:bCs/>
                <w:iCs/>
                <w:sz w:val="26"/>
                <w:szCs w:val="26"/>
              </w:rPr>
            </w:pPr>
            <w:r w:rsidRPr="00D674FE">
              <w:rPr>
                <w:rFonts w:eastAsia="Times New Roman"/>
                <w:bCs/>
                <w:iCs/>
                <w:sz w:val="26"/>
                <w:szCs w:val="26"/>
              </w:rPr>
              <w:t xml:space="preserve">Bộ Nông nghiệp và PTNT và các Bộ, ngành/địa phương </w:t>
            </w:r>
          </w:p>
        </w:tc>
        <w:tc>
          <w:tcPr>
            <w:tcW w:w="1417" w:type="dxa"/>
            <w:vAlign w:val="center"/>
          </w:tcPr>
          <w:p w14:paraId="701CDFA5"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1EBCB6C7"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48BCB141" w14:textId="77777777" w:rsidR="00D96175" w:rsidRPr="00D674FE" w:rsidRDefault="00D96175" w:rsidP="00721DB2">
            <w:pPr>
              <w:widowControl w:val="0"/>
              <w:spacing w:before="120"/>
              <w:jc w:val="center"/>
              <w:rPr>
                <w:rFonts w:eastAsia="Times New Roman"/>
                <w:iCs/>
                <w:sz w:val="26"/>
                <w:szCs w:val="26"/>
              </w:rPr>
            </w:pPr>
            <w:r w:rsidRPr="00D674FE">
              <w:rPr>
                <w:rFonts w:eastAsia="Times New Roman"/>
                <w:iCs/>
                <w:sz w:val="26"/>
                <w:szCs w:val="26"/>
              </w:rPr>
              <w:t>X</w:t>
            </w:r>
          </w:p>
        </w:tc>
      </w:tr>
      <w:tr w:rsidR="005E55CF" w:rsidRPr="005E55CF" w14:paraId="07ED2869" w14:textId="77777777" w:rsidTr="00F14B10">
        <w:trPr>
          <w:trHeight w:val="20"/>
        </w:trPr>
        <w:tc>
          <w:tcPr>
            <w:tcW w:w="709" w:type="dxa"/>
            <w:vAlign w:val="center"/>
          </w:tcPr>
          <w:p w14:paraId="6F635EBF" w14:textId="6B925F93" w:rsidR="005E55CF" w:rsidRPr="005E55CF" w:rsidRDefault="005E55CF" w:rsidP="00300C0E">
            <w:pPr>
              <w:widowControl w:val="0"/>
              <w:spacing w:before="120"/>
              <w:jc w:val="center"/>
              <w:rPr>
                <w:rFonts w:eastAsia="Times New Roman"/>
                <w:b/>
                <w:bCs/>
                <w:iCs/>
              </w:rPr>
            </w:pPr>
            <w:r w:rsidRPr="005E55CF">
              <w:rPr>
                <w:rFonts w:eastAsia="Times New Roman"/>
                <w:b/>
                <w:bCs/>
                <w:iCs/>
              </w:rPr>
              <w:t>2</w:t>
            </w:r>
          </w:p>
        </w:tc>
        <w:tc>
          <w:tcPr>
            <w:tcW w:w="5387" w:type="dxa"/>
            <w:vAlign w:val="center"/>
          </w:tcPr>
          <w:p w14:paraId="5236C92F" w14:textId="1CA57CA7" w:rsidR="005E55CF" w:rsidRPr="005E55CF" w:rsidRDefault="005E55CF" w:rsidP="00721DB2">
            <w:pPr>
              <w:widowControl w:val="0"/>
              <w:spacing w:before="120"/>
              <w:rPr>
                <w:rFonts w:eastAsia="Times New Roman"/>
                <w:b/>
                <w:bCs/>
                <w:iCs/>
                <w:sz w:val="26"/>
                <w:szCs w:val="26"/>
              </w:rPr>
            </w:pPr>
            <w:r w:rsidRPr="005E55CF">
              <w:rPr>
                <w:rFonts w:eastAsia="Times New Roman"/>
                <w:b/>
                <w:bCs/>
                <w:iCs/>
                <w:sz w:val="26"/>
                <w:szCs w:val="26"/>
              </w:rPr>
              <w:t>Các Đề án</w:t>
            </w:r>
          </w:p>
        </w:tc>
        <w:tc>
          <w:tcPr>
            <w:tcW w:w="1417" w:type="dxa"/>
            <w:vAlign w:val="center"/>
          </w:tcPr>
          <w:p w14:paraId="1AD0FD66" w14:textId="77777777" w:rsidR="005E55CF" w:rsidRPr="005E55CF" w:rsidRDefault="005E55CF" w:rsidP="00721DB2">
            <w:pPr>
              <w:widowControl w:val="0"/>
              <w:spacing w:before="120"/>
              <w:jc w:val="center"/>
              <w:rPr>
                <w:rFonts w:eastAsia="Times New Roman"/>
                <w:b/>
                <w:bCs/>
                <w:iCs/>
                <w:sz w:val="26"/>
                <w:szCs w:val="26"/>
              </w:rPr>
            </w:pPr>
          </w:p>
        </w:tc>
        <w:tc>
          <w:tcPr>
            <w:tcW w:w="1560" w:type="dxa"/>
            <w:vAlign w:val="center"/>
          </w:tcPr>
          <w:p w14:paraId="5E95E60E" w14:textId="77777777" w:rsidR="005E55CF" w:rsidRPr="005E55CF" w:rsidRDefault="005E55CF" w:rsidP="00721DB2">
            <w:pPr>
              <w:widowControl w:val="0"/>
              <w:spacing w:before="120"/>
              <w:jc w:val="center"/>
              <w:rPr>
                <w:rFonts w:eastAsia="Times New Roman"/>
                <w:b/>
                <w:bCs/>
                <w:iCs/>
                <w:sz w:val="26"/>
                <w:szCs w:val="26"/>
              </w:rPr>
            </w:pPr>
          </w:p>
        </w:tc>
        <w:tc>
          <w:tcPr>
            <w:tcW w:w="2409" w:type="dxa"/>
            <w:vAlign w:val="center"/>
          </w:tcPr>
          <w:p w14:paraId="37A7832C" w14:textId="77777777" w:rsidR="005E55CF" w:rsidRPr="005E55CF" w:rsidRDefault="005E55CF" w:rsidP="00721DB2">
            <w:pPr>
              <w:widowControl w:val="0"/>
              <w:spacing w:before="120"/>
              <w:jc w:val="center"/>
              <w:rPr>
                <w:rFonts w:eastAsia="Times New Roman"/>
                <w:b/>
                <w:bCs/>
                <w:iCs/>
                <w:sz w:val="26"/>
                <w:szCs w:val="26"/>
              </w:rPr>
            </w:pPr>
          </w:p>
        </w:tc>
        <w:tc>
          <w:tcPr>
            <w:tcW w:w="1417" w:type="dxa"/>
            <w:vAlign w:val="center"/>
          </w:tcPr>
          <w:p w14:paraId="306011E4" w14:textId="77777777" w:rsidR="005E55CF" w:rsidRPr="005E55CF" w:rsidRDefault="005E55CF" w:rsidP="00721DB2">
            <w:pPr>
              <w:widowControl w:val="0"/>
              <w:spacing w:before="120"/>
              <w:jc w:val="center"/>
              <w:rPr>
                <w:rFonts w:eastAsia="Times New Roman"/>
                <w:b/>
                <w:iCs/>
                <w:sz w:val="26"/>
                <w:szCs w:val="26"/>
              </w:rPr>
            </w:pPr>
          </w:p>
        </w:tc>
        <w:tc>
          <w:tcPr>
            <w:tcW w:w="993" w:type="dxa"/>
            <w:vAlign w:val="center"/>
          </w:tcPr>
          <w:p w14:paraId="709B28AC" w14:textId="77777777" w:rsidR="005E55CF" w:rsidRPr="005E55CF" w:rsidRDefault="005E55CF" w:rsidP="00721DB2">
            <w:pPr>
              <w:widowControl w:val="0"/>
              <w:spacing w:before="120"/>
              <w:jc w:val="center"/>
              <w:rPr>
                <w:rFonts w:eastAsia="Times New Roman"/>
                <w:b/>
                <w:iCs/>
                <w:sz w:val="26"/>
                <w:szCs w:val="26"/>
              </w:rPr>
            </w:pPr>
          </w:p>
        </w:tc>
        <w:tc>
          <w:tcPr>
            <w:tcW w:w="994" w:type="dxa"/>
            <w:vAlign w:val="center"/>
          </w:tcPr>
          <w:p w14:paraId="0B744E51" w14:textId="77777777" w:rsidR="005E55CF" w:rsidRPr="005E55CF" w:rsidRDefault="005E55CF" w:rsidP="00721DB2">
            <w:pPr>
              <w:widowControl w:val="0"/>
              <w:spacing w:before="120"/>
              <w:jc w:val="center"/>
              <w:rPr>
                <w:rFonts w:eastAsia="Times New Roman"/>
                <w:b/>
                <w:iCs/>
                <w:sz w:val="26"/>
                <w:szCs w:val="26"/>
              </w:rPr>
            </w:pPr>
          </w:p>
        </w:tc>
      </w:tr>
      <w:tr w:rsidR="005E55CF" w:rsidRPr="00D674FE" w14:paraId="29F31D62" w14:textId="77777777" w:rsidTr="00F14B10">
        <w:trPr>
          <w:trHeight w:val="20"/>
        </w:trPr>
        <w:tc>
          <w:tcPr>
            <w:tcW w:w="709" w:type="dxa"/>
            <w:vAlign w:val="center"/>
          </w:tcPr>
          <w:p w14:paraId="5B8DE3D5" w14:textId="27F6FC0C" w:rsidR="005E55CF" w:rsidRPr="00D674FE" w:rsidRDefault="005E55CF" w:rsidP="005E55CF">
            <w:pPr>
              <w:widowControl w:val="0"/>
              <w:spacing w:before="120"/>
              <w:jc w:val="center"/>
              <w:rPr>
                <w:rFonts w:eastAsia="Times New Roman"/>
                <w:bCs/>
                <w:iCs/>
              </w:rPr>
            </w:pPr>
            <w:r w:rsidRPr="005F71CE">
              <w:rPr>
                <w:rFonts w:eastAsia="Times New Roman"/>
                <w:bCs/>
                <w:iCs/>
              </w:rPr>
              <w:t>1</w:t>
            </w:r>
          </w:p>
        </w:tc>
        <w:tc>
          <w:tcPr>
            <w:tcW w:w="5387" w:type="dxa"/>
            <w:vAlign w:val="center"/>
          </w:tcPr>
          <w:p w14:paraId="6D6A36F8" w14:textId="0A183B99" w:rsidR="005E55CF" w:rsidRPr="00260422" w:rsidRDefault="005E55CF" w:rsidP="005E55CF">
            <w:pPr>
              <w:widowControl w:val="0"/>
              <w:spacing w:before="120"/>
              <w:rPr>
                <w:rFonts w:eastAsia="Times New Roman"/>
                <w:bCs/>
                <w:iCs/>
                <w:sz w:val="26"/>
                <w:szCs w:val="26"/>
              </w:rPr>
            </w:pPr>
            <w:r w:rsidRPr="00577A20">
              <w:rPr>
                <w:rFonts w:eastAsia="Times New Roman"/>
                <w:iCs/>
                <w:sz w:val="26"/>
                <w:szCs w:val="26"/>
              </w:rPr>
              <w:t>Đề án bảo vệ, khôi phục và phát triển rừng bền vững vùng Tây Nguyên giai đoạn 2016 - 2030</w:t>
            </w:r>
            <w:r>
              <w:rPr>
                <w:rFonts w:eastAsia="Times New Roman"/>
                <w:iCs/>
                <w:sz w:val="26"/>
                <w:szCs w:val="26"/>
              </w:rPr>
              <w:t xml:space="preserve"> </w:t>
            </w:r>
            <w:r w:rsidR="00260422">
              <w:rPr>
                <w:rFonts w:eastAsia="Times New Roman"/>
                <w:iCs/>
                <w:sz w:val="26"/>
                <w:szCs w:val="26"/>
              </w:rPr>
              <w:t xml:space="preserve">(Quyết định số </w:t>
            </w:r>
            <w:r w:rsidR="00260422" w:rsidRPr="00260422">
              <w:rPr>
                <w:rFonts w:eastAsia="Times New Roman"/>
                <w:iCs/>
                <w:sz w:val="26"/>
                <w:szCs w:val="26"/>
              </w:rPr>
              <w:t>297</w:t>
            </w:r>
            <w:r w:rsidR="00260422" w:rsidRPr="00260422">
              <w:rPr>
                <w:rFonts w:eastAsia="Times New Roman"/>
                <w:iCs/>
                <w:sz w:val="26"/>
                <w:szCs w:val="26"/>
                <w:lang w:val="vi-VN"/>
              </w:rPr>
              <w:t>/</w:t>
            </w:r>
            <w:r w:rsidR="00260422" w:rsidRPr="00260422">
              <w:rPr>
                <w:rFonts w:eastAsia="Times New Roman"/>
                <w:iCs/>
                <w:sz w:val="26"/>
                <w:szCs w:val="26"/>
              </w:rPr>
              <w:t>QĐ-</w:t>
            </w:r>
            <w:r w:rsidR="00260422" w:rsidRPr="00260422">
              <w:rPr>
                <w:rFonts w:eastAsia="Times New Roman"/>
                <w:iCs/>
                <w:sz w:val="26"/>
                <w:szCs w:val="26"/>
                <w:lang w:val="vi-VN"/>
              </w:rPr>
              <w:t>TTg</w:t>
            </w:r>
            <w:r w:rsidR="00260422">
              <w:rPr>
                <w:rFonts w:eastAsia="Times New Roman"/>
                <w:iCs/>
                <w:sz w:val="26"/>
                <w:szCs w:val="26"/>
              </w:rPr>
              <w:t xml:space="preserve"> ngày 18/3/2019 của Thủ tướng Chính phủ)</w:t>
            </w:r>
          </w:p>
        </w:tc>
        <w:tc>
          <w:tcPr>
            <w:tcW w:w="1417" w:type="dxa"/>
            <w:vAlign w:val="center"/>
          </w:tcPr>
          <w:p w14:paraId="1ECBCB12" w14:textId="26F478D7"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0B3A3880" w14:textId="0BCC88C1"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53963A80" w14:textId="48BC989B"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w:t>
            </w:r>
            <w:r>
              <w:rPr>
                <w:rFonts w:eastAsia="Times New Roman"/>
                <w:bCs/>
                <w:iCs/>
                <w:sz w:val="26"/>
                <w:szCs w:val="26"/>
              </w:rPr>
              <w:t>5 tỉnh Tây Nguyên</w:t>
            </w:r>
          </w:p>
        </w:tc>
        <w:tc>
          <w:tcPr>
            <w:tcW w:w="1417" w:type="dxa"/>
            <w:vAlign w:val="center"/>
          </w:tcPr>
          <w:p w14:paraId="454F1C96" w14:textId="7B25565B"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07088967" w14:textId="626EE741"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6D8BDEE6" w14:textId="53AA8EBD"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3C30073B" w14:textId="77777777" w:rsidTr="00F14B10">
        <w:trPr>
          <w:trHeight w:val="20"/>
        </w:trPr>
        <w:tc>
          <w:tcPr>
            <w:tcW w:w="709" w:type="dxa"/>
            <w:vAlign w:val="center"/>
          </w:tcPr>
          <w:p w14:paraId="0CD1C928" w14:textId="6CB55C22" w:rsidR="005E55CF" w:rsidRPr="00D674FE" w:rsidRDefault="005E55CF" w:rsidP="005E55CF">
            <w:pPr>
              <w:widowControl w:val="0"/>
              <w:spacing w:before="120"/>
              <w:jc w:val="center"/>
              <w:rPr>
                <w:rFonts w:eastAsia="Times New Roman"/>
                <w:bCs/>
                <w:iCs/>
              </w:rPr>
            </w:pPr>
            <w:r w:rsidRPr="005F71CE">
              <w:rPr>
                <w:rFonts w:eastAsia="Times New Roman"/>
                <w:bCs/>
                <w:iCs/>
              </w:rPr>
              <w:t>2</w:t>
            </w:r>
          </w:p>
        </w:tc>
        <w:tc>
          <w:tcPr>
            <w:tcW w:w="5387" w:type="dxa"/>
            <w:vAlign w:val="center"/>
          </w:tcPr>
          <w:p w14:paraId="671EB834" w14:textId="7230ECDF" w:rsidR="005E55CF" w:rsidRPr="00D674FE" w:rsidRDefault="005E55CF" w:rsidP="005E55CF">
            <w:pPr>
              <w:widowControl w:val="0"/>
              <w:spacing w:before="120"/>
              <w:rPr>
                <w:rFonts w:eastAsia="Times New Roman"/>
                <w:bCs/>
                <w:iCs/>
                <w:sz w:val="26"/>
                <w:szCs w:val="26"/>
              </w:rPr>
            </w:pPr>
            <w:r>
              <w:rPr>
                <w:rFonts w:eastAsia="Times New Roman"/>
                <w:bCs/>
                <w:iCs/>
                <w:sz w:val="26"/>
                <w:szCs w:val="26"/>
              </w:rPr>
              <w:t>Đ</w:t>
            </w:r>
            <w:r w:rsidRPr="003F61FC">
              <w:rPr>
                <w:rFonts w:eastAsia="Times New Roman"/>
                <w:bCs/>
                <w:iCs/>
                <w:sz w:val="26"/>
                <w:szCs w:val="26"/>
                <w:lang w:val="vi-VN"/>
              </w:rPr>
              <w:t>ề án quản lý rừng bền vững và chứng chỉ rừng</w:t>
            </w:r>
            <w:r w:rsidR="00260422">
              <w:rPr>
                <w:rFonts w:eastAsia="Times New Roman"/>
                <w:bCs/>
                <w:iCs/>
                <w:sz w:val="26"/>
                <w:szCs w:val="26"/>
              </w:rPr>
              <w:t xml:space="preserve"> (Quyết định số </w:t>
            </w:r>
            <w:r w:rsidR="00260422" w:rsidRPr="00260422">
              <w:rPr>
                <w:rFonts w:eastAsia="Times New Roman"/>
                <w:bCs/>
                <w:iCs/>
                <w:sz w:val="26"/>
                <w:szCs w:val="26"/>
              </w:rPr>
              <w:t>1288/QĐ-TTg</w:t>
            </w:r>
            <w:r w:rsidR="00260422">
              <w:rPr>
                <w:rFonts w:eastAsia="Times New Roman"/>
                <w:bCs/>
                <w:iCs/>
                <w:sz w:val="26"/>
                <w:szCs w:val="26"/>
              </w:rPr>
              <w:t xml:space="preserve"> ngày 01/10/2018 của Thủ tướng Chính phủ)</w:t>
            </w:r>
            <w:r>
              <w:rPr>
                <w:rFonts w:eastAsia="Times New Roman"/>
                <w:bCs/>
                <w:iCs/>
                <w:sz w:val="26"/>
                <w:szCs w:val="26"/>
              </w:rPr>
              <w:t xml:space="preserve"> </w:t>
            </w:r>
          </w:p>
        </w:tc>
        <w:tc>
          <w:tcPr>
            <w:tcW w:w="1417" w:type="dxa"/>
            <w:vAlign w:val="center"/>
          </w:tcPr>
          <w:p w14:paraId="208D9755" w14:textId="7C237948"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72F355B1" w14:textId="77F0B0AB"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7C2B61E1" w14:textId="128EF42C"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2756FB3D" w14:textId="200E6BBD"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4EF1086F" w14:textId="6447F41F"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0FDD69C9" w14:textId="376D2786"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5000518B" w14:textId="77777777" w:rsidTr="00F14B10">
        <w:trPr>
          <w:trHeight w:val="20"/>
        </w:trPr>
        <w:tc>
          <w:tcPr>
            <w:tcW w:w="709" w:type="dxa"/>
            <w:vAlign w:val="center"/>
          </w:tcPr>
          <w:p w14:paraId="66982282" w14:textId="40A143AB" w:rsidR="005E55CF" w:rsidRPr="00D674FE" w:rsidRDefault="005E55CF" w:rsidP="005E55CF">
            <w:pPr>
              <w:widowControl w:val="0"/>
              <w:spacing w:before="120"/>
              <w:jc w:val="center"/>
              <w:rPr>
                <w:rFonts w:eastAsia="Times New Roman"/>
                <w:bCs/>
                <w:iCs/>
              </w:rPr>
            </w:pPr>
            <w:r w:rsidRPr="005F71CE">
              <w:rPr>
                <w:rFonts w:eastAsia="Times New Roman"/>
                <w:bCs/>
                <w:iCs/>
              </w:rPr>
              <w:t>3</w:t>
            </w:r>
          </w:p>
        </w:tc>
        <w:tc>
          <w:tcPr>
            <w:tcW w:w="5387" w:type="dxa"/>
            <w:vAlign w:val="center"/>
          </w:tcPr>
          <w:p w14:paraId="7570BAE7" w14:textId="52C7180B" w:rsidR="005E55CF" w:rsidRPr="00D674FE" w:rsidRDefault="005E55CF" w:rsidP="005E55CF">
            <w:pPr>
              <w:widowControl w:val="0"/>
              <w:spacing w:before="120"/>
              <w:rPr>
                <w:rFonts w:eastAsia="Times New Roman"/>
                <w:bCs/>
                <w:iCs/>
                <w:sz w:val="26"/>
                <w:szCs w:val="26"/>
              </w:rPr>
            </w:pPr>
            <w:r w:rsidRPr="00577A20">
              <w:rPr>
                <w:rFonts w:eastAsia="Times New Roman"/>
                <w:bCs/>
                <w:iCs/>
                <w:sz w:val="26"/>
                <w:szCs w:val="26"/>
                <w:lang w:val="vi-VN"/>
              </w:rPr>
              <w:t>Đề án tăng cường năng lực quản lý hệ thống khu bảo tồn </w:t>
            </w:r>
            <w:r w:rsidRPr="00577A20">
              <w:rPr>
                <w:rFonts w:eastAsia="Times New Roman"/>
                <w:bCs/>
                <w:iCs/>
                <w:sz w:val="26"/>
                <w:szCs w:val="26"/>
              </w:rPr>
              <w:t>đ</w:t>
            </w:r>
            <w:r w:rsidRPr="00577A20">
              <w:rPr>
                <w:rFonts w:eastAsia="Times New Roman"/>
                <w:bCs/>
                <w:iCs/>
                <w:sz w:val="26"/>
                <w:szCs w:val="26"/>
                <w:lang w:val="vi-VN"/>
              </w:rPr>
              <w:t>ến năm 2025, tầm nhìn </w:t>
            </w:r>
            <w:r w:rsidRPr="00577A20">
              <w:rPr>
                <w:rFonts w:eastAsia="Times New Roman"/>
                <w:bCs/>
                <w:iCs/>
                <w:sz w:val="26"/>
                <w:szCs w:val="26"/>
              </w:rPr>
              <w:t>đ</w:t>
            </w:r>
            <w:r w:rsidRPr="00577A20">
              <w:rPr>
                <w:rFonts w:eastAsia="Times New Roman"/>
                <w:bCs/>
                <w:iCs/>
                <w:sz w:val="26"/>
                <w:szCs w:val="26"/>
                <w:lang w:val="vi-VN"/>
              </w:rPr>
              <w:t>ến năm 2030</w:t>
            </w:r>
            <w:r>
              <w:rPr>
                <w:rFonts w:eastAsia="Times New Roman"/>
                <w:bCs/>
                <w:iCs/>
                <w:sz w:val="26"/>
                <w:szCs w:val="26"/>
              </w:rPr>
              <w:t xml:space="preserve"> </w:t>
            </w:r>
            <w:r w:rsidR="00260422">
              <w:rPr>
                <w:rFonts w:eastAsia="Times New Roman"/>
                <w:bCs/>
                <w:iCs/>
                <w:sz w:val="26"/>
                <w:szCs w:val="26"/>
              </w:rPr>
              <w:t xml:space="preserve">(Quyết định số </w:t>
            </w:r>
            <w:r w:rsidR="00260422" w:rsidRPr="00260422">
              <w:rPr>
                <w:rFonts w:eastAsia="Times New Roman"/>
                <w:bCs/>
                <w:iCs/>
                <w:sz w:val="26"/>
                <w:szCs w:val="26"/>
              </w:rPr>
              <w:t>626/QĐ-TTg</w:t>
            </w:r>
            <w:r w:rsidR="00260422">
              <w:rPr>
                <w:rFonts w:eastAsia="Times New Roman"/>
                <w:bCs/>
                <w:iCs/>
                <w:sz w:val="26"/>
                <w:szCs w:val="26"/>
              </w:rPr>
              <w:t xml:space="preserve"> ngày 10/5/2017 của Thủ tướng Chính phủ)</w:t>
            </w:r>
          </w:p>
        </w:tc>
        <w:tc>
          <w:tcPr>
            <w:tcW w:w="1417" w:type="dxa"/>
            <w:vAlign w:val="center"/>
          </w:tcPr>
          <w:p w14:paraId="00BF1C6B" w14:textId="6977401A"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3EB1E8F2" w14:textId="1EE307FA"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4A426EF8" w14:textId="14AB71A0"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71A80A57" w14:textId="4594207A"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56A19B2C" w14:textId="5EAED2A4"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10CAD2A9" w14:textId="73D3D41D"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61BD5AA4" w14:textId="77777777" w:rsidTr="00F14B10">
        <w:trPr>
          <w:trHeight w:val="20"/>
        </w:trPr>
        <w:tc>
          <w:tcPr>
            <w:tcW w:w="709" w:type="dxa"/>
            <w:vAlign w:val="center"/>
          </w:tcPr>
          <w:p w14:paraId="0BF70950" w14:textId="542C5E62" w:rsidR="005E55CF" w:rsidRPr="00D674FE" w:rsidRDefault="005E55CF" w:rsidP="005E55CF">
            <w:pPr>
              <w:widowControl w:val="0"/>
              <w:spacing w:before="120"/>
              <w:jc w:val="center"/>
              <w:rPr>
                <w:rFonts w:eastAsia="Times New Roman"/>
                <w:bCs/>
                <w:iCs/>
              </w:rPr>
            </w:pPr>
            <w:r w:rsidRPr="005F71CE">
              <w:rPr>
                <w:rFonts w:eastAsia="Times New Roman"/>
                <w:bCs/>
                <w:iCs/>
              </w:rPr>
              <w:t>4</w:t>
            </w:r>
          </w:p>
        </w:tc>
        <w:tc>
          <w:tcPr>
            <w:tcW w:w="5387" w:type="dxa"/>
            <w:vAlign w:val="center"/>
          </w:tcPr>
          <w:p w14:paraId="1F2CFEAF" w14:textId="6CBDFCF3" w:rsidR="005E55CF" w:rsidRPr="00D674FE" w:rsidRDefault="005E55CF" w:rsidP="005E55CF">
            <w:pPr>
              <w:widowControl w:val="0"/>
              <w:spacing w:before="120"/>
              <w:rPr>
                <w:rFonts w:eastAsia="Times New Roman"/>
                <w:bCs/>
                <w:iCs/>
                <w:sz w:val="26"/>
                <w:szCs w:val="26"/>
              </w:rPr>
            </w:pPr>
            <w:r w:rsidRPr="00DE7BC6">
              <w:rPr>
                <w:rFonts w:eastAsia="Times New Roman"/>
                <w:bCs/>
                <w:iCs/>
                <w:sz w:val="26"/>
                <w:szCs w:val="26"/>
              </w:rPr>
              <w:t>Đề án bảo vệ và phát triển rừng ven biển ứng phó với biến đổi khí hậu giai đoạn 2021 - 2030</w:t>
            </w:r>
            <w:r>
              <w:rPr>
                <w:rFonts w:eastAsia="Times New Roman"/>
                <w:bCs/>
                <w:iCs/>
                <w:sz w:val="26"/>
                <w:szCs w:val="26"/>
              </w:rPr>
              <w:t xml:space="preserve"> </w:t>
            </w:r>
            <w:r w:rsidR="00260422">
              <w:rPr>
                <w:rFonts w:eastAsia="Times New Roman"/>
                <w:bCs/>
                <w:iCs/>
                <w:sz w:val="26"/>
                <w:szCs w:val="26"/>
              </w:rPr>
              <w:t>(</w:t>
            </w:r>
            <w:r w:rsidR="00260422" w:rsidRPr="00260422">
              <w:rPr>
                <w:rFonts w:eastAsia="Times New Roman"/>
                <w:bCs/>
                <w:iCs/>
                <w:sz w:val="26"/>
                <w:szCs w:val="26"/>
              </w:rPr>
              <w:t>Quyết định số 1662/QĐ-TTg ngày 04/10/2021 của Thủ tướng Chính phủ)</w:t>
            </w:r>
          </w:p>
        </w:tc>
        <w:tc>
          <w:tcPr>
            <w:tcW w:w="1417" w:type="dxa"/>
            <w:vAlign w:val="center"/>
          </w:tcPr>
          <w:p w14:paraId="1C333108" w14:textId="103319E8"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72ECAEE2" w14:textId="137597C6"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7CFE1008" w14:textId="737D9CBD"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39B9ED88" w14:textId="7C3DEBF6"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2CDA402A" w14:textId="6E9225B7"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4BDC6938" w14:textId="77BDC64D"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2A9740A8" w14:textId="77777777" w:rsidTr="00F14B10">
        <w:trPr>
          <w:trHeight w:val="20"/>
        </w:trPr>
        <w:tc>
          <w:tcPr>
            <w:tcW w:w="709" w:type="dxa"/>
            <w:vAlign w:val="center"/>
          </w:tcPr>
          <w:p w14:paraId="3CDB7670" w14:textId="45C065BC" w:rsidR="005E55CF" w:rsidRPr="00D674FE" w:rsidRDefault="005E55CF" w:rsidP="005E55CF">
            <w:pPr>
              <w:widowControl w:val="0"/>
              <w:spacing w:before="120"/>
              <w:jc w:val="center"/>
              <w:rPr>
                <w:rFonts w:eastAsia="Times New Roman"/>
                <w:bCs/>
                <w:iCs/>
              </w:rPr>
            </w:pPr>
            <w:r w:rsidRPr="005F71CE">
              <w:rPr>
                <w:rFonts w:eastAsia="Times New Roman"/>
                <w:bCs/>
                <w:iCs/>
              </w:rPr>
              <w:lastRenderedPageBreak/>
              <w:t>5</w:t>
            </w:r>
          </w:p>
        </w:tc>
        <w:tc>
          <w:tcPr>
            <w:tcW w:w="5387" w:type="dxa"/>
            <w:vAlign w:val="center"/>
          </w:tcPr>
          <w:p w14:paraId="4A5B7FC7" w14:textId="6D34DD40" w:rsidR="005E55CF" w:rsidRPr="00D674FE" w:rsidRDefault="005E55CF" w:rsidP="00260422">
            <w:pPr>
              <w:widowControl w:val="0"/>
              <w:spacing w:before="120"/>
              <w:rPr>
                <w:rFonts w:eastAsia="Times New Roman"/>
                <w:bCs/>
                <w:iCs/>
                <w:sz w:val="26"/>
                <w:szCs w:val="26"/>
              </w:rPr>
            </w:pPr>
            <w:r w:rsidRPr="00577A20">
              <w:rPr>
                <w:rFonts w:eastAsia="Times New Roman"/>
                <w:bCs/>
                <w:iCs/>
                <w:sz w:val="26"/>
                <w:szCs w:val="26"/>
              </w:rPr>
              <w:t xml:space="preserve">Đề án nâng cao năng lực cho lực lượng kiểm lâm trong công tác quản lý, bảo vệ rừng và phòng cháy, chữa cháy rừng giai đoạn 2021 - 2030 </w:t>
            </w:r>
            <w:r w:rsidR="00260422">
              <w:rPr>
                <w:rFonts w:eastAsia="Times New Roman"/>
                <w:bCs/>
                <w:iCs/>
                <w:sz w:val="26"/>
                <w:szCs w:val="26"/>
              </w:rPr>
              <w:t>(</w:t>
            </w:r>
            <w:r w:rsidR="00260422" w:rsidRPr="00260422">
              <w:rPr>
                <w:rFonts w:eastAsia="Times New Roman"/>
                <w:bCs/>
                <w:iCs/>
                <w:sz w:val="26"/>
                <w:szCs w:val="26"/>
              </w:rPr>
              <w:t>Quyết định số 177/QĐ-TTg ngày 10/02/2022 của Thủ tướng Chính phủ)</w:t>
            </w:r>
          </w:p>
        </w:tc>
        <w:tc>
          <w:tcPr>
            <w:tcW w:w="1417" w:type="dxa"/>
            <w:vAlign w:val="center"/>
          </w:tcPr>
          <w:p w14:paraId="3341CE02" w14:textId="252BD67A"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7E88FEF6" w14:textId="1DCFC5B6"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68AA1435" w14:textId="40AAAC69"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5FD6245F" w14:textId="3CD7527E"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353E38AA" w14:textId="2B84779A"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2F1097AB" w14:textId="13ED21E5"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375E319C" w14:textId="77777777" w:rsidTr="00F14B10">
        <w:trPr>
          <w:trHeight w:val="20"/>
        </w:trPr>
        <w:tc>
          <w:tcPr>
            <w:tcW w:w="709" w:type="dxa"/>
            <w:vAlign w:val="center"/>
          </w:tcPr>
          <w:p w14:paraId="59F69318" w14:textId="285215EF" w:rsidR="005E55CF" w:rsidRPr="00D674FE" w:rsidRDefault="005E55CF" w:rsidP="005E55CF">
            <w:pPr>
              <w:widowControl w:val="0"/>
              <w:spacing w:before="120"/>
              <w:jc w:val="center"/>
              <w:rPr>
                <w:rFonts w:eastAsia="Times New Roman"/>
                <w:bCs/>
                <w:iCs/>
              </w:rPr>
            </w:pPr>
            <w:r w:rsidRPr="005F71CE">
              <w:rPr>
                <w:rFonts w:eastAsia="Times New Roman"/>
                <w:bCs/>
                <w:iCs/>
              </w:rPr>
              <w:t>6</w:t>
            </w:r>
          </w:p>
        </w:tc>
        <w:tc>
          <w:tcPr>
            <w:tcW w:w="5387" w:type="dxa"/>
            <w:vAlign w:val="center"/>
          </w:tcPr>
          <w:p w14:paraId="6375F368" w14:textId="38CBEBDD" w:rsidR="005E55CF" w:rsidRPr="00804D11" w:rsidRDefault="005E55CF" w:rsidP="005E55CF">
            <w:pPr>
              <w:widowControl w:val="0"/>
              <w:spacing w:before="120"/>
              <w:rPr>
                <w:rFonts w:eastAsia="Times New Roman"/>
                <w:b/>
                <w:bCs/>
                <w:sz w:val="26"/>
                <w:szCs w:val="26"/>
              </w:rPr>
            </w:pPr>
            <w:r w:rsidRPr="00150DD3">
              <w:rPr>
                <w:rFonts w:eastAsia="Times New Roman"/>
                <w:bCs/>
                <w:iCs/>
                <w:sz w:val="26"/>
                <w:szCs w:val="26"/>
              </w:rPr>
              <w:t>Đề án phát triển ngành công nghiệp chế biến gỗ bền vững, hiệu quả giai đoạn 2021 - 2030</w:t>
            </w:r>
            <w:r w:rsidR="00804D11">
              <w:rPr>
                <w:rFonts w:eastAsia="Times New Roman"/>
                <w:bCs/>
                <w:iCs/>
                <w:sz w:val="26"/>
                <w:szCs w:val="26"/>
              </w:rPr>
              <w:t xml:space="preserve"> (</w:t>
            </w:r>
            <w:r w:rsidR="00804D11" w:rsidRPr="00804D11">
              <w:rPr>
                <w:rFonts w:eastAsia="Times New Roman"/>
                <w:bCs/>
                <w:iCs/>
                <w:sz w:val="26"/>
                <w:szCs w:val="26"/>
              </w:rPr>
              <w:t>Quyết định số 327/QĐ-TTg ngày 10/3/2022 của Thủ tướng Chính phủ)</w:t>
            </w:r>
          </w:p>
        </w:tc>
        <w:tc>
          <w:tcPr>
            <w:tcW w:w="1417" w:type="dxa"/>
            <w:vAlign w:val="center"/>
          </w:tcPr>
          <w:p w14:paraId="3F07C801" w14:textId="5496B7FE"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2890A56F" w14:textId="351D5B13"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50274959" w14:textId="36BAFED0"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0E35B3C0" w14:textId="73908997"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3D3D8D1D" w14:textId="0AFB63F7"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7D5B6C7F" w14:textId="6936A2D1"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3D13C983" w14:textId="77777777" w:rsidTr="00F14B10">
        <w:trPr>
          <w:trHeight w:val="20"/>
        </w:trPr>
        <w:tc>
          <w:tcPr>
            <w:tcW w:w="709" w:type="dxa"/>
            <w:vAlign w:val="center"/>
          </w:tcPr>
          <w:p w14:paraId="6D2B6C9F" w14:textId="48322986" w:rsidR="005E55CF" w:rsidRPr="00D674FE" w:rsidRDefault="005E55CF" w:rsidP="005E55CF">
            <w:pPr>
              <w:widowControl w:val="0"/>
              <w:spacing w:before="120"/>
              <w:jc w:val="center"/>
              <w:rPr>
                <w:rFonts w:eastAsia="Times New Roman"/>
                <w:bCs/>
                <w:iCs/>
              </w:rPr>
            </w:pPr>
            <w:r w:rsidRPr="005F71CE">
              <w:rPr>
                <w:rFonts w:eastAsia="Times New Roman"/>
                <w:bCs/>
                <w:iCs/>
              </w:rPr>
              <w:t>7</w:t>
            </w:r>
          </w:p>
        </w:tc>
        <w:tc>
          <w:tcPr>
            <w:tcW w:w="5387" w:type="dxa"/>
            <w:vAlign w:val="center"/>
          </w:tcPr>
          <w:p w14:paraId="35F30493" w14:textId="1CA4B5F0" w:rsidR="005E55CF" w:rsidRPr="00403C5A" w:rsidRDefault="005E55CF" w:rsidP="005E55CF">
            <w:pPr>
              <w:widowControl w:val="0"/>
              <w:spacing w:before="120"/>
              <w:rPr>
                <w:rFonts w:eastAsia="Times New Roman"/>
                <w:b/>
                <w:bCs/>
                <w:sz w:val="26"/>
                <w:szCs w:val="26"/>
              </w:rPr>
            </w:pPr>
            <w:r w:rsidRPr="00595A4B">
              <w:rPr>
                <w:rFonts w:eastAsia="Times New Roman"/>
                <w:bCs/>
                <w:iCs/>
                <w:sz w:val="26"/>
                <w:szCs w:val="26"/>
              </w:rPr>
              <w:t>Đề án Nâng cao chất lượng rừng nhằm bảo tồn hệ sinh thái rừng và phòng chống thiên tai đến năm 2030</w:t>
            </w:r>
            <w:r>
              <w:rPr>
                <w:rFonts w:eastAsia="Times New Roman"/>
                <w:bCs/>
                <w:iCs/>
                <w:sz w:val="26"/>
                <w:szCs w:val="26"/>
              </w:rPr>
              <w:t xml:space="preserve"> </w:t>
            </w:r>
            <w:r w:rsidR="00403C5A">
              <w:rPr>
                <w:rFonts w:eastAsia="Times New Roman"/>
                <w:bCs/>
                <w:iCs/>
                <w:sz w:val="26"/>
                <w:szCs w:val="26"/>
              </w:rPr>
              <w:t>(</w:t>
            </w:r>
            <w:r w:rsidR="00403C5A" w:rsidRPr="00403C5A">
              <w:rPr>
                <w:rFonts w:eastAsia="Times New Roman"/>
                <w:bCs/>
                <w:iCs/>
                <w:sz w:val="26"/>
                <w:szCs w:val="26"/>
              </w:rPr>
              <w:t>Quyết định số 171/QĐ-TTg ngày 07/02/2024 của Thủ tướng Chính phủ)</w:t>
            </w:r>
          </w:p>
        </w:tc>
        <w:tc>
          <w:tcPr>
            <w:tcW w:w="1417" w:type="dxa"/>
            <w:vAlign w:val="center"/>
          </w:tcPr>
          <w:p w14:paraId="47035C22" w14:textId="585F14E3"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66F2714C" w14:textId="52B13B54"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7DF14E7E" w14:textId="11BD4461"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2D5D2878" w14:textId="20D0DF68"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69E63E43" w14:textId="08175C12"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40EF72CC" w14:textId="0333D65D"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5F5A34EB" w14:textId="77777777" w:rsidTr="00F14B10">
        <w:trPr>
          <w:trHeight w:val="20"/>
        </w:trPr>
        <w:tc>
          <w:tcPr>
            <w:tcW w:w="709" w:type="dxa"/>
            <w:vAlign w:val="center"/>
          </w:tcPr>
          <w:p w14:paraId="2827CC3C" w14:textId="4F01FEA2" w:rsidR="005E55CF" w:rsidRPr="00D674FE" w:rsidRDefault="005E55CF" w:rsidP="005E55CF">
            <w:pPr>
              <w:widowControl w:val="0"/>
              <w:spacing w:before="120"/>
              <w:jc w:val="center"/>
              <w:rPr>
                <w:rFonts w:eastAsia="Times New Roman"/>
                <w:bCs/>
                <w:iCs/>
              </w:rPr>
            </w:pPr>
            <w:r w:rsidRPr="005F71CE">
              <w:rPr>
                <w:rFonts w:eastAsia="Times New Roman"/>
                <w:bCs/>
                <w:iCs/>
              </w:rPr>
              <w:t>8</w:t>
            </w:r>
          </w:p>
        </w:tc>
        <w:tc>
          <w:tcPr>
            <w:tcW w:w="5387" w:type="dxa"/>
            <w:vAlign w:val="center"/>
          </w:tcPr>
          <w:tbl>
            <w:tblPr>
              <w:tblW w:w="5000" w:type="pct"/>
              <w:shd w:val="clear" w:color="auto" w:fill="FFFFFF"/>
              <w:tblCellMar>
                <w:top w:w="30" w:type="dxa"/>
                <w:left w:w="150" w:type="dxa"/>
                <w:bottom w:w="150" w:type="dxa"/>
                <w:right w:w="150" w:type="dxa"/>
              </w:tblCellMar>
              <w:tblLook w:val="04A0" w:firstRow="1" w:lastRow="0" w:firstColumn="1" w:lastColumn="0" w:noHBand="0" w:noVBand="1"/>
            </w:tblPr>
            <w:tblGrid>
              <w:gridCol w:w="5171"/>
            </w:tblGrid>
            <w:tr w:rsidR="00403C5A" w14:paraId="3BD0DF20" w14:textId="77777777" w:rsidTr="00403C5A">
              <w:tc>
                <w:tcPr>
                  <w:tcW w:w="0" w:type="auto"/>
                  <w:shd w:val="clear" w:color="auto" w:fill="FFFFFF"/>
                  <w:vAlign w:val="center"/>
                  <w:hideMark/>
                </w:tcPr>
                <w:tbl>
                  <w:tblPr>
                    <w:tblW w:w="4982" w:type="dxa"/>
                    <w:tblCellMar>
                      <w:left w:w="0" w:type="dxa"/>
                      <w:right w:w="0" w:type="dxa"/>
                    </w:tblCellMar>
                    <w:tblLook w:val="04A0" w:firstRow="1" w:lastRow="0" w:firstColumn="1" w:lastColumn="0" w:noHBand="0" w:noVBand="1"/>
                  </w:tblPr>
                  <w:tblGrid>
                    <w:gridCol w:w="4982"/>
                  </w:tblGrid>
                  <w:tr w:rsidR="00403C5A" w:rsidRPr="00403C5A" w14:paraId="0E2C3865" w14:textId="77777777" w:rsidTr="00403C5A">
                    <w:tc>
                      <w:tcPr>
                        <w:tcW w:w="5000" w:type="pct"/>
                        <w:hideMark/>
                      </w:tcPr>
                      <w:p w14:paraId="47E74418" w14:textId="149CE98A" w:rsidR="00403C5A" w:rsidRPr="00403C5A" w:rsidRDefault="005E55CF" w:rsidP="00403C5A">
                        <w:pPr>
                          <w:widowControl w:val="0"/>
                          <w:spacing w:before="120" w:after="0" w:line="240" w:lineRule="auto"/>
                          <w:rPr>
                            <w:rFonts w:ascii="Times New Roman" w:eastAsia="Times New Roman" w:hAnsi="Times New Roman" w:cs="Times New Roman"/>
                            <w:bCs/>
                            <w:iCs/>
                            <w:sz w:val="26"/>
                            <w:szCs w:val="26"/>
                          </w:rPr>
                        </w:pPr>
                        <w:r w:rsidRPr="00403C5A">
                          <w:rPr>
                            <w:rFonts w:ascii="Times New Roman" w:eastAsia="Times New Roman" w:hAnsi="Times New Roman" w:cs="Times New Roman"/>
                            <w:bCs/>
                            <w:iCs/>
                            <w:sz w:val="26"/>
                            <w:szCs w:val="26"/>
                          </w:rPr>
                          <w:t>Đề án phát triển giá trị đa dụng của hệ sinh thái rừng đến năm 2030, tầm nhìn đến năm 2050</w:t>
                        </w:r>
                        <w:r w:rsidR="00403C5A">
                          <w:rPr>
                            <w:rFonts w:ascii="Times New Roman" w:eastAsia="Times New Roman" w:hAnsi="Times New Roman" w:cs="Times New Roman"/>
                            <w:bCs/>
                            <w:iCs/>
                            <w:sz w:val="26"/>
                            <w:szCs w:val="26"/>
                          </w:rPr>
                          <w:t xml:space="preserve"> (</w:t>
                        </w:r>
                        <w:r w:rsidR="00403C5A" w:rsidRPr="00403C5A">
                          <w:rPr>
                            <w:rFonts w:ascii="Times New Roman" w:eastAsia="Times New Roman" w:hAnsi="Times New Roman" w:cs="Times New Roman"/>
                            <w:bCs/>
                            <w:iCs/>
                            <w:sz w:val="26"/>
                            <w:szCs w:val="26"/>
                          </w:rPr>
                          <w:t>Quyết định số 208/QĐ-TTg ngày 29/02/2024 của Thủ tướng Chính phủ</w:t>
                        </w:r>
                        <w:r w:rsidR="00403C5A">
                          <w:rPr>
                            <w:rFonts w:ascii="Times New Roman" w:eastAsia="Times New Roman" w:hAnsi="Times New Roman" w:cs="Times New Roman"/>
                            <w:bCs/>
                            <w:iCs/>
                            <w:sz w:val="26"/>
                            <w:szCs w:val="26"/>
                          </w:rPr>
                          <w:t>)</w:t>
                        </w:r>
                      </w:p>
                    </w:tc>
                  </w:tr>
                </w:tbl>
                <w:p w14:paraId="20CB8C44" w14:textId="77777777" w:rsidR="00403C5A" w:rsidRDefault="00403C5A" w:rsidP="00403C5A">
                  <w:pPr>
                    <w:rPr>
                      <w:rFonts w:ascii="Roboto" w:hAnsi="Roboto"/>
                      <w:color w:val="212529"/>
                      <w:sz w:val="24"/>
                      <w:szCs w:val="24"/>
                    </w:rPr>
                  </w:pPr>
                </w:p>
              </w:tc>
            </w:tr>
          </w:tbl>
          <w:p w14:paraId="19D2CF73" w14:textId="404463FB" w:rsidR="005E55CF" w:rsidRPr="00D674FE" w:rsidRDefault="005E55CF" w:rsidP="005E55CF">
            <w:pPr>
              <w:widowControl w:val="0"/>
              <w:spacing w:before="120"/>
              <w:rPr>
                <w:rFonts w:eastAsia="Times New Roman"/>
                <w:bCs/>
                <w:iCs/>
                <w:sz w:val="26"/>
                <w:szCs w:val="26"/>
              </w:rPr>
            </w:pPr>
          </w:p>
        </w:tc>
        <w:tc>
          <w:tcPr>
            <w:tcW w:w="1417" w:type="dxa"/>
            <w:vAlign w:val="center"/>
          </w:tcPr>
          <w:p w14:paraId="476D245A" w14:textId="1712D02F"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411865AA" w14:textId="47C9487B"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600103D9" w14:textId="1A382C0A"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21FD748D" w14:textId="5630D8D3"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136CFB19" w14:textId="2AFB058C"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56E9B88F" w14:textId="7B109F1A"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7D2CFF22" w14:textId="77777777" w:rsidTr="00F14B10">
        <w:trPr>
          <w:trHeight w:val="20"/>
        </w:trPr>
        <w:tc>
          <w:tcPr>
            <w:tcW w:w="709" w:type="dxa"/>
            <w:vAlign w:val="center"/>
          </w:tcPr>
          <w:p w14:paraId="43397302" w14:textId="1C1DD874" w:rsidR="005E55CF" w:rsidRPr="00D674FE" w:rsidRDefault="005E55CF" w:rsidP="005E55CF">
            <w:pPr>
              <w:widowControl w:val="0"/>
              <w:spacing w:before="120"/>
              <w:jc w:val="center"/>
              <w:rPr>
                <w:rFonts w:eastAsia="Times New Roman"/>
                <w:bCs/>
                <w:iCs/>
              </w:rPr>
            </w:pPr>
            <w:r w:rsidRPr="005F71CE">
              <w:rPr>
                <w:rFonts w:eastAsia="Times New Roman"/>
                <w:bCs/>
                <w:iCs/>
              </w:rPr>
              <w:t>9</w:t>
            </w:r>
          </w:p>
        </w:tc>
        <w:tc>
          <w:tcPr>
            <w:tcW w:w="5387" w:type="dxa"/>
            <w:vAlign w:val="center"/>
          </w:tcPr>
          <w:p w14:paraId="0DFDF609" w14:textId="0304B901" w:rsidR="005E55CF" w:rsidRPr="00D674FE" w:rsidRDefault="005E55CF" w:rsidP="005E55CF">
            <w:pPr>
              <w:widowControl w:val="0"/>
              <w:spacing w:before="120"/>
              <w:rPr>
                <w:rFonts w:eastAsia="Times New Roman"/>
                <w:bCs/>
                <w:iCs/>
                <w:sz w:val="26"/>
                <w:szCs w:val="26"/>
              </w:rPr>
            </w:pPr>
            <w:r>
              <w:rPr>
                <w:rFonts w:eastAsia="Times New Roman"/>
                <w:bCs/>
                <w:iCs/>
                <w:sz w:val="26"/>
                <w:szCs w:val="26"/>
              </w:rPr>
              <w:t>Đ</w:t>
            </w:r>
            <w:r w:rsidRPr="00FF4873">
              <w:rPr>
                <w:rFonts w:eastAsia="Times New Roman"/>
                <w:bCs/>
                <w:iCs/>
                <w:sz w:val="26"/>
                <w:szCs w:val="26"/>
                <w:lang w:val="vi-VN"/>
              </w:rPr>
              <w:t>ề án “</w:t>
            </w:r>
            <w:r>
              <w:rPr>
                <w:rFonts w:eastAsia="Times New Roman"/>
                <w:bCs/>
                <w:iCs/>
                <w:sz w:val="26"/>
                <w:szCs w:val="26"/>
              </w:rPr>
              <w:t>T</w:t>
            </w:r>
            <w:r w:rsidRPr="00FF4873">
              <w:rPr>
                <w:rFonts w:eastAsia="Times New Roman"/>
                <w:bCs/>
                <w:iCs/>
                <w:sz w:val="26"/>
                <w:szCs w:val="26"/>
                <w:lang w:val="vi-VN"/>
              </w:rPr>
              <w:t xml:space="preserve">ổng thể bảo tồn voi </w:t>
            </w:r>
            <w:r>
              <w:rPr>
                <w:rFonts w:eastAsia="Times New Roman"/>
                <w:bCs/>
                <w:iCs/>
                <w:sz w:val="26"/>
                <w:szCs w:val="26"/>
              </w:rPr>
              <w:t>V</w:t>
            </w:r>
            <w:r w:rsidRPr="00FF4873">
              <w:rPr>
                <w:rFonts w:eastAsia="Times New Roman"/>
                <w:bCs/>
                <w:iCs/>
                <w:sz w:val="26"/>
                <w:szCs w:val="26"/>
                <w:lang w:val="vi-VN"/>
              </w:rPr>
              <w:t xml:space="preserve">iệt </w:t>
            </w:r>
            <w:r>
              <w:rPr>
                <w:rFonts w:eastAsia="Times New Roman"/>
                <w:bCs/>
                <w:iCs/>
                <w:sz w:val="26"/>
                <w:szCs w:val="26"/>
              </w:rPr>
              <w:t>N</w:t>
            </w:r>
            <w:r w:rsidRPr="00FF4873">
              <w:rPr>
                <w:rFonts w:eastAsia="Times New Roman"/>
                <w:bCs/>
                <w:iCs/>
                <w:sz w:val="26"/>
                <w:szCs w:val="26"/>
                <w:lang w:val="vi-VN"/>
              </w:rPr>
              <w:t>am giai đoạn 2013 - 2020”</w:t>
            </w:r>
            <w:r>
              <w:rPr>
                <w:rFonts w:eastAsia="Times New Roman"/>
                <w:bCs/>
                <w:iCs/>
                <w:sz w:val="26"/>
                <w:szCs w:val="26"/>
              </w:rPr>
              <w:t xml:space="preserve"> </w:t>
            </w:r>
            <w:r w:rsidR="00CC510E">
              <w:rPr>
                <w:rFonts w:eastAsia="Times New Roman"/>
                <w:bCs/>
                <w:iCs/>
                <w:sz w:val="26"/>
                <w:szCs w:val="26"/>
              </w:rPr>
              <w:t xml:space="preserve">(Quyết định số </w:t>
            </w:r>
            <w:r w:rsidR="00CC510E" w:rsidRPr="00CC510E">
              <w:rPr>
                <w:rFonts w:eastAsia="Times New Roman"/>
                <w:bCs/>
                <w:iCs/>
                <w:sz w:val="26"/>
                <w:szCs w:val="26"/>
              </w:rPr>
              <w:t>413/QĐ-TTg</w:t>
            </w:r>
            <w:r w:rsidR="00CC510E">
              <w:rPr>
                <w:rFonts w:eastAsia="Times New Roman"/>
                <w:bCs/>
                <w:iCs/>
                <w:sz w:val="26"/>
                <w:szCs w:val="26"/>
              </w:rPr>
              <w:t xml:space="preserve"> ngày 31/3/2022 của Thủ tướng Chính phủ)</w:t>
            </w:r>
          </w:p>
        </w:tc>
        <w:tc>
          <w:tcPr>
            <w:tcW w:w="1417" w:type="dxa"/>
            <w:vAlign w:val="center"/>
          </w:tcPr>
          <w:p w14:paraId="62D48232" w14:textId="7A8D99AF"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0D93AA95" w14:textId="131B64CF"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2409" w:type="dxa"/>
            <w:vAlign w:val="center"/>
          </w:tcPr>
          <w:p w14:paraId="7503D79D" w14:textId="314F5A06"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2F7398CC" w14:textId="208EC872"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00B9A035" w14:textId="20AC70F8"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6C43B96A" w14:textId="12768C60"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D674FE" w14:paraId="047B5071" w14:textId="77777777" w:rsidTr="00F14B10">
        <w:trPr>
          <w:trHeight w:val="20"/>
        </w:trPr>
        <w:tc>
          <w:tcPr>
            <w:tcW w:w="709" w:type="dxa"/>
            <w:vAlign w:val="center"/>
          </w:tcPr>
          <w:p w14:paraId="5E8C06CB" w14:textId="5862E70B" w:rsidR="005E55CF" w:rsidRPr="00D674FE" w:rsidRDefault="005E55CF" w:rsidP="005E55CF">
            <w:pPr>
              <w:widowControl w:val="0"/>
              <w:spacing w:before="120"/>
              <w:jc w:val="center"/>
              <w:rPr>
                <w:rFonts w:eastAsia="Times New Roman"/>
                <w:bCs/>
                <w:iCs/>
              </w:rPr>
            </w:pPr>
            <w:r w:rsidRPr="005F71CE">
              <w:rPr>
                <w:rFonts w:eastAsia="Times New Roman"/>
                <w:bCs/>
                <w:iCs/>
              </w:rPr>
              <w:t>10</w:t>
            </w:r>
          </w:p>
        </w:tc>
        <w:tc>
          <w:tcPr>
            <w:tcW w:w="5387" w:type="dxa"/>
            <w:vAlign w:val="center"/>
          </w:tcPr>
          <w:p w14:paraId="3CED7562" w14:textId="79F084A4" w:rsidR="005E55CF" w:rsidRPr="00D674FE" w:rsidRDefault="005E55CF" w:rsidP="00CC510E">
            <w:pPr>
              <w:widowControl w:val="0"/>
              <w:spacing w:before="120"/>
              <w:rPr>
                <w:rFonts w:eastAsia="Times New Roman"/>
                <w:bCs/>
                <w:iCs/>
                <w:sz w:val="26"/>
                <w:szCs w:val="26"/>
              </w:rPr>
            </w:pPr>
            <w:r>
              <w:rPr>
                <w:rFonts w:eastAsia="Times New Roman"/>
                <w:bCs/>
                <w:iCs/>
                <w:sz w:val="26"/>
                <w:szCs w:val="26"/>
              </w:rPr>
              <w:t>Đ</w:t>
            </w:r>
            <w:r w:rsidRPr="00CC510E">
              <w:rPr>
                <w:rFonts w:eastAsia="Times New Roman"/>
                <w:bCs/>
                <w:iCs/>
                <w:sz w:val="26"/>
                <w:szCs w:val="26"/>
              </w:rPr>
              <w:t>ề án “</w:t>
            </w:r>
            <w:r>
              <w:rPr>
                <w:rFonts w:eastAsia="Times New Roman"/>
                <w:bCs/>
                <w:iCs/>
                <w:sz w:val="26"/>
                <w:szCs w:val="26"/>
              </w:rPr>
              <w:t>T</w:t>
            </w:r>
            <w:r w:rsidRPr="00CC510E">
              <w:rPr>
                <w:rFonts w:eastAsia="Times New Roman"/>
                <w:bCs/>
                <w:iCs/>
                <w:sz w:val="26"/>
                <w:szCs w:val="26"/>
              </w:rPr>
              <w:t>rồng một tỷ cây xanh giai đoạn 2021 - 2025”</w:t>
            </w:r>
            <w:r>
              <w:rPr>
                <w:rFonts w:eastAsia="Times New Roman"/>
                <w:bCs/>
                <w:iCs/>
                <w:sz w:val="26"/>
                <w:szCs w:val="26"/>
              </w:rPr>
              <w:t xml:space="preserve"> </w:t>
            </w:r>
            <w:r w:rsidR="00CC510E">
              <w:rPr>
                <w:rFonts w:eastAsia="Times New Roman"/>
                <w:bCs/>
                <w:iCs/>
                <w:sz w:val="26"/>
                <w:szCs w:val="26"/>
              </w:rPr>
              <w:t>(</w:t>
            </w:r>
            <w:r w:rsidR="00CC510E" w:rsidRPr="00CC510E">
              <w:rPr>
                <w:rFonts w:eastAsia="Times New Roman"/>
                <w:bCs/>
                <w:iCs/>
                <w:sz w:val="26"/>
                <w:szCs w:val="26"/>
              </w:rPr>
              <w:t>Quyết định số 524/QĐ-TTg ngày 01/4/2021 của Thủ tướng Chính phủ)</w:t>
            </w:r>
          </w:p>
        </w:tc>
        <w:tc>
          <w:tcPr>
            <w:tcW w:w="1417" w:type="dxa"/>
            <w:vAlign w:val="center"/>
          </w:tcPr>
          <w:p w14:paraId="7CBD100F" w14:textId="697A5062" w:rsidR="005E55CF" w:rsidRPr="00D674FE" w:rsidRDefault="005E55CF" w:rsidP="005E55CF">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7C1DF905" w14:textId="77777777" w:rsidR="005E55CF" w:rsidRPr="00D674FE" w:rsidRDefault="005E55CF" w:rsidP="005E55CF">
            <w:pPr>
              <w:widowControl w:val="0"/>
              <w:spacing w:before="120"/>
              <w:jc w:val="center"/>
              <w:rPr>
                <w:rFonts w:eastAsia="Times New Roman"/>
                <w:bCs/>
                <w:iCs/>
                <w:sz w:val="26"/>
                <w:szCs w:val="26"/>
              </w:rPr>
            </w:pPr>
          </w:p>
        </w:tc>
        <w:tc>
          <w:tcPr>
            <w:tcW w:w="2409" w:type="dxa"/>
            <w:vAlign w:val="center"/>
          </w:tcPr>
          <w:p w14:paraId="24E73279" w14:textId="75886840"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548816F6" w14:textId="6815F214"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3" w:type="dxa"/>
            <w:vAlign w:val="center"/>
          </w:tcPr>
          <w:p w14:paraId="03E5AE64" w14:textId="2CF4D9BC"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c>
          <w:tcPr>
            <w:tcW w:w="994" w:type="dxa"/>
            <w:vAlign w:val="center"/>
          </w:tcPr>
          <w:p w14:paraId="1D5FEFB2" w14:textId="4851CD6D" w:rsidR="005E55CF" w:rsidRPr="00D674FE" w:rsidRDefault="005E55CF" w:rsidP="005E55CF">
            <w:pPr>
              <w:widowControl w:val="0"/>
              <w:spacing w:before="120"/>
              <w:jc w:val="center"/>
              <w:rPr>
                <w:rFonts w:eastAsia="Times New Roman"/>
                <w:iCs/>
                <w:sz w:val="26"/>
                <w:szCs w:val="26"/>
              </w:rPr>
            </w:pPr>
            <w:r w:rsidRPr="00D674FE">
              <w:rPr>
                <w:rFonts w:eastAsia="Times New Roman"/>
                <w:iCs/>
                <w:sz w:val="26"/>
                <w:szCs w:val="26"/>
              </w:rPr>
              <w:t>X</w:t>
            </w:r>
          </w:p>
        </w:tc>
      </w:tr>
      <w:tr w:rsidR="005E55CF" w:rsidRPr="00977482" w14:paraId="1A253685" w14:textId="77777777" w:rsidTr="00F14B10">
        <w:trPr>
          <w:trHeight w:val="20"/>
        </w:trPr>
        <w:tc>
          <w:tcPr>
            <w:tcW w:w="709" w:type="dxa"/>
            <w:vAlign w:val="center"/>
          </w:tcPr>
          <w:p w14:paraId="6CC8E9DA" w14:textId="14D29B8C" w:rsidR="005E55CF" w:rsidRPr="00977482" w:rsidRDefault="00977482" w:rsidP="005E55CF">
            <w:pPr>
              <w:widowControl w:val="0"/>
              <w:spacing w:before="120"/>
              <w:jc w:val="center"/>
              <w:rPr>
                <w:rFonts w:eastAsia="Times New Roman"/>
                <w:b/>
                <w:iCs/>
                <w:sz w:val="24"/>
                <w:szCs w:val="24"/>
              </w:rPr>
            </w:pPr>
            <w:r w:rsidRPr="00977482">
              <w:rPr>
                <w:rFonts w:eastAsia="Times New Roman"/>
                <w:b/>
                <w:iCs/>
                <w:sz w:val="24"/>
                <w:szCs w:val="24"/>
              </w:rPr>
              <w:lastRenderedPageBreak/>
              <w:t>II</w:t>
            </w:r>
          </w:p>
        </w:tc>
        <w:tc>
          <w:tcPr>
            <w:tcW w:w="5387" w:type="dxa"/>
            <w:vAlign w:val="center"/>
          </w:tcPr>
          <w:p w14:paraId="72C03951" w14:textId="65B7ACAF" w:rsidR="005E55CF" w:rsidRPr="00977482" w:rsidRDefault="005E55CF" w:rsidP="00725F7C">
            <w:pPr>
              <w:widowControl w:val="0"/>
              <w:spacing w:before="120"/>
              <w:rPr>
                <w:rFonts w:eastAsia="Times New Roman"/>
                <w:b/>
                <w:iCs/>
                <w:caps/>
                <w:sz w:val="24"/>
                <w:szCs w:val="24"/>
              </w:rPr>
            </w:pPr>
            <w:r w:rsidRPr="00977482">
              <w:rPr>
                <w:rFonts w:eastAsia="Times New Roman"/>
                <w:b/>
                <w:iCs/>
                <w:caps/>
                <w:sz w:val="24"/>
                <w:szCs w:val="24"/>
              </w:rPr>
              <w:t xml:space="preserve">CÁC CHƯƠNG TRÌNH, </w:t>
            </w:r>
            <w:r w:rsidR="00DC50D8" w:rsidRPr="00977482">
              <w:rPr>
                <w:rFonts w:eastAsia="Times New Roman"/>
                <w:b/>
                <w:iCs/>
                <w:caps/>
                <w:sz w:val="24"/>
                <w:szCs w:val="24"/>
              </w:rPr>
              <w:t>ĐỀ ÁN CHÍNH SÁCH</w:t>
            </w:r>
            <w:r w:rsidRPr="00977482">
              <w:rPr>
                <w:rFonts w:eastAsia="Times New Roman"/>
                <w:b/>
                <w:iCs/>
                <w:caps/>
                <w:sz w:val="24"/>
                <w:szCs w:val="24"/>
              </w:rPr>
              <w:t xml:space="preserve"> TIẾP TỤC XÂY DỰNG </w:t>
            </w:r>
          </w:p>
        </w:tc>
        <w:tc>
          <w:tcPr>
            <w:tcW w:w="1417" w:type="dxa"/>
            <w:vAlign w:val="center"/>
          </w:tcPr>
          <w:p w14:paraId="5363D2A2" w14:textId="77777777" w:rsidR="005E55CF" w:rsidRPr="00977482" w:rsidRDefault="005E55CF" w:rsidP="005E55CF">
            <w:pPr>
              <w:widowControl w:val="0"/>
              <w:spacing w:before="120"/>
              <w:jc w:val="center"/>
              <w:rPr>
                <w:rFonts w:eastAsia="Times New Roman"/>
                <w:b/>
                <w:iCs/>
                <w:sz w:val="24"/>
                <w:szCs w:val="24"/>
              </w:rPr>
            </w:pPr>
          </w:p>
        </w:tc>
        <w:tc>
          <w:tcPr>
            <w:tcW w:w="1560" w:type="dxa"/>
            <w:vAlign w:val="center"/>
          </w:tcPr>
          <w:p w14:paraId="37947495" w14:textId="77777777" w:rsidR="005E55CF" w:rsidRPr="00977482" w:rsidRDefault="005E55CF" w:rsidP="005E55CF">
            <w:pPr>
              <w:widowControl w:val="0"/>
              <w:spacing w:before="120"/>
              <w:jc w:val="center"/>
              <w:rPr>
                <w:rFonts w:eastAsia="Times New Roman"/>
                <w:b/>
                <w:iCs/>
                <w:sz w:val="24"/>
                <w:szCs w:val="24"/>
              </w:rPr>
            </w:pPr>
          </w:p>
        </w:tc>
        <w:tc>
          <w:tcPr>
            <w:tcW w:w="2409" w:type="dxa"/>
          </w:tcPr>
          <w:p w14:paraId="554948E7" w14:textId="77777777" w:rsidR="005E55CF" w:rsidRPr="00977482" w:rsidRDefault="005E55CF" w:rsidP="005E55CF">
            <w:pPr>
              <w:widowControl w:val="0"/>
              <w:spacing w:before="120"/>
              <w:jc w:val="center"/>
              <w:rPr>
                <w:rFonts w:eastAsia="Times New Roman"/>
                <w:b/>
                <w:iCs/>
                <w:sz w:val="24"/>
                <w:szCs w:val="24"/>
              </w:rPr>
            </w:pPr>
          </w:p>
        </w:tc>
        <w:tc>
          <w:tcPr>
            <w:tcW w:w="1417" w:type="dxa"/>
            <w:vAlign w:val="center"/>
          </w:tcPr>
          <w:p w14:paraId="777E9869" w14:textId="77777777" w:rsidR="005E55CF" w:rsidRPr="00977482" w:rsidRDefault="005E55CF" w:rsidP="005E55CF">
            <w:pPr>
              <w:widowControl w:val="0"/>
              <w:spacing w:before="120"/>
              <w:jc w:val="center"/>
              <w:rPr>
                <w:rFonts w:eastAsia="Times New Roman"/>
                <w:b/>
                <w:iCs/>
                <w:sz w:val="24"/>
                <w:szCs w:val="24"/>
              </w:rPr>
            </w:pPr>
          </w:p>
        </w:tc>
        <w:tc>
          <w:tcPr>
            <w:tcW w:w="993" w:type="dxa"/>
            <w:vAlign w:val="center"/>
          </w:tcPr>
          <w:p w14:paraId="4EA9F3D2" w14:textId="77777777" w:rsidR="005E55CF" w:rsidRPr="00977482" w:rsidRDefault="005E55CF" w:rsidP="005E55CF">
            <w:pPr>
              <w:widowControl w:val="0"/>
              <w:spacing w:before="120"/>
              <w:jc w:val="center"/>
              <w:rPr>
                <w:rFonts w:eastAsia="Times New Roman"/>
                <w:b/>
                <w:iCs/>
                <w:sz w:val="24"/>
                <w:szCs w:val="24"/>
              </w:rPr>
            </w:pPr>
          </w:p>
        </w:tc>
        <w:tc>
          <w:tcPr>
            <w:tcW w:w="994" w:type="dxa"/>
            <w:vAlign w:val="center"/>
          </w:tcPr>
          <w:p w14:paraId="68FBACE8" w14:textId="77777777" w:rsidR="005E55CF" w:rsidRPr="00977482" w:rsidRDefault="005E55CF" w:rsidP="005E55CF">
            <w:pPr>
              <w:widowControl w:val="0"/>
              <w:spacing w:before="120"/>
              <w:jc w:val="center"/>
              <w:rPr>
                <w:rFonts w:eastAsia="Times New Roman"/>
                <w:b/>
                <w:iCs/>
                <w:sz w:val="24"/>
                <w:szCs w:val="24"/>
              </w:rPr>
            </w:pPr>
          </w:p>
        </w:tc>
      </w:tr>
      <w:tr w:rsidR="005E55CF" w:rsidRPr="00D674FE" w14:paraId="31078632" w14:textId="77777777" w:rsidTr="00F14B10">
        <w:trPr>
          <w:trHeight w:val="20"/>
        </w:trPr>
        <w:tc>
          <w:tcPr>
            <w:tcW w:w="709" w:type="dxa"/>
            <w:vAlign w:val="center"/>
          </w:tcPr>
          <w:p w14:paraId="20A957EC" w14:textId="58E63C9E" w:rsidR="005E55CF" w:rsidRPr="00D674FE" w:rsidRDefault="00977482" w:rsidP="005E55CF">
            <w:pPr>
              <w:widowControl w:val="0"/>
              <w:spacing w:before="120"/>
              <w:jc w:val="center"/>
              <w:rPr>
                <w:rFonts w:eastAsia="Times New Roman"/>
                <w:iCs/>
              </w:rPr>
            </w:pPr>
            <w:r>
              <w:rPr>
                <w:rFonts w:eastAsia="Times New Roman"/>
                <w:b/>
                <w:iCs/>
              </w:rPr>
              <w:t>1</w:t>
            </w:r>
          </w:p>
        </w:tc>
        <w:tc>
          <w:tcPr>
            <w:tcW w:w="5387" w:type="dxa"/>
            <w:vAlign w:val="center"/>
          </w:tcPr>
          <w:p w14:paraId="1B9EB6C7" w14:textId="109F7436" w:rsidR="005E55CF" w:rsidRPr="00D674FE" w:rsidDel="00330971" w:rsidRDefault="00977482" w:rsidP="005E55CF">
            <w:pPr>
              <w:widowControl w:val="0"/>
              <w:spacing w:before="120"/>
              <w:rPr>
                <w:rFonts w:eastAsia="Times New Roman"/>
                <w:bCs/>
                <w:sz w:val="26"/>
                <w:szCs w:val="26"/>
              </w:rPr>
            </w:pPr>
            <w:r>
              <w:rPr>
                <w:rFonts w:eastAsia="Times New Roman"/>
                <w:b/>
                <w:iCs/>
                <w:sz w:val="26"/>
                <w:szCs w:val="26"/>
              </w:rPr>
              <w:t>C</w:t>
            </w:r>
            <w:r w:rsidRPr="00D674FE">
              <w:rPr>
                <w:rFonts w:eastAsia="Times New Roman"/>
                <w:b/>
                <w:iCs/>
                <w:sz w:val="26"/>
                <w:szCs w:val="26"/>
              </w:rPr>
              <w:t>hương trình</w:t>
            </w:r>
          </w:p>
        </w:tc>
        <w:tc>
          <w:tcPr>
            <w:tcW w:w="1417" w:type="dxa"/>
            <w:vAlign w:val="center"/>
          </w:tcPr>
          <w:p w14:paraId="32D6B30E" w14:textId="77777777" w:rsidR="005E55CF" w:rsidRPr="00D674FE" w:rsidRDefault="005E55CF" w:rsidP="005E55CF">
            <w:pPr>
              <w:widowControl w:val="0"/>
              <w:spacing w:before="120"/>
              <w:jc w:val="center"/>
              <w:rPr>
                <w:bCs/>
                <w:sz w:val="26"/>
                <w:szCs w:val="26"/>
              </w:rPr>
            </w:pPr>
          </w:p>
        </w:tc>
        <w:tc>
          <w:tcPr>
            <w:tcW w:w="1560" w:type="dxa"/>
            <w:vAlign w:val="center"/>
          </w:tcPr>
          <w:p w14:paraId="719FF3DA" w14:textId="77777777" w:rsidR="005E55CF" w:rsidRPr="00D674FE" w:rsidRDefault="005E55CF" w:rsidP="005E55CF">
            <w:pPr>
              <w:widowControl w:val="0"/>
              <w:spacing w:before="120"/>
              <w:jc w:val="center"/>
              <w:rPr>
                <w:rFonts w:eastAsia="Times New Roman"/>
                <w:iCs/>
                <w:sz w:val="26"/>
                <w:szCs w:val="26"/>
              </w:rPr>
            </w:pPr>
          </w:p>
        </w:tc>
        <w:tc>
          <w:tcPr>
            <w:tcW w:w="2409" w:type="dxa"/>
            <w:vAlign w:val="center"/>
          </w:tcPr>
          <w:p w14:paraId="205AF53F" w14:textId="77777777" w:rsidR="005E55CF" w:rsidRPr="00D674FE" w:rsidRDefault="005E55CF" w:rsidP="005E55CF">
            <w:pPr>
              <w:widowControl w:val="0"/>
              <w:spacing w:before="120"/>
              <w:jc w:val="center"/>
              <w:rPr>
                <w:rFonts w:eastAsia="Times New Roman"/>
                <w:iCs/>
                <w:sz w:val="26"/>
                <w:szCs w:val="26"/>
              </w:rPr>
            </w:pPr>
          </w:p>
        </w:tc>
        <w:tc>
          <w:tcPr>
            <w:tcW w:w="1417" w:type="dxa"/>
            <w:vAlign w:val="center"/>
          </w:tcPr>
          <w:p w14:paraId="5C7F3FE3" w14:textId="77777777" w:rsidR="005E55CF" w:rsidRPr="00D674FE" w:rsidRDefault="005E55CF" w:rsidP="005E55CF">
            <w:pPr>
              <w:widowControl w:val="0"/>
              <w:spacing w:before="120"/>
              <w:jc w:val="center"/>
              <w:rPr>
                <w:rFonts w:eastAsia="Times New Roman"/>
                <w:iCs/>
                <w:sz w:val="26"/>
                <w:szCs w:val="26"/>
              </w:rPr>
            </w:pPr>
          </w:p>
        </w:tc>
        <w:tc>
          <w:tcPr>
            <w:tcW w:w="993" w:type="dxa"/>
            <w:vAlign w:val="center"/>
          </w:tcPr>
          <w:p w14:paraId="18C2C4AE" w14:textId="77777777" w:rsidR="005E55CF" w:rsidRPr="00D674FE" w:rsidRDefault="005E55CF" w:rsidP="005E55CF">
            <w:pPr>
              <w:widowControl w:val="0"/>
              <w:spacing w:before="120"/>
              <w:jc w:val="center"/>
              <w:rPr>
                <w:rFonts w:eastAsia="Times New Roman"/>
                <w:iCs/>
                <w:sz w:val="26"/>
                <w:szCs w:val="26"/>
              </w:rPr>
            </w:pPr>
          </w:p>
        </w:tc>
        <w:tc>
          <w:tcPr>
            <w:tcW w:w="994" w:type="dxa"/>
            <w:vAlign w:val="center"/>
          </w:tcPr>
          <w:p w14:paraId="02FFF931" w14:textId="77777777" w:rsidR="005E55CF" w:rsidRPr="00D674FE" w:rsidRDefault="005E55CF" w:rsidP="005E55CF">
            <w:pPr>
              <w:widowControl w:val="0"/>
              <w:spacing w:before="120"/>
              <w:jc w:val="center"/>
              <w:rPr>
                <w:rFonts w:eastAsia="Times New Roman"/>
                <w:iCs/>
                <w:sz w:val="26"/>
                <w:szCs w:val="26"/>
              </w:rPr>
            </w:pPr>
          </w:p>
        </w:tc>
      </w:tr>
      <w:tr w:rsidR="005E55CF" w:rsidRPr="00D674FE" w14:paraId="3FAC1E1B" w14:textId="77777777" w:rsidTr="00F14B10">
        <w:trPr>
          <w:trHeight w:val="20"/>
        </w:trPr>
        <w:tc>
          <w:tcPr>
            <w:tcW w:w="709" w:type="dxa"/>
            <w:vAlign w:val="center"/>
          </w:tcPr>
          <w:p w14:paraId="08B40B41" w14:textId="77777777" w:rsidR="005E55CF" w:rsidRPr="00D674FE" w:rsidRDefault="005E55CF" w:rsidP="005E55CF">
            <w:pPr>
              <w:widowControl w:val="0"/>
              <w:jc w:val="center"/>
              <w:rPr>
                <w:rFonts w:eastAsia="Times New Roman"/>
                <w:bCs/>
                <w:iCs/>
              </w:rPr>
            </w:pPr>
            <w:r w:rsidRPr="00D674FE">
              <w:rPr>
                <w:rFonts w:eastAsia="Times New Roman"/>
                <w:bCs/>
                <w:iCs/>
              </w:rPr>
              <w:t>1</w:t>
            </w:r>
          </w:p>
        </w:tc>
        <w:tc>
          <w:tcPr>
            <w:tcW w:w="5387" w:type="dxa"/>
            <w:vAlign w:val="center"/>
          </w:tcPr>
          <w:p w14:paraId="7E2073FB" w14:textId="77777777" w:rsidR="005E55CF" w:rsidRPr="00D674FE" w:rsidRDefault="005E55CF" w:rsidP="005E55CF">
            <w:pPr>
              <w:widowControl w:val="0"/>
              <w:spacing w:before="120"/>
              <w:rPr>
                <w:rFonts w:eastAsia="Times New Roman"/>
                <w:bCs/>
                <w:iCs/>
                <w:sz w:val="26"/>
                <w:szCs w:val="26"/>
              </w:rPr>
            </w:pPr>
            <w:r w:rsidRPr="00D674FE">
              <w:rPr>
                <w:rFonts w:eastAsia="Times New Roman"/>
                <w:bCs/>
                <w:iCs/>
                <w:sz w:val="26"/>
                <w:szCs w:val="26"/>
              </w:rPr>
              <w:t>Chương trình phát triển lâm nghiệp bền vững giai đoạn 2026 - 2030</w:t>
            </w:r>
          </w:p>
        </w:tc>
        <w:tc>
          <w:tcPr>
            <w:tcW w:w="1417" w:type="dxa"/>
            <w:vAlign w:val="center"/>
          </w:tcPr>
          <w:p w14:paraId="3E0E6D4E" w14:textId="77777777" w:rsidR="005E55CF" w:rsidRPr="00D674FE" w:rsidRDefault="005E55CF" w:rsidP="005E55CF">
            <w:pPr>
              <w:widowControl w:val="0"/>
              <w:spacing w:before="120"/>
              <w:jc w:val="center"/>
              <w:rPr>
                <w:bCs/>
                <w:sz w:val="26"/>
                <w:szCs w:val="26"/>
              </w:rPr>
            </w:pPr>
            <w:r w:rsidRPr="00D674FE">
              <w:rPr>
                <w:rFonts w:eastAsia="Times New Roman"/>
                <w:bCs/>
                <w:iCs/>
                <w:sz w:val="26"/>
                <w:szCs w:val="26"/>
              </w:rPr>
              <w:t>X</w:t>
            </w:r>
          </w:p>
        </w:tc>
        <w:tc>
          <w:tcPr>
            <w:tcW w:w="1560" w:type="dxa"/>
            <w:vAlign w:val="center"/>
          </w:tcPr>
          <w:p w14:paraId="4A840C65" w14:textId="77777777"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X</w:t>
            </w:r>
          </w:p>
        </w:tc>
        <w:tc>
          <w:tcPr>
            <w:tcW w:w="2409" w:type="dxa"/>
            <w:vAlign w:val="center"/>
          </w:tcPr>
          <w:p w14:paraId="46DC6E56" w14:textId="77777777"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ngành/địa phương</w:t>
            </w:r>
          </w:p>
        </w:tc>
        <w:tc>
          <w:tcPr>
            <w:tcW w:w="1417" w:type="dxa"/>
            <w:vAlign w:val="center"/>
          </w:tcPr>
          <w:p w14:paraId="1181A573" w14:textId="77777777"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X</w:t>
            </w:r>
          </w:p>
        </w:tc>
        <w:tc>
          <w:tcPr>
            <w:tcW w:w="993" w:type="dxa"/>
            <w:vAlign w:val="center"/>
          </w:tcPr>
          <w:p w14:paraId="35B4D5D7" w14:textId="77777777"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X</w:t>
            </w:r>
          </w:p>
        </w:tc>
        <w:tc>
          <w:tcPr>
            <w:tcW w:w="994" w:type="dxa"/>
            <w:vAlign w:val="center"/>
          </w:tcPr>
          <w:p w14:paraId="757C6142" w14:textId="77777777" w:rsidR="005E55CF" w:rsidRPr="00D674FE" w:rsidRDefault="005E55CF" w:rsidP="005E55CF">
            <w:pPr>
              <w:widowControl w:val="0"/>
              <w:spacing w:before="120"/>
              <w:jc w:val="center"/>
              <w:rPr>
                <w:rFonts w:eastAsia="Times New Roman"/>
                <w:bCs/>
                <w:iCs/>
                <w:sz w:val="26"/>
                <w:szCs w:val="26"/>
              </w:rPr>
            </w:pPr>
            <w:r w:rsidRPr="00D674FE">
              <w:rPr>
                <w:rFonts w:eastAsia="Times New Roman"/>
                <w:bCs/>
                <w:iCs/>
                <w:sz w:val="26"/>
                <w:szCs w:val="26"/>
              </w:rPr>
              <w:t>X</w:t>
            </w:r>
          </w:p>
        </w:tc>
      </w:tr>
      <w:tr w:rsidR="00977482" w:rsidRPr="00977482" w14:paraId="3AC2AC3B" w14:textId="77777777" w:rsidTr="00F14B10">
        <w:trPr>
          <w:trHeight w:val="20"/>
        </w:trPr>
        <w:tc>
          <w:tcPr>
            <w:tcW w:w="709" w:type="dxa"/>
            <w:vAlign w:val="center"/>
          </w:tcPr>
          <w:p w14:paraId="1EFDA155" w14:textId="02D785D1" w:rsidR="00977482" w:rsidRPr="00977482" w:rsidRDefault="00977482" w:rsidP="005E55CF">
            <w:pPr>
              <w:widowControl w:val="0"/>
              <w:jc w:val="center"/>
              <w:rPr>
                <w:rFonts w:eastAsia="Times New Roman"/>
                <w:b/>
                <w:bCs/>
                <w:iCs/>
              </w:rPr>
            </w:pPr>
            <w:r w:rsidRPr="00977482">
              <w:rPr>
                <w:rFonts w:eastAsia="Times New Roman"/>
                <w:b/>
                <w:bCs/>
                <w:iCs/>
              </w:rPr>
              <w:t>2</w:t>
            </w:r>
          </w:p>
        </w:tc>
        <w:tc>
          <w:tcPr>
            <w:tcW w:w="5387" w:type="dxa"/>
            <w:vAlign w:val="center"/>
          </w:tcPr>
          <w:p w14:paraId="0322F035" w14:textId="21DB1066" w:rsidR="00977482" w:rsidRPr="00977482" w:rsidRDefault="00977482" w:rsidP="005E55CF">
            <w:pPr>
              <w:widowControl w:val="0"/>
              <w:spacing w:before="120"/>
              <w:rPr>
                <w:rFonts w:eastAsia="Times New Roman"/>
                <w:b/>
                <w:bCs/>
                <w:iCs/>
                <w:sz w:val="26"/>
                <w:szCs w:val="26"/>
              </w:rPr>
            </w:pPr>
            <w:r w:rsidRPr="00977482">
              <w:rPr>
                <w:rFonts w:eastAsia="Times New Roman"/>
                <w:b/>
                <w:bCs/>
                <w:iCs/>
                <w:sz w:val="26"/>
                <w:szCs w:val="26"/>
              </w:rPr>
              <w:t>Đề án</w:t>
            </w:r>
          </w:p>
        </w:tc>
        <w:tc>
          <w:tcPr>
            <w:tcW w:w="1417" w:type="dxa"/>
            <w:vAlign w:val="center"/>
          </w:tcPr>
          <w:p w14:paraId="6E65C8D0" w14:textId="77777777" w:rsidR="00977482" w:rsidRPr="00977482" w:rsidRDefault="00977482" w:rsidP="005E55CF">
            <w:pPr>
              <w:widowControl w:val="0"/>
              <w:spacing w:before="120"/>
              <w:jc w:val="center"/>
              <w:rPr>
                <w:rFonts w:eastAsia="Times New Roman"/>
                <w:b/>
                <w:bCs/>
                <w:iCs/>
                <w:sz w:val="26"/>
                <w:szCs w:val="26"/>
              </w:rPr>
            </w:pPr>
          </w:p>
        </w:tc>
        <w:tc>
          <w:tcPr>
            <w:tcW w:w="1560" w:type="dxa"/>
            <w:vAlign w:val="center"/>
          </w:tcPr>
          <w:p w14:paraId="51D5D02B" w14:textId="77777777" w:rsidR="00977482" w:rsidRPr="00977482" w:rsidRDefault="00977482" w:rsidP="005E55CF">
            <w:pPr>
              <w:widowControl w:val="0"/>
              <w:spacing w:before="120"/>
              <w:jc w:val="center"/>
              <w:rPr>
                <w:rFonts w:eastAsia="Times New Roman"/>
                <w:b/>
                <w:bCs/>
                <w:iCs/>
                <w:sz w:val="26"/>
                <w:szCs w:val="26"/>
              </w:rPr>
            </w:pPr>
          </w:p>
        </w:tc>
        <w:tc>
          <w:tcPr>
            <w:tcW w:w="2409" w:type="dxa"/>
            <w:vAlign w:val="center"/>
          </w:tcPr>
          <w:p w14:paraId="129FF517" w14:textId="77777777" w:rsidR="00977482" w:rsidRPr="00977482" w:rsidRDefault="00977482" w:rsidP="005E55CF">
            <w:pPr>
              <w:widowControl w:val="0"/>
              <w:spacing w:before="120"/>
              <w:jc w:val="center"/>
              <w:rPr>
                <w:rFonts w:eastAsia="Times New Roman"/>
                <w:b/>
                <w:bCs/>
                <w:iCs/>
                <w:sz w:val="26"/>
                <w:szCs w:val="26"/>
              </w:rPr>
            </w:pPr>
          </w:p>
        </w:tc>
        <w:tc>
          <w:tcPr>
            <w:tcW w:w="1417" w:type="dxa"/>
            <w:vAlign w:val="center"/>
          </w:tcPr>
          <w:p w14:paraId="1D8A2350" w14:textId="77777777" w:rsidR="00977482" w:rsidRPr="00977482" w:rsidRDefault="00977482" w:rsidP="005E55CF">
            <w:pPr>
              <w:widowControl w:val="0"/>
              <w:spacing w:before="120"/>
              <w:jc w:val="center"/>
              <w:rPr>
                <w:rFonts w:eastAsia="Times New Roman"/>
                <w:b/>
                <w:bCs/>
                <w:iCs/>
                <w:sz w:val="26"/>
                <w:szCs w:val="26"/>
              </w:rPr>
            </w:pPr>
          </w:p>
        </w:tc>
        <w:tc>
          <w:tcPr>
            <w:tcW w:w="993" w:type="dxa"/>
            <w:vAlign w:val="center"/>
          </w:tcPr>
          <w:p w14:paraId="57797121" w14:textId="77777777" w:rsidR="00977482" w:rsidRPr="00977482" w:rsidRDefault="00977482" w:rsidP="005E55CF">
            <w:pPr>
              <w:widowControl w:val="0"/>
              <w:spacing w:before="120"/>
              <w:jc w:val="center"/>
              <w:rPr>
                <w:rFonts w:eastAsia="Times New Roman"/>
                <w:b/>
                <w:bCs/>
                <w:iCs/>
                <w:sz w:val="26"/>
                <w:szCs w:val="26"/>
              </w:rPr>
            </w:pPr>
          </w:p>
        </w:tc>
        <w:tc>
          <w:tcPr>
            <w:tcW w:w="994" w:type="dxa"/>
            <w:vAlign w:val="center"/>
          </w:tcPr>
          <w:p w14:paraId="68F5DA40" w14:textId="77777777" w:rsidR="00977482" w:rsidRPr="00977482" w:rsidRDefault="00977482" w:rsidP="005E55CF">
            <w:pPr>
              <w:widowControl w:val="0"/>
              <w:spacing w:before="120"/>
              <w:jc w:val="center"/>
              <w:rPr>
                <w:rFonts w:eastAsia="Times New Roman"/>
                <w:b/>
                <w:bCs/>
                <w:iCs/>
                <w:sz w:val="26"/>
                <w:szCs w:val="26"/>
              </w:rPr>
            </w:pPr>
          </w:p>
        </w:tc>
      </w:tr>
      <w:tr w:rsidR="002A0665" w:rsidRPr="00D674FE" w14:paraId="356931DA" w14:textId="77777777" w:rsidTr="00F14B10">
        <w:trPr>
          <w:trHeight w:val="20"/>
        </w:trPr>
        <w:tc>
          <w:tcPr>
            <w:tcW w:w="709" w:type="dxa"/>
            <w:vAlign w:val="center"/>
          </w:tcPr>
          <w:p w14:paraId="44AA6310" w14:textId="6D677A02" w:rsidR="002A0665" w:rsidRDefault="002A0665" w:rsidP="002A0665">
            <w:pPr>
              <w:widowControl w:val="0"/>
              <w:jc w:val="center"/>
              <w:rPr>
                <w:rFonts w:eastAsia="Times New Roman"/>
                <w:bCs/>
                <w:iCs/>
              </w:rPr>
            </w:pPr>
            <w:r>
              <w:rPr>
                <w:rFonts w:eastAsia="Times New Roman"/>
                <w:bCs/>
                <w:iCs/>
              </w:rPr>
              <w:t>1</w:t>
            </w:r>
          </w:p>
        </w:tc>
        <w:tc>
          <w:tcPr>
            <w:tcW w:w="5387" w:type="dxa"/>
            <w:vAlign w:val="center"/>
          </w:tcPr>
          <w:p w14:paraId="57A73E71" w14:textId="30C13DF6" w:rsidR="002A0665" w:rsidRDefault="002A0665" w:rsidP="002A0665">
            <w:pPr>
              <w:widowControl w:val="0"/>
              <w:spacing w:before="120"/>
              <w:rPr>
                <w:rFonts w:eastAsia="Times New Roman"/>
                <w:bCs/>
                <w:iCs/>
                <w:sz w:val="26"/>
                <w:szCs w:val="26"/>
              </w:rPr>
            </w:pPr>
            <w:r w:rsidRPr="002A0665">
              <w:rPr>
                <w:rFonts w:eastAsia="Times New Roman"/>
                <w:bCs/>
                <w:iCs/>
                <w:sz w:val="26"/>
                <w:szCs w:val="26"/>
              </w:rPr>
              <w:t xml:space="preserve">Đề án </w:t>
            </w:r>
            <w:bookmarkStart w:id="33" w:name="_Hlk172009023"/>
            <w:r w:rsidRPr="002A0665">
              <w:rPr>
                <w:rFonts w:eastAsia="Times New Roman"/>
                <w:bCs/>
                <w:iCs/>
                <w:sz w:val="26"/>
                <w:szCs w:val="26"/>
              </w:rPr>
              <w:t>đầu tư bảo vệ và phát triển rừng hỗ trợ các địa phương ứng phó với biến đổi khí hậu và bảo đảm quốc phòng, an ninh vùng Tây Nguyên, giai đoạn 2024 - 2030</w:t>
            </w:r>
            <w:bookmarkEnd w:id="33"/>
          </w:p>
        </w:tc>
        <w:tc>
          <w:tcPr>
            <w:tcW w:w="1417" w:type="dxa"/>
            <w:vAlign w:val="center"/>
          </w:tcPr>
          <w:p w14:paraId="461368E4" w14:textId="355AA6B3" w:rsidR="002A0665" w:rsidRPr="00D674FE" w:rsidRDefault="002A0665" w:rsidP="002A0665">
            <w:pPr>
              <w:widowControl w:val="0"/>
              <w:spacing w:before="120"/>
              <w:jc w:val="center"/>
              <w:rPr>
                <w:rFonts w:eastAsia="Times New Roman"/>
                <w:bCs/>
                <w:iCs/>
                <w:sz w:val="26"/>
                <w:szCs w:val="26"/>
              </w:rPr>
            </w:pPr>
            <w:r>
              <w:rPr>
                <w:rFonts w:eastAsia="Times New Roman"/>
                <w:bCs/>
                <w:iCs/>
                <w:sz w:val="26"/>
                <w:szCs w:val="26"/>
              </w:rPr>
              <w:t>X</w:t>
            </w:r>
          </w:p>
        </w:tc>
        <w:tc>
          <w:tcPr>
            <w:tcW w:w="1560" w:type="dxa"/>
            <w:vAlign w:val="center"/>
          </w:tcPr>
          <w:p w14:paraId="71ABC59F" w14:textId="71B9ED9A" w:rsidR="002A0665" w:rsidRPr="00D674FE" w:rsidRDefault="002A0665" w:rsidP="002A0665">
            <w:pPr>
              <w:widowControl w:val="0"/>
              <w:spacing w:before="120"/>
              <w:jc w:val="center"/>
              <w:rPr>
                <w:rFonts w:eastAsia="Times New Roman"/>
                <w:bCs/>
                <w:iCs/>
                <w:sz w:val="26"/>
                <w:szCs w:val="26"/>
              </w:rPr>
            </w:pPr>
            <w:r>
              <w:rPr>
                <w:rFonts w:eastAsia="Times New Roman"/>
                <w:bCs/>
                <w:iCs/>
                <w:sz w:val="26"/>
                <w:szCs w:val="26"/>
              </w:rPr>
              <w:t>C</w:t>
            </w:r>
          </w:p>
        </w:tc>
        <w:tc>
          <w:tcPr>
            <w:tcW w:w="2409" w:type="dxa"/>
            <w:vAlign w:val="center"/>
          </w:tcPr>
          <w:p w14:paraId="65C959F3" w14:textId="28FB555A" w:rsidR="002A0665" w:rsidRPr="00D674FE" w:rsidRDefault="002A0665" w:rsidP="002A0665">
            <w:pPr>
              <w:widowControl w:val="0"/>
              <w:spacing w:before="120"/>
              <w:jc w:val="center"/>
              <w:rPr>
                <w:rFonts w:eastAsia="Times New Roman"/>
                <w:bCs/>
                <w:iCs/>
                <w:sz w:val="26"/>
                <w:szCs w:val="26"/>
              </w:rPr>
            </w:pPr>
            <w:r w:rsidRPr="00D674FE">
              <w:rPr>
                <w:rFonts w:eastAsia="Times New Roman"/>
                <w:bCs/>
                <w:iCs/>
                <w:sz w:val="26"/>
                <w:szCs w:val="26"/>
              </w:rPr>
              <w:t>Bộ Nông nghiệp và PTNT và các Bộ, ngành/</w:t>
            </w:r>
            <w:r>
              <w:rPr>
                <w:rFonts w:eastAsia="Times New Roman"/>
                <w:bCs/>
                <w:iCs/>
                <w:sz w:val="26"/>
                <w:szCs w:val="26"/>
              </w:rPr>
              <w:t>05 tỉnh vùng Tây Nguyên</w:t>
            </w:r>
          </w:p>
        </w:tc>
        <w:tc>
          <w:tcPr>
            <w:tcW w:w="1417" w:type="dxa"/>
            <w:vAlign w:val="center"/>
          </w:tcPr>
          <w:p w14:paraId="788C9C69" w14:textId="12499354" w:rsidR="002A0665" w:rsidRPr="00D674FE" w:rsidRDefault="002A0665" w:rsidP="002A0665">
            <w:pPr>
              <w:widowControl w:val="0"/>
              <w:spacing w:before="120"/>
              <w:jc w:val="center"/>
              <w:rPr>
                <w:rFonts w:eastAsia="Times New Roman"/>
                <w:bCs/>
                <w:iCs/>
                <w:sz w:val="26"/>
                <w:szCs w:val="26"/>
              </w:rPr>
            </w:pPr>
            <w:r w:rsidRPr="00D674FE">
              <w:rPr>
                <w:rFonts w:eastAsia="Times New Roman"/>
                <w:bCs/>
                <w:iCs/>
                <w:sz w:val="26"/>
                <w:szCs w:val="26"/>
              </w:rPr>
              <w:t>X</w:t>
            </w:r>
          </w:p>
        </w:tc>
        <w:tc>
          <w:tcPr>
            <w:tcW w:w="993" w:type="dxa"/>
            <w:vAlign w:val="center"/>
          </w:tcPr>
          <w:p w14:paraId="45595FE1" w14:textId="2BA5B557" w:rsidR="002A0665" w:rsidRPr="00D674FE" w:rsidRDefault="002A0665" w:rsidP="002A0665">
            <w:pPr>
              <w:widowControl w:val="0"/>
              <w:spacing w:before="120"/>
              <w:jc w:val="center"/>
              <w:rPr>
                <w:rFonts w:eastAsia="Times New Roman"/>
                <w:bCs/>
                <w:iCs/>
                <w:sz w:val="26"/>
                <w:szCs w:val="26"/>
              </w:rPr>
            </w:pPr>
            <w:r w:rsidRPr="00D674FE">
              <w:rPr>
                <w:rFonts w:eastAsia="Times New Roman"/>
                <w:bCs/>
                <w:iCs/>
                <w:sz w:val="26"/>
                <w:szCs w:val="26"/>
              </w:rPr>
              <w:t>X</w:t>
            </w:r>
          </w:p>
        </w:tc>
        <w:tc>
          <w:tcPr>
            <w:tcW w:w="994" w:type="dxa"/>
            <w:vAlign w:val="center"/>
          </w:tcPr>
          <w:p w14:paraId="10C01EC5" w14:textId="0F2A8A73" w:rsidR="002A0665" w:rsidRPr="00D674FE" w:rsidRDefault="002A0665" w:rsidP="002A0665">
            <w:pPr>
              <w:widowControl w:val="0"/>
              <w:spacing w:before="120"/>
              <w:jc w:val="center"/>
              <w:rPr>
                <w:rFonts w:eastAsia="Times New Roman"/>
                <w:bCs/>
                <w:iCs/>
                <w:sz w:val="26"/>
                <w:szCs w:val="26"/>
              </w:rPr>
            </w:pPr>
            <w:r w:rsidRPr="00D674FE">
              <w:rPr>
                <w:rFonts w:eastAsia="Times New Roman"/>
                <w:bCs/>
                <w:iCs/>
                <w:sz w:val="26"/>
                <w:szCs w:val="26"/>
              </w:rPr>
              <w:t>X</w:t>
            </w:r>
          </w:p>
        </w:tc>
      </w:tr>
    </w:tbl>
    <w:p w14:paraId="6440AE90" w14:textId="77777777" w:rsidR="00D96175" w:rsidRPr="00D674FE" w:rsidRDefault="00D96175" w:rsidP="00D96175"/>
    <w:p w14:paraId="6018D7BA" w14:textId="1E14E002" w:rsidR="00C50C5E" w:rsidRDefault="00C50C5E">
      <w:pPr>
        <w:rPr>
          <w:rFonts w:ascii="Times New Roman" w:eastAsia="Times New Roman" w:hAnsi="Times New Roman" w:cs="Times New Roman"/>
          <w:i/>
          <w:iCs/>
          <w:sz w:val="28"/>
          <w:szCs w:val="28"/>
          <w:lang w:eastAsia="vi-VN"/>
        </w:rPr>
      </w:pPr>
      <w:r>
        <w:rPr>
          <w:rFonts w:ascii="Times New Roman" w:eastAsia="Times New Roman" w:hAnsi="Times New Roman" w:cs="Times New Roman"/>
          <w:i/>
          <w:iCs/>
          <w:sz w:val="28"/>
          <w:szCs w:val="28"/>
          <w:lang w:eastAsia="vi-VN"/>
        </w:rPr>
        <w:br w:type="page"/>
      </w:r>
    </w:p>
    <w:p w14:paraId="00E24D91" w14:textId="3D525AD2" w:rsidR="00C50C5E" w:rsidRPr="00022E23" w:rsidRDefault="00C50C5E" w:rsidP="00C50C5E">
      <w:pPr>
        <w:widowControl w:val="0"/>
        <w:shd w:val="clear" w:color="auto" w:fill="FFFFFF"/>
        <w:spacing w:before="120" w:after="0" w:line="240" w:lineRule="auto"/>
        <w:jc w:val="center"/>
        <w:rPr>
          <w:rFonts w:ascii="Times New Roman" w:eastAsia="Times New Roman" w:hAnsi="Times New Roman" w:cs="Times New Roman"/>
          <w:b/>
          <w:bCs/>
          <w:sz w:val="28"/>
          <w:szCs w:val="28"/>
          <w:lang w:eastAsia="vi-VN"/>
        </w:rPr>
      </w:pPr>
      <w:r w:rsidRPr="00741E39">
        <w:rPr>
          <w:rFonts w:ascii="Times New Roman" w:eastAsia="Times New Roman" w:hAnsi="Times New Roman" w:cs="Times New Roman"/>
          <w:b/>
          <w:bCs/>
          <w:sz w:val="28"/>
          <w:szCs w:val="28"/>
          <w:lang w:val="vi-VN" w:eastAsia="vi-VN"/>
        </w:rPr>
        <w:lastRenderedPageBreak/>
        <w:t xml:space="preserve">Phụ lục </w:t>
      </w:r>
      <w:r>
        <w:rPr>
          <w:rFonts w:ascii="Times New Roman" w:eastAsia="Times New Roman" w:hAnsi="Times New Roman" w:cs="Times New Roman"/>
          <w:b/>
          <w:bCs/>
          <w:sz w:val="28"/>
          <w:szCs w:val="28"/>
          <w:lang w:eastAsia="vi-VN"/>
        </w:rPr>
        <w:t>IV</w:t>
      </w:r>
    </w:p>
    <w:p w14:paraId="04C65FBD" w14:textId="30AA9CCA" w:rsidR="00C50C5E" w:rsidRDefault="00C50C5E" w:rsidP="00C50C5E">
      <w:pPr>
        <w:widowControl w:val="0"/>
        <w:shd w:val="clear" w:color="auto" w:fill="FFFFFF"/>
        <w:spacing w:after="0" w:line="240" w:lineRule="auto"/>
        <w:jc w:val="center"/>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CÁC</w:t>
      </w:r>
      <w:r w:rsidRPr="00841FFF">
        <w:rPr>
          <w:rFonts w:ascii="Times New Roman" w:eastAsia="Times New Roman" w:hAnsi="Times New Roman" w:cs="Times New Roman"/>
          <w:b/>
          <w:bCs/>
          <w:sz w:val="28"/>
          <w:szCs w:val="28"/>
          <w:lang w:val="vi-VN" w:eastAsia="vi-VN"/>
        </w:rPr>
        <w:t xml:space="preserve"> CƠ CHẾ CHÍNH SÁCH PHÁT TRIỂN NGÀNH LÂM NGHIỆP</w:t>
      </w:r>
      <w:r w:rsidRPr="00741E39">
        <w:rPr>
          <w:rFonts w:ascii="Times New Roman" w:eastAsia="Times New Roman" w:hAnsi="Times New Roman" w:cs="Times New Roman"/>
          <w:b/>
          <w:bCs/>
          <w:sz w:val="28"/>
          <w:szCs w:val="28"/>
          <w:lang w:val="vi-VN" w:eastAsia="vi-VN"/>
        </w:rPr>
        <w:t xml:space="preserve"> </w:t>
      </w:r>
    </w:p>
    <w:p w14:paraId="495381A5" w14:textId="77777777" w:rsidR="00C50C5E" w:rsidRPr="00741E39" w:rsidRDefault="00C50C5E" w:rsidP="00C50C5E">
      <w:pPr>
        <w:widowControl w:val="0"/>
        <w:shd w:val="clear" w:color="auto" w:fill="FFFFFF"/>
        <w:spacing w:after="0" w:line="240" w:lineRule="auto"/>
        <w:jc w:val="center"/>
        <w:rPr>
          <w:rFonts w:ascii="Times New Roman" w:eastAsia="Times New Roman" w:hAnsi="Times New Roman" w:cs="Times New Roman"/>
          <w:i/>
          <w:iCs/>
          <w:sz w:val="28"/>
          <w:szCs w:val="28"/>
          <w:lang w:val="vi-VN" w:eastAsia="vi-VN"/>
        </w:rPr>
      </w:pPr>
      <w:r w:rsidRPr="00741E39">
        <w:rPr>
          <w:rFonts w:ascii="Times New Roman" w:eastAsia="Times New Roman" w:hAnsi="Times New Roman" w:cs="Times New Roman"/>
          <w:b/>
          <w:bCs/>
          <w:sz w:val="28"/>
          <w:szCs w:val="28"/>
          <w:lang w:val="vi-VN" w:eastAsia="vi-VN"/>
        </w:rPr>
        <w:t>THỰC HIỆN QUY HOẠCH LÂM NGHIỆP QUỐC GIA</w:t>
      </w:r>
      <w:r>
        <w:rPr>
          <w:rFonts w:ascii="Times New Roman" w:eastAsia="Times New Roman" w:hAnsi="Times New Roman" w:cs="Times New Roman"/>
          <w:b/>
          <w:bCs/>
          <w:sz w:val="28"/>
          <w:szCs w:val="28"/>
          <w:lang w:eastAsia="vi-VN"/>
        </w:rPr>
        <w:t xml:space="preserve"> </w:t>
      </w:r>
      <w:r w:rsidRPr="00741E39">
        <w:rPr>
          <w:rFonts w:ascii="Times New Roman" w:eastAsia="Times New Roman" w:hAnsi="Times New Roman" w:cs="Times New Roman"/>
          <w:b/>
          <w:bCs/>
          <w:sz w:val="28"/>
          <w:szCs w:val="28"/>
          <w:lang w:val="vi-VN" w:eastAsia="vi-VN"/>
        </w:rPr>
        <w:t>THỜI KỲ 2021 - 2030</w:t>
      </w:r>
      <w:r w:rsidRPr="00741E39">
        <w:rPr>
          <w:rFonts w:ascii="Times New Roman" w:eastAsia="Times New Roman" w:hAnsi="Times New Roman" w:cs="Times New Roman"/>
          <w:sz w:val="28"/>
          <w:szCs w:val="28"/>
          <w:lang w:val="vi-VN" w:eastAsia="vi-VN"/>
        </w:rPr>
        <w:br/>
      </w:r>
      <w:r w:rsidRPr="00741E39">
        <w:rPr>
          <w:rFonts w:ascii="Times New Roman" w:eastAsia="Times New Roman" w:hAnsi="Times New Roman" w:cs="Times New Roman"/>
          <w:i/>
          <w:iCs/>
          <w:sz w:val="28"/>
          <w:szCs w:val="28"/>
          <w:lang w:val="vi-VN" w:eastAsia="vi-VN"/>
        </w:rPr>
        <w:t>(Kèm theo Quyết định số            /QĐ-TTg ngày      tháng     năm 2024 của Thủ tướng Chính phủ)</w:t>
      </w:r>
    </w:p>
    <w:p w14:paraId="23A16DD1" w14:textId="77777777" w:rsidR="00C50C5E" w:rsidRPr="00741E39" w:rsidRDefault="00C50C5E" w:rsidP="00C50C5E">
      <w:pPr>
        <w:widowControl w:val="0"/>
        <w:shd w:val="clear" w:color="auto" w:fill="FFFFFF"/>
        <w:spacing w:before="120" w:after="0" w:line="240" w:lineRule="auto"/>
        <w:jc w:val="center"/>
        <w:rPr>
          <w:rFonts w:ascii="Times New Roman" w:eastAsia="Times New Roman" w:hAnsi="Times New Roman" w:cs="Times New Roman"/>
          <w:sz w:val="28"/>
          <w:szCs w:val="28"/>
          <w:lang w:val="vi-VN" w:eastAsia="vi-VN"/>
        </w:rPr>
      </w:pPr>
    </w:p>
    <w:tbl>
      <w:tblPr>
        <w:tblStyle w:val="TableGrid"/>
        <w:tblW w:w="14885" w:type="dxa"/>
        <w:tblInd w:w="-5" w:type="dxa"/>
        <w:tblLayout w:type="fixed"/>
        <w:tblLook w:val="04A0" w:firstRow="1" w:lastRow="0" w:firstColumn="1" w:lastColumn="0" w:noHBand="0" w:noVBand="1"/>
      </w:tblPr>
      <w:tblGrid>
        <w:gridCol w:w="709"/>
        <w:gridCol w:w="5103"/>
        <w:gridCol w:w="2126"/>
        <w:gridCol w:w="2551"/>
        <w:gridCol w:w="2553"/>
        <w:gridCol w:w="1843"/>
      </w:tblGrid>
      <w:tr w:rsidR="00C50C5E" w:rsidRPr="00DD5669" w14:paraId="1EBF17DD" w14:textId="77777777" w:rsidTr="0040538E">
        <w:trPr>
          <w:trHeight w:val="1323"/>
          <w:tblHeader/>
        </w:trPr>
        <w:tc>
          <w:tcPr>
            <w:tcW w:w="709" w:type="dxa"/>
            <w:vAlign w:val="center"/>
          </w:tcPr>
          <w:p w14:paraId="02FEC179" w14:textId="77777777" w:rsidR="00C50C5E" w:rsidRPr="005F71CE" w:rsidRDefault="00C50C5E" w:rsidP="00721DB2">
            <w:pPr>
              <w:widowControl w:val="0"/>
              <w:spacing w:before="120"/>
              <w:jc w:val="center"/>
              <w:rPr>
                <w:rFonts w:eastAsia="Times New Roman"/>
                <w:b/>
                <w:iCs/>
              </w:rPr>
            </w:pPr>
            <w:r w:rsidRPr="005F71CE">
              <w:rPr>
                <w:rFonts w:eastAsia="Times New Roman"/>
                <w:b/>
                <w:iCs/>
              </w:rPr>
              <w:t>TT</w:t>
            </w:r>
          </w:p>
        </w:tc>
        <w:tc>
          <w:tcPr>
            <w:tcW w:w="5103" w:type="dxa"/>
            <w:vAlign w:val="center"/>
          </w:tcPr>
          <w:p w14:paraId="0250EA92" w14:textId="0540B10C" w:rsidR="00C50C5E" w:rsidRPr="00DD5669" w:rsidRDefault="00B96F40" w:rsidP="00721DB2">
            <w:pPr>
              <w:widowControl w:val="0"/>
              <w:spacing w:before="120"/>
              <w:jc w:val="center"/>
              <w:rPr>
                <w:rFonts w:eastAsia="Times New Roman"/>
                <w:b/>
                <w:iCs/>
                <w:sz w:val="26"/>
                <w:szCs w:val="26"/>
              </w:rPr>
            </w:pPr>
            <w:r>
              <w:rPr>
                <w:rFonts w:eastAsia="Times New Roman"/>
                <w:b/>
                <w:iCs/>
                <w:sz w:val="26"/>
                <w:szCs w:val="26"/>
              </w:rPr>
              <w:t>Đề án/Chính sách</w:t>
            </w:r>
          </w:p>
        </w:tc>
        <w:tc>
          <w:tcPr>
            <w:tcW w:w="2126" w:type="dxa"/>
            <w:vAlign w:val="center"/>
          </w:tcPr>
          <w:p w14:paraId="75438B93" w14:textId="77777777" w:rsidR="00C50C5E" w:rsidRPr="00DD5669" w:rsidRDefault="00C50C5E" w:rsidP="00721DB2">
            <w:pPr>
              <w:widowControl w:val="0"/>
              <w:spacing w:before="120"/>
              <w:jc w:val="center"/>
              <w:rPr>
                <w:rFonts w:eastAsia="Times New Roman"/>
                <w:b/>
                <w:iCs/>
                <w:sz w:val="26"/>
                <w:szCs w:val="26"/>
              </w:rPr>
            </w:pPr>
            <w:r>
              <w:rPr>
                <w:rFonts w:eastAsia="Times New Roman"/>
                <w:b/>
                <w:iCs/>
                <w:sz w:val="26"/>
                <w:szCs w:val="26"/>
              </w:rPr>
              <w:t>Cơ quan</w:t>
            </w:r>
            <w:r w:rsidRPr="00DD5669">
              <w:rPr>
                <w:rFonts w:eastAsia="Times New Roman"/>
                <w:b/>
                <w:iCs/>
                <w:sz w:val="26"/>
                <w:szCs w:val="26"/>
              </w:rPr>
              <w:t xml:space="preserve"> </w:t>
            </w:r>
            <w:r>
              <w:rPr>
                <w:rFonts w:eastAsia="Times New Roman"/>
                <w:b/>
                <w:iCs/>
                <w:sz w:val="26"/>
                <w:szCs w:val="26"/>
              </w:rPr>
              <w:t>chủ trì</w:t>
            </w:r>
          </w:p>
        </w:tc>
        <w:tc>
          <w:tcPr>
            <w:tcW w:w="2551" w:type="dxa"/>
            <w:vAlign w:val="center"/>
          </w:tcPr>
          <w:p w14:paraId="3B4E8181" w14:textId="77777777" w:rsidR="00C50C5E" w:rsidRPr="00DD5669" w:rsidRDefault="00C50C5E" w:rsidP="00721DB2">
            <w:pPr>
              <w:widowControl w:val="0"/>
              <w:spacing w:before="120"/>
              <w:jc w:val="center"/>
              <w:rPr>
                <w:rFonts w:eastAsia="Times New Roman"/>
                <w:b/>
                <w:iCs/>
                <w:sz w:val="26"/>
                <w:szCs w:val="26"/>
              </w:rPr>
            </w:pPr>
            <w:r>
              <w:rPr>
                <w:rFonts w:eastAsia="Times New Roman"/>
                <w:b/>
                <w:iCs/>
                <w:sz w:val="26"/>
                <w:szCs w:val="26"/>
              </w:rPr>
              <w:t>Cơ quan phối hợp</w:t>
            </w:r>
          </w:p>
        </w:tc>
        <w:tc>
          <w:tcPr>
            <w:tcW w:w="2553" w:type="dxa"/>
            <w:vAlign w:val="center"/>
          </w:tcPr>
          <w:p w14:paraId="4DCB14D8" w14:textId="77777777" w:rsidR="00C50C5E" w:rsidRDefault="00C50C5E" w:rsidP="00721DB2">
            <w:pPr>
              <w:widowControl w:val="0"/>
              <w:spacing w:before="120"/>
              <w:jc w:val="center"/>
              <w:rPr>
                <w:rFonts w:eastAsia="Times New Roman"/>
                <w:b/>
                <w:iCs/>
                <w:sz w:val="26"/>
                <w:szCs w:val="26"/>
              </w:rPr>
            </w:pPr>
            <w:r>
              <w:rPr>
                <w:rFonts w:eastAsia="Times New Roman"/>
                <w:b/>
                <w:iCs/>
                <w:sz w:val="26"/>
                <w:szCs w:val="26"/>
              </w:rPr>
              <w:t>Thờ gian trình</w:t>
            </w:r>
          </w:p>
        </w:tc>
        <w:tc>
          <w:tcPr>
            <w:tcW w:w="1843" w:type="dxa"/>
            <w:vAlign w:val="center"/>
          </w:tcPr>
          <w:p w14:paraId="02EB7A4A" w14:textId="77777777" w:rsidR="00C50C5E" w:rsidRDefault="00C50C5E" w:rsidP="00721DB2">
            <w:pPr>
              <w:widowControl w:val="0"/>
              <w:spacing w:before="120"/>
              <w:jc w:val="center"/>
              <w:rPr>
                <w:rFonts w:eastAsia="Times New Roman"/>
                <w:b/>
                <w:iCs/>
                <w:sz w:val="26"/>
                <w:szCs w:val="26"/>
              </w:rPr>
            </w:pPr>
            <w:r>
              <w:rPr>
                <w:rFonts w:eastAsia="Times New Roman"/>
                <w:b/>
                <w:iCs/>
                <w:sz w:val="26"/>
                <w:szCs w:val="26"/>
              </w:rPr>
              <w:t>Cấp phê duyệt</w:t>
            </w:r>
          </w:p>
        </w:tc>
      </w:tr>
      <w:tr w:rsidR="00C50C5E" w:rsidRPr="00090FFC" w14:paraId="7E5399D7" w14:textId="77777777" w:rsidTr="0040538E">
        <w:trPr>
          <w:trHeight w:val="20"/>
        </w:trPr>
        <w:tc>
          <w:tcPr>
            <w:tcW w:w="709" w:type="dxa"/>
            <w:vAlign w:val="center"/>
          </w:tcPr>
          <w:p w14:paraId="24034EDC" w14:textId="0FCCA072" w:rsidR="00C50C5E" w:rsidRPr="00090FFC" w:rsidRDefault="00806762" w:rsidP="00721DB2">
            <w:pPr>
              <w:widowControl w:val="0"/>
              <w:spacing w:before="120"/>
              <w:jc w:val="center"/>
              <w:rPr>
                <w:rFonts w:eastAsia="Times New Roman"/>
                <w:bCs/>
                <w:iCs/>
              </w:rPr>
            </w:pPr>
            <w:r>
              <w:rPr>
                <w:rFonts w:eastAsia="Times New Roman"/>
                <w:bCs/>
                <w:iCs/>
              </w:rPr>
              <w:t>I</w:t>
            </w:r>
          </w:p>
        </w:tc>
        <w:tc>
          <w:tcPr>
            <w:tcW w:w="5103" w:type="dxa"/>
          </w:tcPr>
          <w:p w14:paraId="2DF502AC" w14:textId="7281B142" w:rsidR="00C50C5E" w:rsidRPr="00806762" w:rsidRDefault="00806762" w:rsidP="00721DB2">
            <w:pPr>
              <w:widowControl w:val="0"/>
              <w:spacing w:before="120"/>
              <w:rPr>
                <w:rFonts w:eastAsia="Times New Roman"/>
                <w:bCs/>
                <w:iCs/>
                <w:caps/>
                <w:sz w:val="26"/>
                <w:szCs w:val="26"/>
              </w:rPr>
            </w:pPr>
            <w:r w:rsidRPr="00841FFF">
              <w:rPr>
                <w:rFonts w:eastAsia="Times New Roman"/>
                <w:b/>
                <w:bCs/>
                <w:lang w:val="vi-VN" w:eastAsia="vi-VN"/>
              </w:rPr>
              <w:t xml:space="preserve">CƠ CHẾ CHÍNH SÁCH </w:t>
            </w:r>
            <w:r>
              <w:rPr>
                <w:rFonts w:eastAsia="Times New Roman"/>
                <w:b/>
                <w:bCs/>
                <w:lang w:eastAsia="vi-VN"/>
              </w:rPr>
              <w:t>ĐÃ ĐƯỢC PHÊ DUYỆT VÀ TRIỂN KHAI</w:t>
            </w:r>
          </w:p>
        </w:tc>
        <w:tc>
          <w:tcPr>
            <w:tcW w:w="2126" w:type="dxa"/>
            <w:vAlign w:val="center"/>
          </w:tcPr>
          <w:p w14:paraId="2B745588" w14:textId="72463A43" w:rsidR="00C50C5E" w:rsidRPr="00090FFC" w:rsidRDefault="00C50C5E" w:rsidP="00721DB2">
            <w:pPr>
              <w:widowControl w:val="0"/>
              <w:spacing w:before="120"/>
              <w:jc w:val="center"/>
              <w:rPr>
                <w:rFonts w:eastAsia="Times New Roman"/>
                <w:bCs/>
                <w:iCs/>
                <w:sz w:val="26"/>
                <w:szCs w:val="26"/>
              </w:rPr>
            </w:pPr>
          </w:p>
        </w:tc>
        <w:tc>
          <w:tcPr>
            <w:tcW w:w="2551" w:type="dxa"/>
            <w:vAlign w:val="center"/>
          </w:tcPr>
          <w:p w14:paraId="2901FC1A" w14:textId="693A07B3" w:rsidR="00C50C5E" w:rsidRDefault="00C50C5E" w:rsidP="00721DB2">
            <w:pPr>
              <w:widowControl w:val="0"/>
              <w:spacing w:before="120"/>
              <w:jc w:val="center"/>
              <w:rPr>
                <w:rFonts w:eastAsia="Times New Roman"/>
                <w:bCs/>
                <w:iCs/>
                <w:sz w:val="26"/>
                <w:szCs w:val="26"/>
              </w:rPr>
            </w:pPr>
          </w:p>
        </w:tc>
        <w:tc>
          <w:tcPr>
            <w:tcW w:w="2553" w:type="dxa"/>
            <w:vAlign w:val="center"/>
          </w:tcPr>
          <w:p w14:paraId="4C31460A" w14:textId="5249832C" w:rsidR="00C50C5E" w:rsidRDefault="00C50C5E" w:rsidP="00721DB2">
            <w:pPr>
              <w:widowControl w:val="0"/>
              <w:spacing w:before="120"/>
              <w:jc w:val="center"/>
              <w:rPr>
                <w:rFonts w:eastAsia="Times New Roman"/>
                <w:bCs/>
                <w:iCs/>
                <w:sz w:val="26"/>
                <w:szCs w:val="26"/>
              </w:rPr>
            </w:pPr>
          </w:p>
        </w:tc>
        <w:tc>
          <w:tcPr>
            <w:tcW w:w="1843" w:type="dxa"/>
            <w:vAlign w:val="center"/>
          </w:tcPr>
          <w:p w14:paraId="1958CA3F" w14:textId="0757E71A" w:rsidR="00C50C5E" w:rsidRDefault="00C50C5E" w:rsidP="00721DB2">
            <w:pPr>
              <w:widowControl w:val="0"/>
              <w:spacing w:before="120"/>
              <w:jc w:val="center"/>
              <w:rPr>
                <w:rFonts w:eastAsia="Times New Roman"/>
                <w:bCs/>
                <w:iCs/>
                <w:sz w:val="26"/>
                <w:szCs w:val="26"/>
              </w:rPr>
            </w:pPr>
          </w:p>
        </w:tc>
      </w:tr>
      <w:tr w:rsidR="0040538E" w:rsidRPr="00090FFC" w14:paraId="08358807" w14:textId="77777777" w:rsidTr="0040538E">
        <w:trPr>
          <w:trHeight w:val="20"/>
        </w:trPr>
        <w:tc>
          <w:tcPr>
            <w:tcW w:w="709" w:type="dxa"/>
            <w:vAlign w:val="center"/>
          </w:tcPr>
          <w:p w14:paraId="71E24A88" w14:textId="0E49FB91" w:rsidR="0040538E" w:rsidRPr="005F71CE" w:rsidRDefault="0040538E" w:rsidP="00F14B10">
            <w:pPr>
              <w:widowControl w:val="0"/>
              <w:spacing w:before="120"/>
              <w:jc w:val="center"/>
              <w:rPr>
                <w:rFonts w:eastAsia="Times New Roman"/>
                <w:bCs/>
                <w:iCs/>
              </w:rPr>
            </w:pPr>
            <w:r>
              <w:rPr>
                <w:rFonts w:eastAsia="Times New Roman"/>
                <w:bCs/>
                <w:iCs/>
              </w:rPr>
              <w:t>1</w:t>
            </w:r>
          </w:p>
        </w:tc>
        <w:tc>
          <w:tcPr>
            <w:tcW w:w="5103" w:type="dxa"/>
            <w:vAlign w:val="center"/>
          </w:tcPr>
          <w:p w14:paraId="11524A21" w14:textId="4C963470" w:rsidR="0040538E" w:rsidRDefault="0040538E" w:rsidP="0040538E">
            <w:pPr>
              <w:widowControl w:val="0"/>
              <w:spacing w:before="120"/>
              <w:rPr>
                <w:rFonts w:eastAsia="Times New Roman"/>
                <w:bCs/>
                <w:iCs/>
                <w:sz w:val="26"/>
                <w:szCs w:val="26"/>
              </w:rPr>
            </w:pPr>
            <w:r w:rsidRPr="0040538E">
              <w:rPr>
                <w:rFonts w:eastAsia="Times New Roman"/>
                <w:bCs/>
                <w:iCs/>
                <w:sz w:val="26"/>
                <w:szCs w:val="26"/>
                <w:lang w:val="vi-VN"/>
              </w:rPr>
              <w:t xml:space="preserve">Nghị định số 91/2024/NĐ-CP </w:t>
            </w:r>
            <w:r>
              <w:rPr>
                <w:rFonts w:eastAsia="Times New Roman"/>
                <w:bCs/>
                <w:iCs/>
                <w:sz w:val="26"/>
                <w:szCs w:val="26"/>
              </w:rPr>
              <w:t xml:space="preserve">ngày 18/7/2024 </w:t>
            </w:r>
            <w:r w:rsidRPr="0040538E">
              <w:rPr>
                <w:rFonts w:eastAsia="Times New Roman"/>
                <w:bCs/>
                <w:iCs/>
                <w:sz w:val="26"/>
                <w:szCs w:val="26"/>
                <w:lang w:val="vi-VN"/>
              </w:rPr>
              <w:t>của Chính phủ</w:t>
            </w:r>
            <w:r>
              <w:rPr>
                <w:rFonts w:eastAsia="Times New Roman"/>
                <w:bCs/>
                <w:iCs/>
                <w:sz w:val="26"/>
                <w:szCs w:val="26"/>
              </w:rPr>
              <w:t xml:space="preserve"> về s</w:t>
            </w:r>
            <w:r w:rsidRPr="0040538E">
              <w:rPr>
                <w:rFonts w:eastAsia="Times New Roman"/>
                <w:bCs/>
                <w:iCs/>
                <w:sz w:val="26"/>
                <w:szCs w:val="26"/>
                <w:lang w:val="vi-VN"/>
              </w:rPr>
              <w:t>ửa đổi, bổ sung một số điều của Nghị định số 156/2018/NĐ-CP ngày 16</w:t>
            </w:r>
            <w:r>
              <w:rPr>
                <w:rFonts w:eastAsia="Times New Roman"/>
                <w:bCs/>
                <w:iCs/>
                <w:sz w:val="26"/>
                <w:szCs w:val="26"/>
              </w:rPr>
              <w:t>/</w:t>
            </w:r>
            <w:r w:rsidRPr="0040538E">
              <w:rPr>
                <w:rFonts w:eastAsia="Times New Roman"/>
                <w:bCs/>
                <w:iCs/>
                <w:sz w:val="26"/>
                <w:szCs w:val="26"/>
                <w:lang w:val="vi-VN"/>
              </w:rPr>
              <w:t>11</w:t>
            </w:r>
            <w:r>
              <w:rPr>
                <w:rFonts w:eastAsia="Times New Roman"/>
                <w:bCs/>
                <w:iCs/>
                <w:sz w:val="26"/>
                <w:szCs w:val="26"/>
              </w:rPr>
              <w:t>/</w:t>
            </w:r>
            <w:r w:rsidRPr="0040538E">
              <w:rPr>
                <w:rFonts w:eastAsia="Times New Roman"/>
                <w:bCs/>
                <w:iCs/>
                <w:sz w:val="26"/>
                <w:szCs w:val="26"/>
                <w:lang w:val="vi-VN"/>
              </w:rPr>
              <w:t>2018 của Chính phủ quy định chi tiết thi hành một số điều của Luật Lâm nghiệp</w:t>
            </w:r>
          </w:p>
        </w:tc>
        <w:tc>
          <w:tcPr>
            <w:tcW w:w="2126" w:type="dxa"/>
            <w:vAlign w:val="center"/>
          </w:tcPr>
          <w:p w14:paraId="1CF29E3F" w14:textId="5694F235"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c>
          <w:tcPr>
            <w:tcW w:w="2551" w:type="dxa"/>
            <w:vAlign w:val="center"/>
          </w:tcPr>
          <w:p w14:paraId="22AD8A97" w14:textId="2B1CACDA" w:rsidR="0040538E" w:rsidRDefault="0040538E" w:rsidP="0040538E">
            <w:pPr>
              <w:widowControl w:val="0"/>
              <w:spacing w:before="120"/>
              <w:jc w:val="center"/>
              <w:rPr>
                <w:rFonts w:eastAsia="Times New Roman"/>
                <w:bCs/>
                <w:iCs/>
                <w:sz w:val="26"/>
                <w:szCs w:val="26"/>
              </w:rPr>
            </w:pPr>
            <w:r>
              <w:rPr>
                <w:rFonts w:eastAsia="Times New Roman"/>
                <w:bCs/>
                <w:iCs/>
                <w:sz w:val="26"/>
                <w:szCs w:val="26"/>
              </w:rPr>
              <w:t>Các Bộ, ngành/địa phương</w:t>
            </w:r>
          </w:p>
        </w:tc>
        <w:tc>
          <w:tcPr>
            <w:tcW w:w="2553" w:type="dxa"/>
            <w:vAlign w:val="center"/>
          </w:tcPr>
          <w:p w14:paraId="76AA8311" w14:textId="77777777" w:rsidR="0040538E" w:rsidRDefault="0040538E" w:rsidP="0040538E">
            <w:pPr>
              <w:widowControl w:val="0"/>
              <w:spacing w:before="120"/>
              <w:jc w:val="center"/>
              <w:rPr>
                <w:rFonts w:eastAsia="Times New Roman"/>
                <w:bCs/>
                <w:iCs/>
                <w:sz w:val="26"/>
                <w:szCs w:val="26"/>
              </w:rPr>
            </w:pPr>
          </w:p>
        </w:tc>
        <w:tc>
          <w:tcPr>
            <w:tcW w:w="1843" w:type="dxa"/>
            <w:vAlign w:val="center"/>
          </w:tcPr>
          <w:p w14:paraId="06731692" w14:textId="13E17D72" w:rsidR="0040538E" w:rsidRPr="00150DD3" w:rsidRDefault="0040538E" w:rsidP="0040538E">
            <w:pPr>
              <w:widowControl w:val="0"/>
              <w:spacing w:before="120"/>
              <w:jc w:val="center"/>
              <w:rPr>
                <w:rFonts w:eastAsia="Times New Roman"/>
                <w:bCs/>
                <w:iCs/>
                <w:sz w:val="26"/>
                <w:szCs w:val="26"/>
              </w:rPr>
            </w:pPr>
            <w:r>
              <w:rPr>
                <w:rFonts w:eastAsia="Times New Roman"/>
                <w:bCs/>
                <w:iCs/>
                <w:sz w:val="26"/>
                <w:szCs w:val="26"/>
              </w:rPr>
              <w:t>Chính phủ</w:t>
            </w:r>
          </w:p>
        </w:tc>
      </w:tr>
      <w:tr w:rsidR="0040538E" w:rsidRPr="00090FFC" w14:paraId="21C80D84" w14:textId="77777777" w:rsidTr="0040538E">
        <w:trPr>
          <w:trHeight w:val="20"/>
        </w:trPr>
        <w:tc>
          <w:tcPr>
            <w:tcW w:w="709" w:type="dxa"/>
            <w:vAlign w:val="center"/>
          </w:tcPr>
          <w:p w14:paraId="6D026C94" w14:textId="43F3CA4E" w:rsidR="0040538E" w:rsidRPr="005F71CE" w:rsidRDefault="0040538E" w:rsidP="0040538E">
            <w:pPr>
              <w:widowControl w:val="0"/>
              <w:spacing w:before="120"/>
              <w:jc w:val="center"/>
              <w:rPr>
                <w:rFonts w:eastAsia="Times New Roman"/>
                <w:bCs/>
                <w:iCs/>
              </w:rPr>
            </w:pPr>
            <w:r>
              <w:rPr>
                <w:rFonts w:eastAsia="Times New Roman"/>
                <w:bCs/>
                <w:iCs/>
              </w:rPr>
              <w:t>2</w:t>
            </w:r>
          </w:p>
        </w:tc>
        <w:tc>
          <w:tcPr>
            <w:tcW w:w="5103" w:type="dxa"/>
            <w:vAlign w:val="center"/>
          </w:tcPr>
          <w:p w14:paraId="110C59A3" w14:textId="4FBF85DF" w:rsidR="0040538E" w:rsidRPr="0040538E" w:rsidRDefault="0040538E" w:rsidP="0040538E">
            <w:pPr>
              <w:widowControl w:val="0"/>
              <w:spacing w:before="120"/>
              <w:rPr>
                <w:rFonts w:eastAsia="Times New Roman"/>
                <w:b/>
                <w:bCs/>
                <w:iCs/>
                <w:sz w:val="26"/>
                <w:szCs w:val="26"/>
              </w:rPr>
            </w:pPr>
            <w:r w:rsidRPr="0040538E">
              <w:rPr>
                <w:lang w:val="nl-NL"/>
              </w:rPr>
              <w:t xml:space="preserve">Nghị định số 58/2024/NĐ-CP </w:t>
            </w:r>
            <w:r>
              <w:rPr>
                <w:lang w:val="nl-NL"/>
              </w:rPr>
              <w:t xml:space="preserve">ngày 15/7/2024 </w:t>
            </w:r>
            <w:r w:rsidRPr="0040538E">
              <w:rPr>
                <w:lang w:val="nl-NL"/>
              </w:rPr>
              <w:t>của Chính phủ</w:t>
            </w:r>
            <w:r>
              <w:rPr>
                <w:lang w:val="nl-NL"/>
              </w:rPr>
              <w:t xml:space="preserve"> v</w:t>
            </w:r>
            <w:r w:rsidRPr="0040538E">
              <w:rPr>
                <w:lang w:val="nl-NL"/>
              </w:rPr>
              <w:t>ề một số chính sách đầu tư trong lâm nghiệp</w:t>
            </w:r>
          </w:p>
        </w:tc>
        <w:tc>
          <w:tcPr>
            <w:tcW w:w="2126" w:type="dxa"/>
            <w:vAlign w:val="center"/>
          </w:tcPr>
          <w:p w14:paraId="21D77D09" w14:textId="5FED0664"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c>
          <w:tcPr>
            <w:tcW w:w="2551" w:type="dxa"/>
            <w:vAlign w:val="center"/>
          </w:tcPr>
          <w:p w14:paraId="62E48C4C" w14:textId="231B0E0F" w:rsidR="0040538E" w:rsidRDefault="0040538E" w:rsidP="0040538E">
            <w:pPr>
              <w:widowControl w:val="0"/>
              <w:spacing w:before="120"/>
              <w:jc w:val="center"/>
              <w:rPr>
                <w:rFonts w:eastAsia="Times New Roman"/>
                <w:bCs/>
                <w:iCs/>
                <w:sz w:val="26"/>
                <w:szCs w:val="26"/>
              </w:rPr>
            </w:pPr>
            <w:r>
              <w:rPr>
                <w:rFonts w:eastAsia="Times New Roman"/>
                <w:bCs/>
                <w:iCs/>
                <w:sz w:val="26"/>
                <w:szCs w:val="26"/>
              </w:rPr>
              <w:t>Các Bộ, ngành/địa phương</w:t>
            </w:r>
          </w:p>
        </w:tc>
        <w:tc>
          <w:tcPr>
            <w:tcW w:w="2553" w:type="dxa"/>
            <w:vAlign w:val="center"/>
          </w:tcPr>
          <w:p w14:paraId="74E72B21" w14:textId="77777777" w:rsidR="0040538E" w:rsidRDefault="0040538E" w:rsidP="0040538E">
            <w:pPr>
              <w:widowControl w:val="0"/>
              <w:spacing w:before="120"/>
              <w:jc w:val="center"/>
              <w:rPr>
                <w:rFonts w:eastAsia="Times New Roman"/>
                <w:bCs/>
                <w:iCs/>
                <w:sz w:val="26"/>
                <w:szCs w:val="26"/>
              </w:rPr>
            </w:pPr>
          </w:p>
        </w:tc>
        <w:tc>
          <w:tcPr>
            <w:tcW w:w="1843" w:type="dxa"/>
            <w:vAlign w:val="center"/>
          </w:tcPr>
          <w:p w14:paraId="636E83ED" w14:textId="35DF0F83" w:rsidR="0040538E" w:rsidRPr="00150DD3" w:rsidRDefault="0040538E" w:rsidP="0040538E">
            <w:pPr>
              <w:widowControl w:val="0"/>
              <w:spacing w:before="120"/>
              <w:jc w:val="center"/>
              <w:rPr>
                <w:rFonts w:eastAsia="Times New Roman"/>
                <w:bCs/>
                <w:iCs/>
                <w:sz w:val="26"/>
                <w:szCs w:val="26"/>
              </w:rPr>
            </w:pPr>
            <w:r>
              <w:rPr>
                <w:rFonts w:eastAsia="Times New Roman"/>
                <w:bCs/>
                <w:iCs/>
                <w:sz w:val="26"/>
                <w:szCs w:val="26"/>
              </w:rPr>
              <w:t>Chính phủ</w:t>
            </w:r>
          </w:p>
        </w:tc>
      </w:tr>
      <w:tr w:rsidR="0040538E" w:rsidRPr="00090FFC" w14:paraId="01F820AD" w14:textId="77777777" w:rsidTr="00721DB2">
        <w:trPr>
          <w:trHeight w:val="20"/>
        </w:trPr>
        <w:tc>
          <w:tcPr>
            <w:tcW w:w="709" w:type="dxa"/>
            <w:vAlign w:val="center"/>
          </w:tcPr>
          <w:p w14:paraId="4D93DC72" w14:textId="500AC248" w:rsidR="0040538E" w:rsidRPr="0040538E" w:rsidRDefault="0040538E" w:rsidP="0040538E">
            <w:pPr>
              <w:widowControl w:val="0"/>
              <w:spacing w:before="120"/>
              <w:jc w:val="center"/>
              <w:rPr>
                <w:rFonts w:eastAsia="Times New Roman"/>
                <w:b/>
                <w:iCs/>
              </w:rPr>
            </w:pPr>
            <w:r w:rsidRPr="0040538E">
              <w:rPr>
                <w:rFonts w:eastAsia="Times New Roman"/>
                <w:b/>
                <w:iCs/>
              </w:rPr>
              <w:t>II</w:t>
            </w:r>
          </w:p>
        </w:tc>
        <w:tc>
          <w:tcPr>
            <w:tcW w:w="5103" w:type="dxa"/>
          </w:tcPr>
          <w:p w14:paraId="3C7CD7A8" w14:textId="55A18493" w:rsidR="0040538E" w:rsidRPr="0040538E" w:rsidRDefault="0040538E" w:rsidP="0040538E">
            <w:pPr>
              <w:widowControl w:val="0"/>
              <w:spacing w:before="120"/>
              <w:rPr>
                <w:lang w:val="nl-NL"/>
              </w:rPr>
            </w:pPr>
            <w:r w:rsidRPr="00841FFF">
              <w:rPr>
                <w:rFonts w:eastAsia="Times New Roman"/>
                <w:b/>
                <w:bCs/>
                <w:lang w:val="vi-VN" w:eastAsia="vi-VN"/>
              </w:rPr>
              <w:t xml:space="preserve">CƠ CHẾ CHÍNH SÁCH </w:t>
            </w:r>
            <w:r>
              <w:rPr>
                <w:rFonts w:eastAsia="Times New Roman"/>
                <w:b/>
                <w:bCs/>
                <w:lang w:eastAsia="vi-VN"/>
              </w:rPr>
              <w:t>TRIỂN KHAI XÂY DỰNG TRONG KỲ QUY HOẠCH</w:t>
            </w:r>
          </w:p>
        </w:tc>
        <w:tc>
          <w:tcPr>
            <w:tcW w:w="2126" w:type="dxa"/>
            <w:vAlign w:val="center"/>
          </w:tcPr>
          <w:p w14:paraId="1C6A247F" w14:textId="77777777" w:rsidR="0040538E" w:rsidRDefault="0040538E" w:rsidP="0040538E">
            <w:pPr>
              <w:widowControl w:val="0"/>
              <w:spacing w:before="120"/>
              <w:jc w:val="center"/>
              <w:rPr>
                <w:rFonts w:eastAsia="Times New Roman"/>
                <w:bCs/>
                <w:iCs/>
                <w:sz w:val="26"/>
                <w:szCs w:val="26"/>
              </w:rPr>
            </w:pPr>
          </w:p>
        </w:tc>
        <w:tc>
          <w:tcPr>
            <w:tcW w:w="2551" w:type="dxa"/>
            <w:vAlign w:val="center"/>
          </w:tcPr>
          <w:p w14:paraId="2F06D529" w14:textId="77777777" w:rsidR="0040538E" w:rsidRDefault="0040538E" w:rsidP="0040538E">
            <w:pPr>
              <w:widowControl w:val="0"/>
              <w:spacing w:before="120"/>
              <w:jc w:val="center"/>
              <w:rPr>
                <w:rFonts w:eastAsia="Times New Roman"/>
                <w:bCs/>
                <w:iCs/>
                <w:sz w:val="26"/>
                <w:szCs w:val="26"/>
              </w:rPr>
            </w:pPr>
          </w:p>
        </w:tc>
        <w:tc>
          <w:tcPr>
            <w:tcW w:w="2553" w:type="dxa"/>
            <w:vAlign w:val="center"/>
          </w:tcPr>
          <w:p w14:paraId="342C4223" w14:textId="77777777" w:rsidR="0040538E" w:rsidRDefault="0040538E" w:rsidP="0040538E">
            <w:pPr>
              <w:widowControl w:val="0"/>
              <w:spacing w:before="120"/>
              <w:jc w:val="center"/>
              <w:rPr>
                <w:rFonts w:eastAsia="Times New Roman"/>
                <w:bCs/>
                <w:iCs/>
                <w:sz w:val="26"/>
                <w:szCs w:val="26"/>
              </w:rPr>
            </w:pPr>
          </w:p>
        </w:tc>
        <w:tc>
          <w:tcPr>
            <w:tcW w:w="1843" w:type="dxa"/>
            <w:vAlign w:val="center"/>
          </w:tcPr>
          <w:p w14:paraId="20F2140E" w14:textId="77777777" w:rsidR="0040538E" w:rsidRDefault="0040538E" w:rsidP="0040538E">
            <w:pPr>
              <w:widowControl w:val="0"/>
              <w:spacing w:before="120"/>
              <w:jc w:val="center"/>
              <w:rPr>
                <w:rFonts w:eastAsia="Times New Roman"/>
                <w:bCs/>
                <w:iCs/>
                <w:sz w:val="26"/>
                <w:szCs w:val="26"/>
              </w:rPr>
            </w:pPr>
          </w:p>
        </w:tc>
      </w:tr>
      <w:tr w:rsidR="0040538E" w:rsidRPr="00090FFC" w14:paraId="58ABCEDE" w14:textId="77777777" w:rsidTr="0040538E">
        <w:trPr>
          <w:trHeight w:val="20"/>
        </w:trPr>
        <w:tc>
          <w:tcPr>
            <w:tcW w:w="709" w:type="dxa"/>
            <w:vAlign w:val="center"/>
          </w:tcPr>
          <w:p w14:paraId="3377F410" w14:textId="5B4B70E1" w:rsidR="0040538E" w:rsidRPr="00090FFC" w:rsidRDefault="0040538E" w:rsidP="0040538E">
            <w:pPr>
              <w:widowControl w:val="0"/>
              <w:spacing w:before="120"/>
              <w:jc w:val="center"/>
              <w:rPr>
                <w:rFonts w:eastAsia="Times New Roman"/>
                <w:bCs/>
                <w:iCs/>
              </w:rPr>
            </w:pPr>
            <w:r w:rsidRPr="00090FFC">
              <w:rPr>
                <w:rFonts w:eastAsia="Times New Roman"/>
                <w:bCs/>
                <w:iCs/>
              </w:rPr>
              <w:t>1</w:t>
            </w:r>
          </w:p>
        </w:tc>
        <w:tc>
          <w:tcPr>
            <w:tcW w:w="5103" w:type="dxa"/>
          </w:tcPr>
          <w:p w14:paraId="1BDAE6A7" w14:textId="78365521" w:rsidR="0040538E" w:rsidRPr="007D1A11" w:rsidRDefault="0040538E" w:rsidP="0040538E">
            <w:pPr>
              <w:widowControl w:val="0"/>
              <w:spacing w:before="120"/>
              <w:rPr>
                <w:lang w:val="nl-NL"/>
              </w:rPr>
            </w:pPr>
            <w:r w:rsidRPr="007D1A11">
              <w:rPr>
                <w:lang w:val="nl-NL"/>
              </w:rPr>
              <w:t xml:space="preserve">Rà soát, </w:t>
            </w:r>
            <w:r>
              <w:rPr>
                <w:lang w:val="nl-NL"/>
              </w:rPr>
              <w:t xml:space="preserve">sửa đổi bổ sung </w:t>
            </w:r>
            <w:r w:rsidRPr="007D1A11">
              <w:rPr>
                <w:lang w:val="nl-NL"/>
              </w:rPr>
              <w:t>Luật Lâm nghiệp năm 2017</w:t>
            </w:r>
          </w:p>
        </w:tc>
        <w:tc>
          <w:tcPr>
            <w:tcW w:w="2126" w:type="dxa"/>
            <w:vAlign w:val="center"/>
          </w:tcPr>
          <w:p w14:paraId="37CF4A2B" w14:textId="576CDAAF"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c>
          <w:tcPr>
            <w:tcW w:w="2551" w:type="dxa"/>
            <w:vAlign w:val="center"/>
          </w:tcPr>
          <w:p w14:paraId="265D21A0" w14:textId="060E439E" w:rsidR="0040538E" w:rsidRDefault="0040538E" w:rsidP="0040538E">
            <w:pPr>
              <w:widowControl w:val="0"/>
              <w:spacing w:before="120"/>
              <w:jc w:val="center"/>
              <w:rPr>
                <w:rFonts w:eastAsia="Times New Roman"/>
                <w:bCs/>
                <w:iCs/>
                <w:sz w:val="26"/>
                <w:szCs w:val="26"/>
              </w:rPr>
            </w:pPr>
            <w:r>
              <w:rPr>
                <w:rFonts w:eastAsia="Times New Roman"/>
                <w:bCs/>
                <w:iCs/>
                <w:sz w:val="26"/>
                <w:szCs w:val="26"/>
              </w:rPr>
              <w:t>Các Bộ, ngành, địa phương có liên quan</w:t>
            </w:r>
          </w:p>
        </w:tc>
        <w:tc>
          <w:tcPr>
            <w:tcW w:w="2553" w:type="dxa"/>
            <w:vAlign w:val="center"/>
          </w:tcPr>
          <w:p w14:paraId="5DDFADF9" w14:textId="6C44C848" w:rsidR="0040538E" w:rsidRDefault="0040538E" w:rsidP="0040538E">
            <w:pPr>
              <w:widowControl w:val="0"/>
              <w:spacing w:before="120"/>
              <w:jc w:val="center"/>
              <w:rPr>
                <w:rFonts w:eastAsia="Times New Roman"/>
                <w:bCs/>
                <w:iCs/>
                <w:sz w:val="26"/>
                <w:szCs w:val="26"/>
              </w:rPr>
            </w:pPr>
            <w:r>
              <w:rPr>
                <w:rFonts w:eastAsia="Times New Roman"/>
                <w:bCs/>
                <w:iCs/>
                <w:sz w:val="26"/>
                <w:szCs w:val="26"/>
              </w:rPr>
              <w:t>2026</w:t>
            </w:r>
          </w:p>
        </w:tc>
        <w:tc>
          <w:tcPr>
            <w:tcW w:w="1843" w:type="dxa"/>
            <w:vAlign w:val="center"/>
          </w:tcPr>
          <w:p w14:paraId="692201CC" w14:textId="25C461BA" w:rsidR="0040538E" w:rsidRDefault="0040538E" w:rsidP="0040538E">
            <w:pPr>
              <w:widowControl w:val="0"/>
              <w:spacing w:before="120"/>
              <w:jc w:val="center"/>
              <w:rPr>
                <w:rFonts w:eastAsia="Times New Roman"/>
                <w:bCs/>
                <w:iCs/>
                <w:sz w:val="26"/>
                <w:szCs w:val="26"/>
              </w:rPr>
            </w:pPr>
            <w:r>
              <w:rPr>
                <w:rFonts w:eastAsia="Times New Roman"/>
                <w:bCs/>
                <w:iCs/>
                <w:sz w:val="26"/>
                <w:szCs w:val="26"/>
              </w:rPr>
              <w:t>Quốc Hội</w:t>
            </w:r>
          </w:p>
        </w:tc>
      </w:tr>
      <w:tr w:rsidR="0040538E" w:rsidRPr="00090FFC" w14:paraId="60EB8426" w14:textId="77777777" w:rsidTr="0040538E">
        <w:trPr>
          <w:trHeight w:val="20"/>
        </w:trPr>
        <w:tc>
          <w:tcPr>
            <w:tcW w:w="709" w:type="dxa"/>
            <w:vAlign w:val="center"/>
          </w:tcPr>
          <w:p w14:paraId="6841CDD5" w14:textId="77777777" w:rsidR="0040538E" w:rsidRPr="00090FFC" w:rsidRDefault="0040538E" w:rsidP="0040538E">
            <w:pPr>
              <w:widowControl w:val="0"/>
              <w:spacing w:before="120"/>
              <w:jc w:val="center"/>
              <w:rPr>
                <w:rFonts w:eastAsia="Times New Roman"/>
                <w:bCs/>
                <w:iCs/>
              </w:rPr>
            </w:pPr>
            <w:r>
              <w:rPr>
                <w:rFonts w:eastAsia="Times New Roman"/>
                <w:bCs/>
                <w:iCs/>
              </w:rPr>
              <w:t>2</w:t>
            </w:r>
          </w:p>
        </w:tc>
        <w:tc>
          <w:tcPr>
            <w:tcW w:w="5103" w:type="dxa"/>
          </w:tcPr>
          <w:p w14:paraId="3F82409E" w14:textId="77777777" w:rsidR="0040538E" w:rsidRDefault="0040538E" w:rsidP="0040538E">
            <w:pPr>
              <w:widowControl w:val="0"/>
              <w:spacing w:before="120"/>
              <w:rPr>
                <w:lang w:val="es-MX"/>
              </w:rPr>
            </w:pPr>
            <w:r w:rsidRPr="00310C92">
              <w:rPr>
                <w:rFonts w:eastAsia="Times New Roman"/>
                <w:lang w:eastAsia="vi-VN"/>
              </w:rPr>
              <w:t xml:space="preserve">Xây dựng Nghị định và Thông tư hướng dẫn thi hành Luật </w:t>
            </w:r>
            <w:r>
              <w:rPr>
                <w:rFonts w:eastAsia="Times New Roman"/>
                <w:lang w:eastAsia="vi-VN"/>
              </w:rPr>
              <w:t>Lâm nghiệp</w:t>
            </w:r>
            <w:r w:rsidRPr="00310C92">
              <w:rPr>
                <w:rFonts w:eastAsia="Times New Roman"/>
                <w:lang w:eastAsia="vi-VN"/>
              </w:rPr>
              <w:t xml:space="preserve"> (sửa đổi)</w:t>
            </w:r>
          </w:p>
        </w:tc>
        <w:tc>
          <w:tcPr>
            <w:tcW w:w="2126" w:type="dxa"/>
            <w:vAlign w:val="center"/>
          </w:tcPr>
          <w:p w14:paraId="02F5B7E2"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c>
          <w:tcPr>
            <w:tcW w:w="2551" w:type="dxa"/>
            <w:vAlign w:val="center"/>
          </w:tcPr>
          <w:p w14:paraId="279BFB58"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Các Bộ, ngành, địa phương có liên quan</w:t>
            </w:r>
          </w:p>
        </w:tc>
        <w:tc>
          <w:tcPr>
            <w:tcW w:w="2553" w:type="dxa"/>
            <w:vAlign w:val="center"/>
          </w:tcPr>
          <w:p w14:paraId="26063930"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2026</w:t>
            </w:r>
          </w:p>
        </w:tc>
        <w:tc>
          <w:tcPr>
            <w:tcW w:w="1843" w:type="dxa"/>
            <w:vAlign w:val="center"/>
          </w:tcPr>
          <w:p w14:paraId="57CCA53A"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 xml:space="preserve">Chính phủ/Bộ Nông nghiệp </w:t>
            </w:r>
            <w:r>
              <w:rPr>
                <w:rFonts w:eastAsia="Times New Roman"/>
                <w:bCs/>
                <w:iCs/>
                <w:sz w:val="26"/>
                <w:szCs w:val="26"/>
              </w:rPr>
              <w:lastRenderedPageBreak/>
              <w:t>và PTNT</w:t>
            </w:r>
          </w:p>
        </w:tc>
      </w:tr>
      <w:tr w:rsidR="0040538E" w:rsidRPr="00090FFC" w14:paraId="7EBA8C0F" w14:textId="77777777" w:rsidTr="0040538E">
        <w:trPr>
          <w:trHeight w:val="20"/>
        </w:trPr>
        <w:tc>
          <w:tcPr>
            <w:tcW w:w="709" w:type="dxa"/>
            <w:vAlign w:val="center"/>
          </w:tcPr>
          <w:p w14:paraId="46399D17" w14:textId="77777777" w:rsidR="0040538E" w:rsidRDefault="0040538E" w:rsidP="0040538E">
            <w:pPr>
              <w:widowControl w:val="0"/>
              <w:spacing w:before="120"/>
              <w:jc w:val="center"/>
              <w:rPr>
                <w:rFonts w:eastAsia="Times New Roman"/>
                <w:bCs/>
                <w:iCs/>
              </w:rPr>
            </w:pPr>
            <w:r>
              <w:rPr>
                <w:rFonts w:eastAsia="Times New Roman"/>
                <w:bCs/>
                <w:iCs/>
              </w:rPr>
              <w:lastRenderedPageBreak/>
              <w:t>3</w:t>
            </w:r>
          </w:p>
        </w:tc>
        <w:tc>
          <w:tcPr>
            <w:tcW w:w="5103" w:type="dxa"/>
          </w:tcPr>
          <w:p w14:paraId="2B4C5BCA" w14:textId="77777777" w:rsidR="0040538E" w:rsidRDefault="0040538E" w:rsidP="0040538E">
            <w:pPr>
              <w:widowControl w:val="0"/>
              <w:spacing w:before="120" w:after="120"/>
              <w:jc w:val="both"/>
              <w:rPr>
                <w:lang w:val="es-MX"/>
              </w:rPr>
            </w:pPr>
            <w:r w:rsidRPr="00310C92">
              <w:rPr>
                <w:rFonts w:eastAsia="Times New Roman"/>
                <w:lang w:eastAsia="vi-VN"/>
              </w:rPr>
              <w:t>Rà soát, xây dựng mới</w:t>
            </w:r>
            <w:r>
              <w:rPr>
                <w:rFonts w:eastAsia="Times New Roman"/>
                <w:lang w:eastAsia="vi-VN"/>
              </w:rPr>
              <w:t xml:space="preserve"> và</w:t>
            </w:r>
            <w:r w:rsidRPr="00310C92">
              <w:rPr>
                <w:rFonts w:eastAsia="Times New Roman"/>
                <w:lang w:eastAsia="vi-VN"/>
              </w:rPr>
              <w:t xml:space="preserve"> sửa đổi, bổ sung các Thông tư, Định mức kinh tế kỹ thuật trong lĩnh vực </w:t>
            </w:r>
            <w:r>
              <w:rPr>
                <w:rFonts w:eastAsia="Times New Roman"/>
                <w:lang w:eastAsia="vi-VN"/>
              </w:rPr>
              <w:t>lâm nghiệp</w:t>
            </w:r>
          </w:p>
        </w:tc>
        <w:tc>
          <w:tcPr>
            <w:tcW w:w="2126" w:type="dxa"/>
            <w:vAlign w:val="center"/>
          </w:tcPr>
          <w:p w14:paraId="2B6A2575"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c>
          <w:tcPr>
            <w:tcW w:w="2551" w:type="dxa"/>
            <w:vAlign w:val="center"/>
          </w:tcPr>
          <w:p w14:paraId="222BC183"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Các Bộ, ngành, địa phương có liên quan</w:t>
            </w:r>
          </w:p>
        </w:tc>
        <w:tc>
          <w:tcPr>
            <w:tcW w:w="2553" w:type="dxa"/>
            <w:vAlign w:val="center"/>
          </w:tcPr>
          <w:p w14:paraId="03AB876D"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2027</w:t>
            </w:r>
          </w:p>
        </w:tc>
        <w:tc>
          <w:tcPr>
            <w:tcW w:w="1843" w:type="dxa"/>
            <w:vAlign w:val="center"/>
          </w:tcPr>
          <w:p w14:paraId="667702FD"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r>
      <w:tr w:rsidR="0040538E" w:rsidRPr="00090FFC" w14:paraId="35230560" w14:textId="77777777" w:rsidTr="0040538E">
        <w:trPr>
          <w:trHeight w:val="20"/>
        </w:trPr>
        <w:tc>
          <w:tcPr>
            <w:tcW w:w="709" w:type="dxa"/>
            <w:vAlign w:val="center"/>
          </w:tcPr>
          <w:p w14:paraId="559C07B8" w14:textId="77777777" w:rsidR="0040538E" w:rsidRDefault="0040538E" w:rsidP="0040538E">
            <w:pPr>
              <w:widowControl w:val="0"/>
              <w:spacing w:before="120"/>
              <w:jc w:val="center"/>
              <w:rPr>
                <w:rFonts w:eastAsia="Times New Roman"/>
                <w:bCs/>
                <w:iCs/>
              </w:rPr>
            </w:pPr>
            <w:r>
              <w:rPr>
                <w:rFonts w:eastAsia="Times New Roman"/>
                <w:bCs/>
                <w:iCs/>
              </w:rPr>
              <w:t>4</w:t>
            </w:r>
          </w:p>
        </w:tc>
        <w:tc>
          <w:tcPr>
            <w:tcW w:w="5103" w:type="dxa"/>
          </w:tcPr>
          <w:p w14:paraId="5DE109D0" w14:textId="77777777" w:rsidR="0040538E" w:rsidRPr="00902D0E" w:rsidRDefault="0040538E" w:rsidP="0040538E">
            <w:pPr>
              <w:widowControl w:val="0"/>
              <w:spacing w:before="120" w:after="120"/>
              <w:jc w:val="both"/>
              <w:rPr>
                <w:lang w:val="es-MX"/>
              </w:rPr>
            </w:pPr>
            <w:r>
              <w:rPr>
                <w:lang w:val="es-MX"/>
              </w:rPr>
              <w:t>Hoàn thiện các điều kiện, triển khai dịch vụ h</w:t>
            </w:r>
            <w:r w:rsidRPr="00AC2069">
              <w:t>ấp thụ và lưu giữ các-bon của rừng; giảm phát thải khí nhà kính từ hạn chế mất rừng và suy thoái rừng, quản lý rừng bền vững, tăng trưởng xanh</w:t>
            </w:r>
          </w:p>
        </w:tc>
        <w:tc>
          <w:tcPr>
            <w:tcW w:w="2126" w:type="dxa"/>
            <w:vAlign w:val="center"/>
          </w:tcPr>
          <w:p w14:paraId="1D4266F4"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Bộ Nông nghiệp và PTNT</w:t>
            </w:r>
          </w:p>
        </w:tc>
        <w:tc>
          <w:tcPr>
            <w:tcW w:w="2551" w:type="dxa"/>
            <w:vAlign w:val="center"/>
          </w:tcPr>
          <w:p w14:paraId="177451D2"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Các Bộ, ngành, địa phương có liên quan</w:t>
            </w:r>
          </w:p>
        </w:tc>
        <w:tc>
          <w:tcPr>
            <w:tcW w:w="2553" w:type="dxa"/>
            <w:vAlign w:val="center"/>
          </w:tcPr>
          <w:p w14:paraId="64739B16"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2026</w:t>
            </w:r>
          </w:p>
        </w:tc>
        <w:tc>
          <w:tcPr>
            <w:tcW w:w="1843" w:type="dxa"/>
            <w:vAlign w:val="center"/>
          </w:tcPr>
          <w:p w14:paraId="421184DE" w14:textId="77777777" w:rsidR="0040538E" w:rsidRDefault="0040538E" w:rsidP="0040538E">
            <w:pPr>
              <w:widowControl w:val="0"/>
              <w:spacing w:before="120"/>
              <w:jc w:val="center"/>
              <w:rPr>
                <w:rFonts w:eastAsia="Times New Roman"/>
                <w:bCs/>
                <w:iCs/>
                <w:sz w:val="26"/>
                <w:szCs w:val="26"/>
              </w:rPr>
            </w:pPr>
            <w:r>
              <w:rPr>
                <w:rFonts w:eastAsia="Times New Roman"/>
                <w:bCs/>
                <w:iCs/>
                <w:sz w:val="26"/>
                <w:szCs w:val="26"/>
              </w:rPr>
              <w:t>Chính phủ</w:t>
            </w:r>
          </w:p>
        </w:tc>
      </w:tr>
    </w:tbl>
    <w:p w14:paraId="21E273B0" w14:textId="77777777" w:rsidR="00DD6745" w:rsidRPr="002A5D52" w:rsidRDefault="00DD6745" w:rsidP="002A5D52">
      <w:pPr>
        <w:widowControl w:val="0"/>
        <w:spacing w:before="120" w:after="120" w:line="240" w:lineRule="auto"/>
        <w:jc w:val="both"/>
        <w:rPr>
          <w:rFonts w:ascii="Times New Roman" w:eastAsia="Times New Roman" w:hAnsi="Times New Roman" w:cs="Times New Roman"/>
          <w:i/>
          <w:iCs/>
          <w:sz w:val="28"/>
          <w:szCs w:val="28"/>
          <w:lang w:eastAsia="vi-VN"/>
        </w:rPr>
      </w:pPr>
    </w:p>
    <w:sectPr w:rsidR="00DD6745" w:rsidRPr="002A5D52" w:rsidSect="005E53EE">
      <w:pgSz w:w="16840" w:h="11907" w:orient="landscape" w:code="9"/>
      <w:pgMar w:top="1418"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9583D" w14:textId="77777777" w:rsidR="006F3399" w:rsidRDefault="006F3399" w:rsidP="00835546">
      <w:pPr>
        <w:spacing w:after="0" w:line="240" w:lineRule="auto"/>
      </w:pPr>
      <w:r>
        <w:separator/>
      </w:r>
    </w:p>
  </w:endnote>
  <w:endnote w:type="continuationSeparator" w:id="0">
    <w:p w14:paraId="794F624F" w14:textId="77777777" w:rsidR="006F3399" w:rsidRDefault="006F3399" w:rsidP="0083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656B89" w14:textId="77777777" w:rsidR="006F3399" w:rsidRDefault="006F3399" w:rsidP="00835546">
      <w:pPr>
        <w:spacing w:after="0" w:line="240" w:lineRule="auto"/>
      </w:pPr>
      <w:r>
        <w:separator/>
      </w:r>
    </w:p>
  </w:footnote>
  <w:footnote w:type="continuationSeparator" w:id="0">
    <w:p w14:paraId="7BEE767B" w14:textId="77777777" w:rsidR="006F3399" w:rsidRDefault="006F3399" w:rsidP="00835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075100"/>
      <w:docPartObj>
        <w:docPartGallery w:val="Page Numbers (Top of Page)"/>
        <w:docPartUnique/>
      </w:docPartObj>
    </w:sdtPr>
    <w:sdtEndPr>
      <w:rPr>
        <w:noProof/>
      </w:rPr>
    </w:sdtEndPr>
    <w:sdtContent>
      <w:p w14:paraId="58A25A58" w14:textId="74B05373" w:rsidR="00721DB2" w:rsidRDefault="00721DB2">
        <w:pPr>
          <w:pStyle w:val="Header"/>
          <w:jc w:val="center"/>
        </w:pPr>
        <w:r w:rsidRPr="00EE7D25">
          <w:rPr>
            <w:rFonts w:ascii="Times New Roman" w:hAnsi="Times New Roman" w:cs="Times New Roman"/>
            <w:sz w:val="26"/>
            <w:szCs w:val="26"/>
          </w:rPr>
          <w:fldChar w:fldCharType="begin"/>
        </w:r>
        <w:r w:rsidRPr="00EE7D25">
          <w:rPr>
            <w:rFonts w:ascii="Times New Roman" w:hAnsi="Times New Roman" w:cs="Times New Roman"/>
            <w:sz w:val="26"/>
            <w:szCs w:val="26"/>
          </w:rPr>
          <w:instrText xml:space="preserve"> PAGE   \* MERGEFORMAT </w:instrText>
        </w:r>
        <w:r w:rsidRPr="00EE7D25">
          <w:rPr>
            <w:rFonts w:ascii="Times New Roman" w:hAnsi="Times New Roman" w:cs="Times New Roman"/>
            <w:sz w:val="26"/>
            <w:szCs w:val="26"/>
          </w:rPr>
          <w:fldChar w:fldCharType="separate"/>
        </w:r>
        <w:r w:rsidR="00E72795">
          <w:rPr>
            <w:rFonts w:ascii="Times New Roman" w:hAnsi="Times New Roman" w:cs="Times New Roman"/>
            <w:noProof/>
            <w:sz w:val="26"/>
            <w:szCs w:val="26"/>
          </w:rPr>
          <w:t>19</w:t>
        </w:r>
        <w:r w:rsidRPr="00EE7D25">
          <w:rPr>
            <w:rFonts w:ascii="Times New Roman" w:hAnsi="Times New Roman" w:cs="Times New Roman"/>
            <w:noProof/>
            <w:sz w:val="26"/>
            <w:szCs w:val="26"/>
          </w:rPr>
          <w:fldChar w:fldCharType="end"/>
        </w:r>
      </w:p>
    </w:sdtContent>
  </w:sdt>
  <w:p w14:paraId="487A3812" w14:textId="77777777" w:rsidR="00721DB2" w:rsidRDefault="00721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DEC"/>
    <w:multiLevelType w:val="hybridMultilevel"/>
    <w:tmpl w:val="A058B97A"/>
    <w:lvl w:ilvl="0" w:tplc="143CC570">
      <w:numFmt w:val="bullet"/>
      <w:lvlText w:val="-"/>
      <w:lvlJc w:val="left"/>
      <w:pPr>
        <w:ind w:left="32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E2FC8F5E">
      <w:numFmt w:val="bullet"/>
      <w:lvlText w:val="•"/>
      <w:lvlJc w:val="left"/>
      <w:pPr>
        <w:ind w:left="1280" w:hanging="171"/>
      </w:pPr>
      <w:rPr>
        <w:rFonts w:hint="default"/>
        <w:lang w:val="vi" w:eastAsia="en-US" w:bidi="ar-SA"/>
      </w:rPr>
    </w:lvl>
    <w:lvl w:ilvl="2" w:tplc="9BBCEE76">
      <w:numFmt w:val="bullet"/>
      <w:lvlText w:val="•"/>
      <w:lvlJc w:val="left"/>
      <w:pPr>
        <w:ind w:left="2241" w:hanging="171"/>
      </w:pPr>
      <w:rPr>
        <w:rFonts w:hint="default"/>
        <w:lang w:val="vi" w:eastAsia="en-US" w:bidi="ar-SA"/>
      </w:rPr>
    </w:lvl>
    <w:lvl w:ilvl="3" w:tplc="ED3A787A">
      <w:numFmt w:val="bullet"/>
      <w:lvlText w:val="•"/>
      <w:lvlJc w:val="left"/>
      <w:pPr>
        <w:ind w:left="3201" w:hanging="171"/>
      </w:pPr>
      <w:rPr>
        <w:rFonts w:hint="default"/>
        <w:lang w:val="vi" w:eastAsia="en-US" w:bidi="ar-SA"/>
      </w:rPr>
    </w:lvl>
    <w:lvl w:ilvl="4" w:tplc="7A08094C">
      <w:numFmt w:val="bullet"/>
      <w:lvlText w:val="•"/>
      <w:lvlJc w:val="left"/>
      <w:pPr>
        <w:ind w:left="4162" w:hanging="171"/>
      </w:pPr>
      <w:rPr>
        <w:rFonts w:hint="default"/>
        <w:lang w:val="vi" w:eastAsia="en-US" w:bidi="ar-SA"/>
      </w:rPr>
    </w:lvl>
    <w:lvl w:ilvl="5" w:tplc="EB1654F6">
      <w:numFmt w:val="bullet"/>
      <w:lvlText w:val="•"/>
      <w:lvlJc w:val="left"/>
      <w:pPr>
        <w:ind w:left="5123" w:hanging="171"/>
      </w:pPr>
      <w:rPr>
        <w:rFonts w:hint="default"/>
        <w:lang w:val="vi" w:eastAsia="en-US" w:bidi="ar-SA"/>
      </w:rPr>
    </w:lvl>
    <w:lvl w:ilvl="6" w:tplc="C01A555A">
      <w:numFmt w:val="bullet"/>
      <w:lvlText w:val="•"/>
      <w:lvlJc w:val="left"/>
      <w:pPr>
        <w:ind w:left="6083" w:hanging="171"/>
      </w:pPr>
      <w:rPr>
        <w:rFonts w:hint="default"/>
        <w:lang w:val="vi" w:eastAsia="en-US" w:bidi="ar-SA"/>
      </w:rPr>
    </w:lvl>
    <w:lvl w:ilvl="7" w:tplc="DE4A6B5A">
      <w:numFmt w:val="bullet"/>
      <w:lvlText w:val="•"/>
      <w:lvlJc w:val="left"/>
      <w:pPr>
        <w:ind w:left="7044" w:hanging="171"/>
      </w:pPr>
      <w:rPr>
        <w:rFonts w:hint="default"/>
        <w:lang w:val="vi" w:eastAsia="en-US" w:bidi="ar-SA"/>
      </w:rPr>
    </w:lvl>
    <w:lvl w:ilvl="8" w:tplc="F4BC6E24">
      <w:numFmt w:val="bullet"/>
      <w:lvlText w:val="•"/>
      <w:lvlJc w:val="left"/>
      <w:pPr>
        <w:ind w:left="8005" w:hanging="171"/>
      </w:pPr>
      <w:rPr>
        <w:rFonts w:hint="default"/>
        <w:lang w:val="vi" w:eastAsia="en-US" w:bidi="ar-SA"/>
      </w:rPr>
    </w:lvl>
  </w:abstractNum>
  <w:abstractNum w:abstractNumId="1" w15:restartNumberingAfterBreak="0">
    <w:nsid w:val="09B1012A"/>
    <w:multiLevelType w:val="multilevel"/>
    <w:tmpl w:val="CBE24244"/>
    <w:lvl w:ilvl="0">
      <w:start w:val="1"/>
      <w:numFmt w:val="upperRoman"/>
      <w:lvlText w:val="%1."/>
      <w:lvlJc w:val="left"/>
      <w:pPr>
        <w:ind w:left="127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31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522" w:hanging="493"/>
      </w:pPr>
      <w:rPr>
        <w:rFonts w:ascii="Times New Roman" w:eastAsia="Times New Roman" w:hAnsi="Times New Roman" w:cs="Times New Roman" w:hint="default"/>
        <w:b/>
        <w:bCs/>
        <w:i/>
        <w:iCs/>
        <w:spacing w:val="0"/>
        <w:w w:val="96"/>
        <w:sz w:val="29"/>
        <w:szCs w:val="29"/>
        <w:lang w:val="vi" w:eastAsia="en-US" w:bidi="ar-SA"/>
      </w:rPr>
    </w:lvl>
    <w:lvl w:ilvl="3">
      <w:numFmt w:val="bullet"/>
      <w:lvlText w:val="-"/>
      <w:lvlJc w:val="left"/>
      <w:pPr>
        <w:ind w:left="32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540" w:hanging="493"/>
      </w:pPr>
      <w:rPr>
        <w:rFonts w:hint="default"/>
        <w:lang w:val="vi" w:eastAsia="en-US" w:bidi="ar-SA"/>
      </w:rPr>
    </w:lvl>
    <w:lvl w:ilvl="5">
      <w:numFmt w:val="bullet"/>
      <w:lvlText w:val="•"/>
      <w:lvlJc w:val="left"/>
      <w:pPr>
        <w:ind w:left="2937" w:hanging="493"/>
      </w:pPr>
      <w:rPr>
        <w:rFonts w:hint="default"/>
        <w:lang w:val="vi" w:eastAsia="en-US" w:bidi="ar-SA"/>
      </w:rPr>
    </w:lvl>
    <w:lvl w:ilvl="6">
      <w:numFmt w:val="bullet"/>
      <w:lvlText w:val="•"/>
      <w:lvlJc w:val="left"/>
      <w:pPr>
        <w:ind w:left="4335" w:hanging="493"/>
      </w:pPr>
      <w:rPr>
        <w:rFonts w:hint="default"/>
        <w:lang w:val="vi" w:eastAsia="en-US" w:bidi="ar-SA"/>
      </w:rPr>
    </w:lvl>
    <w:lvl w:ilvl="7">
      <w:numFmt w:val="bullet"/>
      <w:lvlText w:val="•"/>
      <w:lvlJc w:val="left"/>
      <w:pPr>
        <w:ind w:left="5733" w:hanging="493"/>
      </w:pPr>
      <w:rPr>
        <w:rFonts w:hint="default"/>
        <w:lang w:val="vi" w:eastAsia="en-US" w:bidi="ar-SA"/>
      </w:rPr>
    </w:lvl>
    <w:lvl w:ilvl="8">
      <w:numFmt w:val="bullet"/>
      <w:lvlText w:val="•"/>
      <w:lvlJc w:val="left"/>
      <w:pPr>
        <w:ind w:left="7130" w:hanging="493"/>
      </w:pPr>
      <w:rPr>
        <w:rFonts w:hint="default"/>
        <w:lang w:val="vi" w:eastAsia="en-US" w:bidi="ar-SA"/>
      </w:rPr>
    </w:lvl>
  </w:abstractNum>
  <w:abstractNum w:abstractNumId="2" w15:restartNumberingAfterBreak="0">
    <w:nsid w:val="0BA73E2F"/>
    <w:multiLevelType w:val="hybridMultilevel"/>
    <w:tmpl w:val="327ABFE4"/>
    <w:lvl w:ilvl="0" w:tplc="1B74B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3748C"/>
    <w:multiLevelType w:val="hybridMultilevel"/>
    <w:tmpl w:val="3C8C54EE"/>
    <w:lvl w:ilvl="0" w:tplc="96388704">
      <w:start w:val="1"/>
      <w:numFmt w:val="decimal"/>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CB2DD0"/>
    <w:multiLevelType w:val="hybridMultilevel"/>
    <w:tmpl w:val="05B2C9B2"/>
    <w:lvl w:ilvl="0" w:tplc="F8C41DE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31661D"/>
    <w:multiLevelType w:val="hybridMultilevel"/>
    <w:tmpl w:val="655C187C"/>
    <w:lvl w:ilvl="0" w:tplc="1BA880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8083D"/>
    <w:multiLevelType w:val="hybridMultilevel"/>
    <w:tmpl w:val="75A0D76A"/>
    <w:lvl w:ilvl="0" w:tplc="C0528F16">
      <w:numFmt w:val="bullet"/>
      <w:lvlText w:val="-"/>
      <w:lvlJc w:val="left"/>
      <w:pPr>
        <w:ind w:left="32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2D29682">
      <w:numFmt w:val="bullet"/>
      <w:lvlText w:val="•"/>
      <w:lvlJc w:val="left"/>
      <w:pPr>
        <w:ind w:left="1280" w:hanging="173"/>
      </w:pPr>
      <w:rPr>
        <w:rFonts w:hint="default"/>
        <w:lang w:val="vi" w:eastAsia="en-US" w:bidi="ar-SA"/>
      </w:rPr>
    </w:lvl>
    <w:lvl w:ilvl="2" w:tplc="68FAA8E0">
      <w:numFmt w:val="bullet"/>
      <w:lvlText w:val="•"/>
      <w:lvlJc w:val="left"/>
      <w:pPr>
        <w:ind w:left="2241" w:hanging="173"/>
      </w:pPr>
      <w:rPr>
        <w:rFonts w:hint="default"/>
        <w:lang w:val="vi" w:eastAsia="en-US" w:bidi="ar-SA"/>
      </w:rPr>
    </w:lvl>
    <w:lvl w:ilvl="3" w:tplc="0528086E">
      <w:numFmt w:val="bullet"/>
      <w:lvlText w:val="•"/>
      <w:lvlJc w:val="left"/>
      <w:pPr>
        <w:ind w:left="3201" w:hanging="173"/>
      </w:pPr>
      <w:rPr>
        <w:rFonts w:hint="default"/>
        <w:lang w:val="vi" w:eastAsia="en-US" w:bidi="ar-SA"/>
      </w:rPr>
    </w:lvl>
    <w:lvl w:ilvl="4" w:tplc="B5C26FE0">
      <w:numFmt w:val="bullet"/>
      <w:lvlText w:val="•"/>
      <w:lvlJc w:val="left"/>
      <w:pPr>
        <w:ind w:left="4162" w:hanging="173"/>
      </w:pPr>
      <w:rPr>
        <w:rFonts w:hint="default"/>
        <w:lang w:val="vi" w:eastAsia="en-US" w:bidi="ar-SA"/>
      </w:rPr>
    </w:lvl>
    <w:lvl w:ilvl="5" w:tplc="4A46C520">
      <w:numFmt w:val="bullet"/>
      <w:lvlText w:val="•"/>
      <w:lvlJc w:val="left"/>
      <w:pPr>
        <w:ind w:left="5123" w:hanging="173"/>
      </w:pPr>
      <w:rPr>
        <w:rFonts w:hint="default"/>
        <w:lang w:val="vi" w:eastAsia="en-US" w:bidi="ar-SA"/>
      </w:rPr>
    </w:lvl>
    <w:lvl w:ilvl="6" w:tplc="EB2818BC">
      <w:numFmt w:val="bullet"/>
      <w:lvlText w:val="•"/>
      <w:lvlJc w:val="left"/>
      <w:pPr>
        <w:ind w:left="6083" w:hanging="173"/>
      </w:pPr>
      <w:rPr>
        <w:rFonts w:hint="default"/>
        <w:lang w:val="vi" w:eastAsia="en-US" w:bidi="ar-SA"/>
      </w:rPr>
    </w:lvl>
    <w:lvl w:ilvl="7" w:tplc="6D12AF64">
      <w:numFmt w:val="bullet"/>
      <w:lvlText w:val="•"/>
      <w:lvlJc w:val="left"/>
      <w:pPr>
        <w:ind w:left="7044" w:hanging="173"/>
      </w:pPr>
      <w:rPr>
        <w:rFonts w:hint="default"/>
        <w:lang w:val="vi" w:eastAsia="en-US" w:bidi="ar-SA"/>
      </w:rPr>
    </w:lvl>
    <w:lvl w:ilvl="8" w:tplc="4044D0B0">
      <w:numFmt w:val="bullet"/>
      <w:lvlText w:val="•"/>
      <w:lvlJc w:val="left"/>
      <w:pPr>
        <w:ind w:left="8005" w:hanging="173"/>
      </w:pPr>
      <w:rPr>
        <w:rFonts w:hint="default"/>
        <w:lang w:val="vi" w:eastAsia="en-US" w:bidi="ar-SA"/>
      </w:rPr>
    </w:lvl>
  </w:abstractNum>
  <w:abstractNum w:abstractNumId="7" w15:restartNumberingAfterBreak="0">
    <w:nsid w:val="35204221"/>
    <w:multiLevelType w:val="multilevel"/>
    <w:tmpl w:val="5B985D28"/>
    <w:lvl w:ilvl="0">
      <w:start w:val="1"/>
      <w:numFmt w:val="upperRoman"/>
      <w:lvlText w:val="%1."/>
      <w:lvlJc w:val="left"/>
      <w:pPr>
        <w:ind w:left="127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322" w:hanging="281"/>
      </w:pPr>
      <w:rPr>
        <w:rFonts w:hint="default"/>
        <w:spacing w:val="0"/>
        <w:w w:val="100"/>
        <w:lang w:val="vi" w:eastAsia="en-US" w:bidi="ar-SA"/>
      </w:rPr>
    </w:lvl>
    <w:lvl w:ilvl="2">
      <w:start w:val="1"/>
      <w:numFmt w:val="decimal"/>
      <w:lvlText w:val="%2.%3."/>
      <w:lvlJc w:val="left"/>
      <w:pPr>
        <w:ind w:left="1500" w:hanging="281"/>
      </w:pPr>
      <w:rPr>
        <w:rFonts w:hint="default"/>
        <w:spacing w:val="-8"/>
        <w:w w:val="96"/>
        <w:lang w:val="vi" w:eastAsia="en-US" w:bidi="ar-SA"/>
      </w:rPr>
    </w:lvl>
    <w:lvl w:ilvl="3">
      <w:start w:val="1"/>
      <w:numFmt w:val="decimal"/>
      <w:lvlText w:val="%2.%3.%4."/>
      <w:lvlJc w:val="left"/>
      <w:pPr>
        <w:ind w:left="1742" w:hanging="281"/>
      </w:pPr>
      <w:rPr>
        <w:rFonts w:ascii="Times New Roman" w:eastAsia="Times New Roman" w:hAnsi="Times New Roman" w:cs="Times New Roman" w:hint="default"/>
        <w:b w:val="0"/>
        <w:bCs w:val="0"/>
        <w:i/>
        <w:iCs/>
        <w:spacing w:val="-3"/>
        <w:w w:val="100"/>
        <w:sz w:val="28"/>
        <w:szCs w:val="28"/>
        <w:lang w:val="vi" w:eastAsia="en-US" w:bidi="ar-SA"/>
      </w:rPr>
    </w:lvl>
    <w:lvl w:ilvl="4">
      <w:start w:val="1"/>
      <w:numFmt w:val="decimal"/>
      <w:lvlText w:val="%2.%3.%4.%5."/>
      <w:lvlJc w:val="left"/>
      <w:pPr>
        <w:ind w:left="1953" w:hanging="281"/>
      </w:pPr>
      <w:rPr>
        <w:rFonts w:ascii="Times New Roman" w:eastAsia="Times New Roman" w:hAnsi="Times New Roman" w:cs="Times New Roman" w:hint="default"/>
        <w:b w:val="0"/>
        <w:bCs w:val="0"/>
        <w:i/>
        <w:iCs/>
        <w:spacing w:val="-3"/>
        <w:w w:val="100"/>
        <w:sz w:val="28"/>
        <w:szCs w:val="28"/>
        <w:lang w:val="vi" w:eastAsia="en-US" w:bidi="ar-SA"/>
      </w:rPr>
    </w:lvl>
    <w:lvl w:ilvl="5">
      <w:numFmt w:val="bullet"/>
      <w:lvlText w:val="-"/>
      <w:lvlJc w:val="left"/>
      <w:pPr>
        <w:ind w:left="32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1520" w:hanging="281"/>
      </w:pPr>
      <w:rPr>
        <w:rFonts w:hint="default"/>
        <w:lang w:val="vi" w:eastAsia="en-US" w:bidi="ar-SA"/>
      </w:rPr>
    </w:lvl>
    <w:lvl w:ilvl="7">
      <w:numFmt w:val="bullet"/>
      <w:lvlText w:val="•"/>
      <w:lvlJc w:val="left"/>
      <w:pPr>
        <w:ind w:left="1740" w:hanging="281"/>
      </w:pPr>
      <w:rPr>
        <w:rFonts w:hint="default"/>
        <w:lang w:val="vi" w:eastAsia="en-US" w:bidi="ar-SA"/>
      </w:rPr>
    </w:lvl>
    <w:lvl w:ilvl="8">
      <w:numFmt w:val="bullet"/>
      <w:lvlText w:val="•"/>
      <w:lvlJc w:val="left"/>
      <w:pPr>
        <w:ind w:left="1960" w:hanging="281"/>
      </w:pPr>
      <w:rPr>
        <w:rFonts w:hint="default"/>
        <w:lang w:val="vi" w:eastAsia="en-US" w:bidi="ar-SA"/>
      </w:rPr>
    </w:lvl>
  </w:abstractNum>
  <w:abstractNum w:abstractNumId="8" w15:restartNumberingAfterBreak="0">
    <w:nsid w:val="373E0AEE"/>
    <w:multiLevelType w:val="hybridMultilevel"/>
    <w:tmpl w:val="F9585CFE"/>
    <w:lvl w:ilvl="0" w:tplc="E04AFBDA">
      <w:numFmt w:val="bullet"/>
      <w:lvlText w:val="-"/>
      <w:lvlJc w:val="left"/>
      <w:pPr>
        <w:ind w:left="32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7CC89108">
      <w:numFmt w:val="bullet"/>
      <w:lvlText w:val="•"/>
      <w:lvlJc w:val="left"/>
      <w:pPr>
        <w:ind w:left="1280" w:hanging="154"/>
      </w:pPr>
      <w:rPr>
        <w:rFonts w:hint="default"/>
        <w:lang w:val="vi" w:eastAsia="en-US" w:bidi="ar-SA"/>
      </w:rPr>
    </w:lvl>
    <w:lvl w:ilvl="2" w:tplc="892E47D0">
      <w:numFmt w:val="bullet"/>
      <w:lvlText w:val="•"/>
      <w:lvlJc w:val="left"/>
      <w:pPr>
        <w:ind w:left="2241" w:hanging="154"/>
      </w:pPr>
      <w:rPr>
        <w:rFonts w:hint="default"/>
        <w:lang w:val="vi" w:eastAsia="en-US" w:bidi="ar-SA"/>
      </w:rPr>
    </w:lvl>
    <w:lvl w:ilvl="3" w:tplc="6824B5A8">
      <w:numFmt w:val="bullet"/>
      <w:lvlText w:val="•"/>
      <w:lvlJc w:val="left"/>
      <w:pPr>
        <w:ind w:left="3201" w:hanging="154"/>
      </w:pPr>
      <w:rPr>
        <w:rFonts w:hint="default"/>
        <w:lang w:val="vi" w:eastAsia="en-US" w:bidi="ar-SA"/>
      </w:rPr>
    </w:lvl>
    <w:lvl w:ilvl="4" w:tplc="A12E0860">
      <w:numFmt w:val="bullet"/>
      <w:lvlText w:val="•"/>
      <w:lvlJc w:val="left"/>
      <w:pPr>
        <w:ind w:left="4162" w:hanging="154"/>
      </w:pPr>
      <w:rPr>
        <w:rFonts w:hint="default"/>
        <w:lang w:val="vi" w:eastAsia="en-US" w:bidi="ar-SA"/>
      </w:rPr>
    </w:lvl>
    <w:lvl w:ilvl="5" w:tplc="A18C203C">
      <w:numFmt w:val="bullet"/>
      <w:lvlText w:val="•"/>
      <w:lvlJc w:val="left"/>
      <w:pPr>
        <w:ind w:left="5123" w:hanging="154"/>
      </w:pPr>
      <w:rPr>
        <w:rFonts w:hint="default"/>
        <w:lang w:val="vi" w:eastAsia="en-US" w:bidi="ar-SA"/>
      </w:rPr>
    </w:lvl>
    <w:lvl w:ilvl="6" w:tplc="0CE058FE">
      <w:numFmt w:val="bullet"/>
      <w:lvlText w:val="•"/>
      <w:lvlJc w:val="left"/>
      <w:pPr>
        <w:ind w:left="6083" w:hanging="154"/>
      </w:pPr>
      <w:rPr>
        <w:rFonts w:hint="default"/>
        <w:lang w:val="vi" w:eastAsia="en-US" w:bidi="ar-SA"/>
      </w:rPr>
    </w:lvl>
    <w:lvl w:ilvl="7" w:tplc="7F963978">
      <w:numFmt w:val="bullet"/>
      <w:lvlText w:val="•"/>
      <w:lvlJc w:val="left"/>
      <w:pPr>
        <w:ind w:left="7044" w:hanging="154"/>
      </w:pPr>
      <w:rPr>
        <w:rFonts w:hint="default"/>
        <w:lang w:val="vi" w:eastAsia="en-US" w:bidi="ar-SA"/>
      </w:rPr>
    </w:lvl>
    <w:lvl w:ilvl="8" w:tplc="FEB862D4">
      <w:numFmt w:val="bullet"/>
      <w:lvlText w:val="•"/>
      <w:lvlJc w:val="left"/>
      <w:pPr>
        <w:ind w:left="8005" w:hanging="154"/>
      </w:pPr>
      <w:rPr>
        <w:rFonts w:hint="default"/>
        <w:lang w:val="vi" w:eastAsia="en-US" w:bidi="ar-SA"/>
      </w:rPr>
    </w:lvl>
  </w:abstractNum>
  <w:abstractNum w:abstractNumId="9" w15:restartNumberingAfterBreak="0">
    <w:nsid w:val="3E6449C8"/>
    <w:multiLevelType w:val="hybridMultilevel"/>
    <w:tmpl w:val="55565B0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D42D67"/>
    <w:multiLevelType w:val="hybridMultilevel"/>
    <w:tmpl w:val="55565B08"/>
    <w:lvl w:ilvl="0" w:tplc="9B8005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E94750"/>
    <w:multiLevelType w:val="multilevel"/>
    <w:tmpl w:val="9766994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1800" w:hanging="1080"/>
      </w:pPr>
      <w:rPr>
        <w:rFonts w:ascii="Times New Roman" w:hAnsi="Times New Roman" w:cs="Times New Roman" w:hint="default"/>
      </w:rPr>
    </w:lvl>
    <w:lvl w:ilvl="5">
      <w:start w:val="1"/>
      <w:numFmt w:val="decimal"/>
      <w:isLgl/>
      <w:lvlText w:val="%1.%2.%3.%4.%5.%6."/>
      <w:lvlJc w:val="left"/>
      <w:pPr>
        <w:ind w:left="2160" w:hanging="1440"/>
      </w:pPr>
      <w:rPr>
        <w:rFonts w:ascii="Times New Roman" w:hAnsi="Times New Roman" w:cs="Times New Roman" w:hint="default"/>
      </w:rPr>
    </w:lvl>
    <w:lvl w:ilvl="6">
      <w:start w:val="1"/>
      <w:numFmt w:val="decimal"/>
      <w:isLgl/>
      <w:lvlText w:val="%1.%2.%3.%4.%5.%6.%7."/>
      <w:lvlJc w:val="left"/>
      <w:pPr>
        <w:ind w:left="2520" w:hanging="1800"/>
      </w:pPr>
      <w:rPr>
        <w:rFonts w:ascii="Times New Roman" w:hAnsi="Times New Roman" w:cs="Times New Roman" w:hint="default"/>
      </w:rPr>
    </w:lvl>
    <w:lvl w:ilvl="7">
      <w:start w:val="1"/>
      <w:numFmt w:val="decimal"/>
      <w:isLgl/>
      <w:lvlText w:val="%1.%2.%3.%4.%5.%6.%7.%8."/>
      <w:lvlJc w:val="left"/>
      <w:pPr>
        <w:ind w:left="2520" w:hanging="1800"/>
      </w:pPr>
      <w:rPr>
        <w:rFonts w:ascii="Times New Roman" w:hAnsi="Times New Roman" w:cs="Times New Roman" w:hint="default"/>
      </w:rPr>
    </w:lvl>
    <w:lvl w:ilvl="8">
      <w:start w:val="1"/>
      <w:numFmt w:val="decimal"/>
      <w:isLgl/>
      <w:lvlText w:val="%1.%2.%3.%4.%5.%6.%7.%8.%9."/>
      <w:lvlJc w:val="left"/>
      <w:pPr>
        <w:ind w:left="2880" w:hanging="2160"/>
      </w:pPr>
      <w:rPr>
        <w:rFonts w:ascii="Times New Roman" w:hAnsi="Times New Roman" w:cs="Times New Roman" w:hint="default"/>
      </w:rPr>
    </w:lvl>
  </w:abstractNum>
  <w:abstractNum w:abstractNumId="12" w15:restartNumberingAfterBreak="0">
    <w:nsid w:val="5C311246"/>
    <w:multiLevelType w:val="multilevel"/>
    <w:tmpl w:val="94C8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17FA2"/>
    <w:multiLevelType w:val="hybridMultilevel"/>
    <w:tmpl w:val="70D64BD0"/>
    <w:lvl w:ilvl="0" w:tplc="CAB2B1AA">
      <w:numFmt w:val="bullet"/>
      <w:lvlText w:val="-"/>
      <w:lvlJc w:val="left"/>
      <w:pPr>
        <w:ind w:left="32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DFEDA44">
      <w:numFmt w:val="bullet"/>
      <w:lvlText w:val="•"/>
      <w:lvlJc w:val="left"/>
      <w:pPr>
        <w:ind w:left="1280" w:hanging="171"/>
      </w:pPr>
      <w:rPr>
        <w:rFonts w:hint="default"/>
        <w:lang w:val="vi" w:eastAsia="en-US" w:bidi="ar-SA"/>
      </w:rPr>
    </w:lvl>
    <w:lvl w:ilvl="2" w:tplc="229C4136">
      <w:numFmt w:val="bullet"/>
      <w:lvlText w:val="•"/>
      <w:lvlJc w:val="left"/>
      <w:pPr>
        <w:ind w:left="2241" w:hanging="171"/>
      </w:pPr>
      <w:rPr>
        <w:rFonts w:hint="default"/>
        <w:lang w:val="vi" w:eastAsia="en-US" w:bidi="ar-SA"/>
      </w:rPr>
    </w:lvl>
    <w:lvl w:ilvl="3" w:tplc="2BB2990A">
      <w:numFmt w:val="bullet"/>
      <w:lvlText w:val="•"/>
      <w:lvlJc w:val="left"/>
      <w:pPr>
        <w:ind w:left="3201" w:hanging="171"/>
      </w:pPr>
      <w:rPr>
        <w:rFonts w:hint="default"/>
        <w:lang w:val="vi" w:eastAsia="en-US" w:bidi="ar-SA"/>
      </w:rPr>
    </w:lvl>
    <w:lvl w:ilvl="4" w:tplc="79A050CC">
      <w:numFmt w:val="bullet"/>
      <w:lvlText w:val="•"/>
      <w:lvlJc w:val="left"/>
      <w:pPr>
        <w:ind w:left="4162" w:hanging="171"/>
      </w:pPr>
      <w:rPr>
        <w:rFonts w:hint="default"/>
        <w:lang w:val="vi" w:eastAsia="en-US" w:bidi="ar-SA"/>
      </w:rPr>
    </w:lvl>
    <w:lvl w:ilvl="5" w:tplc="050018B4">
      <w:numFmt w:val="bullet"/>
      <w:lvlText w:val="•"/>
      <w:lvlJc w:val="left"/>
      <w:pPr>
        <w:ind w:left="5123" w:hanging="171"/>
      </w:pPr>
      <w:rPr>
        <w:rFonts w:hint="default"/>
        <w:lang w:val="vi" w:eastAsia="en-US" w:bidi="ar-SA"/>
      </w:rPr>
    </w:lvl>
    <w:lvl w:ilvl="6" w:tplc="F7A65DF0">
      <w:numFmt w:val="bullet"/>
      <w:lvlText w:val="•"/>
      <w:lvlJc w:val="left"/>
      <w:pPr>
        <w:ind w:left="6083" w:hanging="171"/>
      </w:pPr>
      <w:rPr>
        <w:rFonts w:hint="default"/>
        <w:lang w:val="vi" w:eastAsia="en-US" w:bidi="ar-SA"/>
      </w:rPr>
    </w:lvl>
    <w:lvl w:ilvl="7" w:tplc="4774A466">
      <w:numFmt w:val="bullet"/>
      <w:lvlText w:val="•"/>
      <w:lvlJc w:val="left"/>
      <w:pPr>
        <w:ind w:left="7044" w:hanging="171"/>
      </w:pPr>
      <w:rPr>
        <w:rFonts w:hint="default"/>
        <w:lang w:val="vi" w:eastAsia="en-US" w:bidi="ar-SA"/>
      </w:rPr>
    </w:lvl>
    <w:lvl w:ilvl="8" w:tplc="4F20082E">
      <w:numFmt w:val="bullet"/>
      <w:lvlText w:val="•"/>
      <w:lvlJc w:val="left"/>
      <w:pPr>
        <w:ind w:left="8005" w:hanging="171"/>
      </w:pPr>
      <w:rPr>
        <w:rFonts w:hint="default"/>
        <w:lang w:val="vi" w:eastAsia="en-US" w:bidi="ar-SA"/>
      </w:rPr>
    </w:lvl>
  </w:abstractNum>
  <w:abstractNum w:abstractNumId="14" w15:restartNumberingAfterBreak="0">
    <w:nsid w:val="75557C71"/>
    <w:multiLevelType w:val="hybridMultilevel"/>
    <w:tmpl w:val="8A8E06A2"/>
    <w:lvl w:ilvl="0" w:tplc="CD9EA0FC">
      <w:start w:val="1"/>
      <w:numFmt w:val="lowerLetter"/>
      <w:lvlText w:val="%1)"/>
      <w:lvlJc w:val="left"/>
      <w:pPr>
        <w:ind w:left="1318"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62FCF1DA">
      <w:numFmt w:val="bullet"/>
      <w:lvlText w:val="•"/>
      <w:lvlJc w:val="left"/>
      <w:pPr>
        <w:ind w:left="2180" w:hanging="289"/>
      </w:pPr>
      <w:rPr>
        <w:rFonts w:hint="default"/>
        <w:lang w:val="vi" w:eastAsia="en-US" w:bidi="ar-SA"/>
      </w:rPr>
    </w:lvl>
    <w:lvl w:ilvl="2" w:tplc="C0D06158">
      <w:numFmt w:val="bullet"/>
      <w:lvlText w:val="•"/>
      <w:lvlJc w:val="left"/>
      <w:pPr>
        <w:ind w:left="3041" w:hanging="289"/>
      </w:pPr>
      <w:rPr>
        <w:rFonts w:hint="default"/>
        <w:lang w:val="vi" w:eastAsia="en-US" w:bidi="ar-SA"/>
      </w:rPr>
    </w:lvl>
    <w:lvl w:ilvl="3" w:tplc="C6FAE51E">
      <w:numFmt w:val="bullet"/>
      <w:lvlText w:val="•"/>
      <w:lvlJc w:val="left"/>
      <w:pPr>
        <w:ind w:left="3901" w:hanging="289"/>
      </w:pPr>
      <w:rPr>
        <w:rFonts w:hint="default"/>
        <w:lang w:val="vi" w:eastAsia="en-US" w:bidi="ar-SA"/>
      </w:rPr>
    </w:lvl>
    <w:lvl w:ilvl="4" w:tplc="6424155C">
      <w:numFmt w:val="bullet"/>
      <w:lvlText w:val="•"/>
      <w:lvlJc w:val="left"/>
      <w:pPr>
        <w:ind w:left="4762" w:hanging="289"/>
      </w:pPr>
      <w:rPr>
        <w:rFonts w:hint="default"/>
        <w:lang w:val="vi" w:eastAsia="en-US" w:bidi="ar-SA"/>
      </w:rPr>
    </w:lvl>
    <w:lvl w:ilvl="5" w:tplc="EA1A6BAE">
      <w:numFmt w:val="bullet"/>
      <w:lvlText w:val="•"/>
      <w:lvlJc w:val="left"/>
      <w:pPr>
        <w:ind w:left="5623" w:hanging="289"/>
      </w:pPr>
      <w:rPr>
        <w:rFonts w:hint="default"/>
        <w:lang w:val="vi" w:eastAsia="en-US" w:bidi="ar-SA"/>
      </w:rPr>
    </w:lvl>
    <w:lvl w:ilvl="6" w:tplc="79589D20">
      <w:numFmt w:val="bullet"/>
      <w:lvlText w:val="•"/>
      <w:lvlJc w:val="left"/>
      <w:pPr>
        <w:ind w:left="6483" w:hanging="289"/>
      </w:pPr>
      <w:rPr>
        <w:rFonts w:hint="default"/>
        <w:lang w:val="vi" w:eastAsia="en-US" w:bidi="ar-SA"/>
      </w:rPr>
    </w:lvl>
    <w:lvl w:ilvl="7" w:tplc="728E29CC">
      <w:numFmt w:val="bullet"/>
      <w:lvlText w:val="•"/>
      <w:lvlJc w:val="left"/>
      <w:pPr>
        <w:ind w:left="7344" w:hanging="289"/>
      </w:pPr>
      <w:rPr>
        <w:rFonts w:hint="default"/>
        <w:lang w:val="vi" w:eastAsia="en-US" w:bidi="ar-SA"/>
      </w:rPr>
    </w:lvl>
    <w:lvl w:ilvl="8" w:tplc="DEE82672">
      <w:numFmt w:val="bullet"/>
      <w:lvlText w:val="•"/>
      <w:lvlJc w:val="left"/>
      <w:pPr>
        <w:ind w:left="8205" w:hanging="289"/>
      </w:pPr>
      <w:rPr>
        <w:rFonts w:hint="default"/>
        <w:lang w:val="vi" w:eastAsia="en-US" w:bidi="ar-SA"/>
      </w:rPr>
    </w:lvl>
  </w:abstractNum>
  <w:abstractNum w:abstractNumId="15" w15:restartNumberingAfterBreak="0">
    <w:nsid w:val="77147B6D"/>
    <w:multiLevelType w:val="hybridMultilevel"/>
    <w:tmpl w:val="2AEAABC6"/>
    <w:lvl w:ilvl="0" w:tplc="E8AA418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985863">
    <w:abstractNumId w:val="10"/>
  </w:num>
  <w:num w:numId="2" w16cid:durableId="221261354">
    <w:abstractNumId w:val="15"/>
  </w:num>
  <w:num w:numId="3" w16cid:durableId="998073655">
    <w:abstractNumId w:val="7"/>
  </w:num>
  <w:num w:numId="4" w16cid:durableId="1868525194">
    <w:abstractNumId w:val="8"/>
  </w:num>
  <w:num w:numId="5" w16cid:durableId="1574583616">
    <w:abstractNumId w:val="1"/>
  </w:num>
  <w:num w:numId="6" w16cid:durableId="1219243980">
    <w:abstractNumId w:val="13"/>
  </w:num>
  <w:num w:numId="7" w16cid:durableId="1224562863">
    <w:abstractNumId w:val="14"/>
  </w:num>
  <w:num w:numId="8" w16cid:durableId="1961911183">
    <w:abstractNumId w:val="2"/>
  </w:num>
  <w:num w:numId="9" w16cid:durableId="1487817244">
    <w:abstractNumId w:val="3"/>
  </w:num>
  <w:num w:numId="10" w16cid:durableId="2143763918">
    <w:abstractNumId w:val="11"/>
  </w:num>
  <w:num w:numId="11" w16cid:durableId="977565182">
    <w:abstractNumId w:val="9"/>
  </w:num>
  <w:num w:numId="12" w16cid:durableId="236480270">
    <w:abstractNumId w:val="5"/>
  </w:num>
  <w:num w:numId="13" w16cid:durableId="985090761">
    <w:abstractNumId w:val="4"/>
  </w:num>
  <w:num w:numId="14" w16cid:durableId="447549943">
    <w:abstractNumId w:val="6"/>
  </w:num>
  <w:num w:numId="15" w16cid:durableId="1833721404">
    <w:abstractNumId w:val="0"/>
  </w:num>
  <w:num w:numId="16" w16cid:durableId="1017582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MX" w:vendorID="64" w:dllVersion="4096" w:nlCheck="1" w:checkStyle="0"/>
  <w:activeWritingStyle w:appName="MSWord" w:lang="fr-FR" w:vendorID="64" w:dllVersion="4096" w:nlCheck="1" w:checkStyle="0"/>
  <w:activeWritingStyle w:appName="MSWord" w:lang="es-ES"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F5"/>
    <w:rsid w:val="00000FF8"/>
    <w:rsid w:val="00003F75"/>
    <w:rsid w:val="00005903"/>
    <w:rsid w:val="00006FFA"/>
    <w:rsid w:val="00014259"/>
    <w:rsid w:val="00015EE3"/>
    <w:rsid w:val="00022636"/>
    <w:rsid w:val="000226A8"/>
    <w:rsid w:val="00032C29"/>
    <w:rsid w:val="00035DF2"/>
    <w:rsid w:val="0004316C"/>
    <w:rsid w:val="00050646"/>
    <w:rsid w:val="00051EFE"/>
    <w:rsid w:val="00052B3A"/>
    <w:rsid w:val="00053DF7"/>
    <w:rsid w:val="00054195"/>
    <w:rsid w:val="00055BBC"/>
    <w:rsid w:val="00055CD5"/>
    <w:rsid w:val="00056903"/>
    <w:rsid w:val="000574A0"/>
    <w:rsid w:val="00060A3E"/>
    <w:rsid w:val="00060D38"/>
    <w:rsid w:val="0007155D"/>
    <w:rsid w:val="00071E69"/>
    <w:rsid w:val="0007555B"/>
    <w:rsid w:val="00077634"/>
    <w:rsid w:val="000813D7"/>
    <w:rsid w:val="00087BDC"/>
    <w:rsid w:val="00094DBA"/>
    <w:rsid w:val="00096C1C"/>
    <w:rsid w:val="00097565"/>
    <w:rsid w:val="000A004D"/>
    <w:rsid w:val="000A43DD"/>
    <w:rsid w:val="000B0CC6"/>
    <w:rsid w:val="000B533E"/>
    <w:rsid w:val="000B5960"/>
    <w:rsid w:val="000D028F"/>
    <w:rsid w:val="000D1CC6"/>
    <w:rsid w:val="000D387F"/>
    <w:rsid w:val="000D547A"/>
    <w:rsid w:val="000D7364"/>
    <w:rsid w:val="000E30AB"/>
    <w:rsid w:val="000E3466"/>
    <w:rsid w:val="000E7692"/>
    <w:rsid w:val="000F7476"/>
    <w:rsid w:val="00102AEC"/>
    <w:rsid w:val="001076AA"/>
    <w:rsid w:val="001105A5"/>
    <w:rsid w:val="00110A5C"/>
    <w:rsid w:val="00113C44"/>
    <w:rsid w:val="00114BD5"/>
    <w:rsid w:val="0011528A"/>
    <w:rsid w:val="00116A23"/>
    <w:rsid w:val="001200DB"/>
    <w:rsid w:val="00136E23"/>
    <w:rsid w:val="001417F1"/>
    <w:rsid w:val="00143164"/>
    <w:rsid w:val="00144DAE"/>
    <w:rsid w:val="00150DCF"/>
    <w:rsid w:val="0015412A"/>
    <w:rsid w:val="00155447"/>
    <w:rsid w:val="00165A3E"/>
    <w:rsid w:val="00173DE0"/>
    <w:rsid w:val="001771E5"/>
    <w:rsid w:val="001772F5"/>
    <w:rsid w:val="00182CFF"/>
    <w:rsid w:val="001834B0"/>
    <w:rsid w:val="001877A6"/>
    <w:rsid w:val="001918C8"/>
    <w:rsid w:val="00192010"/>
    <w:rsid w:val="00192DC3"/>
    <w:rsid w:val="001A4A68"/>
    <w:rsid w:val="001A5EF8"/>
    <w:rsid w:val="001B3723"/>
    <w:rsid w:val="001B4111"/>
    <w:rsid w:val="001B77D6"/>
    <w:rsid w:val="001C435E"/>
    <w:rsid w:val="001C44D2"/>
    <w:rsid w:val="001C7719"/>
    <w:rsid w:val="001E25F8"/>
    <w:rsid w:val="001E2788"/>
    <w:rsid w:val="001E5F74"/>
    <w:rsid w:val="001F2D1D"/>
    <w:rsid w:val="001F6487"/>
    <w:rsid w:val="001F7D4B"/>
    <w:rsid w:val="00201122"/>
    <w:rsid w:val="00210269"/>
    <w:rsid w:val="00210C3A"/>
    <w:rsid w:val="002164FB"/>
    <w:rsid w:val="00217527"/>
    <w:rsid w:val="00220251"/>
    <w:rsid w:val="00221B16"/>
    <w:rsid w:val="00225042"/>
    <w:rsid w:val="00226DEB"/>
    <w:rsid w:val="002322ED"/>
    <w:rsid w:val="00236F6B"/>
    <w:rsid w:val="00242AD6"/>
    <w:rsid w:val="002503AD"/>
    <w:rsid w:val="00257BF0"/>
    <w:rsid w:val="00260422"/>
    <w:rsid w:val="002608A1"/>
    <w:rsid w:val="00261829"/>
    <w:rsid w:val="002628CE"/>
    <w:rsid w:val="00264E37"/>
    <w:rsid w:val="00265502"/>
    <w:rsid w:val="00274986"/>
    <w:rsid w:val="00276ADB"/>
    <w:rsid w:val="00277C93"/>
    <w:rsid w:val="00280354"/>
    <w:rsid w:val="002834A2"/>
    <w:rsid w:val="0028365B"/>
    <w:rsid w:val="0028566C"/>
    <w:rsid w:val="00286604"/>
    <w:rsid w:val="002957C0"/>
    <w:rsid w:val="002A0665"/>
    <w:rsid w:val="002A1E19"/>
    <w:rsid w:val="002A5B92"/>
    <w:rsid w:val="002A5D52"/>
    <w:rsid w:val="002A6E0A"/>
    <w:rsid w:val="002B0A35"/>
    <w:rsid w:val="002B26CF"/>
    <w:rsid w:val="002B55A2"/>
    <w:rsid w:val="002C0C8C"/>
    <w:rsid w:val="002C3B86"/>
    <w:rsid w:val="002C5EEF"/>
    <w:rsid w:val="002C78AF"/>
    <w:rsid w:val="002D0C5F"/>
    <w:rsid w:val="002D7310"/>
    <w:rsid w:val="002E218B"/>
    <w:rsid w:val="002E4E0E"/>
    <w:rsid w:val="00300C0E"/>
    <w:rsid w:val="00302152"/>
    <w:rsid w:val="0030245D"/>
    <w:rsid w:val="0030628F"/>
    <w:rsid w:val="00313873"/>
    <w:rsid w:val="00315ECD"/>
    <w:rsid w:val="00321732"/>
    <w:rsid w:val="003222BF"/>
    <w:rsid w:val="0032441C"/>
    <w:rsid w:val="0032533F"/>
    <w:rsid w:val="00330971"/>
    <w:rsid w:val="0033229F"/>
    <w:rsid w:val="00335D81"/>
    <w:rsid w:val="003362B0"/>
    <w:rsid w:val="00340A88"/>
    <w:rsid w:val="00341311"/>
    <w:rsid w:val="00343D03"/>
    <w:rsid w:val="00345618"/>
    <w:rsid w:val="00345893"/>
    <w:rsid w:val="0035107E"/>
    <w:rsid w:val="00352676"/>
    <w:rsid w:val="00354F4E"/>
    <w:rsid w:val="003622AA"/>
    <w:rsid w:val="00363526"/>
    <w:rsid w:val="00364A4C"/>
    <w:rsid w:val="00366638"/>
    <w:rsid w:val="00371990"/>
    <w:rsid w:val="00374B62"/>
    <w:rsid w:val="0037680D"/>
    <w:rsid w:val="003818EA"/>
    <w:rsid w:val="00383F14"/>
    <w:rsid w:val="00385F0B"/>
    <w:rsid w:val="003901AB"/>
    <w:rsid w:val="00391C23"/>
    <w:rsid w:val="00394499"/>
    <w:rsid w:val="00397F9B"/>
    <w:rsid w:val="003A0CA1"/>
    <w:rsid w:val="003A1B30"/>
    <w:rsid w:val="003A1EB0"/>
    <w:rsid w:val="003A2EE6"/>
    <w:rsid w:val="003A3EE2"/>
    <w:rsid w:val="003A53C1"/>
    <w:rsid w:val="003A61DB"/>
    <w:rsid w:val="003B0C4A"/>
    <w:rsid w:val="003B333C"/>
    <w:rsid w:val="003B7D86"/>
    <w:rsid w:val="003C0B60"/>
    <w:rsid w:val="003C11AB"/>
    <w:rsid w:val="003C545F"/>
    <w:rsid w:val="003C5466"/>
    <w:rsid w:val="003D025A"/>
    <w:rsid w:val="003D3EF3"/>
    <w:rsid w:val="003D6F44"/>
    <w:rsid w:val="003E0C9C"/>
    <w:rsid w:val="003E3A11"/>
    <w:rsid w:val="003E4BA3"/>
    <w:rsid w:val="003F1B08"/>
    <w:rsid w:val="003F21E7"/>
    <w:rsid w:val="003F2BBD"/>
    <w:rsid w:val="00400963"/>
    <w:rsid w:val="00403C5A"/>
    <w:rsid w:val="004042DB"/>
    <w:rsid w:val="0040538E"/>
    <w:rsid w:val="00410BE8"/>
    <w:rsid w:val="004132EB"/>
    <w:rsid w:val="004149AA"/>
    <w:rsid w:val="00414C7E"/>
    <w:rsid w:val="00416540"/>
    <w:rsid w:val="0042596F"/>
    <w:rsid w:val="00427B8B"/>
    <w:rsid w:val="00430568"/>
    <w:rsid w:val="004308BF"/>
    <w:rsid w:val="00432268"/>
    <w:rsid w:val="004401C2"/>
    <w:rsid w:val="00440773"/>
    <w:rsid w:val="004413AB"/>
    <w:rsid w:val="004437FE"/>
    <w:rsid w:val="00443D84"/>
    <w:rsid w:val="004456DC"/>
    <w:rsid w:val="00454DB0"/>
    <w:rsid w:val="00461289"/>
    <w:rsid w:val="004642A5"/>
    <w:rsid w:val="0046714A"/>
    <w:rsid w:val="0047037D"/>
    <w:rsid w:val="004725E6"/>
    <w:rsid w:val="004758DB"/>
    <w:rsid w:val="00476C82"/>
    <w:rsid w:val="004829AE"/>
    <w:rsid w:val="004836BB"/>
    <w:rsid w:val="00484041"/>
    <w:rsid w:val="00484CA0"/>
    <w:rsid w:val="00486E6D"/>
    <w:rsid w:val="004902AE"/>
    <w:rsid w:val="00490D4A"/>
    <w:rsid w:val="004A05E6"/>
    <w:rsid w:val="004A37EE"/>
    <w:rsid w:val="004A6A92"/>
    <w:rsid w:val="004B0BBF"/>
    <w:rsid w:val="004B43F2"/>
    <w:rsid w:val="004B582C"/>
    <w:rsid w:val="004B686D"/>
    <w:rsid w:val="004C043C"/>
    <w:rsid w:val="004C05CF"/>
    <w:rsid w:val="004C35B1"/>
    <w:rsid w:val="004D0CCA"/>
    <w:rsid w:val="004D142E"/>
    <w:rsid w:val="004D33D8"/>
    <w:rsid w:val="004D6D04"/>
    <w:rsid w:val="004E0E19"/>
    <w:rsid w:val="004E5BC9"/>
    <w:rsid w:val="004F5BF1"/>
    <w:rsid w:val="004F7430"/>
    <w:rsid w:val="004F7A6E"/>
    <w:rsid w:val="0050149D"/>
    <w:rsid w:val="00503622"/>
    <w:rsid w:val="0051156D"/>
    <w:rsid w:val="00512107"/>
    <w:rsid w:val="00512ACB"/>
    <w:rsid w:val="0051443E"/>
    <w:rsid w:val="00514B9B"/>
    <w:rsid w:val="00524EB6"/>
    <w:rsid w:val="00530961"/>
    <w:rsid w:val="00533A13"/>
    <w:rsid w:val="00537554"/>
    <w:rsid w:val="00542AFE"/>
    <w:rsid w:val="0054587D"/>
    <w:rsid w:val="00545A58"/>
    <w:rsid w:val="00545B16"/>
    <w:rsid w:val="00546CCF"/>
    <w:rsid w:val="005515D7"/>
    <w:rsid w:val="00551877"/>
    <w:rsid w:val="005565C3"/>
    <w:rsid w:val="005619F4"/>
    <w:rsid w:val="005674A7"/>
    <w:rsid w:val="0057379E"/>
    <w:rsid w:val="00580D27"/>
    <w:rsid w:val="00584308"/>
    <w:rsid w:val="00584D2F"/>
    <w:rsid w:val="00587135"/>
    <w:rsid w:val="0059002F"/>
    <w:rsid w:val="00590231"/>
    <w:rsid w:val="00593599"/>
    <w:rsid w:val="00594960"/>
    <w:rsid w:val="00597C28"/>
    <w:rsid w:val="005A74CD"/>
    <w:rsid w:val="005B67E1"/>
    <w:rsid w:val="005B7646"/>
    <w:rsid w:val="005C4E62"/>
    <w:rsid w:val="005D03B7"/>
    <w:rsid w:val="005E4F86"/>
    <w:rsid w:val="005E53EE"/>
    <w:rsid w:val="005E55CF"/>
    <w:rsid w:val="005E56AE"/>
    <w:rsid w:val="005F5410"/>
    <w:rsid w:val="00603EE7"/>
    <w:rsid w:val="00612453"/>
    <w:rsid w:val="00612900"/>
    <w:rsid w:val="00614B74"/>
    <w:rsid w:val="00616AFA"/>
    <w:rsid w:val="00620292"/>
    <w:rsid w:val="00620E44"/>
    <w:rsid w:val="00620F2E"/>
    <w:rsid w:val="00624C48"/>
    <w:rsid w:val="00630600"/>
    <w:rsid w:val="00630E90"/>
    <w:rsid w:val="0063114F"/>
    <w:rsid w:val="00632FC5"/>
    <w:rsid w:val="00633312"/>
    <w:rsid w:val="00634CBF"/>
    <w:rsid w:val="0063659B"/>
    <w:rsid w:val="00637F61"/>
    <w:rsid w:val="00653526"/>
    <w:rsid w:val="00653592"/>
    <w:rsid w:val="00653D72"/>
    <w:rsid w:val="00654AB7"/>
    <w:rsid w:val="00673049"/>
    <w:rsid w:val="00675850"/>
    <w:rsid w:val="0067610B"/>
    <w:rsid w:val="006762DB"/>
    <w:rsid w:val="0068061B"/>
    <w:rsid w:val="00683FF2"/>
    <w:rsid w:val="0068773B"/>
    <w:rsid w:val="0069123F"/>
    <w:rsid w:val="0069171D"/>
    <w:rsid w:val="00695633"/>
    <w:rsid w:val="00696F1A"/>
    <w:rsid w:val="006A4573"/>
    <w:rsid w:val="006A54F9"/>
    <w:rsid w:val="006A7086"/>
    <w:rsid w:val="006C0C95"/>
    <w:rsid w:val="006C4A06"/>
    <w:rsid w:val="006D2E51"/>
    <w:rsid w:val="006E54C1"/>
    <w:rsid w:val="006F02F6"/>
    <w:rsid w:val="006F3399"/>
    <w:rsid w:val="006F392F"/>
    <w:rsid w:val="006F44D4"/>
    <w:rsid w:val="006F5B5D"/>
    <w:rsid w:val="006F69B3"/>
    <w:rsid w:val="006F71BE"/>
    <w:rsid w:val="006F7548"/>
    <w:rsid w:val="007005C1"/>
    <w:rsid w:val="00705E46"/>
    <w:rsid w:val="00717289"/>
    <w:rsid w:val="00721DB2"/>
    <w:rsid w:val="00722193"/>
    <w:rsid w:val="007240B6"/>
    <w:rsid w:val="00725F7C"/>
    <w:rsid w:val="00726CF5"/>
    <w:rsid w:val="00733D4E"/>
    <w:rsid w:val="00736847"/>
    <w:rsid w:val="00741C14"/>
    <w:rsid w:val="00741E39"/>
    <w:rsid w:val="00744BBB"/>
    <w:rsid w:val="0075450C"/>
    <w:rsid w:val="00755166"/>
    <w:rsid w:val="007568B6"/>
    <w:rsid w:val="00757370"/>
    <w:rsid w:val="0076179E"/>
    <w:rsid w:val="00774EC3"/>
    <w:rsid w:val="00777C74"/>
    <w:rsid w:val="007811DC"/>
    <w:rsid w:val="00790FFA"/>
    <w:rsid w:val="0079508A"/>
    <w:rsid w:val="00795CDD"/>
    <w:rsid w:val="007A2550"/>
    <w:rsid w:val="007A594D"/>
    <w:rsid w:val="007A7150"/>
    <w:rsid w:val="007A7FAE"/>
    <w:rsid w:val="007B3409"/>
    <w:rsid w:val="007B7C6C"/>
    <w:rsid w:val="007C1614"/>
    <w:rsid w:val="007C42BB"/>
    <w:rsid w:val="007C5B76"/>
    <w:rsid w:val="007D0C35"/>
    <w:rsid w:val="007D296C"/>
    <w:rsid w:val="007D36DC"/>
    <w:rsid w:val="007E5C21"/>
    <w:rsid w:val="007E71E0"/>
    <w:rsid w:val="007F1840"/>
    <w:rsid w:val="007F205A"/>
    <w:rsid w:val="007F7E5E"/>
    <w:rsid w:val="00803D90"/>
    <w:rsid w:val="008044A0"/>
    <w:rsid w:val="00804D11"/>
    <w:rsid w:val="008063D5"/>
    <w:rsid w:val="0080653C"/>
    <w:rsid w:val="00806762"/>
    <w:rsid w:val="00811B09"/>
    <w:rsid w:val="00811D8C"/>
    <w:rsid w:val="008203B3"/>
    <w:rsid w:val="00822366"/>
    <w:rsid w:val="00825DD2"/>
    <w:rsid w:val="008263DB"/>
    <w:rsid w:val="008273A1"/>
    <w:rsid w:val="008279C8"/>
    <w:rsid w:val="00827F7B"/>
    <w:rsid w:val="008342F1"/>
    <w:rsid w:val="00835546"/>
    <w:rsid w:val="0083673E"/>
    <w:rsid w:val="00841FFF"/>
    <w:rsid w:val="0084571D"/>
    <w:rsid w:val="00845F0D"/>
    <w:rsid w:val="00846903"/>
    <w:rsid w:val="00846F1A"/>
    <w:rsid w:val="0085332A"/>
    <w:rsid w:val="00854FBB"/>
    <w:rsid w:val="00855571"/>
    <w:rsid w:val="008569F6"/>
    <w:rsid w:val="008606A1"/>
    <w:rsid w:val="00861A82"/>
    <w:rsid w:val="00865E87"/>
    <w:rsid w:val="00876482"/>
    <w:rsid w:val="008775F5"/>
    <w:rsid w:val="0088578C"/>
    <w:rsid w:val="00892F93"/>
    <w:rsid w:val="0089476B"/>
    <w:rsid w:val="008954AD"/>
    <w:rsid w:val="0089578D"/>
    <w:rsid w:val="00895F9D"/>
    <w:rsid w:val="008A4001"/>
    <w:rsid w:val="008A76B2"/>
    <w:rsid w:val="008B5422"/>
    <w:rsid w:val="008C563A"/>
    <w:rsid w:val="008D1C49"/>
    <w:rsid w:val="008E5116"/>
    <w:rsid w:val="008E5F7E"/>
    <w:rsid w:val="008F00F9"/>
    <w:rsid w:val="008F05A6"/>
    <w:rsid w:val="008F1765"/>
    <w:rsid w:val="008F1ABE"/>
    <w:rsid w:val="008F1C10"/>
    <w:rsid w:val="008F2684"/>
    <w:rsid w:val="008F44EC"/>
    <w:rsid w:val="008F6F93"/>
    <w:rsid w:val="00900035"/>
    <w:rsid w:val="0090182A"/>
    <w:rsid w:val="00902D0E"/>
    <w:rsid w:val="00905716"/>
    <w:rsid w:val="009116E7"/>
    <w:rsid w:val="0091265D"/>
    <w:rsid w:val="009147C7"/>
    <w:rsid w:val="00914DF9"/>
    <w:rsid w:val="00921C54"/>
    <w:rsid w:val="0092212D"/>
    <w:rsid w:val="00927F42"/>
    <w:rsid w:val="00930F85"/>
    <w:rsid w:val="00933213"/>
    <w:rsid w:val="00933372"/>
    <w:rsid w:val="0093692D"/>
    <w:rsid w:val="00936B8B"/>
    <w:rsid w:val="009406ED"/>
    <w:rsid w:val="00940E72"/>
    <w:rsid w:val="0095074B"/>
    <w:rsid w:val="00953E25"/>
    <w:rsid w:val="00953ED5"/>
    <w:rsid w:val="00956B3E"/>
    <w:rsid w:val="009607B8"/>
    <w:rsid w:val="00960CB4"/>
    <w:rsid w:val="00961A71"/>
    <w:rsid w:val="00966588"/>
    <w:rsid w:val="00972C07"/>
    <w:rsid w:val="00972DD1"/>
    <w:rsid w:val="00974FE3"/>
    <w:rsid w:val="00975B8B"/>
    <w:rsid w:val="00977482"/>
    <w:rsid w:val="00982EFB"/>
    <w:rsid w:val="009904A6"/>
    <w:rsid w:val="009959F5"/>
    <w:rsid w:val="009968AA"/>
    <w:rsid w:val="00996B73"/>
    <w:rsid w:val="009A37C5"/>
    <w:rsid w:val="009C0405"/>
    <w:rsid w:val="009C51DC"/>
    <w:rsid w:val="009C6E08"/>
    <w:rsid w:val="009D020A"/>
    <w:rsid w:val="009D3133"/>
    <w:rsid w:val="009D4366"/>
    <w:rsid w:val="009D6B88"/>
    <w:rsid w:val="009E2D1C"/>
    <w:rsid w:val="009F3514"/>
    <w:rsid w:val="009F6F9F"/>
    <w:rsid w:val="009F7B17"/>
    <w:rsid w:val="00A028CE"/>
    <w:rsid w:val="00A037D0"/>
    <w:rsid w:val="00A1340C"/>
    <w:rsid w:val="00A2020D"/>
    <w:rsid w:val="00A21CFA"/>
    <w:rsid w:val="00A2239C"/>
    <w:rsid w:val="00A24D14"/>
    <w:rsid w:val="00A261DD"/>
    <w:rsid w:val="00A2670D"/>
    <w:rsid w:val="00A31820"/>
    <w:rsid w:val="00A32178"/>
    <w:rsid w:val="00A3393B"/>
    <w:rsid w:val="00A33E19"/>
    <w:rsid w:val="00A37788"/>
    <w:rsid w:val="00A4156C"/>
    <w:rsid w:val="00A421FC"/>
    <w:rsid w:val="00A436B9"/>
    <w:rsid w:val="00A4463A"/>
    <w:rsid w:val="00A551EC"/>
    <w:rsid w:val="00A55F9C"/>
    <w:rsid w:val="00A57360"/>
    <w:rsid w:val="00A604B5"/>
    <w:rsid w:val="00A62A7D"/>
    <w:rsid w:val="00A63157"/>
    <w:rsid w:val="00A70097"/>
    <w:rsid w:val="00A712A0"/>
    <w:rsid w:val="00A7593D"/>
    <w:rsid w:val="00A816C6"/>
    <w:rsid w:val="00A85131"/>
    <w:rsid w:val="00A851BA"/>
    <w:rsid w:val="00A9099B"/>
    <w:rsid w:val="00A933DF"/>
    <w:rsid w:val="00A94FBC"/>
    <w:rsid w:val="00A958D0"/>
    <w:rsid w:val="00AA1268"/>
    <w:rsid w:val="00AA4DC4"/>
    <w:rsid w:val="00AB07F1"/>
    <w:rsid w:val="00AB23EA"/>
    <w:rsid w:val="00AB60C6"/>
    <w:rsid w:val="00AC2069"/>
    <w:rsid w:val="00AC2D90"/>
    <w:rsid w:val="00AC5505"/>
    <w:rsid w:val="00AC6C04"/>
    <w:rsid w:val="00AD2E40"/>
    <w:rsid w:val="00AD55A0"/>
    <w:rsid w:val="00AD5ABB"/>
    <w:rsid w:val="00AD6F81"/>
    <w:rsid w:val="00AD70D3"/>
    <w:rsid w:val="00AE3C38"/>
    <w:rsid w:val="00AE4963"/>
    <w:rsid w:val="00AF08A0"/>
    <w:rsid w:val="00AF28AF"/>
    <w:rsid w:val="00AF4747"/>
    <w:rsid w:val="00B0098E"/>
    <w:rsid w:val="00B01E8E"/>
    <w:rsid w:val="00B03D1B"/>
    <w:rsid w:val="00B04F8B"/>
    <w:rsid w:val="00B05660"/>
    <w:rsid w:val="00B079E9"/>
    <w:rsid w:val="00B17D22"/>
    <w:rsid w:val="00B227D7"/>
    <w:rsid w:val="00B24596"/>
    <w:rsid w:val="00B27784"/>
    <w:rsid w:val="00B34D31"/>
    <w:rsid w:val="00B35A50"/>
    <w:rsid w:val="00B35E12"/>
    <w:rsid w:val="00B5037D"/>
    <w:rsid w:val="00B51599"/>
    <w:rsid w:val="00B55DD8"/>
    <w:rsid w:val="00B63222"/>
    <w:rsid w:val="00B64040"/>
    <w:rsid w:val="00B64384"/>
    <w:rsid w:val="00B64D92"/>
    <w:rsid w:val="00B65BD3"/>
    <w:rsid w:val="00B75529"/>
    <w:rsid w:val="00B86FE7"/>
    <w:rsid w:val="00B870A5"/>
    <w:rsid w:val="00B91611"/>
    <w:rsid w:val="00B96F40"/>
    <w:rsid w:val="00BA11F0"/>
    <w:rsid w:val="00BA3059"/>
    <w:rsid w:val="00BA3890"/>
    <w:rsid w:val="00BA69D9"/>
    <w:rsid w:val="00BB2446"/>
    <w:rsid w:val="00BB4E2A"/>
    <w:rsid w:val="00BB5513"/>
    <w:rsid w:val="00BB7F39"/>
    <w:rsid w:val="00BC1B47"/>
    <w:rsid w:val="00BC1F78"/>
    <w:rsid w:val="00BD4FBF"/>
    <w:rsid w:val="00BD60C6"/>
    <w:rsid w:val="00BD6872"/>
    <w:rsid w:val="00BE0D7E"/>
    <w:rsid w:val="00BE3A4A"/>
    <w:rsid w:val="00BE5D86"/>
    <w:rsid w:val="00BF087B"/>
    <w:rsid w:val="00BF0961"/>
    <w:rsid w:val="00BF55A9"/>
    <w:rsid w:val="00BF5BCD"/>
    <w:rsid w:val="00C02097"/>
    <w:rsid w:val="00C03189"/>
    <w:rsid w:val="00C037B9"/>
    <w:rsid w:val="00C05089"/>
    <w:rsid w:val="00C100B2"/>
    <w:rsid w:val="00C1187B"/>
    <w:rsid w:val="00C13F47"/>
    <w:rsid w:val="00C15817"/>
    <w:rsid w:val="00C21670"/>
    <w:rsid w:val="00C21957"/>
    <w:rsid w:val="00C237A4"/>
    <w:rsid w:val="00C32085"/>
    <w:rsid w:val="00C35995"/>
    <w:rsid w:val="00C373E4"/>
    <w:rsid w:val="00C4174D"/>
    <w:rsid w:val="00C42736"/>
    <w:rsid w:val="00C50C5E"/>
    <w:rsid w:val="00C5406F"/>
    <w:rsid w:val="00C5443A"/>
    <w:rsid w:val="00C57DDB"/>
    <w:rsid w:val="00C657BE"/>
    <w:rsid w:val="00C7425C"/>
    <w:rsid w:val="00C74E07"/>
    <w:rsid w:val="00C80485"/>
    <w:rsid w:val="00C82670"/>
    <w:rsid w:val="00C82831"/>
    <w:rsid w:val="00C87479"/>
    <w:rsid w:val="00C90637"/>
    <w:rsid w:val="00C90DC0"/>
    <w:rsid w:val="00C979A0"/>
    <w:rsid w:val="00CA7950"/>
    <w:rsid w:val="00CB294D"/>
    <w:rsid w:val="00CC100D"/>
    <w:rsid w:val="00CC2A94"/>
    <w:rsid w:val="00CC2AB1"/>
    <w:rsid w:val="00CC510E"/>
    <w:rsid w:val="00CC6B91"/>
    <w:rsid w:val="00CD25A5"/>
    <w:rsid w:val="00CD3449"/>
    <w:rsid w:val="00CE29FC"/>
    <w:rsid w:val="00CE307E"/>
    <w:rsid w:val="00CE3ED9"/>
    <w:rsid w:val="00CE509B"/>
    <w:rsid w:val="00CE7057"/>
    <w:rsid w:val="00CF1A18"/>
    <w:rsid w:val="00CF6B29"/>
    <w:rsid w:val="00CF748B"/>
    <w:rsid w:val="00D01C3A"/>
    <w:rsid w:val="00D0661E"/>
    <w:rsid w:val="00D1181B"/>
    <w:rsid w:val="00D128D2"/>
    <w:rsid w:val="00D12F87"/>
    <w:rsid w:val="00D23CFD"/>
    <w:rsid w:val="00D25D69"/>
    <w:rsid w:val="00D30B1A"/>
    <w:rsid w:val="00D3343A"/>
    <w:rsid w:val="00D3491A"/>
    <w:rsid w:val="00D57159"/>
    <w:rsid w:val="00D5764D"/>
    <w:rsid w:val="00D61FD9"/>
    <w:rsid w:val="00D64F40"/>
    <w:rsid w:val="00D709FE"/>
    <w:rsid w:val="00D73C1D"/>
    <w:rsid w:val="00D761BD"/>
    <w:rsid w:val="00D81EF2"/>
    <w:rsid w:val="00D82182"/>
    <w:rsid w:val="00D96175"/>
    <w:rsid w:val="00D96595"/>
    <w:rsid w:val="00DA252A"/>
    <w:rsid w:val="00DA36AF"/>
    <w:rsid w:val="00DA3C08"/>
    <w:rsid w:val="00DA6658"/>
    <w:rsid w:val="00DB0145"/>
    <w:rsid w:val="00DB4304"/>
    <w:rsid w:val="00DC2738"/>
    <w:rsid w:val="00DC2997"/>
    <w:rsid w:val="00DC2AED"/>
    <w:rsid w:val="00DC318C"/>
    <w:rsid w:val="00DC50D8"/>
    <w:rsid w:val="00DC6AF8"/>
    <w:rsid w:val="00DD0084"/>
    <w:rsid w:val="00DD0550"/>
    <w:rsid w:val="00DD4972"/>
    <w:rsid w:val="00DD6745"/>
    <w:rsid w:val="00DE09A7"/>
    <w:rsid w:val="00DE0DDC"/>
    <w:rsid w:val="00DE161B"/>
    <w:rsid w:val="00DE40DD"/>
    <w:rsid w:val="00DF31FF"/>
    <w:rsid w:val="00DF6A35"/>
    <w:rsid w:val="00DF6DD0"/>
    <w:rsid w:val="00DF758D"/>
    <w:rsid w:val="00DF7B29"/>
    <w:rsid w:val="00E00048"/>
    <w:rsid w:val="00E00431"/>
    <w:rsid w:val="00E074BC"/>
    <w:rsid w:val="00E125C9"/>
    <w:rsid w:val="00E12A10"/>
    <w:rsid w:val="00E16D8A"/>
    <w:rsid w:val="00E21203"/>
    <w:rsid w:val="00E21A16"/>
    <w:rsid w:val="00E2427C"/>
    <w:rsid w:val="00E26623"/>
    <w:rsid w:val="00E26DFC"/>
    <w:rsid w:val="00E2744C"/>
    <w:rsid w:val="00E30D31"/>
    <w:rsid w:val="00E3313E"/>
    <w:rsid w:val="00E36837"/>
    <w:rsid w:val="00E42A27"/>
    <w:rsid w:val="00E504BB"/>
    <w:rsid w:val="00E51728"/>
    <w:rsid w:val="00E56055"/>
    <w:rsid w:val="00E562BE"/>
    <w:rsid w:val="00E61B28"/>
    <w:rsid w:val="00E639C9"/>
    <w:rsid w:val="00E64010"/>
    <w:rsid w:val="00E64196"/>
    <w:rsid w:val="00E65926"/>
    <w:rsid w:val="00E6653F"/>
    <w:rsid w:val="00E709FE"/>
    <w:rsid w:val="00E71D0F"/>
    <w:rsid w:val="00E72795"/>
    <w:rsid w:val="00E75AC1"/>
    <w:rsid w:val="00E75D04"/>
    <w:rsid w:val="00E76BBA"/>
    <w:rsid w:val="00E83CEA"/>
    <w:rsid w:val="00E86214"/>
    <w:rsid w:val="00E9585A"/>
    <w:rsid w:val="00EA5092"/>
    <w:rsid w:val="00EA6C65"/>
    <w:rsid w:val="00EB27DA"/>
    <w:rsid w:val="00EB40AC"/>
    <w:rsid w:val="00EB6D08"/>
    <w:rsid w:val="00EC05DE"/>
    <w:rsid w:val="00EC4A05"/>
    <w:rsid w:val="00EC78FD"/>
    <w:rsid w:val="00ED1444"/>
    <w:rsid w:val="00ED4041"/>
    <w:rsid w:val="00ED771F"/>
    <w:rsid w:val="00EE2743"/>
    <w:rsid w:val="00EE7D25"/>
    <w:rsid w:val="00EF023D"/>
    <w:rsid w:val="00EF0BAC"/>
    <w:rsid w:val="00EF205F"/>
    <w:rsid w:val="00EF4407"/>
    <w:rsid w:val="00EF525E"/>
    <w:rsid w:val="00EF7959"/>
    <w:rsid w:val="00F03B11"/>
    <w:rsid w:val="00F1090F"/>
    <w:rsid w:val="00F12149"/>
    <w:rsid w:val="00F1404C"/>
    <w:rsid w:val="00F14B10"/>
    <w:rsid w:val="00F16CAF"/>
    <w:rsid w:val="00F25304"/>
    <w:rsid w:val="00F25BD4"/>
    <w:rsid w:val="00F26ACC"/>
    <w:rsid w:val="00F30924"/>
    <w:rsid w:val="00F32153"/>
    <w:rsid w:val="00F4405E"/>
    <w:rsid w:val="00F45C0A"/>
    <w:rsid w:val="00F5032F"/>
    <w:rsid w:val="00F529D8"/>
    <w:rsid w:val="00F563D3"/>
    <w:rsid w:val="00F56AC4"/>
    <w:rsid w:val="00F57736"/>
    <w:rsid w:val="00F60AD0"/>
    <w:rsid w:val="00F61240"/>
    <w:rsid w:val="00F632DD"/>
    <w:rsid w:val="00F67992"/>
    <w:rsid w:val="00F70086"/>
    <w:rsid w:val="00F7257E"/>
    <w:rsid w:val="00F81C98"/>
    <w:rsid w:val="00F8661D"/>
    <w:rsid w:val="00F86C78"/>
    <w:rsid w:val="00F875FD"/>
    <w:rsid w:val="00F90F04"/>
    <w:rsid w:val="00F920E6"/>
    <w:rsid w:val="00F9365D"/>
    <w:rsid w:val="00F94D1A"/>
    <w:rsid w:val="00F95657"/>
    <w:rsid w:val="00FA316A"/>
    <w:rsid w:val="00FA3984"/>
    <w:rsid w:val="00FA5525"/>
    <w:rsid w:val="00FA6BB9"/>
    <w:rsid w:val="00FB25B1"/>
    <w:rsid w:val="00FB2E44"/>
    <w:rsid w:val="00FB6A58"/>
    <w:rsid w:val="00FB796C"/>
    <w:rsid w:val="00FC18C8"/>
    <w:rsid w:val="00FC3D97"/>
    <w:rsid w:val="00FC640A"/>
    <w:rsid w:val="00FD6192"/>
    <w:rsid w:val="00FE49A5"/>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06689"/>
  <w15:chartTrackingRefBased/>
  <w15:docId w15:val="{7074B58C-421B-41C2-9DE6-2CA82CED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93"/>
  </w:style>
  <w:style w:type="paragraph" w:styleId="Heading1">
    <w:name w:val="heading 1"/>
    <w:basedOn w:val="Normal"/>
    <w:next w:val="Normal"/>
    <w:link w:val="Heading1Char"/>
    <w:uiPriority w:val="9"/>
    <w:qFormat/>
    <w:rsid w:val="008355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E62"/>
    <w:pPr>
      <w:keepNext/>
      <w:keepLines/>
      <w:spacing w:before="120" w:after="120" w:line="276" w:lineRule="auto"/>
      <w:ind w:firstLine="720"/>
      <w:jc w:val="both"/>
      <w:outlineLvl w:val="1"/>
    </w:pPr>
    <w:rPr>
      <w:rFonts w:ascii="Times New Roman Bold" w:eastAsiaTheme="majorEastAsia" w:hAnsi="Times New Roman Bold" w:cstheme="majorBidi"/>
      <w:b/>
      <w:i/>
      <w:color w:val="2E74B5" w:themeColor="accent1" w:themeShade="BF"/>
      <w:sz w:val="28"/>
      <w:szCs w:val="26"/>
    </w:rPr>
  </w:style>
  <w:style w:type="paragraph" w:styleId="Heading3">
    <w:name w:val="heading 3"/>
    <w:basedOn w:val="Normal"/>
    <w:next w:val="Normal"/>
    <w:link w:val="Heading3Char"/>
    <w:uiPriority w:val="9"/>
    <w:semiHidden/>
    <w:unhideWhenUsed/>
    <w:qFormat/>
    <w:rsid w:val="008355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053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4E62"/>
    <w:rPr>
      <w:rFonts w:ascii="Times New Roman Bold" w:eastAsiaTheme="majorEastAsia" w:hAnsi="Times New Roman Bold" w:cstheme="majorBidi"/>
      <w:b/>
      <w:i/>
      <w:color w:val="2E74B5" w:themeColor="accent1" w:themeShade="BF"/>
      <w:sz w:val="28"/>
      <w:szCs w:val="26"/>
    </w:rPr>
  </w:style>
  <w:style w:type="paragraph" w:customStyle="1" w:styleId="msonormal0">
    <w:name w:val="msonormal"/>
    <w:basedOn w:val="Normal"/>
    <w:rsid w:val="008775F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NormalWeb">
    <w:name w:val="Normal (Web)"/>
    <w:aliases w:val="Char Char Char,Char Char Char Char Char Char Char Char Char Char Char,Char Char Char Char Char Char Char Char Char Char Char Char Char Char Char,Char,Char Char Cha, Char Char Char, Char,Char Char Char1,Char Char2 Char"/>
    <w:basedOn w:val="Normal"/>
    <w:link w:val="NormalWebChar"/>
    <w:uiPriority w:val="99"/>
    <w:unhideWhenUsed/>
    <w:qFormat/>
    <w:rsid w:val="008775F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8775F5"/>
    <w:rPr>
      <w:color w:val="0000FF"/>
      <w:u w:val="single"/>
    </w:rPr>
  </w:style>
  <w:style w:type="character" w:styleId="FollowedHyperlink">
    <w:name w:val="FollowedHyperlink"/>
    <w:basedOn w:val="DefaultParagraphFont"/>
    <w:uiPriority w:val="99"/>
    <w:semiHidden/>
    <w:unhideWhenUsed/>
    <w:rsid w:val="008775F5"/>
    <w:rPr>
      <w:color w:val="800080"/>
      <w:u w:val="single"/>
    </w:rPr>
  </w:style>
  <w:style w:type="character" w:customStyle="1" w:styleId="Heading1Char">
    <w:name w:val="Heading 1 Char"/>
    <w:basedOn w:val="DefaultParagraphFont"/>
    <w:link w:val="Heading1"/>
    <w:uiPriority w:val="9"/>
    <w:rsid w:val="008355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35546"/>
    <w:rPr>
      <w:rFonts w:asciiTheme="majorHAnsi" w:eastAsiaTheme="majorEastAsia" w:hAnsiTheme="majorHAnsi" w:cstheme="majorBidi"/>
      <w:color w:val="1F4D78" w:themeColor="accent1" w:themeShade="7F"/>
      <w:sz w:val="24"/>
      <w:szCs w:val="24"/>
    </w:rPr>
  </w:style>
  <w:style w:type="character" w:styleId="FootnoteReference">
    <w:name w:val="footnote reference"/>
    <w:aliases w:val="16 Point,Superscript 6 Point,Superscript 6 Point + 11 pt,ftref,fr,Footnote text,BearingPoint,Footnote Text1,Footnote Text Char Char Char Char Char Char Ch Char Char Char Char Char Char C,Ref,de nota al pie,Footnote + Arial,10 pt,Black"/>
    <w:link w:val="1"/>
    <w:unhideWhenUsed/>
    <w:qFormat/>
    <w:rsid w:val="00835546"/>
    <w:rPr>
      <w:vertAlign w:val="superscript"/>
    </w:rPr>
  </w:style>
  <w:style w:type="paragraph" w:customStyle="1" w:styleId="1">
    <w:name w:val="Знак сноски 1"/>
    <w:aliases w:val="R,10,f1,Footnote text + 13 pt,Re,BVI f"/>
    <w:basedOn w:val="Normal"/>
    <w:link w:val="FootnoteReference"/>
    <w:qFormat/>
    <w:rsid w:val="00835546"/>
    <w:pPr>
      <w:tabs>
        <w:tab w:val="left" w:pos="720"/>
      </w:tabs>
      <w:spacing w:before="100" w:after="0" w:line="240" w:lineRule="exact"/>
    </w:pPr>
    <w:rPr>
      <w:vertAlign w:val="superscript"/>
    </w:rPr>
  </w:style>
  <w:style w:type="paragraph" w:styleId="Header">
    <w:name w:val="header"/>
    <w:basedOn w:val="Normal"/>
    <w:link w:val="HeaderChar"/>
    <w:uiPriority w:val="99"/>
    <w:unhideWhenUsed/>
    <w:rsid w:val="00B24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96"/>
  </w:style>
  <w:style w:type="paragraph" w:styleId="Footer">
    <w:name w:val="footer"/>
    <w:basedOn w:val="Normal"/>
    <w:link w:val="FooterChar"/>
    <w:uiPriority w:val="99"/>
    <w:unhideWhenUsed/>
    <w:rsid w:val="00B24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96"/>
  </w:style>
  <w:style w:type="paragraph" w:styleId="ListParagraph">
    <w:name w:val="List Paragraph"/>
    <w:basedOn w:val="Normal"/>
    <w:link w:val="ListParagraphChar"/>
    <w:uiPriority w:val="1"/>
    <w:qFormat/>
    <w:rsid w:val="00354F4E"/>
    <w:pPr>
      <w:spacing w:before="120" w:after="120" w:line="276" w:lineRule="auto"/>
      <w:ind w:left="720"/>
      <w:contextualSpacing/>
    </w:pPr>
    <w:rPr>
      <w:rFonts w:ascii="Times New Roman" w:eastAsia="Calibri" w:hAnsi="Times New Roman" w:cs="Times New Roman"/>
      <w:sz w:val="26"/>
    </w:rPr>
  </w:style>
  <w:style w:type="character" w:customStyle="1" w:styleId="ListParagraphChar">
    <w:name w:val="List Paragraph Char"/>
    <w:link w:val="ListParagraph"/>
    <w:uiPriority w:val="1"/>
    <w:locked/>
    <w:rsid w:val="00354F4E"/>
    <w:rPr>
      <w:rFonts w:ascii="Times New Roman" w:eastAsia="Calibri" w:hAnsi="Times New Roman" w:cs="Times New Roman"/>
      <w:sz w:val="26"/>
    </w:rPr>
  </w:style>
  <w:style w:type="table" w:styleId="TableGrid">
    <w:name w:val="Table Grid"/>
    <w:basedOn w:val="TableNormal"/>
    <w:rsid w:val="00354F4E"/>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04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461289"/>
    <w:rPr>
      <w:sz w:val="16"/>
      <w:szCs w:val="16"/>
    </w:rPr>
  </w:style>
  <w:style w:type="paragraph" w:styleId="CommentText">
    <w:name w:val="annotation text"/>
    <w:basedOn w:val="Normal"/>
    <w:link w:val="CommentTextChar"/>
    <w:uiPriority w:val="99"/>
    <w:semiHidden/>
    <w:unhideWhenUsed/>
    <w:rsid w:val="00461289"/>
    <w:pPr>
      <w:spacing w:line="240" w:lineRule="auto"/>
    </w:pPr>
    <w:rPr>
      <w:sz w:val="20"/>
      <w:szCs w:val="20"/>
    </w:rPr>
  </w:style>
  <w:style w:type="character" w:customStyle="1" w:styleId="CommentTextChar">
    <w:name w:val="Comment Text Char"/>
    <w:basedOn w:val="DefaultParagraphFont"/>
    <w:link w:val="CommentText"/>
    <w:uiPriority w:val="99"/>
    <w:semiHidden/>
    <w:rsid w:val="00461289"/>
    <w:rPr>
      <w:sz w:val="20"/>
      <w:szCs w:val="20"/>
    </w:rPr>
  </w:style>
  <w:style w:type="paragraph" w:styleId="CommentSubject">
    <w:name w:val="annotation subject"/>
    <w:basedOn w:val="CommentText"/>
    <w:next w:val="CommentText"/>
    <w:link w:val="CommentSubjectChar"/>
    <w:uiPriority w:val="99"/>
    <w:semiHidden/>
    <w:unhideWhenUsed/>
    <w:rsid w:val="00461289"/>
    <w:rPr>
      <w:b/>
      <w:bCs/>
    </w:rPr>
  </w:style>
  <w:style w:type="character" w:customStyle="1" w:styleId="CommentSubjectChar">
    <w:name w:val="Comment Subject Char"/>
    <w:basedOn w:val="CommentTextChar"/>
    <w:link w:val="CommentSubject"/>
    <w:uiPriority w:val="99"/>
    <w:semiHidden/>
    <w:rsid w:val="00461289"/>
    <w:rPr>
      <w:b/>
      <w:bCs/>
      <w:sz w:val="20"/>
      <w:szCs w:val="20"/>
    </w:rPr>
  </w:style>
  <w:style w:type="paragraph" w:styleId="BalloonText">
    <w:name w:val="Balloon Text"/>
    <w:basedOn w:val="Normal"/>
    <w:link w:val="BalloonTextChar"/>
    <w:uiPriority w:val="99"/>
    <w:semiHidden/>
    <w:unhideWhenUsed/>
    <w:rsid w:val="00461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89"/>
    <w:rPr>
      <w:rFonts w:ascii="Segoe UI" w:hAnsi="Segoe UI" w:cs="Segoe UI"/>
      <w:sz w:val="18"/>
      <w:szCs w:val="18"/>
    </w:rPr>
  </w:style>
  <w:style w:type="paragraph" w:styleId="BodyText">
    <w:name w:val="Body Text"/>
    <w:basedOn w:val="Normal"/>
    <w:link w:val="BodyTextChar"/>
    <w:uiPriority w:val="1"/>
    <w:qFormat/>
    <w:rsid w:val="00261829"/>
    <w:pPr>
      <w:widowControl w:val="0"/>
      <w:autoSpaceDE w:val="0"/>
      <w:autoSpaceDN w:val="0"/>
      <w:spacing w:after="0" w:line="240" w:lineRule="auto"/>
      <w:ind w:left="322"/>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61829"/>
    <w:rPr>
      <w:rFonts w:ascii="Times New Roman" w:eastAsia="Times New Roman" w:hAnsi="Times New Roman" w:cs="Times New Roman"/>
      <w:sz w:val="28"/>
      <w:szCs w:val="28"/>
      <w:lang w:val="vi"/>
    </w:rPr>
  </w:style>
  <w:style w:type="paragraph" w:styleId="Revision">
    <w:name w:val="Revision"/>
    <w:hidden/>
    <w:uiPriority w:val="99"/>
    <w:semiHidden/>
    <w:rsid w:val="00533A13"/>
    <w:pPr>
      <w:spacing w:after="0" w:line="240" w:lineRule="auto"/>
    </w:pPr>
  </w:style>
  <w:style w:type="paragraph" w:customStyle="1" w:styleId="TableParagraph">
    <w:name w:val="Table Paragraph"/>
    <w:basedOn w:val="Normal"/>
    <w:uiPriority w:val="1"/>
    <w:qFormat/>
    <w:rsid w:val="00F632DD"/>
    <w:pPr>
      <w:widowControl w:val="0"/>
      <w:autoSpaceDE w:val="0"/>
      <w:autoSpaceDN w:val="0"/>
      <w:spacing w:before="4" w:after="0" w:line="240" w:lineRule="auto"/>
      <w:jc w:val="right"/>
    </w:pPr>
    <w:rPr>
      <w:rFonts w:ascii="Times New Roman" w:eastAsia="Times New Roman" w:hAnsi="Times New Roman" w:cs="Times New Roman"/>
      <w:lang w:val="vi"/>
    </w:rPr>
  </w:style>
  <w:style w:type="character" w:customStyle="1" w:styleId="NormalWebChar">
    <w:name w:val="Normal (Web) Char"/>
    <w:aliases w:val="Char Char Char Char,Char Char Char Char Char Char Char Char Char Char Char Char,Char Char Char Char Char Char Char Char Char Char Char Char Char Char Char Char,Char Char,Char Char Cha Char, Char Char Char Char, Char Char"/>
    <w:link w:val="NormalWeb"/>
    <w:uiPriority w:val="99"/>
    <w:qFormat/>
    <w:locked/>
    <w:rsid w:val="00F4405E"/>
    <w:rPr>
      <w:rFonts w:ascii="Times New Roman" w:eastAsia="Times New Roman" w:hAnsi="Times New Roman" w:cs="Times New Roman"/>
      <w:sz w:val="24"/>
      <w:szCs w:val="24"/>
      <w:lang w:val="vi-VN" w:eastAsia="vi-VN"/>
    </w:rPr>
  </w:style>
  <w:style w:type="character" w:customStyle="1" w:styleId="tlid-translation">
    <w:name w:val="tlid-translation"/>
    <w:basedOn w:val="DefaultParagraphFont"/>
    <w:rsid w:val="00D96175"/>
  </w:style>
  <w:style w:type="character" w:customStyle="1" w:styleId="Heading4Char">
    <w:name w:val="Heading 4 Char"/>
    <w:basedOn w:val="DefaultParagraphFont"/>
    <w:link w:val="Heading4"/>
    <w:uiPriority w:val="9"/>
    <w:semiHidden/>
    <w:rsid w:val="0040538E"/>
    <w:rPr>
      <w:rFonts w:asciiTheme="majorHAnsi" w:eastAsiaTheme="majorEastAsia" w:hAnsiTheme="majorHAnsi" w:cstheme="majorBidi"/>
      <w:i/>
      <w:iCs/>
      <w:color w:val="2E74B5" w:themeColor="accent1" w:themeShade="BF"/>
    </w:rPr>
  </w:style>
  <w:style w:type="paragraph" w:customStyle="1" w:styleId="home">
    <w:name w:val="home"/>
    <w:basedOn w:val="Normal"/>
    <w:rsid w:val="00403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rap">
    <w:name w:val="wrap"/>
    <w:basedOn w:val="DefaultParagraphFont"/>
    <w:rsid w:val="00403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5359">
      <w:bodyDiv w:val="1"/>
      <w:marLeft w:val="0"/>
      <w:marRight w:val="0"/>
      <w:marTop w:val="0"/>
      <w:marBottom w:val="0"/>
      <w:divBdr>
        <w:top w:val="none" w:sz="0" w:space="0" w:color="auto"/>
        <w:left w:val="none" w:sz="0" w:space="0" w:color="auto"/>
        <w:bottom w:val="none" w:sz="0" w:space="0" w:color="auto"/>
        <w:right w:val="none" w:sz="0" w:space="0" w:color="auto"/>
      </w:divBdr>
    </w:div>
    <w:div w:id="238517477">
      <w:bodyDiv w:val="1"/>
      <w:marLeft w:val="0"/>
      <w:marRight w:val="0"/>
      <w:marTop w:val="0"/>
      <w:marBottom w:val="0"/>
      <w:divBdr>
        <w:top w:val="none" w:sz="0" w:space="0" w:color="auto"/>
        <w:left w:val="none" w:sz="0" w:space="0" w:color="auto"/>
        <w:bottom w:val="none" w:sz="0" w:space="0" w:color="auto"/>
        <w:right w:val="none" w:sz="0" w:space="0" w:color="auto"/>
      </w:divBdr>
    </w:div>
    <w:div w:id="376704834">
      <w:bodyDiv w:val="1"/>
      <w:marLeft w:val="0"/>
      <w:marRight w:val="0"/>
      <w:marTop w:val="0"/>
      <w:marBottom w:val="0"/>
      <w:divBdr>
        <w:top w:val="none" w:sz="0" w:space="0" w:color="auto"/>
        <w:left w:val="none" w:sz="0" w:space="0" w:color="auto"/>
        <w:bottom w:val="none" w:sz="0" w:space="0" w:color="auto"/>
        <w:right w:val="none" w:sz="0" w:space="0" w:color="auto"/>
      </w:divBdr>
    </w:div>
    <w:div w:id="390661011">
      <w:bodyDiv w:val="1"/>
      <w:marLeft w:val="0"/>
      <w:marRight w:val="0"/>
      <w:marTop w:val="0"/>
      <w:marBottom w:val="0"/>
      <w:divBdr>
        <w:top w:val="none" w:sz="0" w:space="0" w:color="auto"/>
        <w:left w:val="none" w:sz="0" w:space="0" w:color="auto"/>
        <w:bottom w:val="none" w:sz="0" w:space="0" w:color="auto"/>
        <w:right w:val="none" w:sz="0" w:space="0" w:color="auto"/>
      </w:divBdr>
    </w:div>
    <w:div w:id="429475669">
      <w:bodyDiv w:val="1"/>
      <w:marLeft w:val="0"/>
      <w:marRight w:val="0"/>
      <w:marTop w:val="0"/>
      <w:marBottom w:val="0"/>
      <w:divBdr>
        <w:top w:val="none" w:sz="0" w:space="0" w:color="auto"/>
        <w:left w:val="none" w:sz="0" w:space="0" w:color="auto"/>
        <w:bottom w:val="none" w:sz="0" w:space="0" w:color="auto"/>
        <w:right w:val="none" w:sz="0" w:space="0" w:color="auto"/>
      </w:divBdr>
    </w:div>
    <w:div w:id="655492619">
      <w:bodyDiv w:val="1"/>
      <w:marLeft w:val="0"/>
      <w:marRight w:val="0"/>
      <w:marTop w:val="0"/>
      <w:marBottom w:val="0"/>
      <w:divBdr>
        <w:top w:val="none" w:sz="0" w:space="0" w:color="auto"/>
        <w:left w:val="none" w:sz="0" w:space="0" w:color="auto"/>
        <w:bottom w:val="none" w:sz="0" w:space="0" w:color="auto"/>
        <w:right w:val="none" w:sz="0" w:space="0" w:color="auto"/>
      </w:divBdr>
      <w:divsChild>
        <w:div w:id="1311981037">
          <w:marLeft w:val="0"/>
          <w:marRight w:val="0"/>
          <w:marTop w:val="0"/>
          <w:marBottom w:val="0"/>
          <w:divBdr>
            <w:top w:val="none" w:sz="0" w:space="0" w:color="auto"/>
            <w:left w:val="none" w:sz="0" w:space="0" w:color="auto"/>
            <w:bottom w:val="none" w:sz="0" w:space="0" w:color="auto"/>
            <w:right w:val="none" w:sz="0" w:space="0" w:color="auto"/>
          </w:divBdr>
          <w:divsChild>
            <w:div w:id="1808277281">
              <w:marLeft w:val="0"/>
              <w:marRight w:val="0"/>
              <w:marTop w:val="0"/>
              <w:marBottom w:val="0"/>
              <w:divBdr>
                <w:top w:val="none" w:sz="0" w:space="0" w:color="auto"/>
                <w:left w:val="none" w:sz="0" w:space="0" w:color="auto"/>
                <w:bottom w:val="single" w:sz="6" w:space="0" w:color="EEEEEE"/>
                <w:right w:val="none" w:sz="0" w:space="0" w:color="auto"/>
              </w:divBdr>
            </w:div>
          </w:divsChild>
        </w:div>
        <w:div w:id="242766473">
          <w:marLeft w:val="0"/>
          <w:marRight w:val="0"/>
          <w:marTop w:val="0"/>
          <w:marBottom w:val="0"/>
          <w:divBdr>
            <w:top w:val="none" w:sz="0" w:space="0" w:color="auto"/>
            <w:left w:val="none" w:sz="0" w:space="0" w:color="auto"/>
            <w:bottom w:val="none" w:sz="0" w:space="0" w:color="auto"/>
            <w:right w:val="none" w:sz="0" w:space="0" w:color="auto"/>
          </w:divBdr>
          <w:divsChild>
            <w:div w:id="1618948230">
              <w:marLeft w:val="0"/>
              <w:marRight w:val="0"/>
              <w:marTop w:val="0"/>
              <w:marBottom w:val="0"/>
              <w:divBdr>
                <w:top w:val="none" w:sz="0" w:space="0" w:color="auto"/>
                <w:left w:val="none" w:sz="0" w:space="0" w:color="auto"/>
                <w:bottom w:val="none" w:sz="0" w:space="0" w:color="auto"/>
                <w:right w:val="none" w:sz="0" w:space="0" w:color="auto"/>
              </w:divBdr>
              <w:divsChild>
                <w:div w:id="8323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22102">
      <w:bodyDiv w:val="1"/>
      <w:marLeft w:val="0"/>
      <w:marRight w:val="0"/>
      <w:marTop w:val="0"/>
      <w:marBottom w:val="0"/>
      <w:divBdr>
        <w:top w:val="none" w:sz="0" w:space="0" w:color="auto"/>
        <w:left w:val="none" w:sz="0" w:space="0" w:color="auto"/>
        <w:bottom w:val="none" w:sz="0" w:space="0" w:color="auto"/>
        <w:right w:val="none" w:sz="0" w:space="0" w:color="auto"/>
      </w:divBdr>
    </w:div>
    <w:div w:id="936717422">
      <w:bodyDiv w:val="1"/>
      <w:marLeft w:val="0"/>
      <w:marRight w:val="0"/>
      <w:marTop w:val="0"/>
      <w:marBottom w:val="0"/>
      <w:divBdr>
        <w:top w:val="none" w:sz="0" w:space="0" w:color="auto"/>
        <w:left w:val="none" w:sz="0" w:space="0" w:color="auto"/>
        <w:bottom w:val="none" w:sz="0" w:space="0" w:color="auto"/>
        <w:right w:val="none" w:sz="0" w:space="0" w:color="auto"/>
      </w:divBdr>
    </w:div>
    <w:div w:id="1146629511">
      <w:bodyDiv w:val="1"/>
      <w:marLeft w:val="0"/>
      <w:marRight w:val="0"/>
      <w:marTop w:val="0"/>
      <w:marBottom w:val="0"/>
      <w:divBdr>
        <w:top w:val="none" w:sz="0" w:space="0" w:color="auto"/>
        <w:left w:val="none" w:sz="0" w:space="0" w:color="auto"/>
        <w:bottom w:val="none" w:sz="0" w:space="0" w:color="auto"/>
        <w:right w:val="none" w:sz="0" w:space="0" w:color="auto"/>
      </w:divBdr>
    </w:div>
    <w:div w:id="1186166487">
      <w:bodyDiv w:val="1"/>
      <w:marLeft w:val="0"/>
      <w:marRight w:val="0"/>
      <w:marTop w:val="0"/>
      <w:marBottom w:val="0"/>
      <w:divBdr>
        <w:top w:val="none" w:sz="0" w:space="0" w:color="auto"/>
        <w:left w:val="none" w:sz="0" w:space="0" w:color="auto"/>
        <w:bottom w:val="none" w:sz="0" w:space="0" w:color="auto"/>
        <w:right w:val="none" w:sz="0" w:space="0" w:color="auto"/>
      </w:divBdr>
    </w:div>
    <w:div w:id="1354190423">
      <w:bodyDiv w:val="1"/>
      <w:marLeft w:val="0"/>
      <w:marRight w:val="0"/>
      <w:marTop w:val="0"/>
      <w:marBottom w:val="0"/>
      <w:divBdr>
        <w:top w:val="none" w:sz="0" w:space="0" w:color="auto"/>
        <w:left w:val="none" w:sz="0" w:space="0" w:color="auto"/>
        <w:bottom w:val="none" w:sz="0" w:space="0" w:color="auto"/>
        <w:right w:val="none" w:sz="0" w:space="0" w:color="auto"/>
      </w:divBdr>
    </w:div>
    <w:div w:id="1363281669">
      <w:bodyDiv w:val="1"/>
      <w:marLeft w:val="0"/>
      <w:marRight w:val="0"/>
      <w:marTop w:val="0"/>
      <w:marBottom w:val="0"/>
      <w:divBdr>
        <w:top w:val="none" w:sz="0" w:space="0" w:color="auto"/>
        <w:left w:val="none" w:sz="0" w:space="0" w:color="auto"/>
        <w:bottom w:val="none" w:sz="0" w:space="0" w:color="auto"/>
        <w:right w:val="none" w:sz="0" w:space="0" w:color="auto"/>
      </w:divBdr>
    </w:div>
    <w:div w:id="1456025163">
      <w:bodyDiv w:val="1"/>
      <w:marLeft w:val="0"/>
      <w:marRight w:val="0"/>
      <w:marTop w:val="0"/>
      <w:marBottom w:val="0"/>
      <w:divBdr>
        <w:top w:val="none" w:sz="0" w:space="0" w:color="auto"/>
        <w:left w:val="none" w:sz="0" w:space="0" w:color="auto"/>
        <w:bottom w:val="none" w:sz="0" w:space="0" w:color="auto"/>
        <w:right w:val="none" w:sz="0" w:space="0" w:color="auto"/>
      </w:divBdr>
    </w:div>
    <w:div w:id="1456220599">
      <w:bodyDiv w:val="1"/>
      <w:marLeft w:val="0"/>
      <w:marRight w:val="0"/>
      <w:marTop w:val="0"/>
      <w:marBottom w:val="0"/>
      <w:divBdr>
        <w:top w:val="none" w:sz="0" w:space="0" w:color="auto"/>
        <w:left w:val="none" w:sz="0" w:space="0" w:color="auto"/>
        <w:bottom w:val="none" w:sz="0" w:space="0" w:color="auto"/>
        <w:right w:val="none" w:sz="0" w:space="0" w:color="auto"/>
      </w:divBdr>
    </w:div>
    <w:div w:id="1613053382">
      <w:bodyDiv w:val="1"/>
      <w:marLeft w:val="0"/>
      <w:marRight w:val="0"/>
      <w:marTop w:val="0"/>
      <w:marBottom w:val="0"/>
      <w:divBdr>
        <w:top w:val="none" w:sz="0" w:space="0" w:color="auto"/>
        <w:left w:val="none" w:sz="0" w:space="0" w:color="auto"/>
        <w:bottom w:val="none" w:sz="0" w:space="0" w:color="auto"/>
        <w:right w:val="none" w:sz="0" w:space="0" w:color="auto"/>
      </w:divBdr>
    </w:div>
    <w:div w:id="1673412394">
      <w:bodyDiv w:val="1"/>
      <w:marLeft w:val="0"/>
      <w:marRight w:val="0"/>
      <w:marTop w:val="0"/>
      <w:marBottom w:val="0"/>
      <w:divBdr>
        <w:top w:val="none" w:sz="0" w:space="0" w:color="auto"/>
        <w:left w:val="none" w:sz="0" w:space="0" w:color="auto"/>
        <w:bottom w:val="none" w:sz="0" w:space="0" w:color="auto"/>
        <w:right w:val="none" w:sz="0" w:space="0" w:color="auto"/>
      </w:divBdr>
    </w:div>
    <w:div w:id="1719236341">
      <w:bodyDiv w:val="1"/>
      <w:marLeft w:val="0"/>
      <w:marRight w:val="0"/>
      <w:marTop w:val="0"/>
      <w:marBottom w:val="0"/>
      <w:divBdr>
        <w:top w:val="none" w:sz="0" w:space="0" w:color="auto"/>
        <w:left w:val="none" w:sz="0" w:space="0" w:color="auto"/>
        <w:bottom w:val="none" w:sz="0" w:space="0" w:color="auto"/>
        <w:right w:val="none" w:sz="0" w:space="0" w:color="auto"/>
      </w:divBdr>
    </w:div>
    <w:div w:id="1727994830">
      <w:bodyDiv w:val="1"/>
      <w:marLeft w:val="0"/>
      <w:marRight w:val="0"/>
      <w:marTop w:val="0"/>
      <w:marBottom w:val="0"/>
      <w:divBdr>
        <w:top w:val="none" w:sz="0" w:space="0" w:color="auto"/>
        <w:left w:val="none" w:sz="0" w:space="0" w:color="auto"/>
        <w:bottom w:val="none" w:sz="0" w:space="0" w:color="auto"/>
        <w:right w:val="none" w:sz="0" w:space="0" w:color="auto"/>
      </w:divBdr>
    </w:div>
    <w:div w:id="1899434767">
      <w:bodyDiv w:val="1"/>
      <w:marLeft w:val="0"/>
      <w:marRight w:val="0"/>
      <w:marTop w:val="0"/>
      <w:marBottom w:val="0"/>
      <w:divBdr>
        <w:top w:val="none" w:sz="0" w:space="0" w:color="auto"/>
        <w:left w:val="none" w:sz="0" w:space="0" w:color="auto"/>
        <w:bottom w:val="none" w:sz="0" w:space="0" w:color="auto"/>
        <w:right w:val="none" w:sz="0" w:space="0" w:color="auto"/>
      </w:divBdr>
    </w:div>
    <w:div w:id="2073502528">
      <w:bodyDiv w:val="1"/>
      <w:marLeft w:val="0"/>
      <w:marRight w:val="0"/>
      <w:marTop w:val="0"/>
      <w:marBottom w:val="0"/>
      <w:divBdr>
        <w:top w:val="none" w:sz="0" w:space="0" w:color="auto"/>
        <w:left w:val="none" w:sz="0" w:space="0" w:color="auto"/>
        <w:bottom w:val="none" w:sz="0" w:space="0" w:color="auto"/>
        <w:right w:val="none" w:sz="0" w:space="0" w:color="auto"/>
      </w:divBdr>
    </w:div>
    <w:div w:id="208306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quyet-dinh-847-qd-ttg-2023-phe-duyet-quy-hoach-phong-chong-thien-tai-va-thuy-loi-2021-2030-572609.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136A-C9AC-41CC-B144-F1220807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19</Pages>
  <Words>4970</Words>
  <Characters>28333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TCLN1</dc:creator>
  <cp:keywords/>
  <dc:description/>
  <cp:lastModifiedBy>ADMIN</cp:lastModifiedBy>
  <cp:revision>84</cp:revision>
  <cp:lastPrinted>2024-12-16T08:58:00Z</cp:lastPrinted>
  <dcterms:created xsi:type="dcterms:W3CDTF">2024-12-09T00:57:00Z</dcterms:created>
  <dcterms:modified xsi:type="dcterms:W3CDTF">2024-12-17T06:47:00Z</dcterms:modified>
</cp:coreProperties>
</file>