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CellSpacing w:w="0" w:type="dxa"/>
        <w:tblInd w:w="-431" w:type="dxa"/>
        <w:tblCellMar>
          <w:left w:w="0" w:type="dxa"/>
          <w:right w:w="0" w:type="dxa"/>
        </w:tblCellMar>
        <w:tblLook w:val="04A0" w:firstRow="1" w:lastRow="0" w:firstColumn="1" w:lastColumn="0" w:noHBand="0" w:noVBand="1"/>
      </w:tblPr>
      <w:tblGrid>
        <w:gridCol w:w="3828"/>
        <w:gridCol w:w="6096"/>
      </w:tblGrid>
      <w:tr w:rsidR="0025579D" w:rsidRPr="002F5E36" w14:paraId="57158DD2" w14:textId="77777777" w:rsidTr="008E178F">
        <w:trPr>
          <w:tblCellSpacing w:w="0" w:type="dxa"/>
        </w:trPr>
        <w:tc>
          <w:tcPr>
            <w:tcW w:w="3828" w:type="dxa"/>
            <w:tcMar>
              <w:top w:w="0" w:type="dxa"/>
              <w:left w:w="108" w:type="dxa"/>
              <w:bottom w:w="0" w:type="dxa"/>
              <w:right w:w="108" w:type="dxa"/>
            </w:tcMar>
            <w:hideMark/>
          </w:tcPr>
          <w:p w14:paraId="3CAAF863" w14:textId="77777777" w:rsidR="00704062" w:rsidRPr="00704062" w:rsidRDefault="00704062" w:rsidP="00704062">
            <w:pPr>
              <w:spacing w:after="0" w:line="240" w:lineRule="auto"/>
              <w:jc w:val="center"/>
              <w:rPr>
                <w:rFonts w:ascii="Times New Roman" w:hAnsi="Times New Roman"/>
                <w:sz w:val="28"/>
                <w:szCs w:val="28"/>
              </w:rPr>
            </w:pPr>
            <w:r w:rsidRPr="00704062">
              <w:rPr>
                <w:rFonts w:ascii="Times New Roman" w:hAnsi="Times New Roman"/>
                <w:sz w:val="28"/>
                <w:szCs w:val="28"/>
              </w:rPr>
              <w:t>UBND TỈNH LÂM ĐỒNG</w:t>
            </w:r>
          </w:p>
          <w:p w14:paraId="57158DD0" w14:textId="17B389EC" w:rsidR="0025579D" w:rsidRPr="007D6A97" w:rsidRDefault="00704062" w:rsidP="007D6A97">
            <w:pPr>
              <w:spacing w:after="0" w:line="240" w:lineRule="auto"/>
              <w:jc w:val="center"/>
              <w:rPr>
                <w:b/>
                <w:sz w:val="28"/>
                <w:szCs w:val="28"/>
              </w:rPr>
            </w:pPr>
            <w:r w:rsidRPr="00704062">
              <w:rPr>
                <w:rFonts w:ascii="Times New Roman" w:hAnsi="Times New Roman"/>
                <w:b/>
                <w:sz w:val="28"/>
                <w:szCs w:val="28"/>
              </w:rPr>
              <w:t>SỞ TƯ PHÁP</w:t>
            </w:r>
          </w:p>
        </w:tc>
        <w:tc>
          <w:tcPr>
            <w:tcW w:w="6096" w:type="dxa"/>
            <w:tcMar>
              <w:top w:w="0" w:type="dxa"/>
              <w:left w:w="108" w:type="dxa"/>
              <w:bottom w:w="0" w:type="dxa"/>
              <w:right w:w="108" w:type="dxa"/>
            </w:tcMar>
            <w:hideMark/>
          </w:tcPr>
          <w:p w14:paraId="57158DD1" w14:textId="431EB363" w:rsidR="0025579D" w:rsidRPr="00704062" w:rsidRDefault="00704062" w:rsidP="00D34BB1">
            <w:pPr>
              <w:spacing w:after="0" w:line="240" w:lineRule="auto"/>
              <w:jc w:val="center"/>
              <w:rPr>
                <w:rFonts w:ascii="Times New Roman" w:eastAsia="Times New Roman" w:hAnsi="Times New Roman"/>
                <w:sz w:val="28"/>
                <w:szCs w:val="28"/>
              </w:rPr>
            </w:pPr>
            <w:r w:rsidRPr="002F5E36">
              <w:rPr>
                <w:rFonts w:ascii="Times New Roman" w:eastAsia="Times New Roman" w:hAnsi="Times New Roman"/>
                <w:b/>
                <w:bCs/>
                <w:noProof/>
                <w:sz w:val="28"/>
                <w:szCs w:val="28"/>
              </w:rPr>
              <mc:AlternateContent>
                <mc:Choice Requires="wps">
                  <w:drawing>
                    <wp:anchor distT="0" distB="0" distL="114300" distR="114300" simplePos="0" relativeHeight="251664384" behindDoc="0" locked="0" layoutInCell="1" allowOverlap="1" wp14:anchorId="57158DF0" wp14:editId="03465F5F">
                      <wp:simplePos x="0" y="0"/>
                      <wp:positionH relativeFrom="column">
                        <wp:posOffset>798195</wp:posOffset>
                      </wp:positionH>
                      <wp:positionV relativeFrom="paragraph">
                        <wp:posOffset>437820</wp:posOffset>
                      </wp:positionV>
                      <wp:extent cx="2139315" cy="0"/>
                      <wp:effectExtent l="0" t="0" r="323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0A57F2" id="Straight Arrow Connector 1" o:spid="_x0000_s1026" type="#_x0000_t32" style="position:absolute;margin-left:62.85pt;margin-top:34.45pt;width:168.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"/>
                  </w:pict>
                </mc:Fallback>
              </mc:AlternateContent>
            </w:r>
            <w:r w:rsidR="0025579D" w:rsidRPr="00704062">
              <w:rPr>
                <w:rFonts w:ascii="Times New Roman" w:eastAsia="Times New Roman" w:hAnsi="Times New Roman"/>
                <w:b/>
                <w:bCs/>
                <w:sz w:val="28"/>
                <w:szCs w:val="28"/>
              </w:rPr>
              <w:t>CỘNG HÒA XÃ HỘI CHỦ NGHĨA VIỆT NAM</w:t>
            </w:r>
            <w:r w:rsidR="0025579D" w:rsidRPr="00704062">
              <w:rPr>
                <w:rFonts w:ascii="Times New Roman" w:eastAsia="Times New Roman" w:hAnsi="Times New Roman"/>
                <w:b/>
                <w:bCs/>
                <w:sz w:val="28"/>
                <w:szCs w:val="28"/>
              </w:rPr>
              <w:br/>
              <w:t>Độc lập - Tự do - Hạnh phúc</w:t>
            </w:r>
          </w:p>
        </w:tc>
      </w:tr>
      <w:tr w:rsidR="0025579D" w:rsidRPr="002F5E36" w14:paraId="57158DD6" w14:textId="77777777" w:rsidTr="008E178F">
        <w:trPr>
          <w:tblCellSpacing w:w="0" w:type="dxa"/>
        </w:trPr>
        <w:tc>
          <w:tcPr>
            <w:tcW w:w="3828" w:type="dxa"/>
            <w:tcMar>
              <w:top w:w="0" w:type="dxa"/>
              <w:left w:w="108" w:type="dxa"/>
              <w:bottom w:w="0" w:type="dxa"/>
              <w:right w:w="108" w:type="dxa"/>
            </w:tcMar>
            <w:hideMark/>
          </w:tcPr>
          <w:p w14:paraId="57158DD3" w14:textId="5244A9E8" w:rsidR="0025579D" w:rsidRPr="00A926FE" w:rsidRDefault="006E2AE1" w:rsidP="00D34BB1">
            <w:pPr>
              <w:spacing w:before="120" w:after="0" w:line="240" w:lineRule="auto"/>
              <w:jc w:val="center"/>
              <w:rPr>
                <w:rFonts w:ascii="Times New Roman" w:eastAsia="Times New Roman" w:hAnsi="Times New Roman"/>
                <w:sz w:val="28"/>
                <w:szCs w:val="26"/>
              </w:rPr>
            </w:pPr>
            <w:r w:rsidRPr="002F5E36">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57158DEE" wp14:editId="0516AF03">
                      <wp:simplePos x="0" y="0"/>
                      <wp:positionH relativeFrom="column">
                        <wp:posOffset>775970</wp:posOffset>
                      </wp:positionH>
                      <wp:positionV relativeFrom="paragraph">
                        <wp:posOffset>23495</wp:posOffset>
                      </wp:positionV>
                      <wp:extent cx="60388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060CE" id="_x0000_t32" coordsize="21600,21600" o:spt="32" o:oned="t" path="m,l21600,21600e" filled="f">
                      <v:path arrowok="t" fillok="f" o:connecttype="none"/>
                      <o:lock v:ext="edit" shapetype="t"/>
                    </v:shapetype>
                    <v:shape id="Straight Arrow Connector 2" o:spid="_x0000_s1026" type="#_x0000_t32" style="position:absolute;margin-left:61.1pt;margin-top:1.85pt;width:4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"/>
                  </w:pict>
                </mc:Fallback>
              </mc:AlternateContent>
            </w:r>
            <w:r w:rsidR="0025579D" w:rsidRPr="00A926FE">
              <w:rPr>
                <w:rFonts w:ascii="Times New Roman" w:eastAsia="Times New Roman" w:hAnsi="Times New Roman"/>
                <w:sz w:val="28"/>
                <w:szCs w:val="26"/>
              </w:rPr>
              <w:t xml:space="preserve">Số:  </w:t>
            </w:r>
            <w:r w:rsidR="003108DA" w:rsidRPr="00A926FE">
              <w:rPr>
                <w:rFonts w:ascii="Times New Roman" w:eastAsia="Times New Roman" w:hAnsi="Times New Roman"/>
                <w:sz w:val="28"/>
                <w:szCs w:val="26"/>
              </w:rPr>
              <w:t xml:space="preserve"> </w:t>
            </w:r>
            <w:r w:rsidR="0025579D" w:rsidRPr="00A926FE">
              <w:rPr>
                <w:rFonts w:ascii="Times New Roman" w:eastAsia="Times New Roman" w:hAnsi="Times New Roman"/>
                <w:sz w:val="28"/>
                <w:szCs w:val="26"/>
              </w:rPr>
              <w:t xml:space="preserve">      </w:t>
            </w:r>
            <w:r w:rsidR="0025579D" w:rsidRPr="00704062">
              <w:rPr>
                <w:rFonts w:ascii="Times New Roman" w:eastAsia="Times New Roman" w:hAnsi="Times New Roman"/>
                <w:sz w:val="28"/>
                <w:szCs w:val="28"/>
              </w:rPr>
              <w:t>/</w:t>
            </w:r>
            <w:r w:rsidR="00704062" w:rsidRPr="00704062">
              <w:rPr>
                <w:rFonts w:ascii="Times New Roman" w:hAnsi="Times New Roman"/>
                <w:sz w:val="28"/>
                <w:szCs w:val="28"/>
              </w:rPr>
              <w:t>STP-TH&amp;PBGDPL</w:t>
            </w:r>
          </w:p>
          <w:p w14:paraId="57158DD4" w14:textId="6F04EB71" w:rsidR="0025579D" w:rsidRPr="006C6C1D" w:rsidRDefault="0025579D" w:rsidP="006C6C1D">
            <w:pPr>
              <w:spacing w:before="60" w:after="0" w:line="240" w:lineRule="auto"/>
              <w:jc w:val="center"/>
              <w:rPr>
                <w:rFonts w:ascii="Times New Roman" w:eastAsia="Times New Roman" w:hAnsi="Times New Roman"/>
                <w:sz w:val="24"/>
                <w:szCs w:val="24"/>
              </w:rPr>
            </w:pPr>
            <w:r w:rsidRPr="002F5E36">
              <w:rPr>
                <w:rFonts w:ascii="Times New Roman" w:eastAsia="Times New Roman" w:hAnsi="Times New Roman"/>
                <w:sz w:val="24"/>
                <w:szCs w:val="24"/>
              </w:rPr>
              <w:t xml:space="preserve">V/v </w:t>
            </w:r>
            <w:r w:rsidR="006C6C1D">
              <w:rPr>
                <w:rFonts w:ascii="Times New Roman" w:hAnsi="Times New Roman"/>
                <w:iCs/>
                <w:sz w:val="24"/>
                <w:szCs w:val="24"/>
              </w:rPr>
              <w:t>góp ý Dự thảo Quyết định, quy định chức năng, nhiệm vụ, quyền hạn và cơ cấu tổ chức của Sở Tư pháp tỉnh Lâm Đồng</w:t>
            </w:r>
          </w:p>
        </w:tc>
        <w:tc>
          <w:tcPr>
            <w:tcW w:w="6096" w:type="dxa"/>
            <w:tcMar>
              <w:top w:w="0" w:type="dxa"/>
              <w:left w:w="108" w:type="dxa"/>
              <w:bottom w:w="0" w:type="dxa"/>
              <w:right w:w="108" w:type="dxa"/>
            </w:tcMar>
            <w:hideMark/>
          </w:tcPr>
          <w:p w14:paraId="57158DD5" w14:textId="2FC7799E" w:rsidR="0025579D" w:rsidRPr="002F5E36" w:rsidRDefault="0025579D" w:rsidP="00C8774E">
            <w:pPr>
              <w:spacing w:before="120" w:after="0" w:line="240" w:lineRule="auto"/>
              <w:jc w:val="center"/>
              <w:rPr>
                <w:rFonts w:ascii="Times New Roman" w:eastAsia="Times New Roman" w:hAnsi="Times New Roman"/>
                <w:sz w:val="28"/>
                <w:szCs w:val="28"/>
              </w:rPr>
            </w:pPr>
            <w:r w:rsidRPr="002F5E36">
              <w:rPr>
                <w:rFonts w:ascii="Times New Roman" w:eastAsia="Times New Roman" w:hAnsi="Times New Roman"/>
                <w:i/>
                <w:iCs/>
                <w:sz w:val="28"/>
                <w:szCs w:val="28"/>
              </w:rPr>
              <w:t xml:space="preserve">Lâm Đồng, ngày       tháng </w:t>
            </w:r>
            <w:r w:rsidR="00C8774E">
              <w:rPr>
                <w:rFonts w:ascii="Times New Roman" w:eastAsia="Times New Roman" w:hAnsi="Times New Roman"/>
                <w:i/>
                <w:iCs/>
                <w:sz w:val="28"/>
                <w:szCs w:val="28"/>
              </w:rPr>
              <w:t>6</w:t>
            </w:r>
            <w:r w:rsidRPr="002F5E36">
              <w:rPr>
                <w:rFonts w:ascii="Times New Roman" w:eastAsia="Times New Roman" w:hAnsi="Times New Roman"/>
                <w:i/>
                <w:iCs/>
                <w:sz w:val="28"/>
                <w:szCs w:val="28"/>
              </w:rPr>
              <w:t xml:space="preserve"> năm 202</w:t>
            </w:r>
            <w:r w:rsidR="0012656A">
              <w:rPr>
                <w:rFonts w:ascii="Times New Roman" w:eastAsia="Times New Roman" w:hAnsi="Times New Roman"/>
                <w:i/>
                <w:iCs/>
                <w:sz w:val="28"/>
                <w:szCs w:val="28"/>
              </w:rPr>
              <w:t>5</w:t>
            </w:r>
          </w:p>
        </w:tc>
      </w:tr>
    </w:tbl>
    <w:p w14:paraId="3F61B6B5" w14:textId="77777777" w:rsidR="00B3471C" w:rsidRDefault="00B3471C" w:rsidP="00B3471C">
      <w:pPr>
        <w:spacing w:after="120" w:line="240" w:lineRule="auto"/>
        <w:ind w:left="1843"/>
        <w:rPr>
          <w:rFonts w:ascii="Times New Roman" w:hAnsi="Times New Roman"/>
          <w:sz w:val="28"/>
          <w:szCs w:val="28"/>
        </w:rPr>
      </w:pPr>
      <w:bookmarkStart w:id="0" w:name="_GoBack"/>
      <w:bookmarkEnd w:id="0"/>
    </w:p>
    <w:p w14:paraId="70CD44B2" w14:textId="3B7CD770" w:rsidR="00B3471C" w:rsidRDefault="0025579D" w:rsidP="007D6A97">
      <w:pPr>
        <w:spacing w:after="0" w:line="240" w:lineRule="auto"/>
        <w:ind w:left="1843"/>
        <w:rPr>
          <w:rFonts w:ascii="Times New Roman" w:hAnsi="Times New Roman"/>
          <w:sz w:val="28"/>
          <w:szCs w:val="28"/>
        </w:rPr>
      </w:pPr>
      <w:r w:rsidRPr="002F5E36">
        <w:rPr>
          <w:rFonts w:ascii="Times New Roman" w:hAnsi="Times New Roman"/>
          <w:sz w:val="28"/>
          <w:szCs w:val="28"/>
        </w:rPr>
        <w:t>Kính g</w:t>
      </w:r>
      <w:r w:rsidRPr="002F5E36">
        <w:rPr>
          <w:rFonts w:ascii="Times New Roman" w:hAnsi="Times New Roman"/>
          <w:sz w:val="28"/>
          <w:szCs w:val="28"/>
          <w:lang w:val="vi-VN"/>
        </w:rPr>
        <w:t>ử</w:t>
      </w:r>
      <w:r w:rsidR="00627AF0" w:rsidRPr="002F5E36">
        <w:rPr>
          <w:rFonts w:ascii="Times New Roman" w:hAnsi="Times New Roman"/>
          <w:sz w:val="28"/>
          <w:szCs w:val="28"/>
          <w:lang w:val="vi-VN"/>
        </w:rPr>
        <w:t>i:</w:t>
      </w:r>
      <w:r w:rsidR="007B3315" w:rsidRPr="002F5E36">
        <w:rPr>
          <w:rFonts w:ascii="Times New Roman" w:hAnsi="Times New Roman"/>
          <w:sz w:val="28"/>
          <w:szCs w:val="28"/>
        </w:rPr>
        <w:t xml:space="preserve"> </w:t>
      </w:r>
    </w:p>
    <w:p w14:paraId="21944BCB" w14:textId="346137B1" w:rsidR="00B3471C" w:rsidRDefault="00B3471C" w:rsidP="007D6A97">
      <w:pPr>
        <w:spacing w:after="0" w:line="240" w:lineRule="auto"/>
        <w:ind w:left="2563" w:firstLine="317"/>
        <w:rPr>
          <w:rFonts w:ascii="Times New Roman" w:hAnsi="Times New Roman"/>
          <w:sz w:val="28"/>
          <w:szCs w:val="28"/>
          <w:lang w:val="vi-VN"/>
        </w:rPr>
      </w:pPr>
      <w:r>
        <w:rPr>
          <w:rFonts w:ascii="Times New Roman" w:hAnsi="Times New Roman"/>
          <w:sz w:val="28"/>
          <w:szCs w:val="28"/>
          <w:lang w:val="vi-VN"/>
        </w:rPr>
        <w:t>- Sở Tư pháp tỉnh Đắk Nông;</w:t>
      </w:r>
    </w:p>
    <w:p w14:paraId="10A23E25" w14:textId="070FCB46" w:rsidR="00B3471C" w:rsidRDefault="00B3471C" w:rsidP="007D6A97">
      <w:pPr>
        <w:spacing w:after="0" w:line="240" w:lineRule="auto"/>
        <w:ind w:left="2563" w:firstLine="317"/>
        <w:rPr>
          <w:rFonts w:ascii="Times New Roman" w:hAnsi="Times New Roman"/>
          <w:sz w:val="28"/>
          <w:szCs w:val="28"/>
          <w:lang w:val="vi-VN"/>
        </w:rPr>
      </w:pPr>
      <w:r>
        <w:rPr>
          <w:rFonts w:ascii="Times New Roman" w:hAnsi="Times New Roman"/>
          <w:sz w:val="28"/>
          <w:szCs w:val="28"/>
          <w:lang w:val="vi-VN"/>
        </w:rPr>
        <w:t>- Sở Tư pháp tỉnh Bình Thuận.</w:t>
      </w:r>
    </w:p>
    <w:p w14:paraId="03F5F9F3" w14:textId="77777777" w:rsidR="00B3471C" w:rsidRPr="00B3471C" w:rsidRDefault="00B3471C" w:rsidP="00B3471C">
      <w:pPr>
        <w:spacing w:after="120" w:line="240" w:lineRule="auto"/>
        <w:ind w:left="2563" w:firstLine="317"/>
        <w:rPr>
          <w:rFonts w:ascii="Times New Roman" w:hAnsi="Times New Roman"/>
          <w:sz w:val="28"/>
          <w:szCs w:val="28"/>
          <w:lang w:val="vi-VN"/>
        </w:rPr>
      </w:pPr>
    </w:p>
    <w:p w14:paraId="51982EAA" w14:textId="4959BF73" w:rsidR="00B35644" w:rsidRPr="006E2AE1" w:rsidRDefault="00B35644" w:rsidP="006E2AE1">
      <w:pPr>
        <w:spacing w:before="120" w:after="0" w:line="288" w:lineRule="auto"/>
        <w:ind w:firstLine="709"/>
        <w:jc w:val="both"/>
        <w:rPr>
          <w:rFonts w:ascii="Times New Roman" w:hAnsi="Times New Roman"/>
          <w:sz w:val="28"/>
          <w:szCs w:val="28"/>
          <w:lang w:val="vi-VN"/>
        </w:rPr>
      </w:pPr>
      <w:r w:rsidRPr="006E2AE1">
        <w:rPr>
          <w:rFonts w:ascii="Times New Roman" w:hAnsi="Times New Roman"/>
          <w:bCs/>
          <w:color w:val="000000"/>
          <w:spacing w:val="4"/>
          <w:sz w:val="28"/>
          <w:szCs w:val="28"/>
          <w:lang w:eastAsia="x-none"/>
        </w:rPr>
        <w:t xml:space="preserve">Thực hiện Văn bản số 04-CV/BCĐ ngày 04/6/2025 của Ban Chỉ đạo triển khai xây dựng đề án sắp xếp, tổ chức lại đơn vị hành chính 2 cấp (Ban Chỉ đạo); chỉ đạo của Ủy ban nhân dân tỉnh tại Văn bản số 6007/UBND-TKCT ngày 03/6/2025 về triển khai sắp xếp, tổ chức các đơn vị sự nghiệp công lập; </w:t>
      </w:r>
      <w:r w:rsidR="007D6A97" w:rsidRPr="006E2AE1">
        <w:rPr>
          <w:rFonts w:ascii="Times New Roman" w:hAnsi="Times New Roman"/>
          <w:bCs/>
          <w:color w:val="000000"/>
          <w:spacing w:val="4"/>
          <w:sz w:val="28"/>
          <w:szCs w:val="28"/>
          <w:lang w:eastAsia="x-none"/>
        </w:rPr>
        <w:t>Văn bản số 757/SNV-TCCCVC ngày 06/6/2025 của Sở Nội vụ Lâm Đồng</w:t>
      </w:r>
      <w:r w:rsidR="007D6A97" w:rsidRPr="006E2AE1">
        <w:rPr>
          <w:rFonts w:ascii="Times New Roman" w:hAnsi="Times New Roman"/>
          <w:color w:val="000000"/>
          <w:sz w:val="28"/>
          <w:szCs w:val="28"/>
        </w:rPr>
        <w:t xml:space="preserve"> về việc triển khai thực hiện việc sắp xếp đơn vị hành chính cấp tỉnh, cấp xã:</w:t>
      </w:r>
    </w:p>
    <w:p w14:paraId="5CEA8B48" w14:textId="29DB497D" w:rsidR="007D6A97" w:rsidRPr="006E2AE1" w:rsidRDefault="007D6A97" w:rsidP="006E2AE1">
      <w:pPr>
        <w:spacing w:before="120" w:after="0" w:line="288" w:lineRule="auto"/>
        <w:ind w:right="85" w:firstLine="709"/>
        <w:jc w:val="both"/>
        <w:rPr>
          <w:rFonts w:ascii="Times New Roman" w:hAnsi="Times New Roman"/>
          <w:bCs/>
          <w:color w:val="000000"/>
          <w:spacing w:val="4"/>
          <w:sz w:val="28"/>
          <w:szCs w:val="28"/>
          <w:lang w:eastAsia="x-none"/>
        </w:rPr>
      </w:pPr>
      <w:r w:rsidRPr="006E2AE1">
        <w:rPr>
          <w:rFonts w:ascii="Times New Roman" w:hAnsi="Times New Roman"/>
          <w:bCs/>
          <w:color w:val="000000"/>
          <w:spacing w:val="4"/>
          <w:sz w:val="28"/>
          <w:szCs w:val="28"/>
          <w:lang w:eastAsia="x-none"/>
        </w:rPr>
        <w:t>“Sở Nội vụ đề nghị các cơ quan, đơn vị triển khai một số nội dung công việc để triển khai xây dựng đề án sắp xếp, tổ chức lại đơn vị hành chính 2 cấp như sau:</w:t>
      </w:r>
    </w:p>
    <w:p w14:paraId="51503230" w14:textId="0A2D493A" w:rsidR="007D6A97" w:rsidRPr="006E2AE1" w:rsidRDefault="007D6A97" w:rsidP="006E2AE1">
      <w:pPr>
        <w:spacing w:before="120" w:after="0" w:line="288" w:lineRule="auto"/>
        <w:ind w:firstLine="709"/>
        <w:jc w:val="both"/>
        <w:rPr>
          <w:rFonts w:ascii="Times New Roman" w:hAnsi="Times New Roman"/>
          <w:bCs/>
          <w:spacing w:val="4"/>
          <w:sz w:val="28"/>
          <w:szCs w:val="28"/>
          <w:lang w:eastAsia="x-none"/>
        </w:rPr>
      </w:pPr>
      <w:r w:rsidRPr="006E2AE1">
        <w:rPr>
          <w:rFonts w:ascii="Times New Roman" w:hAnsi="Times New Roman"/>
          <w:bCs/>
          <w:spacing w:val="4"/>
          <w:sz w:val="28"/>
          <w:szCs w:val="28"/>
          <w:lang w:eastAsia="x-none"/>
        </w:rPr>
        <w:t>a) Nghiên cứu dự thảo Nghị định của Chính phủ và Thông tư hướng dẫn của các bộ ngành về quy định chức năng, nhiệm vụ quyền hạn các cơ quan chuyên môn thuộc UBND cấp tỉnh phối hợp với các sở, ban, ngành của tỉnh Bình Thuận và tỉnh Đắk Nông để xây dựng hoàn thiện Đề án thành lập các cơ quan chuyên môn thuộc Ủy ban nhân dân tỉnh</w:t>
      </w:r>
      <w:r w:rsidRPr="006E2AE1">
        <w:rPr>
          <w:rFonts w:ascii="Times New Roman" w:hAnsi="Times New Roman"/>
          <w:sz w:val="28"/>
          <w:szCs w:val="28"/>
        </w:rPr>
        <w:t xml:space="preserve"> t</w:t>
      </w:r>
      <w:r w:rsidRPr="006E2AE1">
        <w:rPr>
          <w:rFonts w:ascii="Times New Roman" w:hAnsi="Times New Roman"/>
          <w:bCs/>
          <w:spacing w:val="4"/>
          <w:sz w:val="28"/>
          <w:szCs w:val="28"/>
          <w:lang w:eastAsia="x-none"/>
        </w:rPr>
        <w:t xml:space="preserve">heo Nghị định số 158/2018/NĐ-CP ngày 22/11/2018 của Chính phủ </w:t>
      </w:r>
      <w:r w:rsidRPr="006E2AE1">
        <w:rPr>
          <w:rFonts w:ascii="Times New Roman" w:hAnsi="Times New Roman"/>
          <w:sz w:val="28"/>
          <w:szCs w:val="28"/>
          <w:shd w:val="clear" w:color="auto" w:fill="FFFFFF"/>
        </w:rPr>
        <w:t xml:space="preserve">quy định về thành lập, tổ chức lại, giải thể tổ chức hành chính và hoàn chỉnh hồ sơ thành lập sở theo quy định tại khoản 2, Điều 9 của </w:t>
      </w:r>
      <w:r w:rsidRPr="006E2AE1">
        <w:rPr>
          <w:rFonts w:ascii="Times New Roman" w:hAnsi="Times New Roman"/>
          <w:bCs/>
          <w:spacing w:val="4"/>
          <w:sz w:val="28"/>
          <w:szCs w:val="28"/>
          <w:lang w:eastAsia="x-none"/>
        </w:rPr>
        <w:t>Nghị định số 158/2018/NĐ-CP</w:t>
      </w:r>
      <w:r w:rsidRPr="006E2AE1">
        <w:rPr>
          <w:rFonts w:ascii="Times New Roman" w:hAnsi="Times New Roman"/>
          <w:sz w:val="28"/>
          <w:szCs w:val="28"/>
          <w:shd w:val="clear" w:color="auto" w:fill="FFFFFF"/>
        </w:rPr>
        <w:t xml:space="preserve"> </w:t>
      </w:r>
      <w:r w:rsidRPr="006E2AE1">
        <w:rPr>
          <w:rFonts w:ascii="Times New Roman" w:hAnsi="Times New Roman"/>
          <w:bCs/>
          <w:spacing w:val="4"/>
          <w:sz w:val="28"/>
          <w:szCs w:val="28"/>
          <w:lang w:eastAsia="x-none"/>
        </w:rPr>
        <w:t>bao gồm: Tờ trình, Đề án thành lập, dự thảo Nghị quyết của Hội đồng nhân dân tỉnh về việc thành lập các cơ quan chuyên môn; Tờ trình và dự thảo Quyết định của UBND tỉnh quy định chức năng, nhiệm vụ, quyền hạn, cơ cấu tổ chức.</w:t>
      </w:r>
    </w:p>
    <w:p w14:paraId="57158DD9" w14:textId="1F982ABF" w:rsidR="00513C69" w:rsidRPr="006E2AE1" w:rsidRDefault="00B3471C" w:rsidP="006E2AE1">
      <w:pPr>
        <w:spacing w:before="120" w:after="0" w:line="288" w:lineRule="auto"/>
        <w:ind w:firstLine="709"/>
        <w:jc w:val="both"/>
        <w:rPr>
          <w:rFonts w:ascii="Times New Roman" w:hAnsi="Times New Roman"/>
          <w:sz w:val="28"/>
          <w:szCs w:val="28"/>
        </w:rPr>
      </w:pPr>
      <w:r w:rsidRPr="006E2AE1">
        <w:rPr>
          <w:rFonts w:ascii="Times New Roman" w:hAnsi="Times New Roman"/>
          <w:sz w:val="28"/>
          <w:szCs w:val="28"/>
          <w:lang w:val="vi-VN"/>
        </w:rPr>
        <w:t xml:space="preserve">Để đảm bảo kịp thời tiến độ chung của tỉnh về việc sắp xếp đơn vị hành chính </w:t>
      </w:r>
      <w:r w:rsidR="007D6A97" w:rsidRPr="006E2AE1">
        <w:rPr>
          <w:rFonts w:ascii="Times New Roman" w:hAnsi="Times New Roman"/>
          <w:color w:val="000000"/>
          <w:sz w:val="28"/>
          <w:szCs w:val="28"/>
        </w:rPr>
        <w:t>cấp tỉnh, cấp xã</w:t>
      </w:r>
      <w:r w:rsidRPr="006E2AE1">
        <w:rPr>
          <w:rFonts w:ascii="Times New Roman" w:hAnsi="Times New Roman"/>
          <w:sz w:val="28"/>
          <w:szCs w:val="28"/>
          <w:lang w:val="vi-VN"/>
        </w:rPr>
        <w:t xml:space="preserve">, Sở Tư pháp tỉnh Lâm Đồng đề nghị Sở Tư pháp tỉnh Đắk Nông, Sở Tư pháp tỉnh Bình Thuận </w:t>
      </w:r>
      <w:r w:rsidR="007D6A97" w:rsidRPr="006E2AE1">
        <w:rPr>
          <w:rFonts w:ascii="Times New Roman" w:hAnsi="Times New Roman"/>
          <w:sz w:val="28"/>
          <w:szCs w:val="28"/>
        </w:rPr>
        <w:t xml:space="preserve">góp ý </w:t>
      </w:r>
      <w:r w:rsidR="007D6A97" w:rsidRPr="006E2AE1">
        <w:rPr>
          <w:rFonts w:ascii="Times New Roman" w:hAnsi="Times New Roman"/>
          <w:bCs/>
          <w:spacing w:val="4"/>
          <w:sz w:val="28"/>
          <w:szCs w:val="28"/>
          <w:lang w:eastAsia="x-none"/>
        </w:rPr>
        <w:t>dự thảo Quyết định của UBND tỉnh ban hành quy định quy định chức năng, nhiệm vụ, quyền hạn, cơ cấu tổ chức</w:t>
      </w:r>
      <w:r w:rsidR="007D6A97" w:rsidRPr="006E2AE1">
        <w:rPr>
          <w:rFonts w:ascii="Times New Roman" w:hAnsi="Times New Roman"/>
          <w:sz w:val="28"/>
          <w:szCs w:val="28"/>
          <w:lang w:val="vi-VN"/>
        </w:rPr>
        <w:t xml:space="preserve"> </w:t>
      </w:r>
      <w:r w:rsidR="007D6A97" w:rsidRPr="006E2AE1">
        <w:rPr>
          <w:rFonts w:ascii="Times New Roman" w:hAnsi="Times New Roman"/>
          <w:sz w:val="28"/>
          <w:szCs w:val="28"/>
        </w:rPr>
        <w:t xml:space="preserve">của Sở Tư pháp (gửi kèm dự thảo); ý kiến góp ý </w:t>
      </w:r>
      <w:r w:rsidR="00C6420A" w:rsidRPr="006E2AE1">
        <w:rPr>
          <w:rFonts w:ascii="Times New Roman" w:hAnsi="Times New Roman"/>
          <w:sz w:val="28"/>
          <w:szCs w:val="28"/>
          <w:lang w:val="vi-VN"/>
        </w:rPr>
        <w:t xml:space="preserve">gửi về Sở Tư pháp tỉnh Lâm </w:t>
      </w:r>
      <w:r w:rsidR="00C6420A" w:rsidRPr="006E2AE1">
        <w:rPr>
          <w:rFonts w:ascii="Times New Roman" w:hAnsi="Times New Roman"/>
          <w:sz w:val="28"/>
          <w:szCs w:val="28"/>
          <w:lang w:val="vi-VN"/>
        </w:rPr>
        <w:lastRenderedPageBreak/>
        <w:t>Đồng trướ</w:t>
      </w:r>
      <w:r w:rsidR="007D6A97" w:rsidRPr="006E2AE1">
        <w:rPr>
          <w:rFonts w:ascii="Times New Roman" w:hAnsi="Times New Roman"/>
          <w:sz w:val="28"/>
          <w:szCs w:val="28"/>
          <w:lang w:val="vi-VN"/>
        </w:rPr>
        <w:t>c 15</w:t>
      </w:r>
      <w:r w:rsidR="00C6420A" w:rsidRPr="006E2AE1">
        <w:rPr>
          <w:rFonts w:ascii="Times New Roman" w:hAnsi="Times New Roman"/>
          <w:sz w:val="28"/>
          <w:szCs w:val="28"/>
          <w:lang w:val="vi-VN"/>
        </w:rPr>
        <w:t xml:space="preserve"> giờ ngày </w:t>
      </w:r>
      <w:r w:rsidR="007D6A97" w:rsidRPr="006E2AE1">
        <w:rPr>
          <w:rFonts w:ascii="Times New Roman" w:hAnsi="Times New Roman"/>
          <w:sz w:val="28"/>
          <w:szCs w:val="28"/>
        </w:rPr>
        <w:t>16/6</w:t>
      </w:r>
      <w:r w:rsidR="00C6420A" w:rsidRPr="006E2AE1">
        <w:rPr>
          <w:rFonts w:ascii="Times New Roman" w:hAnsi="Times New Roman"/>
          <w:sz w:val="28"/>
          <w:szCs w:val="28"/>
          <w:lang w:val="vi-VN"/>
        </w:rPr>
        <w:t xml:space="preserve">/2025 để tổng hợp gửi Sở nội vụ tỉnh Lâm Đồng </w:t>
      </w:r>
      <w:r w:rsidR="007D6A97" w:rsidRPr="006E2AE1">
        <w:rPr>
          <w:rFonts w:ascii="Times New Roman" w:hAnsi="Times New Roman"/>
          <w:sz w:val="28"/>
          <w:szCs w:val="28"/>
        </w:rPr>
        <w:t>trình UBND tỉnh</w:t>
      </w:r>
      <w:r w:rsidR="00C6420A" w:rsidRPr="006E2AE1">
        <w:rPr>
          <w:rFonts w:ascii="Times New Roman" w:hAnsi="Times New Roman"/>
          <w:sz w:val="28"/>
          <w:szCs w:val="28"/>
          <w:lang w:val="vi-VN"/>
        </w:rPr>
        <w:t>.</w:t>
      </w:r>
    </w:p>
    <w:p w14:paraId="483FEFBA" w14:textId="6F2257FA" w:rsidR="00C6420A" w:rsidRPr="006E2AE1" w:rsidRDefault="00791B5F" w:rsidP="006E2AE1">
      <w:pPr>
        <w:spacing w:before="120" w:after="0" w:line="288" w:lineRule="auto"/>
        <w:ind w:firstLine="709"/>
        <w:jc w:val="both"/>
        <w:rPr>
          <w:rFonts w:ascii="Times New Roman" w:hAnsi="Times New Roman"/>
          <w:sz w:val="28"/>
          <w:szCs w:val="28"/>
          <w:lang w:val="vi-VN"/>
        </w:rPr>
      </w:pPr>
      <w:r w:rsidRPr="006E2AE1">
        <w:rPr>
          <w:rFonts w:ascii="Times New Roman" w:hAnsi="Times New Roman"/>
          <w:sz w:val="28"/>
          <w:szCs w:val="28"/>
          <w:lang w:val="vi-VN"/>
        </w:rPr>
        <w:t>Sở Tư pháp tỉnh Lâm Đồng đ</w:t>
      </w:r>
      <w:r w:rsidR="00C6420A" w:rsidRPr="006E2AE1">
        <w:rPr>
          <w:rFonts w:ascii="Times New Roman" w:hAnsi="Times New Roman"/>
          <w:sz w:val="28"/>
          <w:szCs w:val="28"/>
          <w:lang w:val="vi-VN"/>
        </w:rPr>
        <w:t>ề nghị Sở Tư pháp tỉnh Đắk Nông, Sở Tư pháp tỉnh Bình Thuận phối hợp thực hiện.</w:t>
      </w:r>
    </w:p>
    <w:p w14:paraId="57158DDA" w14:textId="02B8D059" w:rsidR="00386C60" w:rsidRPr="006E2AE1" w:rsidRDefault="00C6420A" w:rsidP="006E2AE1">
      <w:pPr>
        <w:spacing w:before="120" w:after="0" w:line="288" w:lineRule="auto"/>
        <w:ind w:firstLine="709"/>
        <w:jc w:val="both"/>
        <w:rPr>
          <w:rFonts w:ascii="Times New Roman" w:hAnsi="Times New Roman"/>
          <w:sz w:val="28"/>
          <w:szCs w:val="28"/>
        </w:rPr>
      </w:pPr>
      <w:r w:rsidRPr="006E2AE1">
        <w:rPr>
          <w:rFonts w:ascii="Times New Roman" w:hAnsi="Times New Roman"/>
          <w:sz w:val="28"/>
          <w:szCs w:val="28"/>
          <w:lang w:val="vi-VN"/>
        </w:rPr>
        <w:t>Trân trọng</w:t>
      </w:r>
      <w:r w:rsidR="00386C60" w:rsidRPr="006E2AE1">
        <w:rPr>
          <w:rFonts w:ascii="Times New Roman" w:hAnsi="Times New Roman"/>
          <w:sz w:val="28"/>
          <w:szCs w:val="28"/>
        </w:rPr>
        <w:t>./.</w:t>
      </w:r>
    </w:p>
    <w:p w14:paraId="7B8404F9" w14:textId="77777777" w:rsidR="00C6420A" w:rsidRPr="00C6420A" w:rsidRDefault="00C6420A" w:rsidP="00C6420A">
      <w:pPr>
        <w:spacing w:before="120" w:after="0" w:line="240" w:lineRule="auto"/>
        <w:ind w:firstLine="709"/>
        <w:jc w:val="both"/>
        <w:rPr>
          <w:rFonts w:ascii="Times New Roman" w:hAnsi="Times New Roman"/>
          <w:i/>
          <w:sz w:val="28"/>
          <w:szCs w:val="28"/>
          <w:lang w:val="vi-VN"/>
        </w:rPr>
      </w:pPr>
    </w:p>
    <w:tbl>
      <w:tblPr>
        <w:tblW w:w="0" w:type="auto"/>
        <w:tblLook w:val="01E0" w:firstRow="1" w:lastRow="1" w:firstColumn="1" w:lastColumn="1" w:noHBand="0" w:noVBand="0"/>
      </w:tblPr>
      <w:tblGrid>
        <w:gridCol w:w="4798"/>
        <w:gridCol w:w="4273"/>
      </w:tblGrid>
      <w:tr w:rsidR="00B108DD" w:rsidRPr="003C5C46" w14:paraId="1BB40953" w14:textId="77777777" w:rsidTr="00173012">
        <w:tc>
          <w:tcPr>
            <w:tcW w:w="4908" w:type="dxa"/>
          </w:tcPr>
          <w:p w14:paraId="11731FD6" w14:textId="77777777" w:rsidR="00B108DD" w:rsidRPr="00B108DD" w:rsidRDefault="00B108DD" w:rsidP="00B108DD">
            <w:pPr>
              <w:spacing w:after="0" w:line="240" w:lineRule="auto"/>
              <w:rPr>
                <w:rFonts w:ascii="Times New Roman" w:hAnsi="Times New Roman"/>
                <w:b/>
                <w:i/>
              </w:rPr>
            </w:pPr>
            <w:r w:rsidRPr="00B108DD">
              <w:rPr>
                <w:rFonts w:ascii="Times New Roman" w:hAnsi="Times New Roman"/>
                <w:b/>
                <w:i/>
              </w:rPr>
              <w:t>Nơi nhận:</w:t>
            </w:r>
          </w:p>
          <w:p w14:paraId="0898FEC8" w14:textId="77777777" w:rsidR="00B108DD" w:rsidRPr="00B108DD" w:rsidRDefault="00B108DD" w:rsidP="00B108DD">
            <w:pPr>
              <w:spacing w:after="0" w:line="240" w:lineRule="auto"/>
              <w:rPr>
                <w:rFonts w:ascii="Times New Roman" w:hAnsi="Times New Roman"/>
              </w:rPr>
            </w:pPr>
            <w:r w:rsidRPr="00B108DD">
              <w:rPr>
                <w:rFonts w:ascii="Times New Roman" w:hAnsi="Times New Roman"/>
              </w:rPr>
              <w:t>- Như trên;</w:t>
            </w:r>
          </w:p>
          <w:p w14:paraId="7072EE4F" w14:textId="75B09E08" w:rsidR="00B108DD" w:rsidRPr="00B108DD" w:rsidRDefault="00B108DD" w:rsidP="00B108DD">
            <w:pPr>
              <w:spacing w:after="0" w:line="240" w:lineRule="auto"/>
              <w:rPr>
                <w:rFonts w:ascii="Times New Roman" w:hAnsi="Times New Roman"/>
              </w:rPr>
            </w:pPr>
            <w:r w:rsidRPr="00B108DD">
              <w:rPr>
                <w:rFonts w:ascii="Times New Roman" w:hAnsi="Times New Roman"/>
              </w:rPr>
              <w:t xml:space="preserve">- </w:t>
            </w:r>
            <w:r w:rsidR="00C6420A">
              <w:rPr>
                <w:rFonts w:ascii="Times New Roman" w:hAnsi="Times New Roman"/>
                <w:lang w:val="vi-VN"/>
              </w:rPr>
              <w:t xml:space="preserve">Ban </w:t>
            </w:r>
            <w:r w:rsidRPr="00B108DD">
              <w:rPr>
                <w:rFonts w:ascii="Times New Roman" w:hAnsi="Times New Roman"/>
              </w:rPr>
              <w:t>Giám đốc;</w:t>
            </w:r>
          </w:p>
          <w:p w14:paraId="562EAB38" w14:textId="77777777" w:rsidR="00B108DD" w:rsidRPr="00B108DD" w:rsidRDefault="00B108DD" w:rsidP="00B108DD">
            <w:pPr>
              <w:spacing w:after="0" w:line="240" w:lineRule="auto"/>
              <w:rPr>
                <w:rFonts w:ascii="Times New Roman" w:hAnsi="Times New Roman"/>
              </w:rPr>
            </w:pPr>
            <w:r w:rsidRPr="00B108DD">
              <w:rPr>
                <w:rFonts w:ascii="Times New Roman" w:hAnsi="Times New Roman"/>
              </w:rPr>
              <w:t>- Trang TTĐT Sở;</w:t>
            </w:r>
          </w:p>
          <w:p w14:paraId="576B6BCB" w14:textId="77777777" w:rsidR="00B108DD" w:rsidRPr="00B108DD" w:rsidRDefault="00B108DD" w:rsidP="00B108DD">
            <w:pPr>
              <w:spacing w:after="0" w:line="240" w:lineRule="auto"/>
              <w:rPr>
                <w:rFonts w:ascii="Times New Roman" w:hAnsi="Times New Roman"/>
              </w:rPr>
            </w:pPr>
            <w:r w:rsidRPr="00B108DD">
              <w:rPr>
                <w:rFonts w:ascii="Times New Roman" w:hAnsi="Times New Roman"/>
              </w:rPr>
              <w:t>- Lưu: VT, TH&amp;PBGDPL.</w:t>
            </w:r>
          </w:p>
          <w:p w14:paraId="4F132C87" w14:textId="77777777" w:rsidR="00B108DD" w:rsidRPr="00B108DD" w:rsidRDefault="00B108DD" w:rsidP="00B108DD">
            <w:pPr>
              <w:spacing w:after="0" w:line="240" w:lineRule="auto"/>
              <w:ind w:left="360"/>
              <w:rPr>
                <w:rFonts w:ascii="Times New Roman" w:hAnsi="Times New Roman"/>
                <w:szCs w:val="28"/>
              </w:rPr>
            </w:pPr>
            <w:r w:rsidRPr="00B108DD">
              <w:rPr>
                <w:rFonts w:ascii="Times New Roman" w:hAnsi="Times New Roman"/>
                <w:szCs w:val="28"/>
              </w:rPr>
              <w:t xml:space="preserve">                           </w:t>
            </w:r>
          </w:p>
          <w:p w14:paraId="2DA01275" w14:textId="77777777" w:rsidR="00B108DD" w:rsidRPr="00B108DD" w:rsidRDefault="00B108DD" w:rsidP="00B108DD">
            <w:pPr>
              <w:spacing w:after="0" w:line="240" w:lineRule="auto"/>
              <w:rPr>
                <w:rFonts w:ascii="Times New Roman" w:hAnsi="Times New Roman"/>
                <w:szCs w:val="28"/>
              </w:rPr>
            </w:pPr>
          </w:p>
        </w:tc>
        <w:tc>
          <w:tcPr>
            <w:tcW w:w="4380" w:type="dxa"/>
          </w:tcPr>
          <w:p w14:paraId="70F0DD0E" w14:textId="77777777" w:rsidR="00B108DD" w:rsidRPr="00B108DD" w:rsidRDefault="00B108DD" w:rsidP="00B108DD">
            <w:pPr>
              <w:spacing w:after="0" w:line="240" w:lineRule="auto"/>
              <w:jc w:val="center"/>
              <w:rPr>
                <w:rFonts w:ascii="Times New Roman" w:hAnsi="Times New Roman"/>
                <w:b/>
                <w:sz w:val="28"/>
                <w:szCs w:val="28"/>
              </w:rPr>
            </w:pPr>
            <w:r w:rsidRPr="00B108DD">
              <w:rPr>
                <w:rFonts w:ascii="Times New Roman" w:hAnsi="Times New Roman"/>
                <w:b/>
                <w:sz w:val="28"/>
                <w:szCs w:val="28"/>
              </w:rPr>
              <w:t>GIÁM ĐỐC</w:t>
            </w:r>
          </w:p>
          <w:p w14:paraId="635D5805" w14:textId="77777777" w:rsidR="00B108DD" w:rsidRPr="00B108DD" w:rsidRDefault="00B108DD" w:rsidP="00B108DD">
            <w:pPr>
              <w:spacing w:after="0" w:line="240" w:lineRule="auto"/>
              <w:jc w:val="center"/>
              <w:rPr>
                <w:rFonts w:ascii="Times New Roman" w:hAnsi="Times New Roman"/>
                <w:b/>
                <w:sz w:val="28"/>
                <w:szCs w:val="28"/>
              </w:rPr>
            </w:pPr>
          </w:p>
          <w:p w14:paraId="2AE2B1F7" w14:textId="4C0849CA" w:rsidR="00B108DD" w:rsidRPr="00B108DD" w:rsidRDefault="00B108DD" w:rsidP="00B108DD">
            <w:pPr>
              <w:spacing w:after="0" w:line="240" w:lineRule="auto"/>
              <w:rPr>
                <w:rFonts w:ascii="Times New Roman" w:hAnsi="Times New Roman"/>
                <w:sz w:val="28"/>
                <w:szCs w:val="28"/>
              </w:rPr>
            </w:pPr>
          </w:p>
          <w:p w14:paraId="55D22C11" w14:textId="1395F8ED" w:rsidR="00B108DD" w:rsidRDefault="00B108DD" w:rsidP="00B108DD">
            <w:pPr>
              <w:spacing w:after="0" w:line="240" w:lineRule="auto"/>
              <w:rPr>
                <w:rFonts w:ascii="Times New Roman" w:hAnsi="Times New Roman"/>
                <w:sz w:val="28"/>
                <w:szCs w:val="28"/>
              </w:rPr>
            </w:pPr>
          </w:p>
          <w:p w14:paraId="7B7B4D2C" w14:textId="77777777" w:rsidR="00791B5F" w:rsidRDefault="00791B5F" w:rsidP="00B108DD">
            <w:pPr>
              <w:spacing w:after="0" w:line="240" w:lineRule="auto"/>
              <w:rPr>
                <w:rFonts w:ascii="Times New Roman" w:hAnsi="Times New Roman"/>
                <w:sz w:val="28"/>
                <w:szCs w:val="28"/>
              </w:rPr>
            </w:pPr>
          </w:p>
          <w:p w14:paraId="273E9633" w14:textId="77777777" w:rsidR="00791B5F" w:rsidRPr="00B108DD" w:rsidRDefault="00791B5F" w:rsidP="00B108DD">
            <w:pPr>
              <w:spacing w:after="0" w:line="240" w:lineRule="auto"/>
              <w:rPr>
                <w:rFonts w:ascii="Times New Roman" w:hAnsi="Times New Roman"/>
                <w:sz w:val="28"/>
                <w:szCs w:val="28"/>
              </w:rPr>
            </w:pPr>
          </w:p>
          <w:p w14:paraId="7AF1721F" w14:textId="77777777" w:rsidR="00B108DD" w:rsidRPr="00B108DD" w:rsidRDefault="00B108DD" w:rsidP="00B108DD">
            <w:pPr>
              <w:spacing w:after="0" w:line="240" w:lineRule="auto"/>
              <w:jc w:val="center"/>
              <w:rPr>
                <w:rFonts w:ascii="Times New Roman" w:hAnsi="Times New Roman"/>
                <w:b/>
                <w:szCs w:val="28"/>
              </w:rPr>
            </w:pPr>
            <w:r w:rsidRPr="00B108DD">
              <w:rPr>
                <w:rFonts w:ascii="Times New Roman" w:hAnsi="Times New Roman"/>
                <w:b/>
                <w:sz w:val="28"/>
                <w:szCs w:val="28"/>
              </w:rPr>
              <w:t>Nguyễn Quang Tuyến</w:t>
            </w:r>
          </w:p>
        </w:tc>
      </w:tr>
    </w:tbl>
    <w:p w14:paraId="7F985147" w14:textId="77777777" w:rsidR="00B108DD" w:rsidRDefault="00B108DD" w:rsidP="007619DC">
      <w:pPr>
        <w:spacing w:before="120" w:after="120"/>
        <w:ind w:firstLine="709"/>
        <w:jc w:val="both"/>
        <w:rPr>
          <w:rFonts w:ascii="Times New Roman" w:hAnsi="Times New Roman"/>
          <w:sz w:val="28"/>
          <w:szCs w:val="28"/>
        </w:rPr>
      </w:pPr>
    </w:p>
    <w:p w14:paraId="57158DDB" w14:textId="77777777" w:rsidR="00F34DFD" w:rsidRPr="00F34DFD" w:rsidRDefault="00F34DFD" w:rsidP="00386C60">
      <w:pPr>
        <w:spacing w:before="40" w:after="40"/>
        <w:ind w:firstLine="720"/>
        <w:jc w:val="both"/>
        <w:rPr>
          <w:rFonts w:ascii="Times New Roman" w:hAnsi="Times New Roman"/>
          <w:sz w:val="8"/>
          <w:szCs w:val="28"/>
        </w:rPr>
      </w:pPr>
    </w:p>
    <w:p w14:paraId="57158DDC" w14:textId="77777777" w:rsidR="0025579D" w:rsidRPr="002F5E36" w:rsidRDefault="0025579D" w:rsidP="0025579D">
      <w:pPr>
        <w:pStyle w:val="ListParagraph"/>
        <w:ind w:left="0" w:firstLine="567"/>
        <w:jc w:val="both"/>
        <w:rPr>
          <w:rFonts w:ascii="Times New Roman" w:hAnsi="Times New Roman"/>
          <w:sz w:val="2"/>
          <w:szCs w:val="28"/>
        </w:rPr>
      </w:pPr>
    </w:p>
    <w:tbl>
      <w:tblPr>
        <w:tblW w:w="0" w:type="auto"/>
        <w:tblLook w:val="04A0" w:firstRow="1" w:lastRow="0" w:firstColumn="1" w:lastColumn="0" w:noHBand="0" w:noVBand="1"/>
      </w:tblPr>
      <w:tblGrid>
        <w:gridCol w:w="4536"/>
        <w:gridCol w:w="4535"/>
      </w:tblGrid>
      <w:tr w:rsidR="0025579D" w:rsidRPr="002F5E36" w14:paraId="57158DEC" w14:textId="77777777" w:rsidTr="00D34BB1">
        <w:tc>
          <w:tcPr>
            <w:tcW w:w="4788" w:type="dxa"/>
          </w:tcPr>
          <w:p w14:paraId="57158DE2" w14:textId="77777777" w:rsidR="0025579D" w:rsidRPr="002F5E36" w:rsidRDefault="0025579D" w:rsidP="006444B3">
            <w:pPr>
              <w:pStyle w:val="ListParagraph"/>
              <w:spacing w:after="0" w:line="240" w:lineRule="auto"/>
              <w:ind w:left="0"/>
              <w:jc w:val="both"/>
              <w:rPr>
                <w:rFonts w:ascii="Times New Roman" w:hAnsi="Times New Roman"/>
                <w:sz w:val="28"/>
                <w:szCs w:val="28"/>
              </w:rPr>
            </w:pPr>
          </w:p>
        </w:tc>
        <w:tc>
          <w:tcPr>
            <w:tcW w:w="4788" w:type="dxa"/>
          </w:tcPr>
          <w:p w14:paraId="57158DEB" w14:textId="64D66494" w:rsidR="0025579D" w:rsidRPr="00B108DD" w:rsidRDefault="0025579D" w:rsidP="006444B3">
            <w:pPr>
              <w:pStyle w:val="ListParagraph"/>
              <w:spacing w:after="0" w:line="240" w:lineRule="auto"/>
              <w:ind w:left="0"/>
              <w:jc w:val="center"/>
              <w:rPr>
                <w:rFonts w:ascii="Times New Roman" w:hAnsi="Times New Roman"/>
                <w:sz w:val="28"/>
                <w:szCs w:val="28"/>
                <w:lang w:val="vi-VN"/>
              </w:rPr>
            </w:pPr>
          </w:p>
        </w:tc>
      </w:tr>
    </w:tbl>
    <w:p w14:paraId="57158DED" w14:textId="77777777" w:rsidR="0043617E" w:rsidRPr="00C82151" w:rsidRDefault="0043617E" w:rsidP="00C82151">
      <w:pPr>
        <w:rPr>
          <w:rFonts w:ascii="Times New Roman" w:hAnsi="Times New Roman"/>
          <w:sz w:val="2"/>
        </w:rPr>
      </w:pPr>
    </w:p>
    <w:sectPr w:rsidR="0043617E" w:rsidRPr="00C82151" w:rsidSect="006E2AE1">
      <w:headerReference w:type="first" r:id="rId7"/>
      <w:pgSz w:w="11906" w:h="16838" w:code="9"/>
      <w:pgMar w:top="1134" w:right="1134" w:bottom="1134" w:left="1701" w:header="454" w:footer="31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1C18" w14:textId="77777777" w:rsidR="00A440CF" w:rsidRDefault="00A440CF">
      <w:pPr>
        <w:spacing w:after="0" w:line="240" w:lineRule="auto"/>
      </w:pPr>
      <w:r>
        <w:separator/>
      </w:r>
    </w:p>
  </w:endnote>
  <w:endnote w:type="continuationSeparator" w:id="0">
    <w:p w14:paraId="58BD13B4" w14:textId="77777777" w:rsidR="00A440CF" w:rsidRDefault="00A4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F8C9" w14:textId="77777777" w:rsidR="00A440CF" w:rsidRDefault="00A440CF">
      <w:pPr>
        <w:spacing w:after="0" w:line="240" w:lineRule="auto"/>
      </w:pPr>
      <w:r>
        <w:separator/>
      </w:r>
    </w:p>
  </w:footnote>
  <w:footnote w:type="continuationSeparator" w:id="0">
    <w:p w14:paraId="29E64EE1" w14:textId="77777777" w:rsidR="00A440CF" w:rsidRDefault="00A4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8DF7" w14:textId="77777777" w:rsidR="00F02AC7" w:rsidRPr="00F02AC7" w:rsidRDefault="00F02AC7" w:rsidP="00F02AC7">
    <w:pPr>
      <w:pStyle w:val="Header"/>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9"/>
    <w:rsid w:val="00006879"/>
    <w:rsid w:val="00013432"/>
    <w:rsid w:val="00025F08"/>
    <w:rsid w:val="0006414E"/>
    <w:rsid w:val="00067963"/>
    <w:rsid w:val="00073E6D"/>
    <w:rsid w:val="00080B25"/>
    <w:rsid w:val="0008689F"/>
    <w:rsid w:val="00094E16"/>
    <w:rsid w:val="000C7CA3"/>
    <w:rsid w:val="00114BA0"/>
    <w:rsid w:val="00116710"/>
    <w:rsid w:val="00120E24"/>
    <w:rsid w:val="0012656A"/>
    <w:rsid w:val="00131872"/>
    <w:rsid w:val="0013687C"/>
    <w:rsid w:val="0018498C"/>
    <w:rsid w:val="001C0E72"/>
    <w:rsid w:val="001D2F42"/>
    <w:rsid w:val="001D66F4"/>
    <w:rsid w:val="001F5BFE"/>
    <w:rsid w:val="00217A83"/>
    <w:rsid w:val="00237006"/>
    <w:rsid w:val="0025579D"/>
    <w:rsid w:val="00266555"/>
    <w:rsid w:val="0028725C"/>
    <w:rsid w:val="002903CA"/>
    <w:rsid w:val="00293953"/>
    <w:rsid w:val="002B4E84"/>
    <w:rsid w:val="002E3EBD"/>
    <w:rsid w:val="002F4C0B"/>
    <w:rsid w:val="002F5E36"/>
    <w:rsid w:val="002F79ED"/>
    <w:rsid w:val="00302561"/>
    <w:rsid w:val="00304A25"/>
    <w:rsid w:val="003108DA"/>
    <w:rsid w:val="00330AF9"/>
    <w:rsid w:val="00346B5C"/>
    <w:rsid w:val="00350E29"/>
    <w:rsid w:val="003510E1"/>
    <w:rsid w:val="00366C6D"/>
    <w:rsid w:val="00372650"/>
    <w:rsid w:val="00372ED6"/>
    <w:rsid w:val="00383EB1"/>
    <w:rsid w:val="00383F9C"/>
    <w:rsid w:val="00386C60"/>
    <w:rsid w:val="0039146B"/>
    <w:rsid w:val="003A5816"/>
    <w:rsid w:val="003B2BCF"/>
    <w:rsid w:val="003B4680"/>
    <w:rsid w:val="003C17A6"/>
    <w:rsid w:val="003D2169"/>
    <w:rsid w:val="003E1654"/>
    <w:rsid w:val="003E3FDE"/>
    <w:rsid w:val="003E6E55"/>
    <w:rsid w:val="003F2CA8"/>
    <w:rsid w:val="00433679"/>
    <w:rsid w:val="0043617E"/>
    <w:rsid w:val="00441B6C"/>
    <w:rsid w:val="004571C8"/>
    <w:rsid w:val="00494CA2"/>
    <w:rsid w:val="004A3614"/>
    <w:rsid w:val="004A6561"/>
    <w:rsid w:val="004B351D"/>
    <w:rsid w:val="004C251F"/>
    <w:rsid w:val="004C3B73"/>
    <w:rsid w:val="004C7FAD"/>
    <w:rsid w:val="004D4972"/>
    <w:rsid w:val="004E78B1"/>
    <w:rsid w:val="004F39DB"/>
    <w:rsid w:val="005010F5"/>
    <w:rsid w:val="00513C69"/>
    <w:rsid w:val="00526698"/>
    <w:rsid w:val="00557BB9"/>
    <w:rsid w:val="00585D83"/>
    <w:rsid w:val="00592E15"/>
    <w:rsid w:val="0059624E"/>
    <w:rsid w:val="005A5663"/>
    <w:rsid w:val="005B4644"/>
    <w:rsid w:val="005B5BCF"/>
    <w:rsid w:val="005C31AD"/>
    <w:rsid w:val="005F442F"/>
    <w:rsid w:val="00610145"/>
    <w:rsid w:val="00622078"/>
    <w:rsid w:val="00627AF0"/>
    <w:rsid w:val="00634094"/>
    <w:rsid w:val="006444B3"/>
    <w:rsid w:val="0066741B"/>
    <w:rsid w:val="00693CF2"/>
    <w:rsid w:val="006A3549"/>
    <w:rsid w:val="006B151C"/>
    <w:rsid w:val="006B72FE"/>
    <w:rsid w:val="006C6C1D"/>
    <w:rsid w:val="006D722E"/>
    <w:rsid w:val="006E2AE1"/>
    <w:rsid w:val="006F6143"/>
    <w:rsid w:val="00702BF2"/>
    <w:rsid w:val="007033B1"/>
    <w:rsid w:val="00704062"/>
    <w:rsid w:val="007303C1"/>
    <w:rsid w:val="0073701C"/>
    <w:rsid w:val="00743ACC"/>
    <w:rsid w:val="00747E49"/>
    <w:rsid w:val="007619DC"/>
    <w:rsid w:val="00765F5A"/>
    <w:rsid w:val="007719D0"/>
    <w:rsid w:val="0078248D"/>
    <w:rsid w:val="00791B5F"/>
    <w:rsid w:val="007B3315"/>
    <w:rsid w:val="007D065F"/>
    <w:rsid w:val="007D18AB"/>
    <w:rsid w:val="007D6A97"/>
    <w:rsid w:val="007E17D0"/>
    <w:rsid w:val="00803399"/>
    <w:rsid w:val="00813EDB"/>
    <w:rsid w:val="00814B10"/>
    <w:rsid w:val="008230E2"/>
    <w:rsid w:val="00846203"/>
    <w:rsid w:val="00865353"/>
    <w:rsid w:val="008658C0"/>
    <w:rsid w:val="00880707"/>
    <w:rsid w:val="00892AB0"/>
    <w:rsid w:val="008C1344"/>
    <w:rsid w:val="008D1ED6"/>
    <w:rsid w:val="008D3620"/>
    <w:rsid w:val="008D36A8"/>
    <w:rsid w:val="008D3878"/>
    <w:rsid w:val="008E178F"/>
    <w:rsid w:val="008E4965"/>
    <w:rsid w:val="008E6531"/>
    <w:rsid w:val="009040C1"/>
    <w:rsid w:val="00912151"/>
    <w:rsid w:val="00930A7C"/>
    <w:rsid w:val="00934CFA"/>
    <w:rsid w:val="00942C2F"/>
    <w:rsid w:val="00964AB8"/>
    <w:rsid w:val="00965467"/>
    <w:rsid w:val="00970B47"/>
    <w:rsid w:val="00982A49"/>
    <w:rsid w:val="009C5C55"/>
    <w:rsid w:val="009D5E81"/>
    <w:rsid w:val="00A07F86"/>
    <w:rsid w:val="00A20979"/>
    <w:rsid w:val="00A404A6"/>
    <w:rsid w:val="00A438DD"/>
    <w:rsid w:val="00A440CF"/>
    <w:rsid w:val="00A70A57"/>
    <w:rsid w:val="00A74338"/>
    <w:rsid w:val="00A926FE"/>
    <w:rsid w:val="00A95B18"/>
    <w:rsid w:val="00AB2D38"/>
    <w:rsid w:val="00AD463A"/>
    <w:rsid w:val="00AD5CAB"/>
    <w:rsid w:val="00AD7A2F"/>
    <w:rsid w:val="00AE075D"/>
    <w:rsid w:val="00AE118D"/>
    <w:rsid w:val="00AE3E3C"/>
    <w:rsid w:val="00AF4C94"/>
    <w:rsid w:val="00B108DD"/>
    <w:rsid w:val="00B116B0"/>
    <w:rsid w:val="00B25C7F"/>
    <w:rsid w:val="00B318B9"/>
    <w:rsid w:val="00B3471C"/>
    <w:rsid w:val="00B35644"/>
    <w:rsid w:val="00B40FF6"/>
    <w:rsid w:val="00B52BA0"/>
    <w:rsid w:val="00B71A78"/>
    <w:rsid w:val="00B87293"/>
    <w:rsid w:val="00BB0AA0"/>
    <w:rsid w:val="00BC5852"/>
    <w:rsid w:val="00BC644F"/>
    <w:rsid w:val="00BD2820"/>
    <w:rsid w:val="00BE08E0"/>
    <w:rsid w:val="00BE2B0A"/>
    <w:rsid w:val="00C03ED4"/>
    <w:rsid w:val="00C22EE2"/>
    <w:rsid w:val="00C51297"/>
    <w:rsid w:val="00C53006"/>
    <w:rsid w:val="00C60329"/>
    <w:rsid w:val="00C61EB4"/>
    <w:rsid w:val="00C6420A"/>
    <w:rsid w:val="00C82151"/>
    <w:rsid w:val="00C828A1"/>
    <w:rsid w:val="00C874BF"/>
    <w:rsid w:val="00C8774E"/>
    <w:rsid w:val="00CB2CA0"/>
    <w:rsid w:val="00CD68FE"/>
    <w:rsid w:val="00CD6C27"/>
    <w:rsid w:val="00CF09FA"/>
    <w:rsid w:val="00D0167E"/>
    <w:rsid w:val="00D40FFD"/>
    <w:rsid w:val="00D5241B"/>
    <w:rsid w:val="00D65613"/>
    <w:rsid w:val="00D70441"/>
    <w:rsid w:val="00D73367"/>
    <w:rsid w:val="00D86B15"/>
    <w:rsid w:val="00DA2648"/>
    <w:rsid w:val="00DB0AB9"/>
    <w:rsid w:val="00DB2D27"/>
    <w:rsid w:val="00DB3178"/>
    <w:rsid w:val="00DD32DE"/>
    <w:rsid w:val="00E22AC5"/>
    <w:rsid w:val="00E361D9"/>
    <w:rsid w:val="00E655CF"/>
    <w:rsid w:val="00E662B8"/>
    <w:rsid w:val="00E74627"/>
    <w:rsid w:val="00E91A06"/>
    <w:rsid w:val="00E95102"/>
    <w:rsid w:val="00EA5963"/>
    <w:rsid w:val="00F007DE"/>
    <w:rsid w:val="00F02AC7"/>
    <w:rsid w:val="00F05E34"/>
    <w:rsid w:val="00F13F39"/>
    <w:rsid w:val="00F25F2D"/>
    <w:rsid w:val="00F34DFD"/>
    <w:rsid w:val="00F45858"/>
    <w:rsid w:val="00F5508D"/>
    <w:rsid w:val="00F65704"/>
    <w:rsid w:val="00F76DF3"/>
    <w:rsid w:val="00F80209"/>
    <w:rsid w:val="00F92A7A"/>
    <w:rsid w:val="00FA62E8"/>
    <w:rsid w:val="00FC031A"/>
    <w:rsid w:val="00FC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8DCF"/>
  <w15:docId w15:val="{31B7D250-48D8-4B4A-8DD4-F9E714E6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9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79D"/>
    <w:pPr>
      <w:ind w:left="720"/>
      <w:contextualSpacing/>
    </w:pPr>
  </w:style>
  <w:style w:type="paragraph" w:styleId="Header">
    <w:name w:val="header"/>
    <w:basedOn w:val="Normal"/>
    <w:link w:val="HeaderChar"/>
    <w:uiPriority w:val="99"/>
    <w:unhideWhenUsed/>
    <w:rsid w:val="0025579D"/>
    <w:pPr>
      <w:tabs>
        <w:tab w:val="center" w:pos="4680"/>
        <w:tab w:val="right" w:pos="9360"/>
      </w:tabs>
    </w:pPr>
  </w:style>
  <w:style w:type="character" w:customStyle="1" w:styleId="HeaderChar">
    <w:name w:val="Header Char"/>
    <w:basedOn w:val="DefaultParagraphFont"/>
    <w:link w:val="Header"/>
    <w:uiPriority w:val="99"/>
    <w:rsid w:val="0025579D"/>
    <w:rPr>
      <w:rFonts w:ascii="Calibri" w:eastAsia="Calibri" w:hAnsi="Calibri" w:cs="Times New Roman"/>
      <w:sz w:val="22"/>
    </w:rPr>
  </w:style>
  <w:style w:type="paragraph" w:styleId="BodyTextIndent">
    <w:name w:val="Body Text Indent"/>
    <w:basedOn w:val="Normal"/>
    <w:link w:val="BodyTextIndentChar"/>
    <w:uiPriority w:val="99"/>
    <w:unhideWhenUsed/>
    <w:rsid w:val="002F5E36"/>
    <w:pPr>
      <w:spacing w:after="120"/>
      <w:ind w:left="283"/>
    </w:pPr>
  </w:style>
  <w:style w:type="character" w:customStyle="1" w:styleId="BodyTextIndentChar">
    <w:name w:val="Body Text Indent Char"/>
    <w:basedOn w:val="DefaultParagraphFont"/>
    <w:link w:val="BodyTextIndent"/>
    <w:uiPriority w:val="99"/>
    <w:rsid w:val="002F5E36"/>
    <w:rPr>
      <w:rFonts w:ascii="Calibri" w:eastAsia="Calibri" w:hAnsi="Calibri" w:cs="Times New Roman"/>
      <w:sz w:val="22"/>
    </w:rPr>
  </w:style>
  <w:style w:type="paragraph" w:styleId="Footer">
    <w:name w:val="footer"/>
    <w:basedOn w:val="Normal"/>
    <w:link w:val="FooterChar"/>
    <w:uiPriority w:val="99"/>
    <w:unhideWhenUsed/>
    <w:rsid w:val="00F0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C7"/>
    <w:rPr>
      <w:rFonts w:ascii="Calibri" w:eastAsia="Calibri" w:hAnsi="Calibri" w:cs="Times New Roman"/>
      <w:sz w:val="22"/>
    </w:rPr>
  </w:style>
  <w:style w:type="paragraph" w:customStyle="1" w:styleId="Normal1">
    <w:name w:val="Normal1"/>
    <w:basedOn w:val="Normal"/>
    <w:next w:val="Normal"/>
    <w:autoRedefine/>
    <w:semiHidden/>
    <w:rsid w:val="00386C60"/>
    <w:pPr>
      <w:spacing w:after="160" w:line="240" w:lineRule="exact"/>
    </w:pPr>
    <w:rPr>
      <w:rFonts w:ascii="Times New Roman" w:eastAsia="Times New Roman" w:hAnsi="Times New Roman"/>
      <w:sz w:val="28"/>
    </w:rPr>
  </w:style>
  <w:style w:type="paragraph" w:styleId="FootnoteText">
    <w:name w:val="footnote text"/>
    <w:basedOn w:val="Normal"/>
    <w:link w:val="FootnoteTextChar"/>
    <w:uiPriority w:val="99"/>
    <w:semiHidden/>
    <w:unhideWhenUsed/>
    <w:rsid w:val="00C60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32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0329"/>
    <w:rPr>
      <w:vertAlign w:val="superscript"/>
    </w:rPr>
  </w:style>
  <w:style w:type="paragraph" w:styleId="BalloonText">
    <w:name w:val="Balloon Text"/>
    <w:basedOn w:val="Normal"/>
    <w:link w:val="BalloonTextChar"/>
    <w:uiPriority w:val="99"/>
    <w:semiHidden/>
    <w:unhideWhenUsed/>
    <w:rsid w:val="00B71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78"/>
    <w:rPr>
      <w:rFonts w:ascii="Segoe UI" w:eastAsia="Calibri" w:hAnsi="Segoe UI" w:cs="Segoe UI"/>
      <w:sz w:val="18"/>
      <w:szCs w:val="18"/>
    </w:rPr>
  </w:style>
  <w:style w:type="paragraph" w:styleId="NormalWeb">
    <w:name w:val="Normal (Web)"/>
    <w:basedOn w:val="Normal"/>
    <w:uiPriority w:val="99"/>
    <w:rsid w:val="007D6A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1320-5EF2-49B6-AFE1-26CDDE7B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DANH-PC</cp:lastModifiedBy>
  <cp:revision>8</cp:revision>
  <cp:lastPrinted>2025-04-14T08:24:00Z</cp:lastPrinted>
  <dcterms:created xsi:type="dcterms:W3CDTF">2025-06-12T06:44:00Z</dcterms:created>
  <dcterms:modified xsi:type="dcterms:W3CDTF">2025-06-12T07:54:00Z</dcterms:modified>
</cp:coreProperties>
</file>