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 w:type="dxa"/>
        <w:tblLook w:val="01E0" w:firstRow="1" w:lastRow="1" w:firstColumn="1" w:lastColumn="1" w:noHBand="0" w:noVBand="0"/>
      </w:tblPr>
      <w:tblGrid>
        <w:gridCol w:w="3515"/>
        <w:gridCol w:w="5841"/>
      </w:tblGrid>
      <w:tr w:rsidR="00DE0C6E" w:rsidRPr="00865FA7" w:rsidTr="00891784">
        <w:trPr>
          <w:trHeight w:val="1142"/>
        </w:trPr>
        <w:tc>
          <w:tcPr>
            <w:tcW w:w="3515" w:type="dxa"/>
            <w:shd w:val="clear" w:color="auto" w:fill="auto"/>
          </w:tcPr>
          <w:p w:rsidR="00DE0C6E" w:rsidRPr="007C0C90" w:rsidRDefault="00DE0C6E" w:rsidP="00DE0C6E">
            <w:pPr>
              <w:spacing w:after="0" w:line="240" w:lineRule="auto"/>
              <w:jc w:val="center"/>
              <w:rPr>
                <w:b/>
                <w:sz w:val="26"/>
                <w:szCs w:val="26"/>
                <w:lang w:val="fr-FR"/>
              </w:rPr>
            </w:pPr>
            <w:r>
              <w:rPr>
                <w:b/>
                <w:sz w:val="26"/>
                <w:szCs w:val="26"/>
                <w:lang w:val="fr-FR"/>
              </w:rPr>
              <w:t>HỘI ĐỒNG</w:t>
            </w:r>
            <w:r w:rsidRPr="007C0C90">
              <w:rPr>
                <w:b/>
                <w:sz w:val="26"/>
                <w:szCs w:val="26"/>
                <w:lang w:val="fr-FR"/>
              </w:rPr>
              <w:t xml:space="preserve"> NHÂN DÂN </w:t>
            </w:r>
          </w:p>
          <w:p w:rsidR="00DE0C6E" w:rsidRPr="00D167D2" w:rsidRDefault="00DE0C6E" w:rsidP="00DE0C6E">
            <w:pPr>
              <w:spacing w:after="0" w:line="240" w:lineRule="auto"/>
              <w:jc w:val="center"/>
              <w:rPr>
                <w:b/>
                <w:sz w:val="26"/>
                <w:szCs w:val="26"/>
                <w:lang w:val="fr-FR"/>
              </w:rPr>
            </w:pPr>
            <w:r>
              <w:rPr>
                <w:b/>
                <w:sz w:val="26"/>
                <w:szCs w:val="26"/>
                <w:lang w:val="fr-FR"/>
              </w:rPr>
              <w:t>TỈNH LÂM ĐỒNG</w:t>
            </w:r>
          </w:p>
          <w:p w:rsidR="00DE0C6E" w:rsidRPr="00865FA7" w:rsidRDefault="00DE0C6E" w:rsidP="00DE0C6E">
            <w:pPr>
              <w:spacing w:after="0" w:line="240" w:lineRule="auto"/>
              <w:rPr>
                <w:b/>
                <w:bCs/>
                <w:sz w:val="14"/>
              </w:rPr>
            </w:pPr>
            <w:r>
              <w:rPr>
                <w:b/>
                <w:bCs/>
                <w:noProof/>
                <w:sz w:val="14"/>
              </w:rPr>
              <mc:AlternateContent>
                <mc:Choice Requires="wps">
                  <w:drawing>
                    <wp:anchor distT="4294967295" distB="4294967295" distL="114300" distR="114300" simplePos="0" relativeHeight="251662336" behindDoc="0" locked="0" layoutInCell="1" allowOverlap="1" wp14:anchorId="7A363E2C" wp14:editId="0DFC1E0A">
                      <wp:simplePos x="0" y="0"/>
                      <wp:positionH relativeFrom="column">
                        <wp:posOffset>770255</wp:posOffset>
                      </wp:positionH>
                      <wp:positionV relativeFrom="paragraph">
                        <wp:posOffset>28575</wp:posOffset>
                      </wp:positionV>
                      <wp:extent cx="6121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8F2F54"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2.25pt" to="10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" strokecolor="black [3200]" strokeweight=".5pt">
                      <v:stroke joinstyle="miter"/>
                      <o:lock v:ext="edit" shapetype="f"/>
                    </v:line>
                  </w:pict>
                </mc:Fallback>
              </mc:AlternateContent>
            </w:r>
          </w:p>
          <w:p w:rsidR="00DE0C6E" w:rsidRPr="000B4998" w:rsidRDefault="00DE0C6E" w:rsidP="00DE0C6E">
            <w:pPr>
              <w:spacing w:after="0" w:line="240" w:lineRule="auto"/>
              <w:jc w:val="center"/>
              <w:rPr>
                <w:bCs/>
                <w:sz w:val="10"/>
              </w:rPr>
            </w:pPr>
          </w:p>
          <w:p w:rsidR="00DE0C6E" w:rsidRPr="00865FA7" w:rsidRDefault="00DE0C6E" w:rsidP="00DE0C6E">
            <w:pPr>
              <w:spacing w:after="0" w:line="240" w:lineRule="auto"/>
              <w:jc w:val="center"/>
              <w:rPr>
                <w:bCs/>
              </w:rPr>
            </w:pPr>
            <w:r w:rsidRPr="00865FA7">
              <w:rPr>
                <w:bCs/>
              </w:rPr>
              <w:t xml:space="preserve">Số:  </w:t>
            </w:r>
            <w:r>
              <w:rPr>
                <w:bCs/>
              </w:rPr>
              <w:t xml:space="preserve">    </w:t>
            </w:r>
            <w:r w:rsidR="00AA1325">
              <w:rPr>
                <w:bCs/>
              </w:rPr>
              <w:t xml:space="preserve"> </w:t>
            </w:r>
            <w:r>
              <w:rPr>
                <w:bCs/>
              </w:rPr>
              <w:t xml:space="preserve"> /NQ-HĐND</w:t>
            </w:r>
          </w:p>
        </w:tc>
        <w:tc>
          <w:tcPr>
            <w:tcW w:w="5841" w:type="dxa"/>
            <w:shd w:val="clear" w:color="auto" w:fill="auto"/>
          </w:tcPr>
          <w:p w:rsidR="00DE0C6E" w:rsidRPr="00865FA7" w:rsidRDefault="00DE0C6E" w:rsidP="00DE0C6E">
            <w:pPr>
              <w:spacing w:after="0" w:line="240" w:lineRule="auto"/>
              <w:jc w:val="center"/>
              <w:rPr>
                <w:b/>
                <w:bCs/>
                <w:sz w:val="26"/>
                <w:szCs w:val="26"/>
              </w:rPr>
            </w:pPr>
            <w:r w:rsidRPr="00865FA7">
              <w:rPr>
                <w:b/>
                <w:bCs/>
                <w:sz w:val="26"/>
                <w:szCs w:val="26"/>
              </w:rPr>
              <w:t>CỘNG HOÀ XÃ HỘI CHỦ NGHĨA VIỆT NAM</w:t>
            </w:r>
          </w:p>
          <w:p w:rsidR="00DE0C6E" w:rsidRPr="00865FA7" w:rsidRDefault="00DE0C6E" w:rsidP="00DE0C6E">
            <w:pPr>
              <w:spacing w:after="0" w:line="240" w:lineRule="auto"/>
              <w:jc w:val="center"/>
              <w:rPr>
                <w:b/>
                <w:bCs/>
              </w:rPr>
            </w:pPr>
            <w:r w:rsidRPr="00865FA7">
              <w:rPr>
                <w:b/>
                <w:bCs/>
              </w:rPr>
              <w:t>Độc lập - Tự do - Hạnh phúc</w:t>
            </w:r>
          </w:p>
          <w:p w:rsidR="00DE0C6E" w:rsidRPr="00865FA7" w:rsidRDefault="00DE0C6E" w:rsidP="00DE0C6E">
            <w:pPr>
              <w:spacing w:after="0" w:line="240" w:lineRule="auto"/>
              <w:jc w:val="center"/>
              <w:rPr>
                <w:sz w:val="12"/>
                <w:szCs w:val="12"/>
              </w:rPr>
            </w:pPr>
            <w:r>
              <w:rPr>
                <w:noProof/>
                <w:sz w:val="12"/>
                <w:szCs w:val="12"/>
              </w:rPr>
              <mc:AlternateContent>
                <mc:Choice Requires="wps">
                  <w:drawing>
                    <wp:anchor distT="4294967295" distB="4294967295" distL="114300" distR="114300" simplePos="0" relativeHeight="251661312" behindDoc="0" locked="0" layoutInCell="1" allowOverlap="1" wp14:anchorId="1C192972" wp14:editId="0C57BCA7">
                      <wp:simplePos x="0" y="0"/>
                      <wp:positionH relativeFrom="column">
                        <wp:posOffset>721995</wp:posOffset>
                      </wp:positionH>
                      <wp:positionV relativeFrom="paragraph">
                        <wp:posOffset>8890</wp:posOffset>
                      </wp:positionV>
                      <wp:extent cx="2113915" cy="0"/>
                      <wp:effectExtent l="0" t="0" r="0" b="0"/>
                      <wp:wrapNone/>
                      <wp:docPr id="1260253877" name="Straight Connector 12602538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BA3D2A" id="Straight Connector 12602538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7pt" to="223.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" strokecolor="black [3200]" strokeweight=".5pt">
                      <v:stroke joinstyle="miter"/>
                      <o:lock v:ext="edit" shapetype="f"/>
                    </v:line>
                  </w:pict>
                </mc:Fallback>
              </mc:AlternateContent>
            </w:r>
          </w:p>
          <w:p w:rsidR="00DE0C6E" w:rsidRPr="00865FA7" w:rsidRDefault="00DE0C6E" w:rsidP="00DE0C6E">
            <w:pPr>
              <w:spacing w:after="0" w:line="240" w:lineRule="auto"/>
              <w:jc w:val="center"/>
              <w:rPr>
                <w:i/>
                <w:iCs/>
                <w:sz w:val="2"/>
              </w:rPr>
            </w:pPr>
          </w:p>
          <w:p w:rsidR="00DE0C6E" w:rsidRPr="000B4998" w:rsidRDefault="00DE0C6E" w:rsidP="00DE0C6E">
            <w:pPr>
              <w:spacing w:after="0" w:line="240" w:lineRule="auto"/>
              <w:jc w:val="center"/>
              <w:rPr>
                <w:i/>
                <w:iCs/>
                <w:sz w:val="12"/>
              </w:rPr>
            </w:pPr>
          </w:p>
          <w:p w:rsidR="00DE0C6E" w:rsidRPr="00865FA7" w:rsidRDefault="00DE0C6E" w:rsidP="00DE0C6E">
            <w:pPr>
              <w:spacing w:after="0" w:line="240" w:lineRule="auto"/>
              <w:jc w:val="center"/>
              <w:rPr>
                <w:i/>
                <w:iCs/>
              </w:rPr>
            </w:pPr>
            <w:r>
              <w:rPr>
                <w:i/>
                <w:iCs/>
              </w:rPr>
              <w:t>Lâm Đồng</w:t>
            </w:r>
            <w:r w:rsidRPr="00865FA7">
              <w:rPr>
                <w:i/>
                <w:iCs/>
              </w:rPr>
              <w:t>, ngày</w:t>
            </w:r>
            <w:r>
              <w:rPr>
                <w:i/>
                <w:iCs/>
              </w:rPr>
              <w:t xml:space="preserve">      </w:t>
            </w:r>
            <w:r w:rsidRPr="00865FA7">
              <w:rPr>
                <w:i/>
                <w:iCs/>
              </w:rPr>
              <w:t xml:space="preserve"> tháng</w:t>
            </w:r>
            <w:r>
              <w:rPr>
                <w:i/>
                <w:iCs/>
              </w:rPr>
              <w:t xml:space="preserve"> </w:t>
            </w:r>
            <w:r w:rsidR="00DA7BAD">
              <w:rPr>
                <w:i/>
                <w:iCs/>
              </w:rPr>
              <w:t xml:space="preserve">   </w:t>
            </w:r>
            <w:r w:rsidRPr="00865FA7">
              <w:rPr>
                <w:i/>
                <w:iCs/>
              </w:rPr>
              <w:t xml:space="preserve"> năm 202</w:t>
            </w:r>
            <w:r>
              <w:rPr>
                <w:i/>
                <w:iCs/>
              </w:rPr>
              <w:t>5</w:t>
            </w:r>
          </w:p>
        </w:tc>
      </w:tr>
    </w:tbl>
    <w:p w:rsidR="00EC15F2" w:rsidRDefault="00BD46EA" w:rsidP="00DE0C6E">
      <w:pPr>
        <w:spacing w:after="0" w:line="240" w:lineRule="auto"/>
        <w:jc w:val="center"/>
        <w:rPr>
          <w:b/>
        </w:rPr>
      </w:pPr>
      <w:r w:rsidRPr="00DF4343">
        <w:rPr>
          <w:noProof/>
          <w:szCs w:val="28"/>
        </w:rPr>
        <mc:AlternateContent>
          <mc:Choice Requires="wps">
            <w:drawing>
              <wp:anchor distT="0" distB="0" distL="114300" distR="114300" simplePos="0" relativeHeight="251664384" behindDoc="0" locked="0" layoutInCell="1" allowOverlap="1" wp14:anchorId="3A95F4F4" wp14:editId="25E31214">
                <wp:simplePos x="0" y="0"/>
                <wp:positionH relativeFrom="margin">
                  <wp:align>left</wp:align>
                </wp:positionH>
                <wp:positionV relativeFrom="paragraph">
                  <wp:posOffset>0</wp:posOffset>
                </wp:positionV>
                <wp:extent cx="1051560" cy="327660"/>
                <wp:effectExtent l="0" t="0" r="15240" b="152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32766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BD46EA" w:rsidRPr="00DC484E" w:rsidRDefault="00BD46EA" w:rsidP="00BD46EA">
                            <w:pPr>
                              <w:jc w:val="center"/>
                              <w:rPr>
                                <w:sz w:val="20"/>
                                <w:szCs w:val="20"/>
                              </w:rPr>
                            </w:pPr>
                            <w:r w:rsidRPr="00DC484E">
                              <w:rPr>
                                <w:sz w:val="20"/>
                                <w:szCs w:val="20"/>
                              </w:rPr>
                              <w:t>DỰ THẢO</w:t>
                            </w:r>
                            <w:r w:rsidR="001E6260" w:rsidRPr="00DC484E">
                              <w:rPr>
                                <w:sz w:val="20"/>
                                <w:szCs w:val="20"/>
                              </w:rPr>
                              <w:t xml:space="preserve"> 2</w:t>
                            </w:r>
                            <w:r w:rsidR="003411B4">
                              <w:rPr>
                                <w:sz w:val="20"/>
                                <w:szCs w:val="20"/>
                              </w:rPr>
                              <w:t>1</w:t>
                            </w:r>
                            <w:r w:rsidR="001E6260" w:rsidRPr="00DC484E">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95F4F4" id="Rectangle 3" o:spid="_x0000_s1026" style="position:absolute;left:0;text-align:left;margin-left:0;margin-top:0;width:82.8pt;height:25.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" fillcolor="window" strokecolor="windowText" strokeweight=".5pt">
                <v:path arrowok="t"/>
                <v:textbox>
                  <w:txbxContent>
                    <w:p w:rsidR="00BD46EA" w:rsidRPr="00DC484E" w:rsidRDefault="00BD46EA" w:rsidP="00BD46EA">
                      <w:pPr>
                        <w:jc w:val="center"/>
                        <w:rPr>
                          <w:sz w:val="20"/>
                          <w:szCs w:val="20"/>
                        </w:rPr>
                      </w:pPr>
                      <w:r w:rsidRPr="00DC484E">
                        <w:rPr>
                          <w:sz w:val="20"/>
                          <w:szCs w:val="20"/>
                        </w:rPr>
                        <w:t>DỰ THẢO</w:t>
                      </w:r>
                      <w:r w:rsidR="001E6260" w:rsidRPr="00DC484E">
                        <w:rPr>
                          <w:sz w:val="20"/>
                          <w:szCs w:val="20"/>
                        </w:rPr>
                        <w:t xml:space="preserve"> 2</w:t>
                      </w:r>
                      <w:r w:rsidR="003411B4">
                        <w:rPr>
                          <w:sz w:val="20"/>
                          <w:szCs w:val="20"/>
                        </w:rPr>
                        <w:t>1</w:t>
                      </w:r>
                      <w:r w:rsidR="001E6260" w:rsidRPr="00DC484E">
                        <w:rPr>
                          <w:sz w:val="20"/>
                          <w:szCs w:val="20"/>
                        </w:rPr>
                        <w:t>.8</w:t>
                      </w:r>
                    </w:p>
                  </w:txbxContent>
                </v:textbox>
                <w10:wrap anchorx="margin"/>
              </v:rect>
            </w:pict>
          </mc:Fallback>
        </mc:AlternateContent>
      </w:r>
    </w:p>
    <w:p w:rsidR="00144DA4" w:rsidRPr="00144DA4" w:rsidRDefault="00144DA4" w:rsidP="00DE0C6E">
      <w:pPr>
        <w:spacing w:after="0" w:line="240" w:lineRule="auto"/>
        <w:jc w:val="center"/>
        <w:rPr>
          <w:b/>
        </w:rPr>
      </w:pPr>
      <w:r w:rsidRPr="00144DA4">
        <w:rPr>
          <w:b/>
        </w:rPr>
        <w:t>NGHỊ QUYẾT</w:t>
      </w:r>
    </w:p>
    <w:p w:rsidR="008F3F4C" w:rsidRDefault="00144DA4" w:rsidP="00DE0C6E">
      <w:pPr>
        <w:spacing w:after="0" w:line="240" w:lineRule="auto"/>
        <w:jc w:val="center"/>
        <w:rPr>
          <w:b/>
        </w:rPr>
      </w:pPr>
      <w:r w:rsidRPr="00144DA4">
        <w:rPr>
          <w:b/>
        </w:rPr>
        <w:t xml:space="preserve">Về việc thông qua Danh mục văn bản quy phạm pháp luật </w:t>
      </w:r>
    </w:p>
    <w:p w:rsidR="00895701" w:rsidRDefault="008F3F4C" w:rsidP="008F3F4C">
      <w:pPr>
        <w:spacing w:after="0" w:line="240" w:lineRule="auto"/>
        <w:jc w:val="center"/>
        <w:rPr>
          <w:b/>
        </w:rPr>
      </w:pPr>
      <w:r>
        <w:rPr>
          <w:b/>
        </w:rPr>
        <w:t xml:space="preserve">do </w:t>
      </w:r>
      <w:r w:rsidR="00144DA4" w:rsidRPr="00144DA4">
        <w:rPr>
          <w:b/>
        </w:rPr>
        <w:t xml:space="preserve">Hội đồng nhân dân </w:t>
      </w:r>
      <w:r w:rsidR="00144DA4">
        <w:rPr>
          <w:b/>
        </w:rPr>
        <w:t>tỉnh</w:t>
      </w:r>
      <w:r w:rsidR="00144DA4" w:rsidRPr="00144DA4">
        <w:rPr>
          <w:b/>
        </w:rPr>
        <w:t xml:space="preserve"> </w:t>
      </w:r>
      <w:r w:rsidR="00714BA3">
        <w:rPr>
          <w:b/>
        </w:rPr>
        <w:t>Bình Thuận, Đắk Nông, Lâm Đồng</w:t>
      </w:r>
      <w:r>
        <w:rPr>
          <w:b/>
        </w:rPr>
        <w:t xml:space="preserve"> </w:t>
      </w:r>
    </w:p>
    <w:p w:rsidR="00144DA4" w:rsidRDefault="008F3F4C" w:rsidP="008F3F4C">
      <w:pPr>
        <w:spacing w:after="0" w:line="240" w:lineRule="auto"/>
        <w:jc w:val="center"/>
        <w:rPr>
          <w:b/>
        </w:rPr>
      </w:pPr>
      <w:r>
        <w:rPr>
          <w:b/>
        </w:rPr>
        <w:t>(trước sáp nhập)</w:t>
      </w:r>
      <w:r w:rsidR="00144DA4" w:rsidRPr="00144DA4">
        <w:rPr>
          <w:b/>
        </w:rPr>
        <w:t xml:space="preserve"> ban hành tiếp tục áp dụng</w:t>
      </w:r>
      <w:r w:rsidR="00E41B97">
        <w:rPr>
          <w:b/>
        </w:rPr>
        <w:t xml:space="preserve"> </w:t>
      </w:r>
      <w:r w:rsidR="00895701">
        <w:rPr>
          <w:b/>
        </w:rPr>
        <w:t>thuộc các lĩnh vực</w:t>
      </w:r>
    </w:p>
    <w:p w:rsidR="00714BA3" w:rsidRPr="00144DA4" w:rsidRDefault="00714BA3" w:rsidP="00714BA3">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2065020</wp:posOffset>
                </wp:positionH>
                <wp:positionV relativeFrom="paragraph">
                  <wp:posOffset>82550</wp:posOffset>
                </wp:positionV>
                <wp:extent cx="15316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31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6AC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6.5pt" to="28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JptQEAAMMDAAAOAAAAZHJzL2Uyb0RvYy54bWysU8GOEzEMvSPxD1HudGaKWK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" strokecolor="#4472c4 [3204]" strokeweight=".5pt">
                <v:stroke joinstyle="miter"/>
              </v:line>
            </w:pict>
          </mc:Fallback>
        </mc:AlternateContent>
      </w:r>
    </w:p>
    <w:p w:rsidR="00144DA4" w:rsidRPr="00714BA3" w:rsidRDefault="00144DA4" w:rsidP="00EC15F2">
      <w:pPr>
        <w:spacing w:after="0" w:line="240" w:lineRule="auto"/>
        <w:jc w:val="center"/>
        <w:rPr>
          <w:b/>
        </w:rPr>
      </w:pPr>
      <w:r w:rsidRPr="00714BA3">
        <w:rPr>
          <w:b/>
        </w:rPr>
        <w:t xml:space="preserve">HỘI ĐỒNG NHÂN DÂN </w:t>
      </w:r>
      <w:r w:rsidR="00714BA3">
        <w:rPr>
          <w:b/>
        </w:rPr>
        <w:t>TỈNH LÂM ĐỒNG</w:t>
      </w:r>
    </w:p>
    <w:p w:rsidR="00144DA4" w:rsidRPr="00714BA3" w:rsidRDefault="00144DA4" w:rsidP="00EC15F2">
      <w:pPr>
        <w:spacing w:after="0" w:line="240" w:lineRule="auto"/>
        <w:jc w:val="center"/>
        <w:rPr>
          <w:b/>
        </w:rPr>
      </w:pPr>
      <w:r w:rsidRPr="00714BA3">
        <w:rPr>
          <w:b/>
        </w:rPr>
        <w:t>KHÓA</w:t>
      </w:r>
      <w:r w:rsidR="00714BA3">
        <w:rPr>
          <w:b/>
        </w:rPr>
        <w:t xml:space="preserve"> X</w:t>
      </w:r>
      <w:r w:rsidRPr="00714BA3">
        <w:rPr>
          <w:b/>
        </w:rPr>
        <w:t xml:space="preserve">, KỲ HỌP THỨ </w:t>
      </w:r>
      <w:r w:rsidR="00714BA3">
        <w:rPr>
          <w:b/>
        </w:rPr>
        <w:t>…</w:t>
      </w:r>
    </w:p>
    <w:p w:rsidR="00144DA4" w:rsidRPr="00714BA3" w:rsidRDefault="00144DA4" w:rsidP="008A3462">
      <w:pPr>
        <w:spacing w:before="120" w:after="120" w:line="240" w:lineRule="auto"/>
        <w:ind w:firstLine="567"/>
        <w:jc w:val="both"/>
        <w:rPr>
          <w:i/>
        </w:rPr>
      </w:pPr>
      <w:r w:rsidRPr="00714BA3">
        <w:rPr>
          <w:i/>
        </w:rPr>
        <w:t>Căn cứ Luật Tổ chức chính quyền địa phương ngày 16 tháng 6 năm 2025;</w:t>
      </w:r>
    </w:p>
    <w:p w:rsidR="00144DA4" w:rsidRDefault="00144DA4" w:rsidP="008A3462">
      <w:pPr>
        <w:spacing w:before="120" w:after="120" w:line="240" w:lineRule="auto"/>
        <w:ind w:firstLine="567"/>
        <w:jc w:val="both"/>
        <w:rPr>
          <w:i/>
        </w:rPr>
      </w:pPr>
      <w:r w:rsidRPr="00714BA3">
        <w:rPr>
          <w:i/>
        </w:rPr>
        <w:t>Căn cứ Luật Ban hành văn bản quy phạm pháp luật ngày</w:t>
      </w:r>
      <w:r w:rsidR="0011396D">
        <w:rPr>
          <w:i/>
        </w:rPr>
        <w:t xml:space="preserve"> </w:t>
      </w:r>
      <w:r w:rsidR="00C554CF">
        <w:rPr>
          <w:i/>
        </w:rPr>
        <w:t>19</w:t>
      </w:r>
      <w:r w:rsidR="0011396D">
        <w:rPr>
          <w:i/>
        </w:rPr>
        <w:t xml:space="preserve"> </w:t>
      </w:r>
      <w:r w:rsidRPr="00714BA3">
        <w:rPr>
          <w:i/>
        </w:rPr>
        <w:t xml:space="preserve">tháng </w:t>
      </w:r>
      <w:r w:rsidR="00C554CF">
        <w:rPr>
          <w:i/>
        </w:rPr>
        <w:t>02</w:t>
      </w:r>
      <w:r w:rsidRPr="00714BA3">
        <w:rPr>
          <w:i/>
        </w:rPr>
        <w:t xml:space="preserve"> năm</w:t>
      </w:r>
      <w:r w:rsidR="001E5653">
        <w:rPr>
          <w:i/>
        </w:rPr>
        <w:t xml:space="preserve"> 2025</w:t>
      </w:r>
      <w:r w:rsidR="000820F8">
        <w:rPr>
          <w:i/>
        </w:rPr>
        <w:t>;</w:t>
      </w:r>
      <w:r w:rsidR="00C554CF">
        <w:rPr>
          <w:i/>
        </w:rPr>
        <w:t xml:space="preserve"> Luật Sửa đổi, bổ sung một số điều của</w:t>
      </w:r>
      <w:r w:rsidR="00A362AF">
        <w:rPr>
          <w:i/>
        </w:rPr>
        <w:t xml:space="preserve"> </w:t>
      </w:r>
      <w:r w:rsidR="00A362AF" w:rsidRPr="00714BA3">
        <w:rPr>
          <w:i/>
        </w:rPr>
        <w:t>Luật Ban hành văn bản quy phạm pháp luật ngày</w:t>
      </w:r>
      <w:r w:rsidR="00A362AF">
        <w:rPr>
          <w:i/>
        </w:rPr>
        <w:t xml:space="preserve"> </w:t>
      </w:r>
      <w:r w:rsidR="000230E9">
        <w:rPr>
          <w:i/>
        </w:rPr>
        <w:t>25</w:t>
      </w:r>
      <w:r w:rsidR="00A362AF">
        <w:rPr>
          <w:i/>
        </w:rPr>
        <w:t xml:space="preserve"> </w:t>
      </w:r>
      <w:r w:rsidR="00A362AF" w:rsidRPr="00714BA3">
        <w:rPr>
          <w:i/>
        </w:rPr>
        <w:t xml:space="preserve">tháng </w:t>
      </w:r>
      <w:r w:rsidR="000230E9">
        <w:rPr>
          <w:i/>
        </w:rPr>
        <w:t>6</w:t>
      </w:r>
      <w:r w:rsidR="00A362AF" w:rsidRPr="00714BA3">
        <w:rPr>
          <w:i/>
        </w:rPr>
        <w:t xml:space="preserve"> năm</w:t>
      </w:r>
      <w:r w:rsidR="00A362AF">
        <w:rPr>
          <w:i/>
        </w:rPr>
        <w:t xml:space="preserve"> 2025;</w:t>
      </w:r>
    </w:p>
    <w:p w:rsidR="009669AF" w:rsidRDefault="009669AF" w:rsidP="008A3462">
      <w:pPr>
        <w:spacing w:before="120" w:after="120" w:line="240" w:lineRule="auto"/>
        <w:ind w:firstLine="567"/>
        <w:jc w:val="both"/>
        <w:rPr>
          <w:i/>
        </w:rPr>
      </w:pPr>
      <w:r w:rsidRPr="00714BA3">
        <w:rPr>
          <w:i/>
        </w:rPr>
        <w:t>Căn cứ Nghị quyết số 190/2025/QH15 ngày 19 tháng 02 năm 2025 của Quốc</w:t>
      </w:r>
      <w:r>
        <w:rPr>
          <w:i/>
        </w:rPr>
        <w:t xml:space="preserve"> </w:t>
      </w:r>
      <w:r w:rsidRPr="00714BA3">
        <w:rPr>
          <w:i/>
        </w:rPr>
        <w:t>hội quy định về xử lý một số vấn đề liên quan đến sắp xếp tổ chức bộ máy nhà</w:t>
      </w:r>
      <w:r>
        <w:rPr>
          <w:i/>
        </w:rPr>
        <w:t xml:space="preserve"> </w:t>
      </w:r>
      <w:r w:rsidRPr="00714BA3">
        <w:rPr>
          <w:i/>
        </w:rPr>
        <w:t>nước;</w:t>
      </w:r>
    </w:p>
    <w:p w:rsidR="006C7646" w:rsidRDefault="006C7646" w:rsidP="008A3462">
      <w:pPr>
        <w:spacing w:before="120" w:after="120" w:line="240" w:lineRule="auto"/>
        <w:ind w:firstLine="720"/>
        <w:jc w:val="both"/>
        <w:rPr>
          <w:rFonts w:cs="Times New Roman"/>
          <w:i/>
          <w:iCs/>
          <w:color w:val="000000" w:themeColor="text1"/>
          <w:szCs w:val="28"/>
        </w:rPr>
      </w:pPr>
      <w:r>
        <w:rPr>
          <w:rFonts w:cs="Times New Roman"/>
          <w:i/>
          <w:iCs/>
          <w:color w:val="000000" w:themeColor="text1"/>
          <w:szCs w:val="28"/>
        </w:rPr>
        <w:t>Căn cứ  Nghị định số 78/2025/NĐ-CP ngày 01 tháng 4 năm 2025 của Chính phủ quy định chi tiết một số điều và biện pháp để tổ chức, hướng dẫn thi hành Luật Ban hành văn bản quy phạm pháp luật;</w:t>
      </w:r>
    </w:p>
    <w:p w:rsidR="00300AD1" w:rsidRPr="006C7646" w:rsidRDefault="006C7646" w:rsidP="008A3462">
      <w:pPr>
        <w:spacing w:before="120" w:after="120" w:line="240" w:lineRule="auto"/>
        <w:ind w:firstLine="720"/>
        <w:jc w:val="both"/>
        <w:rPr>
          <w:rFonts w:cs="Times New Roman"/>
          <w:i/>
          <w:iCs/>
          <w:color w:val="000000" w:themeColor="text1"/>
          <w:szCs w:val="28"/>
        </w:rPr>
      </w:pPr>
      <w:r>
        <w:rPr>
          <w:rFonts w:cs="Times New Roman"/>
          <w:i/>
          <w:iCs/>
          <w:color w:val="000000" w:themeColor="text1"/>
          <w:szCs w:val="28"/>
        </w:rPr>
        <w:t xml:space="preserve">Căn cứ Nghị định số </w:t>
      </w:r>
      <w:r>
        <w:rPr>
          <w:rFonts w:cs="Times New Roman"/>
          <w:i/>
          <w:iCs/>
          <w:szCs w:val="28"/>
        </w:rPr>
        <w:t xml:space="preserve">187/2025/NĐ-CP </w:t>
      </w:r>
      <w:r>
        <w:rPr>
          <w:rFonts w:cs="Times New Roman"/>
          <w:i/>
          <w:iCs/>
          <w:color w:val="000000" w:themeColor="text1"/>
          <w:szCs w:val="28"/>
        </w:rPr>
        <w:t>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144DA4" w:rsidRPr="00714BA3" w:rsidRDefault="00144DA4" w:rsidP="008A3462">
      <w:pPr>
        <w:spacing w:before="120" w:after="120" w:line="240" w:lineRule="auto"/>
        <w:ind w:firstLine="567"/>
        <w:jc w:val="both"/>
        <w:rPr>
          <w:i/>
        </w:rPr>
      </w:pPr>
      <w:r w:rsidRPr="00714BA3">
        <w:rPr>
          <w:i/>
        </w:rPr>
        <w:t>Xét Tờ trình số</w:t>
      </w:r>
      <w:r w:rsidR="00B14E53">
        <w:rPr>
          <w:i/>
        </w:rPr>
        <w:t>….</w:t>
      </w:r>
      <w:r w:rsidRPr="00714BA3">
        <w:rPr>
          <w:i/>
        </w:rPr>
        <w:t xml:space="preserve">/TTr-UBND ngày </w:t>
      </w:r>
      <w:r w:rsidR="0015335A">
        <w:rPr>
          <w:i/>
        </w:rPr>
        <w:t xml:space="preserve">  </w:t>
      </w:r>
      <w:r w:rsidRPr="00714BA3">
        <w:rPr>
          <w:i/>
        </w:rPr>
        <w:t xml:space="preserve">tháng </w:t>
      </w:r>
      <w:r w:rsidR="0015335A">
        <w:rPr>
          <w:i/>
        </w:rPr>
        <w:t>8</w:t>
      </w:r>
      <w:r w:rsidRPr="00714BA3">
        <w:rPr>
          <w:i/>
        </w:rPr>
        <w:t xml:space="preserve"> năm 2025 của Ủy ban nhân</w:t>
      </w:r>
      <w:r w:rsidR="0072209C">
        <w:rPr>
          <w:i/>
        </w:rPr>
        <w:t xml:space="preserve"> </w:t>
      </w:r>
      <w:r w:rsidRPr="00714BA3">
        <w:rPr>
          <w:i/>
        </w:rPr>
        <w:t xml:space="preserve">dân </w:t>
      </w:r>
      <w:r w:rsidR="0015335A">
        <w:rPr>
          <w:i/>
        </w:rPr>
        <w:t>tỉnh Lâm Đồng</w:t>
      </w:r>
      <w:r w:rsidRPr="00714BA3">
        <w:rPr>
          <w:i/>
        </w:rPr>
        <w:t xml:space="preserve"> về việc </w:t>
      </w:r>
      <w:r w:rsidR="008E54F8" w:rsidRPr="008E54F8">
        <w:rPr>
          <w:i/>
        </w:rPr>
        <w:t>thông qua Danh mục văn bản quy phạm pháp luật do Hội đồng nhân dân tỉnh Bình Thuận, Đắk Nông, Lâm Đồng (trước sáp nhập) ban hành tiếp tục áp dụng thuộc các lĩnh vực</w:t>
      </w:r>
      <w:r w:rsidRPr="0026576F">
        <w:rPr>
          <w:i/>
        </w:rPr>
        <w:t>; Báo cáo thẩm tra</w:t>
      </w:r>
      <w:r w:rsidR="0015335A">
        <w:rPr>
          <w:i/>
        </w:rPr>
        <w:t xml:space="preserve"> </w:t>
      </w:r>
      <w:r w:rsidRPr="00714BA3">
        <w:rPr>
          <w:i/>
        </w:rPr>
        <w:t xml:space="preserve">của Ban </w:t>
      </w:r>
      <w:r w:rsidR="0015335A">
        <w:rPr>
          <w:i/>
        </w:rPr>
        <w:t>….</w:t>
      </w:r>
      <w:r w:rsidRPr="00714BA3">
        <w:rPr>
          <w:i/>
        </w:rPr>
        <w:t>; ý kiến thảo luận của đại biểu Hội đồng nhân dân tại kỳ họp.</w:t>
      </w:r>
    </w:p>
    <w:p w:rsidR="00144DA4" w:rsidRPr="0072209C" w:rsidRDefault="00144DA4" w:rsidP="008A3462">
      <w:pPr>
        <w:spacing w:before="120" w:after="120" w:line="240" w:lineRule="auto"/>
        <w:jc w:val="center"/>
        <w:rPr>
          <w:b/>
        </w:rPr>
      </w:pPr>
      <w:r w:rsidRPr="0072209C">
        <w:rPr>
          <w:b/>
        </w:rPr>
        <w:t>QUYẾT NGHỊ:</w:t>
      </w:r>
    </w:p>
    <w:p w:rsidR="00144DA4" w:rsidRDefault="00144DA4" w:rsidP="008A3462">
      <w:pPr>
        <w:spacing w:before="120" w:after="120" w:line="240" w:lineRule="auto"/>
        <w:ind w:firstLine="567"/>
        <w:jc w:val="both"/>
      </w:pPr>
      <w:r w:rsidRPr="004D1379">
        <w:rPr>
          <w:b/>
        </w:rPr>
        <w:t>Điều 1</w:t>
      </w:r>
      <w:r>
        <w:t>. Thông qua Danh mục văn bản quy phạm pháp luật do Hội đồng nhân</w:t>
      </w:r>
      <w:r w:rsidR="00920A85">
        <w:t xml:space="preserve"> </w:t>
      </w:r>
      <w:r>
        <w:t xml:space="preserve">dân </w:t>
      </w:r>
      <w:r w:rsidR="0015335A">
        <w:t>tỉnh</w:t>
      </w:r>
      <w:r w:rsidR="00920A85">
        <w:t xml:space="preserve"> Bình Thuận</w:t>
      </w:r>
      <w:r>
        <w:t xml:space="preserve">, tỉnh </w:t>
      </w:r>
      <w:r w:rsidR="00920A85">
        <w:t>Đắk Nông</w:t>
      </w:r>
      <w:r>
        <w:t xml:space="preserve">, tỉnh </w:t>
      </w:r>
      <w:r w:rsidR="00920A85">
        <w:t xml:space="preserve">Lâm Đồng </w:t>
      </w:r>
      <w:r>
        <w:t>ban hành tiếp tục áp</w:t>
      </w:r>
      <w:r w:rsidR="00920A85">
        <w:t xml:space="preserve"> </w:t>
      </w:r>
      <w:r>
        <w:t>dụng, cụ thể như sau:</w:t>
      </w:r>
    </w:p>
    <w:p w:rsidR="00654E7C" w:rsidRPr="00F5012A" w:rsidRDefault="00654E7C" w:rsidP="008A3462">
      <w:pPr>
        <w:pStyle w:val="ListParagraph"/>
        <w:numPr>
          <w:ilvl w:val="0"/>
          <w:numId w:val="5"/>
        </w:numPr>
        <w:spacing w:before="120" w:after="120" w:line="240" w:lineRule="auto"/>
        <w:jc w:val="both"/>
        <w:rPr>
          <w:spacing w:val="-4"/>
        </w:rPr>
      </w:pPr>
      <w:r w:rsidRPr="00F5012A">
        <w:rPr>
          <w:spacing w:val="-4"/>
        </w:rPr>
        <w:t>Danh mục văn bản tiếp tục áp dụng, bãi bỏ:</w:t>
      </w:r>
    </w:p>
    <w:p w:rsidR="00654E7C" w:rsidRDefault="00654E7C" w:rsidP="008A3462">
      <w:pPr>
        <w:pStyle w:val="ListParagraph"/>
        <w:numPr>
          <w:ilvl w:val="0"/>
          <w:numId w:val="4"/>
        </w:numPr>
        <w:spacing w:before="120" w:after="120" w:line="240" w:lineRule="auto"/>
        <w:jc w:val="both"/>
        <w:rPr>
          <w:spacing w:val="-4"/>
        </w:rPr>
      </w:pPr>
      <w:r>
        <w:rPr>
          <w:spacing w:val="-4"/>
        </w:rPr>
        <w:t>Lĩnh vực Công Thương (</w:t>
      </w:r>
      <w:r w:rsidRPr="00D93861">
        <w:rPr>
          <w:spacing w:val="-4"/>
        </w:rPr>
        <w:t>theo Phụ lục 01 đính kèm</w:t>
      </w:r>
      <w:r>
        <w:rPr>
          <w:spacing w:val="-4"/>
        </w:rPr>
        <w:t>);</w:t>
      </w:r>
    </w:p>
    <w:p w:rsidR="00654E7C" w:rsidRDefault="00654E7C" w:rsidP="008A3462">
      <w:pPr>
        <w:pStyle w:val="ListParagraph"/>
        <w:numPr>
          <w:ilvl w:val="0"/>
          <w:numId w:val="4"/>
        </w:numPr>
        <w:spacing w:before="120" w:after="120" w:line="240" w:lineRule="auto"/>
        <w:jc w:val="both"/>
        <w:rPr>
          <w:spacing w:val="-4"/>
        </w:rPr>
      </w:pPr>
      <w:r>
        <w:rPr>
          <w:spacing w:val="-4"/>
        </w:rPr>
        <w:t>Lĩnh vực Tư pháp (</w:t>
      </w:r>
      <w:r w:rsidRPr="00D93861">
        <w:rPr>
          <w:spacing w:val="-4"/>
        </w:rPr>
        <w:t>theo Phụ lục 0</w:t>
      </w:r>
      <w:r w:rsidR="009376D2">
        <w:rPr>
          <w:spacing w:val="-4"/>
        </w:rPr>
        <w:t>2</w:t>
      </w:r>
      <w:r w:rsidRPr="00D93861">
        <w:rPr>
          <w:spacing w:val="-4"/>
        </w:rPr>
        <w:t xml:space="preserve"> đính kèm</w:t>
      </w:r>
      <w:r>
        <w:rPr>
          <w:spacing w:val="-4"/>
        </w:rPr>
        <w:t>);</w:t>
      </w:r>
    </w:p>
    <w:p w:rsidR="00654E7C" w:rsidRDefault="00654E7C" w:rsidP="008A3462">
      <w:pPr>
        <w:pStyle w:val="ListParagraph"/>
        <w:numPr>
          <w:ilvl w:val="0"/>
          <w:numId w:val="4"/>
        </w:numPr>
        <w:spacing w:before="120" w:after="120" w:line="240" w:lineRule="auto"/>
        <w:jc w:val="both"/>
        <w:rPr>
          <w:spacing w:val="-4"/>
        </w:rPr>
      </w:pPr>
      <w:r>
        <w:rPr>
          <w:spacing w:val="-4"/>
        </w:rPr>
        <w:t>Lĩnh vực Dân tộc và Tôn giáo (theo Phụ lục 0</w:t>
      </w:r>
      <w:r w:rsidR="009376D2">
        <w:rPr>
          <w:spacing w:val="-4"/>
        </w:rPr>
        <w:t>3</w:t>
      </w:r>
      <w:r>
        <w:rPr>
          <w:spacing w:val="-4"/>
        </w:rPr>
        <w:t xml:space="preserve"> đính kèm);</w:t>
      </w:r>
    </w:p>
    <w:p w:rsidR="00654E7C" w:rsidRDefault="003411B4" w:rsidP="008A3462">
      <w:pPr>
        <w:spacing w:before="120" w:after="120" w:line="240" w:lineRule="auto"/>
        <w:ind w:left="567"/>
        <w:jc w:val="both"/>
        <w:rPr>
          <w:spacing w:val="-4"/>
        </w:rPr>
      </w:pPr>
      <w:r>
        <w:rPr>
          <w:spacing w:val="-4"/>
        </w:rPr>
        <w:lastRenderedPageBreak/>
        <w:t>d</w:t>
      </w:r>
      <w:r w:rsidR="00654E7C" w:rsidRPr="00DE1BBB">
        <w:rPr>
          <w:spacing w:val="-4"/>
        </w:rPr>
        <w:t xml:space="preserve">) </w:t>
      </w:r>
      <w:r w:rsidR="00654E7C">
        <w:rPr>
          <w:spacing w:val="-4"/>
        </w:rPr>
        <w:t xml:space="preserve"> </w:t>
      </w:r>
      <w:r w:rsidR="00654E7C" w:rsidRPr="00DE1BBB">
        <w:rPr>
          <w:spacing w:val="-4"/>
        </w:rPr>
        <w:t>Lĩnh vực Y tế (theo Phụ lục 0</w:t>
      </w:r>
      <w:r w:rsidR="009376D2">
        <w:rPr>
          <w:spacing w:val="-4"/>
        </w:rPr>
        <w:t>4</w:t>
      </w:r>
      <w:r w:rsidR="00654E7C" w:rsidRPr="00DE1BBB">
        <w:rPr>
          <w:spacing w:val="-4"/>
        </w:rPr>
        <w:t xml:space="preserve"> đính kèm);</w:t>
      </w:r>
    </w:p>
    <w:p w:rsidR="003411B4" w:rsidRPr="00EF4D1D" w:rsidRDefault="003411B4" w:rsidP="008A3462">
      <w:pPr>
        <w:spacing w:before="120" w:after="120" w:line="240" w:lineRule="auto"/>
        <w:ind w:left="567"/>
        <w:jc w:val="both"/>
        <w:rPr>
          <w:rFonts w:cs="Times New Roman"/>
          <w:spacing w:val="-4"/>
        </w:rPr>
      </w:pPr>
      <w:r>
        <w:rPr>
          <w:rFonts w:cs="Times New Roman"/>
          <w:spacing w:val="-4"/>
        </w:rPr>
        <w:t>đ</w:t>
      </w:r>
      <w:r w:rsidRPr="00EF4D1D">
        <w:rPr>
          <w:rFonts w:cs="Times New Roman"/>
          <w:spacing w:val="-4"/>
        </w:rPr>
        <w:t>) Lĩnh vực Giáo dục và Đào tạo (theo Phụ lục 05 đính kèm);</w:t>
      </w:r>
    </w:p>
    <w:p w:rsidR="003411B4" w:rsidRPr="003411B4" w:rsidRDefault="003411B4" w:rsidP="008A3462">
      <w:pPr>
        <w:spacing w:before="120" w:after="120" w:line="240" w:lineRule="auto"/>
        <w:ind w:left="567"/>
        <w:jc w:val="both"/>
        <w:rPr>
          <w:rFonts w:cs="Times New Roman"/>
          <w:spacing w:val="-4"/>
        </w:rPr>
      </w:pPr>
      <w:r>
        <w:rPr>
          <w:rFonts w:cs="Times New Roman"/>
          <w:spacing w:val="-4"/>
        </w:rPr>
        <w:t xml:space="preserve">e) </w:t>
      </w:r>
      <w:r w:rsidRPr="003411B4">
        <w:rPr>
          <w:rFonts w:cs="Times New Roman"/>
          <w:spacing w:val="-4"/>
        </w:rPr>
        <w:t>Lĩnh vực Nông nghiệp và Môi trường (theo Phụ lục 06 đính kèm);</w:t>
      </w:r>
    </w:p>
    <w:p w:rsidR="003411B4" w:rsidRPr="00EF4D1D" w:rsidRDefault="003411B4" w:rsidP="008A3462">
      <w:pPr>
        <w:spacing w:before="120" w:after="120" w:line="240" w:lineRule="auto"/>
        <w:ind w:left="567"/>
        <w:jc w:val="both"/>
        <w:rPr>
          <w:rFonts w:cs="Times New Roman"/>
          <w:spacing w:val="-4"/>
        </w:rPr>
      </w:pPr>
      <w:r>
        <w:rPr>
          <w:rFonts w:cs="Times New Roman"/>
          <w:spacing w:val="-4"/>
        </w:rPr>
        <w:t>g</w:t>
      </w:r>
      <w:r w:rsidRPr="00EF4D1D">
        <w:rPr>
          <w:rFonts w:cs="Times New Roman"/>
          <w:spacing w:val="-4"/>
        </w:rPr>
        <w:t>) Lĩnh vực Nội vụ (theo Phụ lục 07 đính kèm);</w:t>
      </w:r>
    </w:p>
    <w:p w:rsidR="003411B4" w:rsidRPr="00EF4D1D" w:rsidRDefault="003411B4" w:rsidP="008A3462">
      <w:pPr>
        <w:spacing w:before="120" w:after="120" w:line="240" w:lineRule="auto"/>
        <w:ind w:firstLine="567"/>
        <w:jc w:val="both"/>
        <w:rPr>
          <w:rFonts w:cs="Times New Roman"/>
          <w:spacing w:val="-4"/>
        </w:rPr>
      </w:pPr>
      <w:r>
        <w:rPr>
          <w:rFonts w:cs="Times New Roman"/>
          <w:spacing w:val="-4"/>
        </w:rPr>
        <w:t>h</w:t>
      </w:r>
      <w:r w:rsidRPr="00EF4D1D">
        <w:rPr>
          <w:rFonts w:cs="Times New Roman"/>
          <w:spacing w:val="-4"/>
        </w:rPr>
        <w:t>) Lĩnh vực Khoa học và Công nghệ (theo Phụ lục 08 đính kèm);</w:t>
      </w:r>
    </w:p>
    <w:p w:rsidR="003411B4" w:rsidRPr="00EF4D1D" w:rsidRDefault="003411B4" w:rsidP="008A3462">
      <w:pPr>
        <w:spacing w:before="120" w:after="120" w:line="240" w:lineRule="auto"/>
        <w:ind w:firstLine="567"/>
        <w:jc w:val="both"/>
        <w:rPr>
          <w:rFonts w:cs="Times New Roman"/>
          <w:spacing w:val="-4"/>
        </w:rPr>
      </w:pPr>
      <w:r>
        <w:rPr>
          <w:rFonts w:cs="Times New Roman"/>
          <w:spacing w:val="-4"/>
        </w:rPr>
        <w:t>i</w:t>
      </w:r>
      <w:r w:rsidRPr="00EF4D1D">
        <w:rPr>
          <w:rFonts w:cs="Times New Roman"/>
          <w:spacing w:val="-4"/>
        </w:rPr>
        <w:t>) Lĩnh vực Văn hóa, Thể thao và Du lịch (theo Phụ lục 09 đính kèm);</w:t>
      </w:r>
    </w:p>
    <w:p w:rsidR="003411B4" w:rsidRPr="005E7D13" w:rsidRDefault="003411B4" w:rsidP="008A3462">
      <w:pPr>
        <w:spacing w:before="120" w:after="120" w:line="240" w:lineRule="auto"/>
        <w:ind w:firstLine="567"/>
        <w:jc w:val="both"/>
        <w:rPr>
          <w:rFonts w:cs="Times New Roman"/>
          <w:spacing w:val="-4"/>
        </w:rPr>
      </w:pPr>
      <w:r w:rsidRPr="00EF4D1D">
        <w:rPr>
          <w:rFonts w:cs="Times New Roman"/>
          <w:spacing w:val="-4"/>
        </w:rPr>
        <w:t>k) Lĩnh vực Tài chính (theo Phụ lục 10 đính kèm).</w:t>
      </w:r>
    </w:p>
    <w:p w:rsidR="006C566B" w:rsidRDefault="006C566B" w:rsidP="008A3462">
      <w:pPr>
        <w:spacing w:before="120" w:after="120" w:line="240" w:lineRule="auto"/>
        <w:ind w:firstLine="567"/>
        <w:jc w:val="both"/>
      </w:pPr>
      <w:r>
        <w:t xml:space="preserve">2. Trường hợp các Nghị quyết do Hội đồng nhân dân </w:t>
      </w:r>
      <w:r w:rsidR="00A72912">
        <w:t>tỉnh</w:t>
      </w:r>
      <w:r>
        <w:t xml:space="preserve"> </w:t>
      </w:r>
      <w:r w:rsidR="00A72912">
        <w:t>Bình Thuận, tỉnh Đắk Nông, tỉnh Lâm Đồng</w:t>
      </w:r>
      <w:r w:rsidR="00E90741">
        <w:t xml:space="preserve"> (trước </w:t>
      </w:r>
      <w:r w:rsidR="005F163B">
        <w:t>sáp nhập</w:t>
      </w:r>
      <w:r w:rsidR="00E90741">
        <w:t>)</w:t>
      </w:r>
      <w:r w:rsidR="00A72912">
        <w:t xml:space="preserve"> </w:t>
      </w:r>
      <w:r>
        <w:t xml:space="preserve">ban hành nhưng không có trong Danh mục các Nghị quyết được nêu tại khoản 1 Điều này thì tiếp tục áp dụng theo quy định tại </w:t>
      </w:r>
      <w:r w:rsidR="00E90741">
        <w:t xml:space="preserve">các </w:t>
      </w:r>
      <w:r>
        <w:t xml:space="preserve">Nghị quyết do Hội đồng nhân dân </w:t>
      </w:r>
      <w:r w:rsidR="0072641D">
        <w:t>tỉnh Bình Thuận, tỉnh Đắk Nông, tỉnh Lâm Đồng</w:t>
      </w:r>
      <w:r w:rsidR="000B411A">
        <w:t xml:space="preserve"> (trước </w:t>
      </w:r>
      <w:r w:rsidR="007B3BAB">
        <w:t>sáp nhập</w:t>
      </w:r>
      <w:r w:rsidR="000B411A">
        <w:t>) đã</w:t>
      </w:r>
      <w:r w:rsidR="0072641D">
        <w:t xml:space="preserve"> </w:t>
      </w:r>
      <w:r>
        <w:t xml:space="preserve">ban hành cho đến khi </w:t>
      </w:r>
      <w:r w:rsidR="007B3BAB">
        <w:t xml:space="preserve">có </w:t>
      </w:r>
      <w:r>
        <w:t>văn bản sửa đổi, bổ sung, bãi bỏ hoặc thay thế.</w:t>
      </w:r>
    </w:p>
    <w:p w:rsidR="006C566B" w:rsidRDefault="006C566B" w:rsidP="008A3462">
      <w:pPr>
        <w:spacing w:before="120" w:after="120" w:line="240" w:lineRule="auto"/>
        <w:ind w:firstLine="567"/>
        <w:jc w:val="both"/>
        <w:rPr>
          <w:b/>
        </w:rPr>
      </w:pPr>
      <w:r w:rsidRPr="006C566B">
        <w:rPr>
          <w:b/>
        </w:rPr>
        <w:t xml:space="preserve">Điều 2. </w:t>
      </w:r>
      <w:r w:rsidR="008A3462">
        <w:rPr>
          <w:b/>
        </w:rPr>
        <w:t xml:space="preserve">Tổ chức thực hiện </w:t>
      </w:r>
    </w:p>
    <w:p w:rsidR="0092437A" w:rsidRPr="0092437A" w:rsidRDefault="0092437A" w:rsidP="008A3462">
      <w:pPr>
        <w:spacing w:before="120" w:after="120" w:line="240" w:lineRule="auto"/>
        <w:ind w:firstLine="567"/>
        <w:jc w:val="both"/>
      </w:pPr>
      <w:r w:rsidRPr="0092437A">
        <w:t xml:space="preserve">1. Giao Ủy ban nhân dân </w:t>
      </w:r>
      <w:r w:rsidR="00F917C5">
        <w:t>tỉnh</w:t>
      </w:r>
      <w:r w:rsidRPr="0092437A">
        <w:t xml:space="preserve"> tổ chức thực hiện Nghị quyết này theo</w:t>
      </w:r>
      <w:r w:rsidR="00F917C5">
        <w:t xml:space="preserve"> </w:t>
      </w:r>
      <w:r w:rsidRPr="0092437A">
        <w:t>chức năng, nhiệm vụ, quyền hạn được pháp luật quy định.</w:t>
      </w:r>
    </w:p>
    <w:p w:rsidR="0092437A" w:rsidRPr="0092437A" w:rsidRDefault="0092437A" w:rsidP="008A3462">
      <w:pPr>
        <w:spacing w:before="120" w:after="120" w:line="240" w:lineRule="auto"/>
        <w:ind w:firstLine="567"/>
        <w:jc w:val="both"/>
      </w:pPr>
      <w:r w:rsidRPr="0092437A">
        <w:t>2. Giao Thường trực Hội đồng nhân dân, các Ban Hội đồng nhân dân, Tổ đại</w:t>
      </w:r>
      <w:r w:rsidR="0035125F">
        <w:t xml:space="preserve"> </w:t>
      </w:r>
      <w:r w:rsidRPr="0092437A">
        <w:t xml:space="preserve">biểu Hội đồng nhân dân và đại biểu Hội đồng nhân dân </w:t>
      </w:r>
      <w:r w:rsidR="0035125F">
        <w:t>tỉnh</w:t>
      </w:r>
      <w:r w:rsidRPr="0092437A">
        <w:t xml:space="preserve"> giám sát việc</w:t>
      </w:r>
      <w:r w:rsidR="0035125F">
        <w:t xml:space="preserve"> </w:t>
      </w:r>
      <w:r w:rsidRPr="0092437A">
        <w:t>thực hiện Nghị quyết này.</w:t>
      </w:r>
    </w:p>
    <w:p w:rsidR="0092437A" w:rsidRPr="0092437A" w:rsidRDefault="0092437A" w:rsidP="008A3462">
      <w:pPr>
        <w:spacing w:before="120" w:after="120" w:line="240" w:lineRule="auto"/>
        <w:ind w:firstLine="567"/>
        <w:jc w:val="both"/>
      </w:pPr>
      <w:r w:rsidRPr="0092437A">
        <w:t xml:space="preserve">3. Giao Ủy ban nhân dân </w:t>
      </w:r>
      <w:r w:rsidR="00F917C5">
        <w:t>tỉnh</w:t>
      </w:r>
      <w:r w:rsidRPr="0092437A">
        <w:t xml:space="preserve"> căn cứ chức năng, nhiệm vụ trình Hội</w:t>
      </w:r>
      <w:r w:rsidR="0035125F">
        <w:t xml:space="preserve"> </w:t>
      </w:r>
      <w:r w:rsidRPr="0092437A">
        <w:t xml:space="preserve">đồng nhân dân </w:t>
      </w:r>
      <w:r w:rsidR="0035125F">
        <w:t>tỉnh</w:t>
      </w:r>
      <w:r w:rsidRPr="0092437A">
        <w:t xml:space="preserve"> ban hành Nghị quyết sửa đổi, bổ sung, thay thế hoặc bãi</w:t>
      </w:r>
      <w:r w:rsidR="0035125F">
        <w:t xml:space="preserve"> </w:t>
      </w:r>
      <w:r w:rsidRPr="0092437A">
        <w:t xml:space="preserve">bỏ các Nghị quyết thuộc thẩm quyền của Hội đồng nhân dân </w:t>
      </w:r>
      <w:r w:rsidR="0035125F">
        <w:t>tỉnh</w:t>
      </w:r>
      <w:r w:rsidRPr="0092437A">
        <w:t xml:space="preserve"> trong thời</w:t>
      </w:r>
      <w:r w:rsidR="0035125F">
        <w:t xml:space="preserve"> </w:t>
      </w:r>
      <w:r w:rsidRPr="0092437A">
        <w:t>gian sớm nhất.</w:t>
      </w:r>
    </w:p>
    <w:p w:rsidR="0092437A" w:rsidRDefault="0092437A" w:rsidP="008A3462">
      <w:pPr>
        <w:spacing w:before="120" w:after="120" w:line="240" w:lineRule="auto"/>
        <w:ind w:firstLine="567"/>
        <w:jc w:val="both"/>
      </w:pPr>
      <w:bookmarkStart w:id="0" w:name="_GoBack"/>
      <w:bookmarkEnd w:id="0"/>
      <w:r w:rsidRPr="0092437A">
        <w:t xml:space="preserve">Nghị quyết này đã được Hội đồng nhân dân </w:t>
      </w:r>
      <w:r w:rsidR="001941EF">
        <w:t>tỉnh lâm Đồng</w:t>
      </w:r>
      <w:r w:rsidRPr="0092437A">
        <w:t xml:space="preserve"> khóa</w:t>
      </w:r>
      <w:r w:rsidR="001941EF">
        <w:t xml:space="preserve">… kỳ </w:t>
      </w:r>
      <w:r w:rsidRPr="0092437A">
        <w:t xml:space="preserve">họp thứ </w:t>
      </w:r>
      <w:r w:rsidR="001941EF">
        <w:t xml:space="preserve">… </w:t>
      </w:r>
      <w:r w:rsidRPr="0092437A">
        <w:t>thông qua ngày</w:t>
      </w:r>
      <w:r w:rsidR="001941EF">
        <w:t>…</w:t>
      </w:r>
      <w:r w:rsidRPr="0092437A">
        <w:t xml:space="preserve"> tháng</w:t>
      </w:r>
      <w:r w:rsidR="001941EF">
        <w:t xml:space="preserve">… </w:t>
      </w:r>
      <w:r w:rsidRPr="0092437A">
        <w:t xml:space="preserve"> năm 2025 và có hiệu lực thi hành kể từ</w:t>
      </w:r>
      <w:r w:rsidR="001941EF">
        <w:t xml:space="preserve"> </w:t>
      </w:r>
      <w:r w:rsidRPr="0092437A">
        <w:t>ngày</w:t>
      </w:r>
      <w:r w:rsidR="001941EF">
        <w:t xml:space="preserve">… tháng … </w:t>
      </w:r>
      <w:r w:rsidRPr="0092437A">
        <w:t>năm 2025./.</w:t>
      </w:r>
    </w:p>
    <w:p w:rsidR="002569BE" w:rsidRPr="0035125F" w:rsidRDefault="002569BE" w:rsidP="00FF4A0F">
      <w:pPr>
        <w:tabs>
          <w:tab w:val="left" w:pos="7116"/>
        </w:tabs>
        <w:spacing w:after="120" w:line="240" w:lineRule="auto"/>
        <w:ind w:firstLine="567"/>
        <w:jc w:val="both"/>
        <w:rPr>
          <w:b/>
          <w:szCs w:val="28"/>
        </w:rPr>
      </w:pPr>
      <w:r w:rsidRPr="002569BE">
        <w:rPr>
          <w:b/>
          <w:i/>
          <w:sz w:val="24"/>
          <w:szCs w:val="24"/>
        </w:rPr>
        <w:t>Nơi nhận:</w:t>
      </w:r>
      <w:r w:rsidR="0035125F">
        <w:rPr>
          <w:b/>
          <w:i/>
          <w:sz w:val="24"/>
          <w:szCs w:val="24"/>
        </w:rPr>
        <w:tab/>
      </w:r>
      <w:r w:rsidR="0035125F" w:rsidRPr="0035125F">
        <w:rPr>
          <w:b/>
          <w:szCs w:val="28"/>
        </w:rPr>
        <w:t>CHỦ TỊCH</w:t>
      </w:r>
    </w:p>
    <w:p w:rsidR="002569BE" w:rsidRPr="002569BE" w:rsidRDefault="002569BE" w:rsidP="002569BE">
      <w:pPr>
        <w:spacing w:after="0" w:line="240" w:lineRule="auto"/>
        <w:ind w:firstLine="567"/>
        <w:jc w:val="both"/>
        <w:rPr>
          <w:sz w:val="22"/>
        </w:rPr>
      </w:pPr>
      <w:r w:rsidRPr="002569BE">
        <w:rPr>
          <w:sz w:val="22"/>
        </w:rPr>
        <w:t>- Ủy ban Thường vụ Quốc hội;</w:t>
      </w:r>
    </w:p>
    <w:p w:rsidR="002569BE" w:rsidRPr="002569BE" w:rsidRDefault="002569BE" w:rsidP="002569BE">
      <w:pPr>
        <w:spacing w:after="0" w:line="240" w:lineRule="auto"/>
        <w:ind w:firstLine="567"/>
        <w:jc w:val="both"/>
        <w:rPr>
          <w:sz w:val="22"/>
        </w:rPr>
      </w:pPr>
      <w:r w:rsidRPr="002569BE">
        <w:rPr>
          <w:sz w:val="22"/>
        </w:rPr>
        <w:t>- Chính phủ;</w:t>
      </w:r>
    </w:p>
    <w:p w:rsidR="002569BE" w:rsidRPr="002569BE" w:rsidRDefault="002569BE" w:rsidP="002569BE">
      <w:pPr>
        <w:spacing w:after="0" w:line="240" w:lineRule="auto"/>
        <w:ind w:firstLine="567"/>
        <w:jc w:val="both"/>
        <w:rPr>
          <w:sz w:val="22"/>
        </w:rPr>
      </w:pPr>
      <w:r w:rsidRPr="002569BE">
        <w:rPr>
          <w:sz w:val="22"/>
        </w:rPr>
        <w:t>- Ban Công tác đại biểu - UBTVQH;</w:t>
      </w:r>
    </w:p>
    <w:p w:rsidR="002569BE" w:rsidRPr="002569BE" w:rsidRDefault="002569BE" w:rsidP="002569BE">
      <w:pPr>
        <w:spacing w:after="0" w:line="240" w:lineRule="auto"/>
        <w:ind w:firstLine="567"/>
        <w:jc w:val="both"/>
        <w:rPr>
          <w:sz w:val="22"/>
        </w:rPr>
      </w:pPr>
      <w:r w:rsidRPr="002569BE">
        <w:rPr>
          <w:sz w:val="22"/>
        </w:rPr>
        <w:t>- Văn phòng Quốc hội;</w:t>
      </w:r>
    </w:p>
    <w:p w:rsidR="002569BE" w:rsidRPr="002569BE" w:rsidRDefault="002569BE" w:rsidP="002569BE">
      <w:pPr>
        <w:spacing w:after="0" w:line="240" w:lineRule="auto"/>
        <w:ind w:firstLine="567"/>
        <w:jc w:val="both"/>
        <w:rPr>
          <w:sz w:val="22"/>
        </w:rPr>
      </w:pPr>
      <w:r w:rsidRPr="002569BE">
        <w:rPr>
          <w:sz w:val="22"/>
        </w:rPr>
        <w:t>- Văn phòng Chính phủ;</w:t>
      </w:r>
    </w:p>
    <w:p w:rsidR="002569BE" w:rsidRPr="002569BE" w:rsidRDefault="002569BE" w:rsidP="002569BE">
      <w:pPr>
        <w:spacing w:after="0" w:line="240" w:lineRule="auto"/>
        <w:ind w:firstLine="567"/>
        <w:jc w:val="both"/>
        <w:rPr>
          <w:sz w:val="22"/>
        </w:rPr>
      </w:pPr>
      <w:r w:rsidRPr="002569BE">
        <w:rPr>
          <w:sz w:val="22"/>
        </w:rPr>
        <w:t>- Bộ Tư pháp;</w:t>
      </w:r>
    </w:p>
    <w:p w:rsidR="002569BE" w:rsidRPr="002569BE" w:rsidRDefault="002569BE" w:rsidP="002569BE">
      <w:pPr>
        <w:spacing w:after="0" w:line="240" w:lineRule="auto"/>
        <w:ind w:firstLine="567"/>
        <w:jc w:val="both"/>
        <w:rPr>
          <w:sz w:val="22"/>
        </w:rPr>
      </w:pPr>
      <w:r w:rsidRPr="002569BE">
        <w:rPr>
          <w:sz w:val="22"/>
        </w:rPr>
        <w:t>- Bộ Tài chính;</w:t>
      </w:r>
    </w:p>
    <w:p w:rsidR="002569BE" w:rsidRPr="002569BE" w:rsidRDefault="002569BE" w:rsidP="002569BE">
      <w:pPr>
        <w:spacing w:after="0" w:line="240" w:lineRule="auto"/>
        <w:ind w:firstLine="567"/>
        <w:jc w:val="both"/>
        <w:rPr>
          <w:sz w:val="22"/>
        </w:rPr>
      </w:pPr>
      <w:r w:rsidRPr="002569BE">
        <w:rPr>
          <w:sz w:val="22"/>
        </w:rPr>
        <w:t>- Bộ Nội vụ;</w:t>
      </w:r>
    </w:p>
    <w:p w:rsidR="002569BE" w:rsidRPr="002569BE" w:rsidRDefault="002569BE" w:rsidP="002569BE">
      <w:pPr>
        <w:spacing w:after="0" w:line="240" w:lineRule="auto"/>
        <w:ind w:firstLine="567"/>
        <w:jc w:val="both"/>
        <w:rPr>
          <w:sz w:val="22"/>
        </w:rPr>
      </w:pPr>
      <w:r w:rsidRPr="002569BE">
        <w:rPr>
          <w:sz w:val="22"/>
        </w:rPr>
        <w:t>- Bộ Nông nghiệp và Môi trường;</w:t>
      </w:r>
    </w:p>
    <w:p w:rsidR="002569BE" w:rsidRPr="002569BE" w:rsidRDefault="002569BE" w:rsidP="002569BE">
      <w:pPr>
        <w:spacing w:after="0" w:line="240" w:lineRule="auto"/>
        <w:ind w:firstLine="567"/>
        <w:jc w:val="both"/>
        <w:rPr>
          <w:sz w:val="22"/>
        </w:rPr>
      </w:pPr>
      <w:r w:rsidRPr="002569BE">
        <w:rPr>
          <w:sz w:val="22"/>
        </w:rPr>
        <w:t>- Bộ Khoa học và Công nghệ;</w:t>
      </w:r>
    </w:p>
    <w:p w:rsidR="002569BE" w:rsidRDefault="002569BE" w:rsidP="002569BE">
      <w:pPr>
        <w:spacing w:after="0" w:line="240" w:lineRule="auto"/>
        <w:ind w:firstLine="567"/>
        <w:jc w:val="both"/>
        <w:rPr>
          <w:sz w:val="22"/>
        </w:rPr>
      </w:pPr>
      <w:r w:rsidRPr="002569BE">
        <w:rPr>
          <w:sz w:val="22"/>
        </w:rPr>
        <w:t xml:space="preserve">- Bộ </w:t>
      </w:r>
      <w:r>
        <w:rPr>
          <w:sz w:val="22"/>
        </w:rPr>
        <w:t>G</w:t>
      </w:r>
      <w:r w:rsidRPr="002569BE">
        <w:rPr>
          <w:sz w:val="22"/>
        </w:rPr>
        <w:t>iáo dục và Đào tạo;</w:t>
      </w:r>
    </w:p>
    <w:p w:rsidR="0035125F" w:rsidRPr="002569BE" w:rsidRDefault="0035125F" w:rsidP="002569BE">
      <w:pPr>
        <w:spacing w:after="0" w:line="240" w:lineRule="auto"/>
        <w:ind w:firstLine="567"/>
        <w:jc w:val="both"/>
        <w:rPr>
          <w:sz w:val="22"/>
        </w:rPr>
      </w:pPr>
      <w:r>
        <w:rPr>
          <w:sz w:val="22"/>
        </w:rPr>
        <w:t>- Lưu: VT,…</w:t>
      </w:r>
    </w:p>
    <w:sectPr w:rsidR="0035125F" w:rsidRPr="002569BE" w:rsidSect="00140CE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244"/>
    <w:multiLevelType w:val="hybridMultilevel"/>
    <w:tmpl w:val="354273BC"/>
    <w:lvl w:ilvl="0" w:tplc="3CF01C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01538B"/>
    <w:multiLevelType w:val="hybridMultilevel"/>
    <w:tmpl w:val="9D52F302"/>
    <w:lvl w:ilvl="0" w:tplc="B4802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F10776"/>
    <w:multiLevelType w:val="hybridMultilevel"/>
    <w:tmpl w:val="33964D2E"/>
    <w:lvl w:ilvl="0" w:tplc="0694A5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531935"/>
    <w:multiLevelType w:val="hybridMultilevel"/>
    <w:tmpl w:val="4E98791E"/>
    <w:lvl w:ilvl="0" w:tplc="9CD04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D347E2C"/>
    <w:multiLevelType w:val="hybridMultilevel"/>
    <w:tmpl w:val="A0F8EF94"/>
    <w:lvl w:ilvl="0" w:tplc="43E2A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A4"/>
    <w:rsid w:val="000230E9"/>
    <w:rsid w:val="000820F8"/>
    <w:rsid w:val="000B411A"/>
    <w:rsid w:val="0011396D"/>
    <w:rsid w:val="00140CEC"/>
    <w:rsid w:val="00144DA4"/>
    <w:rsid w:val="0015335A"/>
    <w:rsid w:val="001941EF"/>
    <w:rsid w:val="001C2D40"/>
    <w:rsid w:val="001E0C1F"/>
    <w:rsid w:val="001E5653"/>
    <w:rsid w:val="001E6260"/>
    <w:rsid w:val="002569BE"/>
    <w:rsid w:val="0026576F"/>
    <w:rsid w:val="00300AD1"/>
    <w:rsid w:val="003411B4"/>
    <w:rsid w:val="0035125F"/>
    <w:rsid w:val="004B5DD6"/>
    <w:rsid w:val="004D1379"/>
    <w:rsid w:val="005D2C26"/>
    <w:rsid w:val="005E7D13"/>
    <w:rsid w:val="005F163B"/>
    <w:rsid w:val="00654E7C"/>
    <w:rsid w:val="006C566B"/>
    <w:rsid w:val="006C7646"/>
    <w:rsid w:val="006D5FD8"/>
    <w:rsid w:val="00714BA3"/>
    <w:rsid w:val="0072209C"/>
    <w:rsid w:val="0072641D"/>
    <w:rsid w:val="007B3BAB"/>
    <w:rsid w:val="007D6455"/>
    <w:rsid w:val="00811D0D"/>
    <w:rsid w:val="00823BFD"/>
    <w:rsid w:val="00853228"/>
    <w:rsid w:val="00891784"/>
    <w:rsid w:val="00895701"/>
    <w:rsid w:val="008A3462"/>
    <w:rsid w:val="008E54F8"/>
    <w:rsid w:val="008F3F4C"/>
    <w:rsid w:val="008F6F60"/>
    <w:rsid w:val="00920A85"/>
    <w:rsid w:val="0092437A"/>
    <w:rsid w:val="009376D2"/>
    <w:rsid w:val="009669AF"/>
    <w:rsid w:val="009A36A8"/>
    <w:rsid w:val="00A362AF"/>
    <w:rsid w:val="00A663AF"/>
    <w:rsid w:val="00A72912"/>
    <w:rsid w:val="00AA1325"/>
    <w:rsid w:val="00B14E53"/>
    <w:rsid w:val="00B44369"/>
    <w:rsid w:val="00BD46EA"/>
    <w:rsid w:val="00BD64D8"/>
    <w:rsid w:val="00C54EF8"/>
    <w:rsid w:val="00C554CF"/>
    <w:rsid w:val="00C60B33"/>
    <w:rsid w:val="00C71C02"/>
    <w:rsid w:val="00C807F2"/>
    <w:rsid w:val="00CA35E1"/>
    <w:rsid w:val="00DA7BAD"/>
    <w:rsid w:val="00DC484E"/>
    <w:rsid w:val="00DE0C6E"/>
    <w:rsid w:val="00DE5ABD"/>
    <w:rsid w:val="00E41B97"/>
    <w:rsid w:val="00E41E18"/>
    <w:rsid w:val="00E43535"/>
    <w:rsid w:val="00E44AF7"/>
    <w:rsid w:val="00E90741"/>
    <w:rsid w:val="00EC15F2"/>
    <w:rsid w:val="00EC2713"/>
    <w:rsid w:val="00EF5296"/>
    <w:rsid w:val="00F31CFC"/>
    <w:rsid w:val="00F5012A"/>
    <w:rsid w:val="00F5040F"/>
    <w:rsid w:val="00F917C5"/>
    <w:rsid w:val="00FB7633"/>
    <w:rsid w:val="00FC2BCD"/>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6130"/>
  <w15:chartTrackingRefBased/>
  <w15:docId w15:val="{E8E83C2F-3AB4-4449-ADE8-AD052E14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2025-08-20T08:19:00Z</cp:lastPrinted>
  <dcterms:created xsi:type="dcterms:W3CDTF">2025-08-18T02:17:00Z</dcterms:created>
  <dcterms:modified xsi:type="dcterms:W3CDTF">2025-08-21T12:46:00Z</dcterms:modified>
</cp:coreProperties>
</file>