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6" w:type="dxa"/>
        <w:jc w:val="center"/>
        <w:tblLayout w:type="fixed"/>
        <w:tblLook w:val="04A0" w:firstRow="1" w:lastRow="0" w:firstColumn="1" w:lastColumn="0" w:noHBand="0" w:noVBand="1"/>
      </w:tblPr>
      <w:tblGrid>
        <w:gridCol w:w="3299"/>
        <w:gridCol w:w="6417"/>
      </w:tblGrid>
      <w:tr w:rsidR="002D15EC">
        <w:trPr>
          <w:trHeight w:val="891"/>
          <w:jc w:val="center"/>
        </w:trPr>
        <w:tc>
          <w:tcPr>
            <w:tcW w:w="3299" w:type="dxa"/>
          </w:tcPr>
          <w:p w:rsidR="002D15EC" w:rsidRDefault="00A44CEC">
            <w:pPr>
              <w:spacing w:before="0" w:after="0" w:line="240" w:lineRule="auto"/>
              <w:jc w:val="center"/>
              <w:rPr>
                <w:sz w:val="27"/>
                <w:szCs w:val="27"/>
                <w:lang w:val="nl-NL"/>
              </w:rPr>
            </w:pPr>
            <w:r>
              <w:rPr>
                <w:sz w:val="27"/>
                <w:szCs w:val="27"/>
                <w:lang w:val="nl-NL"/>
              </w:rPr>
              <w:t>UBND TỈNH LÂM ĐỒNG</w:t>
            </w:r>
          </w:p>
          <w:p w:rsidR="002D15EC" w:rsidRDefault="00A44CEC">
            <w:pPr>
              <w:spacing w:before="0" w:after="0" w:line="240" w:lineRule="auto"/>
              <w:jc w:val="center"/>
              <w:rPr>
                <w:b/>
                <w:sz w:val="27"/>
                <w:szCs w:val="27"/>
                <w:lang w:val="nl-NL"/>
              </w:rPr>
            </w:pPr>
            <w:r>
              <w:rPr>
                <w:b/>
                <w:noProof/>
                <w:sz w:val="27"/>
                <w:szCs w:val="27"/>
              </w:rPr>
              <mc:AlternateContent>
                <mc:Choice Requires="wps">
                  <w:drawing>
                    <wp:anchor distT="0" distB="0" distL="114300" distR="114300" simplePos="0" relativeHeight="251659264" behindDoc="0" locked="0" layoutInCell="1" allowOverlap="1">
                      <wp:simplePos x="0" y="0"/>
                      <wp:positionH relativeFrom="column">
                        <wp:posOffset>662940</wp:posOffset>
                      </wp:positionH>
                      <wp:positionV relativeFrom="paragraph">
                        <wp:posOffset>208915</wp:posOffset>
                      </wp:positionV>
                      <wp:extent cx="5715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52.2pt;margin-top:16.45pt;height:0pt;width:45pt;z-index:251659264;mso-width-relative:page;mso-height-relative:page;" filled="f" stroked="t" coordsize="21600,21600" o:gfxdata="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5Mq49UAAAAJAQAADwAAAAAAAAABACAAAAAiAAAAZHJzL2Rvd25y&#10;ZXYueG1sUEsBAhQAFAAAAAgAh07iQPDMLpDIAQAAngMAAA4AAAAAAAAAAQAgAAAAJAEAAGRycy9l&#10;Mm9Eb2MueG1sUEsFBgAAAAAGAAYAWQEAAF4FAAAAAA==&#10;">
                      <v:fill on="f" focussize="0,0"/>
                      <v:stroke color="#000000" joinstyle="round"/>
                      <v:imagedata o:title=""/>
                      <o:lock v:ext="edit" aspectratio="f"/>
                    </v:line>
                  </w:pict>
                </mc:Fallback>
              </mc:AlternateContent>
            </w:r>
            <w:r>
              <w:rPr>
                <w:b/>
                <w:sz w:val="27"/>
                <w:szCs w:val="27"/>
                <w:lang w:val="nl-NL"/>
              </w:rPr>
              <w:t>SỞ TƯ PHÁP</w:t>
            </w:r>
          </w:p>
        </w:tc>
        <w:tc>
          <w:tcPr>
            <w:tcW w:w="6417" w:type="dxa"/>
          </w:tcPr>
          <w:p w:rsidR="002D15EC" w:rsidRDefault="00A44CEC">
            <w:pPr>
              <w:spacing w:before="0" w:after="0" w:line="240" w:lineRule="auto"/>
              <w:jc w:val="center"/>
              <w:rPr>
                <w:b/>
                <w:sz w:val="27"/>
                <w:szCs w:val="27"/>
                <w:lang w:val="nl-NL"/>
              </w:rPr>
            </w:pPr>
            <w:r>
              <w:rPr>
                <w:b/>
                <w:sz w:val="27"/>
                <w:szCs w:val="27"/>
                <w:lang w:val="nl-NL"/>
              </w:rPr>
              <w:t>CỘNG HÒA XÃ HỘI CHỦ NGHĨA VIỆT NAM</w:t>
            </w:r>
          </w:p>
          <w:p w:rsidR="002D15EC" w:rsidRDefault="00A44CEC">
            <w:pPr>
              <w:spacing w:before="0" w:after="0" w:line="240" w:lineRule="auto"/>
              <w:jc w:val="center"/>
              <w:rPr>
                <w:b/>
                <w:sz w:val="27"/>
                <w:szCs w:val="27"/>
              </w:rPr>
            </w:pPr>
            <w:r>
              <w:rPr>
                <w:b/>
                <w:noProof/>
                <w:sz w:val="27"/>
                <w:szCs w:val="27"/>
              </w:rPr>
              <mc:AlternateContent>
                <mc:Choice Requires="wps">
                  <w:drawing>
                    <wp:anchor distT="0" distB="0" distL="114300" distR="114300" simplePos="0" relativeHeight="251660288" behindDoc="0" locked="0" layoutInCell="1" allowOverlap="1">
                      <wp:simplePos x="0" y="0"/>
                      <wp:positionH relativeFrom="column">
                        <wp:posOffset>904240</wp:posOffset>
                      </wp:positionH>
                      <wp:positionV relativeFrom="paragraph">
                        <wp:posOffset>212090</wp:posOffset>
                      </wp:positionV>
                      <wp:extent cx="2097405" cy="0"/>
                      <wp:effectExtent l="0" t="0" r="3619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740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flip:y;margin-left:71.2pt;margin-top:16.7pt;height:0pt;width:165.15pt;z-index:251660288;mso-width-relative:page;mso-height-relative:page;" filled="f" stroked="t" coordsize="21600,21600" o:gfxdata="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amcv1QAAAAkBAAAPAAAAAAAAAAEAIAAAACIAAABk&#10;cnMvZG93bnJldi54bWxQSwECFAAUAAAACACHTuJA8su7HNABAACpAwAADgAAAAAAAAABACAAAAAk&#10;AQAAZHJzL2Uyb0RvYy54bWxQSwUGAAAAAAYABgBZAQAAZgUAAAAA&#10;">
                      <v:fill on="f" focussize="0,0"/>
                      <v:stroke color="#000000" joinstyle="round"/>
                      <v:imagedata o:title=""/>
                      <o:lock v:ext="edit" aspectratio="f"/>
                    </v:line>
                  </w:pict>
                </mc:Fallback>
              </mc:AlternateContent>
            </w:r>
            <w:r>
              <w:rPr>
                <w:b/>
                <w:sz w:val="27"/>
                <w:szCs w:val="27"/>
              </w:rPr>
              <w:t>Độc lập - Tự do - Hạnh phúc</w:t>
            </w:r>
          </w:p>
        </w:tc>
      </w:tr>
      <w:tr w:rsidR="002D15EC">
        <w:trPr>
          <w:trHeight w:val="418"/>
          <w:jc w:val="center"/>
        </w:trPr>
        <w:tc>
          <w:tcPr>
            <w:tcW w:w="3299" w:type="dxa"/>
          </w:tcPr>
          <w:p w:rsidR="002D15EC" w:rsidRDefault="00A44CEC">
            <w:pPr>
              <w:spacing w:before="0" w:after="0" w:line="240" w:lineRule="auto"/>
              <w:jc w:val="center"/>
              <w:rPr>
                <w:sz w:val="27"/>
                <w:szCs w:val="27"/>
                <w:lang w:val="nl-NL"/>
              </w:rPr>
            </w:pPr>
            <w:r>
              <w:rPr>
                <w:sz w:val="27"/>
                <w:szCs w:val="27"/>
                <w:lang w:val="nl-NL"/>
              </w:rPr>
              <w:t>Số:          /BC-STP</w:t>
            </w:r>
          </w:p>
        </w:tc>
        <w:tc>
          <w:tcPr>
            <w:tcW w:w="6417" w:type="dxa"/>
          </w:tcPr>
          <w:p w:rsidR="002D15EC" w:rsidRDefault="00A44CEC">
            <w:pPr>
              <w:spacing w:before="0" w:after="0" w:line="240" w:lineRule="auto"/>
              <w:jc w:val="center"/>
              <w:rPr>
                <w:b/>
                <w:sz w:val="27"/>
                <w:szCs w:val="27"/>
                <w:lang w:val="nl-NL"/>
              </w:rPr>
            </w:pPr>
            <w:r>
              <w:rPr>
                <w:i/>
                <w:sz w:val="27"/>
                <w:szCs w:val="27"/>
                <w:lang w:val="nl-NL"/>
              </w:rPr>
              <w:t xml:space="preserve">Lâm Đồng, ngày        tháng </w:t>
            </w:r>
            <w:r w:rsidR="00894416">
              <w:rPr>
                <w:i/>
                <w:sz w:val="27"/>
                <w:szCs w:val="27"/>
                <w:lang w:val="nl-NL"/>
              </w:rPr>
              <w:t xml:space="preserve">    </w:t>
            </w:r>
            <w:r>
              <w:rPr>
                <w:i/>
                <w:sz w:val="27"/>
                <w:szCs w:val="27"/>
                <w:lang w:val="nl-NL"/>
              </w:rPr>
              <w:t xml:space="preserve"> năm 202</w:t>
            </w:r>
            <w:r w:rsidR="00894416">
              <w:rPr>
                <w:i/>
                <w:sz w:val="27"/>
                <w:szCs w:val="27"/>
                <w:lang w:val="nl-NL"/>
              </w:rPr>
              <w:t>5</w:t>
            </w:r>
          </w:p>
        </w:tc>
      </w:tr>
    </w:tbl>
    <w:p w:rsidR="002D15EC" w:rsidRDefault="002D15EC">
      <w:pPr>
        <w:spacing w:before="0" w:after="0"/>
        <w:jc w:val="center"/>
        <w:rPr>
          <w:b/>
          <w:spacing w:val="28"/>
          <w:sz w:val="20"/>
          <w:szCs w:val="28"/>
          <w:lang w:val="nl-NL"/>
        </w:rPr>
      </w:pPr>
    </w:p>
    <w:p w:rsidR="002D15EC" w:rsidRDefault="00A44CEC">
      <w:pPr>
        <w:spacing w:before="0" w:after="0" w:line="240" w:lineRule="auto"/>
        <w:jc w:val="center"/>
        <w:rPr>
          <w:b/>
          <w:sz w:val="28"/>
          <w:szCs w:val="28"/>
        </w:rPr>
      </w:pPr>
      <w:r>
        <w:rPr>
          <w:b/>
          <w:spacing w:val="28"/>
          <w:sz w:val="28"/>
          <w:szCs w:val="28"/>
          <w:lang w:val="nl-NL"/>
        </w:rPr>
        <w:t>BÁO CÁO</w:t>
      </w:r>
      <w:r>
        <w:rPr>
          <w:b/>
          <w:spacing w:val="28"/>
          <w:sz w:val="28"/>
          <w:szCs w:val="28"/>
          <w:lang w:val="nl-NL"/>
        </w:rPr>
        <w:br/>
      </w:r>
      <w:bookmarkStart w:id="0" w:name="_Hlk169769478"/>
      <w:r>
        <w:rPr>
          <w:b/>
          <w:sz w:val="28"/>
          <w:szCs w:val="28"/>
        </w:rPr>
        <w:t>Kết quả</w:t>
      </w:r>
      <w:r>
        <w:rPr>
          <w:b/>
          <w:sz w:val="28"/>
          <w:szCs w:val="28"/>
          <w:lang w:val="nl-NL"/>
        </w:rPr>
        <w:t xml:space="preserve"> thực hiện </w:t>
      </w:r>
      <w:bookmarkEnd w:id="0"/>
      <w:r w:rsidR="00894416">
        <w:rPr>
          <w:b/>
          <w:sz w:val="28"/>
          <w:szCs w:val="28"/>
          <w:lang w:val="nl-NL"/>
        </w:rPr>
        <w:t>công điện số 139/CĐ-TTg ngày 23/12/2024 của Thủ tướng Chính phủ về việc tăng cường phòng ngừa, xử lý hoạt động lừa đảo chiếm đoạt tài sản sử dụng công nghệ cao, trên không gian mạng</w:t>
      </w:r>
    </w:p>
    <w:p w:rsidR="002D15EC" w:rsidRDefault="00A44CEC">
      <w:pPr>
        <w:spacing w:before="0" w:after="0" w:line="240" w:lineRule="auto"/>
        <w:jc w:val="center"/>
        <w:rPr>
          <w:b/>
          <w:sz w:val="22"/>
          <w:szCs w:val="28"/>
          <w:lang w:val="nl-NL"/>
        </w:rPr>
      </w:pPr>
      <w:r>
        <w:rPr>
          <w:i/>
          <w:noProof/>
          <w:spacing w:val="24"/>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73660</wp:posOffset>
                </wp:positionV>
                <wp:extent cx="93345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4" o:spid="_x0000_s1026" o:spt="32" type="#_x0000_t32" style="position:absolute;left:0pt;margin-top:5.8pt;height:0pt;width:73.5pt;mso-position-horizontal:center;mso-position-horizontal-relative:margin;z-index:251661312;mso-width-relative:page;mso-height-relative:page;" filled="f" stroked="t" coordsize="21600,21600" o:gfxdata="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&#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0ppVs0gAAAAYBAAAPAAAAAAAAAAEAIAAAACIAAABk&#10;cnMvZG93bnJldi54bWxQSwECFAAUAAAACACHTuJAq9CI49MBAACxAwAADgAAAAAAAAABACAAAAAh&#10;AQAAZHJzL2Uyb0RvYy54bWxQSwUGAAAAAAYABgBZAQAAZgUAAAAA&#10;">
                <v:fill on="f" focussize="0,0"/>
                <v:stroke color="#000000" joinstyle="round"/>
                <v:imagedata o:title=""/>
                <o:lock v:ext="edit" aspectratio="f"/>
              </v:shape>
            </w:pict>
          </mc:Fallback>
        </mc:AlternateContent>
      </w:r>
    </w:p>
    <w:p w:rsidR="002D15EC" w:rsidRDefault="002D15EC">
      <w:pPr>
        <w:spacing w:before="0" w:after="0" w:line="240" w:lineRule="auto"/>
        <w:jc w:val="center"/>
        <w:rPr>
          <w:sz w:val="36"/>
          <w:szCs w:val="28"/>
        </w:rPr>
      </w:pPr>
    </w:p>
    <w:p w:rsidR="002D15EC" w:rsidRDefault="002D15EC">
      <w:pPr>
        <w:spacing w:before="0" w:after="0" w:line="240" w:lineRule="auto"/>
        <w:jc w:val="center"/>
        <w:rPr>
          <w:b/>
          <w:sz w:val="2"/>
          <w:szCs w:val="28"/>
          <w:lang w:val="nl-NL"/>
        </w:rPr>
      </w:pPr>
    </w:p>
    <w:p w:rsidR="002D15EC" w:rsidRDefault="00A44CEC">
      <w:pPr>
        <w:widowControl w:val="0"/>
        <w:spacing w:before="0" w:after="0" w:line="312" w:lineRule="auto"/>
        <w:ind w:firstLine="709"/>
        <w:rPr>
          <w:sz w:val="28"/>
          <w:szCs w:val="28"/>
          <w:lang w:val="nl-NL"/>
        </w:rPr>
      </w:pPr>
      <w:r>
        <w:rPr>
          <w:sz w:val="28"/>
          <w:szCs w:val="28"/>
        </w:rPr>
        <w:t xml:space="preserve">Thực hiện Văn bản số </w:t>
      </w:r>
      <w:r w:rsidR="00894416">
        <w:rPr>
          <w:sz w:val="28"/>
          <w:szCs w:val="28"/>
        </w:rPr>
        <w:t>4518/UBND-NC</w:t>
      </w:r>
      <w:r>
        <w:rPr>
          <w:sz w:val="28"/>
          <w:szCs w:val="28"/>
        </w:rPr>
        <w:t xml:space="preserve"> ngày </w:t>
      </w:r>
      <w:r w:rsidR="00894416">
        <w:rPr>
          <w:sz w:val="28"/>
          <w:szCs w:val="28"/>
        </w:rPr>
        <w:t>29</w:t>
      </w:r>
      <w:r>
        <w:rPr>
          <w:sz w:val="28"/>
          <w:szCs w:val="28"/>
        </w:rPr>
        <w:t>/</w:t>
      </w:r>
      <w:r w:rsidR="00894416">
        <w:rPr>
          <w:sz w:val="28"/>
          <w:szCs w:val="28"/>
        </w:rPr>
        <w:t>4</w:t>
      </w:r>
      <w:r>
        <w:rPr>
          <w:sz w:val="28"/>
          <w:szCs w:val="28"/>
        </w:rPr>
        <w:t>/202</w:t>
      </w:r>
      <w:r w:rsidR="00894416">
        <w:rPr>
          <w:sz w:val="28"/>
          <w:szCs w:val="28"/>
        </w:rPr>
        <w:t>5</w:t>
      </w:r>
      <w:r>
        <w:rPr>
          <w:sz w:val="28"/>
          <w:szCs w:val="28"/>
        </w:rPr>
        <w:t xml:space="preserve"> của </w:t>
      </w:r>
      <w:r w:rsidR="00894416">
        <w:rPr>
          <w:sz w:val="28"/>
          <w:szCs w:val="28"/>
        </w:rPr>
        <w:t>Ủy ban nhân dân tỉnh Lâm Đồng V/v báo cáo tiến độ thực hiện Công điện số 139/CĐ-TTg ngày 23/12/2024 của Thủ tướng Chính phủ</w:t>
      </w:r>
      <w:r>
        <w:rPr>
          <w:sz w:val="28"/>
          <w:szCs w:val="28"/>
          <w:lang w:val="nl-NL"/>
        </w:rPr>
        <w:t>; căn cứ chức năng, nhiệm vụ được giao</w:t>
      </w:r>
      <w:r w:rsidR="00894416">
        <w:rPr>
          <w:sz w:val="28"/>
          <w:szCs w:val="28"/>
          <w:lang w:val="nl-NL"/>
        </w:rPr>
        <w:t xml:space="preserve"> tại Kế hoạch số 7431/KH-UBND ngày 08/9/2020 của Ủy ban nhân dân tỉnh thực hiện Chỉ thị số 21/CT-TTg ngày 25/5/2020 của Thủ tướng Chính phủ về tăng cường phòng ngừa, xử lý hoạt động lừa đảo chiếm đoạt tài sản trên địa bàn tỉnh</w:t>
      </w:r>
      <w:r w:rsidR="000A3A4E">
        <w:rPr>
          <w:sz w:val="28"/>
          <w:szCs w:val="28"/>
          <w:lang w:val="nl-NL"/>
        </w:rPr>
        <w:t>,</w:t>
      </w:r>
      <w:r>
        <w:rPr>
          <w:sz w:val="28"/>
          <w:szCs w:val="28"/>
          <w:lang w:val="nl-NL"/>
        </w:rPr>
        <w:t xml:space="preserve"> Sở Tư pháp báo cáo như sau:</w:t>
      </w:r>
    </w:p>
    <w:p w:rsidR="002D15EC" w:rsidRDefault="00A44CEC">
      <w:pPr>
        <w:shd w:val="clear" w:color="auto" w:fill="FFFFFF"/>
        <w:spacing w:before="0" w:after="0" w:line="312" w:lineRule="auto"/>
        <w:ind w:firstLine="709"/>
        <w:rPr>
          <w:b/>
          <w:color w:val="000000" w:themeColor="text1"/>
          <w:sz w:val="28"/>
          <w:szCs w:val="28"/>
          <w:lang w:val="nl-NL"/>
        </w:rPr>
      </w:pPr>
      <w:r>
        <w:rPr>
          <w:b/>
          <w:color w:val="000000" w:themeColor="text1"/>
          <w:sz w:val="28"/>
          <w:szCs w:val="28"/>
          <w:lang w:val="nl-NL"/>
        </w:rPr>
        <w:t>I. KẾT QUẢ THỰC HIỆN</w:t>
      </w:r>
    </w:p>
    <w:p w:rsidR="002D15EC" w:rsidRPr="000353B6" w:rsidRDefault="00A44CEC">
      <w:pPr>
        <w:shd w:val="clear" w:color="auto" w:fill="FFFFFF"/>
        <w:spacing w:before="0" w:after="0" w:line="312" w:lineRule="auto"/>
        <w:ind w:firstLine="709"/>
        <w:rPr>
          <w:color w:val="000000" w:themeColor="text1"/>
          <w:sz w:val="28"/>
          <w:szCs w:val="28"/>
          <w:lang w:val="nl-NL"/>
        </w:rPr>
      </w:pPr>
      <w:r>
        <w:rPr>
          <w:b/>
          <w:color w:val="000000" w:themeColor="text1"/>
          <w:sz w:val="28"/>
          <w:szCs w:val="28"/>
          <w:lang w:val="nl-NL"/>
        </w:rPr>
        <w:t xml:space="preserve">1. </w:t>
      </w:r>
      <w:r w:rsidR="000A3A4E" w:rsidRPr="000353B6">
        <w:rPr>
          <w:color w:val="000000" w:themeColor="text1"/>
          <w:sz w:val="28"/>
          <w:szCs w:val="28"/>
          <w:lang w:val="nl-NL"/>
        </w:rPr>
        <w:t>Đối với công tác phối hợp với cơ quan liên quan rà soát các văn bản quy phạm pháp luật liên quan đến phòng ngừa, xử lý hoạt động lừa đảo chiếm đoạt tài sản, kiến nghị cấp có thẩm quyền sửa đổi, bổ sung cho phù hợp với tình hình thực tiễn</w:t>
      </w:r>
    </w:p>
    <w:p w:rsidR="003F3B04" w:rsidRDefault="003F3B04" w:rsidP="003F3B04">
      <w:pPr>
        <w:shd w:val="clear" w:color="auto" w:fill="FFFFFF"/>
        <w:spacing w:before="0" w:after="0" w:line="312" w:lineRule="auto"/>
        <w:ind w:firstLine="709"/>
        <w:rPr>
          <w:color w:val="000000" w:themeColor="text1"/>
          <w:sz w:val="28"/>
          <w:szCs w:val="28"/>
          <w:lang w:val="nl-NL"/>
        </w:rPr>
      </w:pPr>
      <w:r>
        <w:rPr>
          <w:color w:val="000000" w:themeColor="text1"/>
          <w:sz w:val="28"/>
          <w:szCs w:val="28"/>
          <w:lang w:val="nl-NL"/>
        </w:rPr>
        <w:t>Trong kỳ báo cáo, Sở Tư pháp không tham gia xây dựng, góp ý, đề xuất sửa đổi, bổ sung các văn bản quy phạm pháp luật liên quan đến phòng ngừa, xử lý hoạt động lừa đảo chiếm đoạt tài sản.</w:t>
      </w:r>
    </w:p>
    <w:p w:rsidR="000A3A4E" w:rsidRPr="000353B6" w:rsidRDefault="000A3A4E">
      <w:pPr>
        <w:shd w:val="clear" w:color="auto" w:fill="FFFFFF"/>
        <w:spacing w:before="0" w:after="0" w:line="312" w:lineRule="auto"/>
        <w:ind w:firstLine="709"/>
        <w:rPr>
          <w:color w:val="000000" w:themeColor="text1"/>
          <w:sz w:val="28"/>
          <w:szCs w:val="28"/>
          <w:lang w:val="nl-NL"/>
        </w:rPr>
      </w:pPr>
      <w:r>
        <w:rPr>
          <w:b/>
          <w:color w:val="000000" w:themeColor="text1"/>
          <w:sz w:val="28"/>
          <w:szCs w:val="28"/>
          <w:lang w:val="nl-NL"/>
        </w:rPr>
        <w:t xml:space="preserve">2. </w:t>
      </w:r>
      <w:r w:rsidR="00590CBC" w:rsidRPr="000353B6">
        <w:rPr>
          <w:color w:val="000000" w:themeColor="text1"/>
          <w:sz w:val="28"/>
          <w:szCs w:val="28"/>
          <w:lang w:val="nl-NL"/>
        </w:rPr>
        <w:t xml:space="preserve">Quán </w:t>
      </w:r>
      <w:r w:rsidR="00B6643A" w:rsidRPr="000353B6">
        <w:rPr>
          <w:color w:val="000000" w:themeColor="text1"/>
          <w:sz w:val="28"/>
          <w:szCs w:val="28"/>
          <w:lang w:val="nl-NL"/>
        </w:rPr>
        <w:t>triệt công chứng viên, người thực hiện công chứng, chứng thực, thừa phát lại tuân thủ nguyên tắc hành nghề, thực hiện đúng thẩm quyền và trách nhiệm theo quy định của pháp luật; xử lý nghiêm hành vi tiếp tay cho hoạt động lừa đảo chiếm đoạt tài sản, bảo vệ quyền, lợi ích hợp pháp của Nhà nước, tổ chức và cá nhân</w:t>
      </w:r>
    </w:p>
    <w:p w:rsidR="002D15EC" w:rsidRDefault="00BB6AEB" w:rsidP="003F3B04">
      <w:pPr>
        <w:shd w:val="clear" w:color="auto" w:fill="FFFFFF"/>
        <w:spacing w:before="0" w:after="0" w:line="312" w:lineRule="auto"/>
        <w:ind w:firstLine="709"/>
        <w:rPr>
          <w:color w:val="000000"/>
          <w:sz w:val="28"/>
          <w:szCs w:val="28"/>
          <w:lang w:eastAsia="vi-VN"/>
        </w:rPr>
      </w:pPr>
      <w:r>
        <w:rPr>
          <w:color w:val="000000"/>
          <w:sz w:val="28"/>
          <w:szCs w:val="28"/>
          <w:lang w:eastAsia="vi-VN"/>
        </w:rPr>
        <w:t xml:space="preserve">Nhằm quán triệt đến Hội công chứng viên và các Tổ chức hành nghề công chứng, Sở Tư pháp đã ban hành Văn bản số 314/STP-BTTP ngày 08/4/2022 V/v tăng cường phòng ngừa, đấu tranh  </w:t>
      </w:r>
      <w:r w:rsidR="003F3B04" w:rsidRPr="003F3B04">
        <w:rPr>
          <w:sz w:val="28"/>
          <w:szCs w:val="28"/>
          <w:lang w:val="nb-NO"/>
        </w:rPr>
        <w:t xml:space="preserve">với tội phạm và vi phạm pháp luật liên quan đến hoạt động </w:t>
      </w:r>
      <w:r w:rsidR="003F3B04" w:rsidRPr="003F3B04">
        <w:rPr>
          <w:sz w:val="28"/>
          <w:szCs w:val="28"/>
        </w:rPr>
        <w:t>“</w:t>
      </w:r>
      <w:r w:rsidR="003F3B04" w:rsidRPr="003F3B04">
        <w:rPr>
          <w:sz w:val="28"/>
          <w:szCs w:val="28"/>
          <w:lang w:val="nb-NO"/>
        </w:rPr>
        <w:t>tín dụng đen” trong lĩnh vực công chứng</w:t>
      </w:r>
      <w:r w:rsidR="003F3B04">
        <w:rPr>
          <w:lang w:val="nb-NO"/>
        </w:rPr>
        <w:t>,</w:t>
      </w:r>
      <w:r w:rsidR="003F3B04">
        <w:rPr>
          <w:color w:val="000000"/>
          <w:sz w:val="28"/>
          <w:szCs w:val="28"/>
          <w:lang w:eastAsia="vi-VN"/>
        </w:rPr>
        <w:t xml:space="preserve"> </w:t>
      </w:r>
      <w:r w:rsidR="00A44CEC">
        <w:rPr>
          <w:color w:val="000000"/>
          <w:sz w:val="28"/>
          <w:szCs w:val="28"/>
          <w:lang w:eastAsia="vi-VN"/>
        </w:rPr>
        <w:t xml:space="preserve">Văn bản số 1723/STP-BTTP ngày 09/11/2023 </w:t>
      </w:r>
      <w:r>
        <w:rPr>
          <w:color w:val="000000"/>
          <w:sz w:val="28"/>
          <w:szCs w:val="28"/>
          <w:lang w:eastAsia="vi-VN"/>
        </w:rPr>
        <w:t>về việc</w:t>
      </w:r>
      <w:r w:rsidR="00A44CEC">
        <w:rPr>
          <w:color w:val="000000"/>
          <w:sz w:val="28"/>
          <w:szCs w:val="28"/>
          <w:lang w:eastAsia="vi-VN"/>
        </w:rPr>
        <w:t xml:space="preserve"> </w:t>
      </w:r>
      <w:r w:rsidR="00A44CEC">
        <w:rPr>
          <w:color w:val="000000"/>
          <w:sz w:val="28"/>
          <w:szCs w:val="28"/>
          <w:lang w:val="vi-VN" w:eastAsia="vi-VN"/>
        </w:rPr>
        <w:t>tăng cường thực hiện nghiêm các quy định pháp luật về công chứng, chứng thực</w:t>
      </w:r>
      <w:r>
        <w:rPr>
          <w:color w:val="000000"/>
          <w:sz w:val="28"/>
          <w:szCs w:val="28"/>
          <w:lang w:eastAsia="vi-VN"/>
        </w:rPr>
        <w:t xml:space="preserve">, </w:t>
      </w:r>
    </w:p>
    <w:p w:rsidR="002D15EC" w:rsidRDefault="00A44CEC">
      <w:pPr>
        <w:shd w:val="clear" w:color="auto" w:fill="FFFFFF"/>
        <w:spacing w:before="0" w:after="0" w:line="312" w:lineRule="auto"/>
        <w:ind w:firstLine="709"/>
        <w:rPr>
          <w:bCs/>
          <w:sz w:val="28"/>
          <w:szCs w:val="28"/>
        </w:rPr>
      </w:pPr>
      <w:r>
        <w:rPr>
          <w:color w:val="000000" w:themeColor="text1"/>
          <w:sz w:val="28"/>
          <w:szCs w:val="28"/>
          <w:lang w:val="nl-NL"/>
        </w:rPr>
        <w:lastRenderedPageBreak/>
        <w:t xml:space="preserve">Sở Tư pháp đã phối hợp với Bộ Tư pháp </w:t>
      </w:r>
      <w:r>
        <w:rPr>
          <w:sz w:val="28"/>
          <w:szCs w:val="28"/>
        </w:rPr>
        <w:t xml:space="preserve">tổ chức Hội thảo “Quán triệt quy định pháp luật về quan hệ vay tài sản, Nghị định số 19/2019/NĐ-CP về họ, hụi, biêu, phường và kiểm tra tình hình thực thi Nghị định số 19/2019/NĐ-CP tại Lâm Đồng”; Báo cáo số 303/BC-STP ngày 27/9/2024 </w:t>
      </w:r>
      <w:r>
        <w:rPr>
          <w:bCs/>
          <w:sz w:val="28"/>
          <w:szCs w:val="28"/>
        </w:rPr>
        <w:t>sơ kết 05 năm thực hiện Nghị định số 19/2019/NĐ-CP tỉnh Lâm Đồng.</w:t>
      </w:r>
    </w:p>
    <w:p w:rsidR="003F3B04" w:rsidRDefault="003F3B04">
      <w:pPr>
        <w:shd w:val="clear" w:color="auto" w:fill="FFFFFF"/>
        <w:spacing w:before="0" w:after="0" w:line="312" w:lineRule="auto"/>
        <w:ind w:firstLine="709"/>
        <w:rPr>
          <w:b/>
          <w:color w:val="000000" w:themeColor="text1"/>
          <w:sz w:val="28"/>
          <w:szCs w:val="28"/>
          <w:lang w:val="nl-NL"/>
        </w:rPr>
      </w:pPr>
      <w:r>
        <w:rPr>
          <w:color w:val="000000" w:themeColor="text1"/>
          <w:sz w:val="28"/>
          <w:szCs w:val="28"/>
        </w:rPr>
        <w:t xml:space="preserve">Ngoài ra, thông qua các đợt kiểm tra hoạt động công chứng, các cuộc hội nghị, hội thảo Sở Tư pháp đều lồng ghép các nội dung của </w:t>
      </w:r>
      <w:r>
        <w:rPr>
          <w:sz w:val="28"/>
          <w:szCs w:val="28"/>
          <w:lang w:val="nl-NL"/>
        </w:rPr>
        <w:t>Chỉ thị số 21/CT-TTg ngày 25/5/2020 của Thủ tướng Chính phủ về tăng cường phòng ngừa, xử lý hoạt động lừa đảo chiếm đoạt tài sản trên địa bàn tỉnh</w:t>
      </w:r>
      <w:r>
        <w:rPr>
          <w:b/>
          <w:color w:val="000000" w:themeColor="text1"/>
          <w:sz w:val="28"/>
          <w:szCs w:val="28"/>
          <w:lang w:val="nl-NL"/>
        </w:rPr>
        <w:t xml:space="preserve"> </w:t>
      </w:r>
      <w:r w:rsidRPr="003F3B04">
        <w:rPr>
          <w:color w:val="000000" w:themeColor="text1"/>
          <w:sz w:val="28"/>
          <w:szCs w:val="28"/>
          <w:lang w:val="nl-NL"/>
        </w:rPr>
        <w:t>để</w:t>
      </w:r>
      <w:r>
        <w:rPr>
          <w:color w:val="000000" w:themeColor="text1"/>
          <w:sz w:val="28"/>
          <w:szCs w:val="28"/>
          <w:lang w:val="nl-NL"/>
        </w:rPr>
        <w:t xml:space="preserve"> các Tổ chức hành nghề biết thực hiện nghiêm túc, hiệu quả và hạn chế rủi ro trong quá trình hành nghề của các công chứng viên.</w:t>
      </w:r>
    </w:p>
    <w:p w:rsidR="002D15EC" w:rsidRPr="000353B6" w:rsidRDefault="000353B6">
      <w:pPr>
        <w:shd w:val="clear" w:color="auto" w:fill="FFFFFF"/>
        <w:spacing w:before="0" w:after="0" w:line="312" w:lineRule="auto"/>
        <w:ind w:firstLine="709"/>
        <w:rPr>
          <w:color w:val="000000" w:themeColor="text1"/>
          <w:sz w:val="28"/>
          <w:szCs w:val="28"/>
          <w:lang w:val="nl-NL"/>
        </w:rPr>
      </w:pPr>
      <w:r>
        <w:rPr>
          <w:b/>
          <w:color w:val="000000" w:themeColor="text1"/>
          <w:sz w:val="28"/>
          <w:szCs w:val="28"/>
          <w:lang w:val="nl-NL"/>
        </w:rPr>
        <w:t>3</w:t>
      </w:r>
      <w:r w:rsidR="00A44CEC">
        <w:rPr>
          <w:b/>
          <w:color w:val="000000" w:themeColor="text1"/>
          <w:sz w:val="28"/>
          <w:szCs w:val="28"/>
          <w:lang w:val="nl-NL"/>
        </w:rPr>
        <w:t xml:space="preserve">. </w:t>
      </w:r>
      <w:r w:rsidR="00A44CEC" w:rsidRPr="000353B6">
        <w:rPr>
          <w:color w:val="000000" w:themeColor="text1"/>
          <w:sz w:val="28"/>
          <w:szCs w:val="28"/>
          <w:lang w:val="nl-NL"/>
        </w:rPr>
        <w:t>Công tác nâng cao hiệu lực, hiệu quả quản lý nhà nước trong phòng ngừa, đấu tranh với hoạt động lừa đảo chiếm đoạt tài sản</w:t>
      </w:r>
    </w:p>
    <w:p w:rsidR="002D15EC" w:rsidRDefault="00A44CEC">
      <w:pPr>
        <w:shd w:val="clear" w:color="auto" w:fill="FFFFFF"/>
        <w:spacing w:before="0" w:after="0" w:line="312" w:lineRule="auto"/>
        <w:ind w:firstLine="709"/>
        <w:rPr>
          <w:sz w:val="28"/>
          <w:szCs w:val="28"/>
          <w:lang w:val="pt-BR"/>
        </w:rPr>
      </w:pPr>
      <w:r>
        <w:rPr>
          <w:color w:val="000000" w:themeColor="text1"/>
          <w:sz w:val="28"/>
          <w:szCs w:val="28"/>
          <w:lang w:val="nl-NL"/>
        </w:rPr>
        <w:t>Nhằm nâng cao hiệu lực, hiệu quả quản lý nhà nước trong công tác phòng ngừa, đấu tranh với hoạt động lừa đảo chiếm đoạt tài sản trong các lĩnh vực tư pháp;</w:t>
      </w:r>
      <w:r>
        <w:rPr>
          <w:sz w:val="28"/>
          <w:szCs w:val="28"/>
          <w:lang w:val="pt-BR"/>
        </w:rPr>
        <w:t xml:space="preserve"> Sở Tư pháp đã thực hiện các cuộc thanh tra, kiểm tra trong lĩnh vực bổ trợ tư pháp</w:t>
      </w:r>
      <w:r w:rsidR="003F3B04">
        <w:rPr>
          <w:rStyle w:val="FootnoteReference"/>
          <w:sz w:val="28"/>
          <w:szCs w:val="28"/>
          <w:lang w:val="pt-BR"/>
        </w:rPr>
        <w:footnoteReference w:id="1"/>
      </w:r>
      <w:r w:rsidR="003F3B04">
        <w:rPr>
          <w:sz w:val="28"/>
          <w:szCs w:val="28"/>
          <w:lang w:val="pt-BR"/>
        </w:rPr>
        <w:t>.</w:t>
      </w:r>
    </w:p>
    <w:p w:rsidR="002D15EC" w:rsidRDefault="00A44CEC">
      <w:pPr>
        <w:spacing w:before="0" w:after="0" w:line="312" w:lineRule="auto"/>
        <w:ind w:firstLine="709"/>
        <w:rPr>
          <w:color w:val="000000"/>
          <w:sz w:val="28"/>
          <w:szCs w:val="28"/>
          <w:lang w:eastAsia="vi-VN"/>
        </w:rPr>
      </w:pPr>
      <w:r>
        <w:rPr>
          <w:color w:val="000000"/>
          <w:sz w:val="28"/>
          <w:szCs w:val="28"/>
        </w:rPr>
        <w:t>Qua thanh tra, kiểm tra chưa phát hiện hành vi vi phạm đến mức phải xử lý vi phạm hành chính.</w:t>
      </w:r>
      <w:r>
        <w:rPr>
          <w:color w:val="000000"/>
          <w:sz w:val="28"/>
          <w:szCs w:val="28"/>
          <w:lang w:eastAsia="vi-VN"/>
        </w:rPr>
        <w:t xml:space="preserve"> </w:t>
      </w:r>
    </w:p>
    <w:p w:rsidR="002D15EC" w:rsidRDefault="00A44CEC">
      <w:pPr>
        <w:shd w:val="clear" w:color="auto" w:fill="FFFFFF"/>
        <w:spacing w:before="0" w:after="0" w:line="312" w:lineRule="auto"/>
        <w:ind w:firstLine="709"/>
        <w:rPr>
          <w:sz w:val="28"/>
          <w:szCs w:val="28"/>
          <w:lang w:val="pt-BR"/>
        </w:rPr>
      </w:pPr>
      <w:r>
        <w:rPr>
          <w:sz w:val="28"/>
          <w:szCs w:val="28"/>
          <w:lang w:val="nl-NL"/>
        </w:rPr>
        <w:t>Bên cạnh đó,</w:t>
      </w:r>
      <w:r>
        <w:rPr>
          <w:color w:val="000000"/>
          <w:sz w:val="28"/>
          <w:szCs w:val="28"/>
          <w:shd w:val="clear" w:color="auto" w:fill="FFFFFF"/>
        </w:rPr>
        <w:t xml:space="preserve"> Sở Tư pháp </w:t>
      </w:r>
      <w:r>
        <w:rPr>
          <w:sz w:val="28"/>
          <w:szCs w:val="28"/>
          <w:lang w:val="pt-BR"/>
        </w:rPr>
        <w:t>kịp thời cập nhật thông tin ngăn chặn hoặc c</w:t>
      </w:r>
      <w:r>
        <w:rPr>
          <w:color w:val="000000"/>
          <w:sz w:val="28"/>
          <w:szCs w:val="28"/>
          <w:shd w:val="clear" w:color="auto" w:fill="FFFFFF"/>
        </w:rPr>
        <w:t xml:space="preserve">ó văn bản đề nghị các tổ chức hành nghề công chứng, chứng thực, thực hiện ngăn chặn các tài sản, giao dịch theo các </w:t>
      </w:r>
      <w:r>
        <w:rPr>
          <w:sz w:val="28"/>
          <w:szCs w:val="28"/>
          <w:lang w:val="pt-BR"/>
        </w:rPr>
        <w:t xml:space="preserve">văn bản đề nghị ngăn chặn do Cơ quan có thẩm quyền gửi đến. </w:t>
      </w:r>
    </w:p>
    <w:p w:rsidR="002D15EC" w:rsidRDefault="00A44CEC">
      <w:pPr>
        <w:shd w:val="clear" w:color="auto" w:fill="FFFFFF"/>
        <w:spacing w:before="0" w:after="0" w:line="312" w:lineRule="auto"/>
        <w:ind w:firstLine="709"/>
        <w:rPr>
          <w:b/>
          <w:color w:val="000000" w:themeColor="text1"/>
          <w:sz w:val="28"/>
          <w:szCs w:val="28"/>
          <w:lang w:val="nl-NL"/>
        </w:rPr>
      </w:pPr>
      <w:r>
        <w:rPr>
          <w:b/>
          <w:color w:val="000000" w:themeColor="text1"/>
          <w:sz w:val="28"/>
          <w:szCs w:val="28"/>
          <w:lang w:val="nl-NL"/>
        </w:rPr>
        <w:t>II. KIẾN NGHỊ, ĐỀ XUẤT</w:t>
      </w:r>
    </w:p>
    <w:p w:rsidR="002D15EC" w:rsidRDefault="000353B6">
      <w:pPr>
        <w:spacing w:before="0" w:after="0" w:line="312" w:lineRule="auto"/>
        <w:ind w:firstLine="709"/>
        <w:rPr>
          <w:bCs/>
          <w:spacing w:val="-2"/>
          <w:sz w:val="28"/>
          <w:szCs w:val="28"/>
        </w:rPr>
      </w:pPr>
      <w:r>
        <w:rPr>
          <w:color w:val="000000" w:themeColor="text1"/>
          <w:sz w:val="28"/>
          <w:szCs w:val="28"/>
          <w:lang w:val="nl-NL"/>
        </w:rPr>
        <w:t>Từ t</w:t>
      </w:r>
      <w:r w:rsidR="00B55A6C">
        <w:rPr>
          <w:color w:val="000000" w:themeColor="text1"/>
          <w:sz w:val="28"/>
          <w:szCs w:val="28"/>
          <w:lang w:val="nl-NL"/>
        </w:rPr>
        <w:t>hự</w:t>
      </w:r>
      <w:r>
        <w:rPr>
          <w:color w:val="000000" w:themeColor="text1"/>
          <w:sz w:val="28"/>
          <w:szCs w:val="28"/>
          <w:lang w:val="nl-NL"/>
        </w:rPr>
        <w:t>c</w:t>
      </w:r>
      <w:r w:rsidR="00B55A6C">
        <w:rPr>
          <w:color w:val="000000" w:themeColor="text1"/>
          <w:sz w:val="28"/>
          <w:szCs w:val="28"/>
          <w:lang w:val="nl-NL"/>
        </w:rPr>
        <w:t xml:space="preserve"> tế</w:t>
      </w:r>
      <w:r>
        <w:rPr>
          <w:color w:val="000000" w:themeColor="text1"/>
          <w:sz w:val="28"/>
          <w:szCs w:val="28"/>
          <w:lang w:val="nl-NL"/>
        </w:rPr>
        <w:t xml:space="preserve"> cho thấy </w:t>
      </w:r>
      <w:r w:rsidR="00A44CEC">
        <w:rPr>
          <w:color w:val="000000" w:themeColor="text1"/>
          <w:sz w:val="28"/>
          <w:szCs w:val="28"/>
          <w:lang w:val="nl-NL"/>
        </w:rPr>
        <w:t xml:space="preserve">các đối tượng phạm tội lừa đảo chiếm đoạt tài sản </w:t>
      </w:r>
      <w:r>
        <w:rPr>
          <w:color w:val="000000" w:themeColor="text1"/>
          <w:sz w:val="28"/>
          <w:szCs w:val="28"/>
          <w:lang w:val="nl-NL"/>
        </w:rPr>
        <w:t xml:space="preserve">thường </w:t>
      </w:r>
      <w:r w:rsidR="00A44CEC">
        <w:rPr>
          <w:color w:val="000000" w:themeColor="text1"/>
          <w:sz w:val="28"/>
          <w:szCs w:val="28"/>
          <w:lang w:val="nl-NL"/>
        </w:rPr>
        <w:t>có trình độ, am hiểu công nghệ thông tin, phương thức thủ đoạn tinh vi... nên công tác phòng ngừa loại tội phạm này gặp nhiều khó khăn, nhất là trong lĩnh vực công ch</w:t>
      </w:r>
      <w:bookmarkStart w:id="1" w:name="_GoBack"/>
      <w:bookmarkEnd w:id="1"/>
      <w:r w:rsidR="00A44CEC">
        <w:rPr>
          <w:color w:val="000000" w:themeColor="text1"/>
          <w:sz w:val="28"/>
          <w:szCs w:val="28"/>
          <w:lang w:val="nl-NL"/>
        </w:rPr>
        <w:t xml:space="preserve">ứng. Do vậy, đề nghị Công an tỉnh tổ chức các đợt tập huấn cho các </w:t>
      </w:r>
      <w:r w:rsidR="00A44CEC">
        <w:rPr>
          <w:color w:val="000000" w:themeColor="text1"/>
          <w:sz w:val="28"/>
          <w:szCs w:val="28"/>
          <w:lang w:val="nl-NL"/>
        </w:rPr>
        <w:lastRenderedPageBreak/>
        <w:t>công chứng viên</w:t>
      </w:r>
      <w:r>
        <w:rPr>
          <w:color w:val="000000" w:themeColor="text1"/>
          <w:sz w:val="28"/>
          <w:szCs w:val="28"/>
          <w:lang w:val="nl-NL"/>
        </w:rPr>
        <w:t xml:space="preserve"> </w:t>
      </w:r>
      <w:r w:rsidR="00A44CEC">
        <w:rPr>
          <w:color w:val="000000" w:themeColor="text1"/>
          <w:sz w:val="28"/>
          <w:szCs w:val="28"/>
          <w:lang w:val="nl-NL"/>
        </w:rPr>
        <w:t>nhằm nâng cao nghiệp vụ đấu tranh phòng ngừa các hành vi, đối tượng lừa đảo chiếm đoạt tài sản.</w:t>
      </w:r>
    </w:p>
    <w:p w:rsidR="002D15EC" w:rsidRDefault="00A44CEC">
      <w:pPr>
        <w:spacing w:before="0" w:after="0" w:line="312" w:lineRule="auto"/>
        <w:ind w:firstLine="709"/>
        <w:rPr>
          <w:sz w:val="28"/>
          <w:szCs w:val="28"/>
        </w:rPr>
      </w:pPr>
      <w:r>
        <w:rPr>
          <w:sz w:val="28"/>
          <w:szCs w:val="28"/>
        </w:rPr>
        <w:t xml:space="preserve">Trên đây là </w:t>
      </w:r>
      <w:r>
        <w:rPr>
          <w:bCs/>
          <w:sz w:val="28"/>
          <w:szCs w:val="28"/>
        </w:rPr>
        <w:t>kết quả</w:t>
      </w:r>
      <w:r>
        <w:rPr>
          <w:b/>
          <w:sz w:val="28"/>
          <w:szCs w:val="28"/>
        </w:rPr>
        <w:t xml:space="preserve"> </w:t>
      </w:r>
      <w:r>
        <w:rPr>
          <w:sz w:val="28"/>
          <w:szCs w:val="28"/>
          <w:lang w:val="nl-NL"/>
        </w:rPr>
        <w:t xml:space="preserve">thực hiện </w:t>
      </w:r>
      <w:r w:rsidR="000353B6" w:rsidRPr="000353B6">
        <w:rPr>
          <w:sz w:val="28"/>
          <w:szCs w:val="28"/>
          <w:lang w:val="nl-NL"/>
        </w:rPr>
        <w:t xml:space="preserve">Văn bản số 4518/UBND-NC ngày 29/4/2025 của Ủy ban nhân dân tỉnh Lâm Đồng V/v báo cáo tiến độ thực hiện Công điện số 139/CĐ-TTg ngày 23/12/2024 của Thủ tướng Chính phủ </w:t>
      </w:r>
      <w:r>
        <w:rPr>
          <w:sz w:val="28"/>
          <w:szCs w:val="28"/>
          <w:lang w:val="nl-NL"/>
        </w:rPr>
        <w:t xml:space="preserve">của </w:t>
      </w:r>
      <w:r>
        <w:rPr>
          <w:sz w:val="28"/>
          <w:szCs w:val="28"/>
        </w:rPr>
        <w:t>Sở Tư pháp, kính gửi Công an tỉnh để tổng hợp chung./.</w:t>
      </w:r>
    </w:p>
    <w:p w:rsidR="002D15EC" w:rsidRDefault="002D15EC">
      <w:pPr>
        <w:spacing w:before="0" w:after="0" w:line="240" w:lineRule="auto"/>
        <w:ind w:firstLine="709"/>
        <w:rPr>
          <w:sz w:val="26"/>
          <w:szCs w:val="28"/>
          <w:lang w:val="nl-NL"/>
        </w:rPr>
      </w:pPr>
    </w:p>
    <w:tbl>
      <w:tblPr>
        <w:tblW w:w="9214" w:type="dxa"/>
        <w:jc w:val="center"/>
        <w:tblBorders>
          <w:insideH w:val="single" w:sz="4" w:space="0" w:color="auto"/>
        </w:tblBorders>
        <w:tblLayout w:type="fixed"/>
        <w:tblLook w:val="04A0" w:firstRow="1" w:lastRow="0" w:firstColumn="1" w:lastColumn="0" w:noHBand="0" w:noVBand="1"/>
      </w:tblPr>
      <w:tblGrid>
        <w:gridCol w:w="4666"/>
        <w:gridCol w:w="4548"/>
      </w:tblGrid>
      <w:tr w:rsidR="002D15EC">
        <w:trPr>
          <w:trHeight w:val="1043"/>
          <w:jc w:val="center"/>
        </w:trPr>
        <w:tc>
          <w:tcPr>
            <w:tcW w:w="4666" w:type="dxa"/>
          </w:tcPr>
          <w:p w:rsidR="002D15EC" w:rsidRDefault="00A44CEC">
            <w:pPr>
              <w:widowControl w:val="0"/>
              <w:spacing w:before="0" w:after="0" w:line="240" w:lineRule="auto"/>
              <w:jc w:val="left"/>
              <w:rPr>
                <w:b/>
                <w:i/>
                <w:szCs w:val="28"/>
              </w:rPr>
            </w:pPr>
            <w:r>
              <w:rPr>
                <w:b/>
                <w:i/>
                <w:szCs w:val="28"/>
              </w:rPr>
              <w:t>Nơi nhận:</w:t>
            </w:r>
          </w:p>
          <w:p w:rsidR="002D15EC" w:rsidRDefault="00A44CEC">
            <w:pPr>
              <w:widowControl w:val="0"/>
              <w:spacing w:before="0" w:after="0" w:line="240" w:lineRule="auto"/>
              <w:jc w:val="left"/>
              <w:rPr>
                <w:sz w:val="22"/>
                <w:szCs w:val="28"/>
              </w:rPr>
            </w:pPr>
            <w:r>
              <w:rPr>
                <w:sz w:val="22"/>
                <w:szCs w:val="28"/>
              </w:rPr>
              <w:t>- Công an tỉnh Lâm Đồng;</w:t>
            </w:r>
          </w:p>
          <w:p w:rsidR="002D15EC" w:rsidRDefault="00A44CEC">
            <w:pPr>
              <w:widowControl w:val="0"/>
              <w:spacing w:before="0" w:after="0" w:line="240" w:lineRule="auto"/>
              <w:jc w:val="left"/>
              <w:rPr>
                <w:sz w:val="22"/>
                <w:szCs w:val="28"/>
              </w:rPr>
            </w:pPr>
            <w:r>
              <w:rPr>
                <w:sz w:val="22"/>
                <w:szCs w:val="28"/>
              </w:rPr>
              <w:t>- Giám đốc</w:t>
            </w:r>
            <w:r w:rsidR="00B55A6C">
              <w:rPr>
                <w:sz w:val="22"/>
                <w:szCs w:val="28"/>
              </w:rPr>
              <w:t xml:space="preserve"> (để</w:t>
            </w:r>
            <w:r w:rsidR="000353B6">
              <w:rPr>
                <w:sz w:val="22"/>
                <w:szCs w:val="28"/>
              </w:rPr>
              <w:t xml:space="preserve"> </w:t>
            </w:r>
            <w:r w:rsidR="00B55A6C">
              <w:rPr>
                <w:sz w:val="22"/>
                <w:szCs w:val="28"/>
              </w:rPr>
              <w:t>b/c)</w:t>
            </w:r>
            <w:r>
              <w:rPr>
                <w:sz w:val="22"/>
                <w:szCs w:val="28"/>
              </w:rPr>
              <w:t>;</w:t>
            </w:r>
          </w:p>
          <w:p w:rsidR="00B55A6C" w:rsidRDefault="00B55A6C">
            <w:pPr>
              <w:widowControl w:val="0"/>
              <w:spacing w:before="0" w:after="0" w:line="240" w:lineRule="auto"/>
              <w:jc w:val="left"/>
              <w:rPr>
                <w:sz w:val="22"/>
                <w:szCs w:val="28"/>
              </w:rPr>
            </w:pPr>
            <w:r>
              <w:rPr>
                <w:sz w:val="22"/>
                <w:szCs w:val="28"/>
              </w:rPr>
              <w:t>- PGĐ phụ trách;</w:t>
            </w:r>
          </w:p>
          <w:p w:rsidR="002D15EC" w:rsidRDefault="00A44CEC">
            <w:pPr>
              <w:widowControl w:val="0"/>
              <w:spacing w:before="0" w:after="0" w:line="240" w:lineRule="auto"/>
              <w:jc w:val="left"/>
              <w:rPr>
                <w:b/>
                <w:sz w:val="22"/>
                <w:szCs w:val="28"/>
              </w:rPr>
            </w:pPr>
            <w:r>
              <w:rPr>
                <w:sz w:val="22"/>
                <w:szCs w:val="28"/>
              </w:rPr>
              <w:t>- Trang TTĐT Sở Tư pháp;</w:t>
            </w:r>
          </w:p>
          <w:p w:rsidR="002D15EC" w:rsidRDefault="00A44CEC">
            <w:pPr>
              <w:widowControl w:val="0"/>
              <w:spacing w:before="0" w:after="0" w:line="240" w:lineRule="auto"/>
              <w:jc w:val="left"/>
              <w:rPr>
                <w:sz w:val="28"/>
                <w:szCs w:val="28"/>
              </w:rPr>
            </w:pPr>
            <w:r>
              <w:rPr>
                <w:sz w:val="22"/>
                <w:szCs w:val="28"/>
              </w:rPr>
              <w:t>- Lưu: VT, BTTP.</w:t>
            </w:r>
          </w:p>
        </w:tc>
        <w:tc>
          <w:tcPr>
            <w:tcW w:w="4548" w:type="dxa"/>
          </w:tcPr>
          <w:p w:rsidR="002D15EC" w:rsidRDefault="00A44CEC">
            <w:pPr>
              <w:widowControl w:val="0"/>
              <w:spacing w:before="0" w:after="0" w:line="240" w:lineRule="auto"/>
              <w:ind w:hanging="52"/>
              <w:jc w:val="center"/>
              <w:rPr>
                <w:b/>
                <w:sz w:val="28"/>
                <w:szCs w:val="28"/>
              </w:rPr>
            </w:pPr>
            <w:r>
              <w:rPr>
                <w:b/>
                <w:sz w:val="28"/>
                <w:szCs w:val="28"/>
              </w:rPr>
              <w:t>KT. GIÁM ĐỐC</w:t>
            </w:r>
          </w:p>
          <w:p w:rsidR="002D15EC" w:rsidRDefault="00A44CEC">
            <w:pPr>
              <w:widowControl w:val="0"/>
              <w:spacing w:before="0" w:after="0" w:line="240" w:lineRule="auto"/>
              <w:ind w:hanging="52"/>
              <w:jc w:val="center"/>
              <w:rPr>
                <w:b/>
                <w:sz w:val="28"/>
                <w:szCs w:val="28"/>
              </w:rPr>
            </w:pPr>
            <w:r>
              <w:rPr>
                <w:b/>
                <w:sz w:val="28"/>
                <w:szCs w:val="28"/>
              </w:rPr>
              <w:t>PHÓ GIÁM ĐỐC</w:t>
            </w:r>
          </w:p>
          <w:p w:rsidR="002D15EC" w:rsidRDefault="002D15EC">
            <w:pPr>
              <w:widowControl w:val="0"/>
              <w:spacing w:before="0" w:after="0" w:line="240" w:lineRule="auto"/>
              <w:ind w:hanging="52"/>
              <w:jc w:val="center"/>
              <w:rPr>
                <w:b/>
                <w:sz w:val="28"/>
                <w:szCs w:val="28"/>
              </w:rPr>
            </w:pPr>
          </w:p>
          <w:p w:rsidR="002D15EC" w:rsidRDefault="002D15EC">
            <w:pPr>
              <w:widowControl w:val="0"/>
              <w:spacing w:before="0" w:after="0" w:line="240" w:lineRule="auto"/>
              <w:ind w:hanging="52"/>
              <w:jc w:val="center"/>
              <w:rPr>
                <w:b/>
                <w:sz w:val="28"/>
                <w:szCs w:val="28"/>
              </w:rPr>
            </w:pPr>
          </w:p>
          <w:p w:rsidR="002D15EC" w:rsidRDefault="002D15EC">
            <w:pPr>
              <w:widowControl w:val="0"/>
              <w:spacing w:before="0" w:after="0" w:line="240" w:lineRule="auto"/>
              <w:ind w:hanging="52"/>
              <w:jc w:val="center"/>
              <w:rPr>
                <w:b/>
                <w:sz w:val="28"/>
                <w:szCs w:val="28"/>
              </w:rPr>
            </w:pPr>
          </w:p>
          <w:p w:rsidR="002D15EC" w:rsidRDefault="002D15EC">
            <w:pPr>
              <w:widowControl w:val="0"/>
              <w:spacing w:before="0" w:after="0" w:line="240" w:lineRule="auto"/>
              <w:ind w:hanging="52"/>
              <w:jc w:val="center"/>
              <w:rPr>
                <w:b/>
                <w:sz w:val="28"/>
                <w:szCs w:val="28"/>
              </w:rPr>
            </w:pPr>
          </w:p>
          <w:p w:rsidR="002D15EC" w:rsidRDefault="002D15EC">
            <w:pPr>
              <w:widowControl w:val="0"/>
              <w:spacing w:before="0" w:after="0" w:line="240" w:lineRule="auto"/>
              <w:ind w:hanging="52"/>
              <w:jc w:val="center"/>
              <w:rPr>
                <w:b/>
                <w:sz w:val="28"/>
                <w:szCs w:val="28"/>
              </w:rPr>
            </w:pPr>
          </w:p>
          <w:p w:rsidR="002D15EC" w:rsidRDefault="002D15EC">
            <w:pPr>
              <w:widowControl w:val="0"/>
              <w:spacing w:before="0" w:after="0" w:line="240" w:lineRule="auto"/>
              <w:ind w:hanging="52"/>
              <w:jc w:val="center"/>
              <w:rPr>
                <w:b/>
                <w:sz w:val="28"/>
                <w:szCs w:val="28"/>
              </w:rPr>
            </w:pPr>
          </w:p>
          <w:p w:rsidR="002D15EC" w:rsidRDefault="00A44CEC">
            <w:pPr>
              <w:widowControl w:val="0"/>
              <w:spacing w:before="0" w:after="0" w:line="240" w:lineRule="auto"/>
              <w:ind w:hanging="52"/>
              <w:jc w:val="center"/>
              <w:rPr>
                <w:b/>
                <w:sz w:val="28"/>
                <w:szCs w:val="28"/>
              </w:rPr>
            </w:pPr>
            <w:r>
              <w:rPr>
                <w:b/>
                <w:sz w:val="28"/>
                <w:szCs w:val="28"/>
              </w:rPr>
              <w:t xml:space="preserve"> </w:t>
            </w:r>
            <w:r w:rsidR="000353B6">
              <w:rPr>
                <w:b/>
                <w:sz w:val="28"/>
                <w:szCs w:val="28"/>
              </w:rPr>
              <w:t>Vũ Văn Thúc</w:t>
            </w:r>
          </w:p>
        </w:tc>
      </w:tr>
    </w:tbl>
    <w:p w:rsidR="002D15EC" w:rsidRDefault="002D15EC"/>
    <w:sectPr w:rsidR="002D15EC">
      <w:headerReference w:type="default" r:id="rId8"/>
      <w:footerReference w:type="default" r:id="rId9"/>
      <w:headerReference w:type="first" r:id="rId10"/>
      <w:pgSz w:w="11907" w:h="16840"/>
      <w:pgMar w:top="1134" w:right="1134" w:bottom="851" w:left="1701" w:header="720" w:footer="5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CEC" w:rsidRDefault="00A44CEC">
      <w:pPr>
        <w:spacing w:line="240" w:lineRule="auto"/>
      </w:pPr>
      <w:r>
        <w:separator/>
      </w:r>
    </w:p>
  </w:endnote>
  <w:endnote w:type="continuationSeparator" w:id="0">
    <w:p w:rsidR="00A44CEC" w:rsidRDefault="00A44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EC" w:rsidRDefault="002D15EC">
    <w:pPr>
      <w:pStyle w:val="Footer"/>
      <w:jc w:val="center"/>
    </w:pPr>
  </w:p>
  <w:p w:rsidR="002D15EC" w:rsidRDefault="002D1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CEC" w:rsidRDefault="00A44CEC">
      <w:pPr>
        <w:spacing w:before="0" w:after="0" w:line="240" w:lineRule="auto"/>
      </w:pPr>
      <w:r>
        <w:separator/>
      </w:r>
    </w:p>
  </w:footnote>
  <w:footnote w:type="continuationSeparator" w:id="0">
    <w:p w:rsidR="00A44CEC" w:rsidRDefault="00A44CEC">
      <w:pPr>
        <w:spacing w:before="0" w:after="0" w:line="240" w:lineRule="auto"/>
      </w:pPr>
      <w:r>
        <w:continuationSeparator/>
      </w:r>
    </w:p>
  </w:footnote>
  <w:footnote w:id="1">
    <w:p w:rsidR="003F3B04" w:rsidRPr="003F3B04" w:rsidRDefault="003F3B04" w:rsidP="003F3B04">
      <w:pPr>
        <w:spacing w:before="0" w:after="0" w:line="240" w:lineRule="auto"/>
        <w:ind w:firstLine="142"/>
        <w:rPr>
          <w:i/>
          <w:sz w:val="16"/>
          <w:szCs w:val="16"/>
          <w:lang w:eastAsia="vi-VN"/>
        </w:rPr>
      </w:pPr>
      <w:r w:rsidRPr="00606CEA">
        <w:rPr>
          <w:rStyle w:val="FootnoteReference"/>
          <w:sz w:val="16"/>
          <w:szCs w:val="16"/>
        </w:rPr>
        <w:footnoteRef/>
      </w:r>
      <w:r>
        <w:t xml:space="preserve"> </w:t>
      </w:r>
      <w:r w:rsidRPr="003F3B04">
        <w:rPr>
          <w:sz w:val="16"/>
          <w:szCs w:val="16"/>
          <w:lang w:eastAsia="vi-VN"/>
        </w:rPr>
        <w:t>Về thanh tra:</w:t>
      </w:r>
      <w:r w:rsidRPr="003F3B04">
        <w:rPr>
          <w:i/>
          <w:sz w:val="16"/>
          <w:szCs w:val="16"/>
          <w:lang w:val="vi-VN" w:eastAsia="vi-VN"/>
        </w:rPr>
        <w:t xml:space="preserve"> </w:t>
      </w:r>
      <w:r w:rsidRPr="003F3B04">
        <w:rPr>
          <w:sz w:val="16"/>
          <w:szCs w:val="16"/>
          <w:lang w:eastAsia="vi-VN"/>
        </w:rPr>
        <w:t>Sở Tư pháp đã</w:t>
      </w:r>
      <w:r w:rsidRPr="003F3B04">
        <w:rPr>
          <w:i/>
          <w:sz w:val="16"/>
          <w:szCs w:val="16"/>
          <w:lang w:eastAsia="vi-VN"/>
        </w:rPr>
        <w:t xml:space="preserve"> </w:t>
      </w:r>
      <w:r w:rsidRPr="003F3B04">
        <w:rPr>
          <w:iCs/>
          <w:sz w:val="16"/>
          <w:szCs w:val="16"/>
          <w:lang w:eastAsia="vi-VN"/>
        </w:rPr>
        <w:t>thực hiện</w:t>
      </w:r>
      <w:r w:rsidRPr="003F3B04">
        <w:rPr>
          <w:sz w:val="16"/>
          <w:szCs w:val="16"/>
          <w:lang w:val="nl-NL"/>
        </w:rPr>
        <w:t xml:space="preserve"> 0</w:t>
      </w:r>
      <w:r w:rsidRPr="003F3B04">
        <w:rPr>
          <w:sz w:val="16"/>
          <w:szCs w:val="16"/>
        </w:rPr>
        <w:t>5</w:t>
      </w:r>
      <w:r w:rsidRPr="003F3B04">
        <w:rPr>
          <w:sz w:val="16"/>
          <w:szCs w:val="16"/>
          <w:lang w:val="nl-NL"/>
        </w:rPr>
        <w:t xml:space="preserve"> cuộc thanh tra chuyên ngành:</w:t>
      </w:r>
      <w:r w:rsidRPr="003F3B04">
        <w:rPr>
          <w:sz w:val="16"/>
          <w:szCs w:val="16"/>
        </w:rPr>
        <w:t xml:space="preserve"> </w:t>
      </w:r>
      <w:r w:rsidRPr="003F3B04">
        <w:rPr>
          <w:sz w:val="16"/>
          <w:szCs w:val="16"/>
          <w:lang w:val="nl-NL"/>
        </w:rPr>
        <w:t xml:space="preserve">Thanh tra việc chấp hành quy định của pháp luật về tổ chức và hoạt động luật sư đối với </w:t>
      </w:r>
      <w:r w:rsidRPr="003F3B04">
        <w:rPr>
          <w:sz w:val="16"/>
          <w:szCs w:val="16"/>
        </w:rPr>
        <w:t xml:space="preserve">02 </w:t>
      </w:r>
      <w:r w:rsidRPr="003F3B04">
        <w:rPr>
          <w:sz w:val="16"/>
          <w:szCs w:val="16"/>
          <w:lang w:val="nl-NL"/>
        </w:rPr>
        <w:t xml:space="preserve">Văn phòng luật sư </w:t>
      </w:r>
      <w:r w:rsidRPr="003F3B04">
        <w:rPr>
          <w:sz w:val="16"/>
          <w:szCs w:val="16"/>
        </w:rPr>
        <w:t xml:space="preserve">(VPLS </w:t>
      </w:r>
      <w:r w:rsidRPr="003F3B04">
        <w:rPr>
          <w:sz w:val="16"/>
          <w:szCs w:val="16"/>
          <w:lang w:val="nl-NL"/>
        </w:rPr>
        <w:t xml:space="preserve">Trần Thị Hòa; </w:t>
      </w:r>
      <w:r w:rsidRPr="003F3B04">
        <w:rPr>
          <w:sz w:val="16"/>
          <w:szCs w:val="16"/>
        </w:rPr>
        <w:t>VPLS</w:t>
      </w:r>
      <w:r w:rsidRPr="003F3B04">
        <w:rPr>
          <w:sz w:val="16"/>
          <w:szCs w:val="16"/>
          <w:lang w:val="nl-NL"/>
        </w:rPr>
        <w:t xml:space="preserve"> Minh Hồng</w:t>
      </w:r>
      <w:r w:rsidRPr="003F3B04">
        <w:rPr>
          <w:sz w:val="16"/>
          <w:szCs w:val="16"/>
        </w:rPr>
        <w:t>);</w:t>
      </w:r>
      <w:r w:rsidRPr="003F3B04">
        <w:rPr>
          <w:sz w:val="16"/>
          <w:szCs w:val="16"/>
          <w:lang w:val="nl-NL"/>
        </w:rPr>
        <w:t xml:space="preserve"> </w:t>
      </w:r>
      <w:r w:rsidRPr="003F3B04">
        <w:rPr>
          <w:sz w:val="16"/>
          <w:szCs w:val="16"/>
        </w:rPr>
        <w:t>t</w:t>
      </w:r>
      <w:r w:rsidRPr="003F3B04">
        <w:rPr>
          <w:sz w:val="16"/>
          <w:szCs w:val="16"/>
          <w:lang w:val="nl-NL"/>
        </w:rPr>
        <w:t xml:space="preserve">hanh tra việc chấp hành quy định của pháp luật về tổ chức và hoạt động công chứng đối với </w:t>
      </w:r>
      <w:r w:rsidRPr="003F3B04">
        <w:rPr>
          <w:sz w:val="16"/>
          <w:szCs w:val="16"/>
        </w:rPr>
        <w:t xml:space="preserve">03 </w:t>
      </w:r>
      <w:r w:rsidRPr="003F3B04">
        <w:rPr>
          <w:sz w:val="16"/>
          <w:szCs w:val="16"/>
          <w:lang w:val="nl-NL"/>
        </w:rPr>
        <w:t xml:space="preserve">Văn phòng công chứng </w:t>
      </w:r>
      <w:r w:rsidRPr="003F3B04">
        <w:rPr>
          <w:sz w:val="16"/>
          <w:szCs w:val="16"/>
        </w:rPr>
        <w:t xml:space="preserve">(VPCC </w:t>
      </w:r>
      <w:r w:rsidRPr="003F3B04">
        <w:rPr>
          <w:sz w:val="16"/>
          <w:szCs w:val="16"/>
          <w:lang w:val="nl-NL"/>
        </w:rPr>
        <w:t>Lê Hoàng Anh Minh</w:t>
      </w:r>
      <w:r w:rsidRPr="003F3B04">
        <w:rPr>
          <w:sz w:val="16"/>
          <w:szCs w:val="16"/>
        </w:rPr>
        <w:t>,</w:t>
      </w:r>
      <w:r w:rsidRPr="003F3B04">
        <w:rPr>
          <w:sz w:val="16"/>
          <w:szCs w:val="16"/>
          <w:lang w:val="nl-NL"/>
        </w:rPr>
        <w:t xml:space="preserve"> </w:t>
      </w:r>
      <w:r w:rsidRPr="003F3B04">
        <w:rPr>
          <w:sz w:val="16"/>
          <w:szCs w:val="16"/>
        </w:rPr>
        <w:t>VPCC</w:t>
      </w:r>
      <w:r w:rsidRPr="003F3B04">
        <w:rPr>
          <w:sz w:val="16"/>
          <w:szCs w:val="16"/>
          <w:lang w:val="nl-NL"/>
        </w:rPr>
        <w:t xml:space="preserve"> Nguyễn Mậu An</w:t>
      </w:r>
      <w:r w:rsidRPr="003F3B04">
        <w:rPr>
          <w:sz w:val="16"/>
          <w:szCs w:val="16"/>
        </w:rPr>
        <w:t>,</w:t>
      </w:r>
      <w:r w:rsidRPr="003F3B04">
        <w:rPr>
          <w:sz w:val="16"/>
          <w:szCs w:val="16"/>
          <w:lang w:val="nl-NL"/>
        </w:rPr>
        <w:t xml:space="preserve"> </w:t>
      </w:r>
      <w:r w:rsidRPr="003F3B04">
        <w:rPr>
          <w:sz w:val="16"/>
          <w:szCs w:val="16"/>
        </w:rPr>
        <w:t>VPCC</w:t>
      </w:r>
      <w:r w:rsidRPr="003F3B04">
        <w:rPr>
          <w:sz w:val="16"/>
          <w:szCs w:val="16"/>
          <w:lang w:val="nl-NL"/>
        </w:rPr>
        <w:t xml:space="preserve"> Nguyễn Thanh Hải</w:t>
      </w:r>
      <w:r w:rsidRPr="003F3B04">
        <w:rPr>
          <w:sz w:val="16"/>
          <w:szCs w:val="16"/>
        </w:rPr>
        <w:t>)</w:t>
      </w:r>
      <w:r w:rsidRPr="003F3B04">
        <w:rPr>
          <w:sz w:val="16"/>
          <w:szCs w:val="16"/>
          <w:lang w:val="nl-NL"/>
        </w:rPr>
        <w:t>.</w:t>
      </w:r>
      <w:r w:rsidRPr="003F3B04">
        <w:rPr>
          <w:sz w:val="16"/>
          <w:szCs w:val="16"/>
          <w:shd w:val="clear" w:color="auto" w:fill="FFFFFF"/>
        </w:rPr>
        <w:t xml:space="preserve"> Đã ban hành các kết luận thanh tra theo quy định.</w:t>
      </w:r>
    </w:p>
    <w:p w:rsidR="003F3B04" w:rsidRPr="003F3B04" w:rsidRDefault="003F3B04" w:rsidP="003F3B04">
      <w:pPr>
        <w:spacing w:before="0" w:after="0" w:line="240" w:lineRule="auto"/>
        <w:ind w:firstLine="142"/>
        <w:rPr>
          <w:sz w:val="16"/>
          <w:szCs w:val="16"/>
          <w:shd w:val="clear" w:color="auto" w:fill="FFFFFF"/>
        </w:rPr>
      </w:pPr>
      <w:r w:rsidRPr="003F3B04">
        <w:rPr>
          <w:i/>
          <w:sz w:val="16"/>
          <w:szCs w:val="16"/>
          <w:lang w:eastAsia="vi-VN"/>
        </w:rPr>
        <w:t xml:space="preserve"> </w:t>
      </w:r>
      <w:r w:rsidRPr="003F3B04">
        <w:rPr>
          <w:iCs/>
          <w:sz w:val="16"/>
          <w:szCs w:val="16"/>
          <w:lang w:eastAsia="vi-VN"/>
        </w:rPr>
        <w:t xml:space="preserve">Về kiểm tra: </w:t>
      </w:r>
      <w:r w:rsidRPr="003F3B04">
        <w:rPr>
          <w:bCs/>
          <w:sz w:val="16"/>
          <w:szCs w:val="16"/>
        </w:rPr>
        <w:t>Sở Tư pháp đã</w:t>
      </w:r>
      <w:r w:rsidRPr="003F3B04">
        <w:rPr>
          <w:iCs/>
          <w:sz w:val="16"/>
          <w:szCs w:val="16"/>
          <w:lang w:val="vi-VN" w:eastAsia="vi-VN"/>
        </w:rPr>
        <w:t xml:space="preserve"> thực hiện kiểm tra </w:t>
      </w:r>
      <w:r w:rsidRPr="003F3B04">
        <w:rPr>
          <w:iCs/>
          <w:sz w:val="16"/>
          <w:szCs w:val="16"/>
          <w:lang w:eastAsia="vi-VN"/>
        </w:rPr>
        <w:t>02</w:t>
      </w:r>
      <w:r w:rsidRPr="003F3B04">
        <w:rPr>
          <w:iCs/>
          <w:sz w:val="16"/>
          <w:szCs w:val="16"/>
          <w:lang w:val="vi-VN" w:eastAsia="vi-VN"/>
        </w:rPr>
        <w:t xml:space="preserve"> tổ chức hành nghề luật sư </w:t>
      </w:r>
      <w:r w:rsidRPr="003F3B04">
        <w:rPr>
          <w:sz w:val="16"/>
          <w:szCs w:val="16"/>
        </w:rPr>
        <w:t>(bao gồm: VPLS Hoàng</w:t>
      </w:r>
      <w:r w:rsidRPr="003F3B04">
        <w:rPr>
          <w:sz w:val="16"/>
          <w:szCs w:val="16"/>
          <w:lang w:val="vi-VN"/>
        </w:rPr>
        <w:t xml:space="preserve"> Thế Trọng, </w:t>
      </w:r>
      <w:r w:rsidRPr="003F3B04">
        <w:rPr>
          <w:sz w:val="16"/>
          <w:szCs w:val="16"/>
        </w:rPr>
        <w:t xml:space="preserve">VPLS </w:t>
      </w:r>
      <w:r w:rsidRPr="003F3B04">
        <w:rPr>
          <w:sz w:val="16"/>
          <w:szCs w:val="16"/>
          <w:lang w:val="vi-VN"/>
        </w:rPr>
        <w:t>Hoàng Minh Hương</w:t>
      </w:r>
      <w:r w:rsidRPr="003F3B04">
        <w:rPr>
          <w:sz w:val="16"/>
          <w:szCs w:val="16"/>
        </w:rPr>
        <w:t>);</w:t>
      </w:r>
      <w:r w:rsidRPr="003F3B04">
        <w:rPr>
          <w:sz w:val="16"/>
          <w:szCs w:val="16"/>
          <w:lang w:val="vi-VN"/>
        </w:rPr>
        <w:t xml:space="preserve"> </w:t>
      </w:r>
      <w:r w:rsidRPr="003F3B04">
        <w:rPr>
          <w:iCs/>
          <w:sz w:val="16"/>
          <w:szCs w:val="16"/>
          <w:lang w:val="vi-VN" w:eastAsia="vi-VN"/>
        </w:rPr>
        <w:t xml:space="preserve"> kiểm tra 01 tổ chức hành nghề đấu giá </w:t>
      </w:r>
      <w:r w:rsidRPr="003F3B04">
        <w:rPr>
          <w:iCs/>
          <w:sz w:val="16"/>
          <w:szCs w:val="16"/>
          <w:lang w:eastAsia="vi-VN"/>
        </w:rPr>
        <w:t>(</w:t>
      </w:r>
      <w:r w:rsidRPr="003F3B04">
        <w:rPr>
          <w:sz w:val="16"/>
          <w:szCs w:val="16"/>
          <w:shd w:val="clear" w:color="auto" w:fill="FFFFFF"/>
        </w:rPr>
        <w:t xml:space="preserve">doanh nghiệp đấu giá tư nhân Trung </w:t>
      </w:r>
      <w:r w:rsidRPr="003F3B04">
        <w:rPr>
          <w:sz w:val="16"/>
          <w:szCs w:val="16"/>
          <w:shd w:val="clear" w:color="auto" w:fill="FFFFFF"/>
          <w:lang w:val="vi-VN"/>
        </w:rPr>
        <w:t>L</w:t>
      </w:r>
      <w:r w:rsidRPr="003F3B04">
        <w:rPr>
          <w:sz w:val="16"/>
          <w:szCs w:val="16"/>
          <w:shd w:val="clear" w:color="auto" w:fill="FFFFFF"/>
        </w:rPr>
        <w:t xml:space="preserve">ập); </w:t>
      </w:r>
      <w:r w:rsidRPr="003F3B04">
        <w:rPr>
          <w:bCs/>
          <w:sz w:val="16"/>
          <w:szCs w:val="16"/>
        </w:rPr>
        <w:t xml:space="preserve">kiểm tra 07 tổ chức hành nghề công chứng (VPCC Phan Thị Ngọc Nhi, VPCC Lê Thị Nụ, VPCC Thái Văn Minh, VPCC Lê Thị Hạnh, VPCC K’ Thảo, VPCC Nguyễn Thị Dậu, VPCC Vương Đình Hợp). </w:t>
      </w:r>
      <w:r w:rsidRPr="003F3B04">
        <w:rPr>
          <w:sz w:val="16"/>
          <w:szCs w:val="16"/>
          <w:shd w:val="clear" w:color="auto" w:fill="FFFFFF"/>
        </w:rPr>
        <w:t>Đã ban hành các kết luận kiểm tra theo quy định.</w:t>
      </w:r>
    </w:p>
    <w:p w:rsidR="003F3B04" w:rsidRPr="003F3B04" w:rsidRDefault="003F3B04" w:rsidP="003F3B04">
      <w:pPr>
        <w:pStyle w:val="FootnoteText"/>
        <w:ind w:firstLine="142"/>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05344"/>
    </w:sdtPr>
    <w:sdtEndPr/>
    <w:sdtContent>
      <w:p w:rsidR="002D15EC" w:rsidRDefault="00A44CEC">
        <w:pPr>
          <w:pStyle w:val="Header"/>
          <w:jc w:val="center"/>
        </w:pPr>
        <w:r>
          <w:fldChar w:fldCharType="begin"/>
        </w:r>
        <w:r>
          <w:instrText xml:space="preserve"> PAGE   \* MERGEFORMAT </w:instrText>
        </w:r>
        <w:r>
          <w:fldChar w:fldCharType="separate"/>
        </w:r>
        <w:r w:rsidR="00B55A6C">
          <w:rPr>
            <w:noProof/>
          </w:rPr>
          <w:t>4</w:t>
        </w:r>
        <w:r>
          <w:fldChar w:fldCharType="end"/>
        </w:r>
      </w:p>
    </w:sdtContent>
  </w:sdt>
  <w:p w:rsidR="002D15EC" w:rsidRDefault="002D1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EC" w:rsidRDefault="002D15EC">
    <w:pPr>
      <w:pStyle w:val="Header"/>
      <w:jc w:val="center"/>
    </w:pPr>
  </w:p>
  <w:p w:rsidR="002D15EC" w:rsidRDefault="002D15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BB"/>
    <w:rsid w:val="00007032"/>
    <w:rsid w:val="0001647F"/>
    <w:rsid w:val="00016F09"/>
    <w:rsid w:val="00023E0B"/>
    <w:rsid w:val="00031F0B"/>
    <w:rsid w:val="000353B6"/>
    <w:rsid w:val="00040D9E"/>
    <w:rsid w:val="00041455"/>
    <w:rsid w:val="000457D5"/>
    <w:rsid w:val="000511D6"/>
    <w:rsid w:val="0005579E"/>
    <w:rsid w:val="00057DF0"/>
    <w:rsid w:val="000638C3"/>
    <w:rsid w:val="00066760"/>
    <w:rsid w:val="0007368E"/>
    <w:rsid w:val="00076714"/>
    <w:rsid w:val="00082EAD"/>
    <w:rsid w:val="00083D7E"/>
    <w:rsid w:val="00085DC5"/>
    <w:rsid w:val="00086439"/>
    <w:rsid w:val="00092761"/>
    <w:rsid w:val="00094BB9"/>
    <w:rsid w:val="000A3A4E"/>
    <w:rsid w:val="000B3A1C"/>
    <w:rsid w:val="000C1457"/>
    <w:rsid w:val="000C2BBB"/>
    <w:rsid w:val="000D0A49"/>
    <w:rsid w:val="000D2EF8"/>
    <w:rsid w:val="000D7EDC"/>
    <w:rsid w:val="000E55D0"/>
    <w:rsid w:val="000F0430"/>
    <w:rsid w:val="00100B0F"/>
    <w:rsid w:val="0010148C"/>
    <w:rsid w:val="00106B16"/>
    <w:rsid w:val="0012351F"/>
    <w:rsid w:val="0012377A"/>
    <w:rsid w:val="00124E82"/>
    <w:rsid w:val="001258CC"/>
    <w:rsid w:val="00127F74"/>
    <w:rsid w:val="001558CD"/>
    <w:rsid w:val="00166AA6"/>
    <w:rsid w:val="00170367"/>
    <w:rsid w:val="00170D4D"/>
    <w:rsid w:val="00171C7E"/>
    <w:rsid w:val="0017327E"/>
    <w:rsid w:val="001800AB"/>
    <w:rsid w:val="00182671"/>
    <w:rsid w:val="00183FED"/>
    <w:rsid w:val="00195F3B"/>
    <w:rsid w:val="001969F7"/>
    <w:rsid w:val="00197500"/>
    <w:rsid w:val="001A3CB2"/>
    <w:rsid w:val="001B062F"/>
    <w:rsid w:val="001B3130"/>
    <w:rsid w:val="001B3F5F"/>
    <w:rsid w:val="001B6E0A"/>
    <w:rsid w:val="001B721A"/>
    <w:rsid w:val="001C3466"/>
    <w:rsid w:val="001C43D2"/>
    <w:rsid w:val="001E0A8B"/>
    <w:rsid w:val="001E7B1F"/>
    <w:rsid w:val="001F049A"/>
    <w:rsid w:val="001F096C"/>
    <w:rsid w:val="00211D4D"/>
    <w:rsid w:val="0021706F"/>
    <w:rsid w:val="00217EB2"/>
    <w:rsid w:val="0022075C"/>
    <w:rsid w:val="0022736F"/>
    <w:rsid w:val="00231EE9"/>
    <w:rsid w:val="002357D5"/>
    <w:rsid w:val="00235867"/>
    <w:rsid w:val="00235DA3"/>
    <w:rsid w:val="0023669D"/>
    <w:rsid w:val="00236DF6"/>
    <w:rsid w:val="00240DEE"/>
    <w:rsid w:val="00266DD0"/>
    <w:rsid w:val="00267028"/>
    <w:rsid w:val="002702A2"/>
    <w:rsid w:val="00274CEE"/>
    <w:rsid w:val="002854AC"/>
    <w:rsid w:val="0029597D"/>
    <w:rsid w:val="00295AAF"/>
    <w:rsid w:val="002A0179"/>
    <w:rsid w:val="002A0645"/>
    <w:rsid w:val="002A4820"/>
    <w:rsid w:val="002B0602"/>
    <w:rsid w:val="002B1073"/>
    <w:rsid w:val="002B3683"/>
    <w:rsid w:val="002B435F"/>
    <w:rsid w:val="002B6CFD"/>
    <w:rsid w:val="002C0292"/>
    <w:rsid w:val="002D15EC"/>
    <w:rsid w:val="002D63BA"/>
    <w:rsid w:val="002D63CF"/>
    <w:rsid w:val="002D79A0"/>
    <w:rsid w:val="002E07F6"/>
    <w:rsid w:val="002E2BF7"/>
    <w:rsid w:val="002E2C72"/>
    <w:rsid w:val="002F1A05"/>
    <w:rsid w:val="002F629E"/>
    <w:rsid w:val="002F6C1D"/>
    <w:rsid w:val="0030224A"/>
    <w:rsid w:val="00302511"/>
    <w:rsid w:val="00304A01"/>
    <w:rsid w:val="00304BB1"/>
    <w:rsid w:val="00315E5F"/>
    <w:rsid w:val="0032475D"/>
    <w:rsid w:val="00330DE7"/>
    <w:rsid w:val="003346E7"/>
    <w:rsid w:val="00335DAA"/>
    <w:rsid w:val="003373F8"/>
    <w:rsid w:val="0034218D"/>
    <w:rsid w:val="003429B7"/>
    <w:rsid w:val="00362E42"/>
    <w:rsid w:val="00366270"/>
    <w:rsid w:val="00367B27"/>
    <w:rsid w:val="00374583"/>
    <w:rsid w:val="00376D77"/>
    <w:rsid w:val="003771D3"/>
    <w:rsid w:val="00380A39"/>
    <w:rsid w:val="00384A5F"/>
    <w:rsid w:val="00387AED"/>
    <w:rsid w:val="00392AC2"/>
    <w:rsid w:val="00394EB6"/>
    <w:rsid w:val="003B5CE9"/>
    <w:rsid w:val="003B7017"/>
    <w:rsid w:val="003C3A2E"/>
    <w:rsid w:val="003C7802"/>
    <w:rsid w:val="003D234B"/>
    <w:rsid w:val="003D34C5"/>
    <w:rsid w:val="003D50DC"/>
    <w:rsid w:val="003D5338"/>
    <w:rsid w:val="003D574F"/>
    <w:rsid w:val="003D6BEF"/>
    <w:rsid w:val="003E2808"/>
    <w:rsid w:val="003E3A8F"/>
    <w:rsid w:val="003E64F4"/>
    <w:rsid w:val="003F0DFA"/>
    <w:rsid w:val="003F3637"/>
    <w:rsid w:val="003F3B04"/>
    <w:rsid w:val="004003D7"/>
    <w:rsid w:val="004055CD"/>
    <w:rsid w:val="004138DB"/>
    <w:rsid w:val="0041477D"/>
    <w:rsid w:val="00415B16"/>
    <w:rsid w:val="00427645"/>
    <w:rsid w:val="00427C78"/>
    <w:rsid w:val="00441F1B"/>
    <w:rsid w:val="00442B75"/>
    <w:rsid w:val="0044370F"/>
    <w:rsid w:val="00446C8A"/>
    <w:rsid w:val="004646CD"/>
    <w:rsid w:val="0046480F"/>
    <w:rsid w:val="00470367"/>
    <w:rsid w:val="00472C3E"/>
    <w:rsid w:val="0047706B"/>
    <w:rsid w:val="00481805"/>
    <w:rsid w:val="00485A53"/>
    <w:rsid w:val="00485BC4"/>
    <w:rsid w:val="004863BF"/>
    <w:rsid w:val="00491EFD"/>
    <w:rsid w:val="004A030E"/>
    <w:rsid w:val="004A0F65"/>
    <w:rsid w:val="004B099F"/>
    <w:rsid w:val="004B48FB"/>
    <w:rsid w:val="004B5294"/>
    <w:rsid w:val="004B6597"/>
    <w:rsid w:val="004C169A"/>
    <w:rsid w:val="004D128D"/>
    <w:rsid w:val="004D4ECA"/>
    <w:rsid w:val="004E137B"/>
    <w:rsid w:val="004F0027"/>
    <w:rsid w:val="004F33F4"/>
    <w:rsid w:val="004F597B"/>
    <w:rsid w:val="00502145"/>
    <w:rsid w:val="0050424F"/>
    <w:rsid w:val="00506858"/>
    <w:rsid w:val="0051483F"/>
    <w:rsid w:val="005200F8"/>
    <w:rsid w:val="00523857"/>
    <w:rsid w:val="0052688B"/>
    <w:rsid w:val="0053174D"/>
    <w:rsid w:val="00541597"/>
    <w:rsid w:val="005461FB"/>
    <w:rsid w:val="005537C3"/>
    <w:rsid w:val="0055388C"/>
    <w:rsid w:val="00570583"/>
    <w:rsid w:val="00576643"/>
    <w:rsid w:val="00590CBC"/>
    <w:rsid w:val="00590FDC"/>
    <w:rsid w:val="00591EFD"/>
    <w:rsid w:val="00593664"/>
    <w:rsid w:val="005936DF"/>
    <w:rsid w:val="00593B2D"/>
    <w:rsid w:val="00594C6E"/>
    <w:rsid w:val="005962A0"/>
    <w:rsid w:val="005A4BE5"/>
    <w:rsid w:val="005B0C50"/>
    <w:rsid w:val="005B72D3"/>
    <w:rsid w:val="005C2398"/>
    <w:rsid w:val="005C2B54"/>
    <w:rsid w:val="005C3E7C"/>
    <w:rsid w:val="005C5068"/>
    <w:rsid w:val="005E10D9"/>
    <w:rsid w:val="005E1684"/>
    <w:rsid w:val="005F2B7F"/>
    <w:rsid w:val="005F643C"/>
    <w:rsid w:val="00606CEA"/>
    <w:rsid w:val="00606EC0"/>
    <w:rsid w:val="006155EE"/>
    <w:rsid w:val="0062403F"/>
    <w:rsid w:val="006247CF"/>
    <w:rsid w:val="00634889"/>
    <w:rsid w:val="00637CA1"/>
    <w:rsid w:val="00641E01"/>
    <w:rsid w:val="00643E9E"/>
    <w:rsid w:val="00644489"/>
    <w:rsid w:val="00651FFC"/>
    <w:rsid w:val="006579E9"/>
    <w:rsid w:val="00661447"/>
    <w:rsid w:val="00665F10"/>
    <w:rsid w:val="00670A6F"/>
    <w:rsid w:val="006728D6"/>
    <w:rsid w:val="00677766"/>
    <w:rsid w:val="00677CDE"/>
    <w:rsid w:val="00682F7C"/>
    <w:rsid w:val="006900CA"/>
    <w:rsid w:val="00693DFB"/>
    <w:rsid w:val="00696F26"/>
    <w:rsid w:val="00697295"/>
    <w:rsid w:val="006A19BC"/>
    <w:rsid w:val="006A5385"/>
    <w:rsid w:val="006A697F"/>
    <w:rsid w:val="006C4C59"/>
    <w:rsid w:val="006C4E31"/>
    <w:rsid w:val="006D465B"/>
    <w:rsid w:val="006E0855"/>
    <w:rsid w:val="006E1DBB"/>
    <w:rsid w:val="006E38C5"/>
    <w:rsid w:val="006E479A"/>
    <w:rsid w:val="006F4488"/>
    <w:rsid w:val="006F4EE7"/>
    <w:rsid w:val="00702432"/>
    <w:rsid w:val="00703494"/>
    <w:rsid w:val="00705348"/>
    <w:rsid w:val="00706D7F"/>
    <w:rsid w:val="00706E1D"/>
    <w:rsid w:val="00733693"/>
    <w:rsid w:val="0073653B"/>
    <w:rsid w:val="00751D0E"/>
    <w:rsid w:val="007559C4"/>
    <w:rsid w:val="00755B7E"/>
    <w:rsid w:val="007679AF"/>
    <w:rsid w:val="00772188"/>
    <w:rsid w:val="00772EC9"/>
    <w:rsid w:val="0077332C"/>
    <w:rsid w:val="00773B13"/>
    <w:rsid w:val="00780056"/>
    <w:rsid w:val="0078141C"/>
    <w:rsid w:val="00785A08"/>
    <w:rsid w:val="007939A8"/>
    <w:rsid w:val="007A3873"/>
    <w:rsid w:val="007B06F9"/>
    <w:rsid w:val="007B4B37"/>
    <w:rsid w:val="007C29D4"/>
    <w:rsid w:val="007C3A54"/>
    <w:rsid w:val="007C5ECC"/>
    <w:rsid w:val="007F4D4F"/>
    <w:rsid w:val="007F7061"/>
    <w:rsid w:val="00800244"/>
    <w:rsid w:val="00801939"/>
    <w:rsid w:val="0080432A"/>
    <w:rsid w:val="00824C02"/>
    <w:rsid w:val="008278CE"/>
    <w:rsid w:val="00827901"/>
    <w:rsid w:val="00827B9F"/>
    <w:rsid w:val="00831BD4"/>
    <w:rsid w:val="00837B5C"/>
    <w:rsid w:val="0084144B"/>
    <w:rsid w:val="008432C8"/>
    <w:rsid w:val="0085506E"/>
    <w:rsid w:val="00857C44"/>
    <w:rsid w:val="008609D3"/>
    <w:rsid w:val="00863F7F"/>
    <w:rsid w:val="008648F4"/>
    <w:rsid w:val="00871474"/>
    <w:rsid w:val="008747FA"/>
    <w:rsid w:val="0087552C"/>
    <w:rsid w:val="00880B7E"/>
    <w:rsid w:val="00885A81"/>
    <w:rsid w:val="00894416"/>
    <w:rsid w:val="008958F5"/>
    <w:rsid w:val="008A08C5"/>
    <w:rsid w:val="008A0B1B"/>
    <w:rsid w:val="008B0045"/>
    <w:rsid w:val="008B09B0"/>
    <w:rsid w:val="008B243A"/>
    <w:rsid w:val="008C1879"/>
    <w:rsid w:val="008C3B9E"/>
    <w:rsid w:val="008C4767"/>
    <w:rsid w:val="008D003D"/>
    <w:rsid w:val="008E7D71"/>
    <w:rsid w:val="008F2508"/>
    <w:rsid w:val="008F6773"/>
    <w:rsid w:val="00901BF2"/>
    <w:rsid w:val="00912C93"/>
    <w:rsid w:val="00925FE1"/>
    <w:rsid w:val="009273AD"/>
    <w:rsid w:val="00936582"/>
    <w:rsid w:val="00940FFA"/>
    <w:rsid w:val="00941642"/>
    <w:rsid w:val="00943DEE"/>
    <w:rsid w:val="00944786"/>
    <w:rsid w:val="00946C69"/>
    <w:rsid w:val="009557B6"/>
    <w:rsid w:val="0096153F"/>
    <w:rsid w:val="00962F6B"/>
    <w:rsid w:val="00965B39"/>
    <w:rsid w:val="00966B7F"/>
    <w:rsid w:val="00970EE9"/>
    <w:rsid w:val="0097306A"/>
    <w:rsid w:val="00974A52"/>
    <w:rsid w:val="00975DC3"/>
    <w:rsid w:val="00977DF9"/>
    <w:rsid w:val="00982D98"/>
    <w:rsid w:val="00984780"/>
    <w:rsid w:val="0099589E"/>
    <w:rsid w:val="00996094"/>
    <w:rsid w:val="009A4F50"/>
    <w:rsid w:val="009A6E89"/>
    <w:rsid w:val="009B6999"/>
    <w:rsid w:val="009E4411"/>
    <w:rsid w:val="009E7687"/>
    <w:rsid w:val="009F0AE7"/>
    <w:rsid w:val="009F736A"/>
    <w:rsid w:val="00A12B98"/>
    <w:rsid w:val="00A202D9"/>
    <w:rsid w:val="00A262CA"/>
    <w:rsid w:val="00A2722C"/>
    <w:rsid w:val="00A308BB"/>
    <w:rsid w:val="00A31869"/>
    <w:rsid w:val="00A36832"/>
    <w:rsid w:val="00A36C1F"/>
    <w:rsid w:val="00A44CEC"/>
    <w:rsid w:val="00A47F59"/>
    <w:rsid w:val="00A525D5"/>
    <w:rsid w:val="00A55EAE"/>
    <w:rsid w:val="00A646A8"/>
    <w:rsid w:val="00A65C1A"/>
    <w:rsid w:val="00A73B6F"/>
    <w:rsid w:val="00A748D0"/>
    <w:rsid w:val="00A74B39"/>
    <w:rsid w:val="00A76B91"/>
    <w:rsid w:val="00A779CF"/>
    <w:rsid w:val="00A84265"/>
    <w:rsid w:val="00A879FD"/>
    <w:rsid w:val="00A9546C"/>
    <w:rsid w:val="00A96560"/>
    <w:rsid w:val="00A97823"/>
    <w:rsid w:val="00AA75A7"/>
    <w:rsid w:val="00AB10C4"/>
    <w:rsid w:val="00AB4FC4"/>
    <w:rsid w:val="00AB5626"/>
    <w:rsid w:val="00AB7E9A"/>
    <w:rsid w:val="00AC3F21"/>
    <w:rsid w:val="00AC574F"/>
    <w:rsid w:val="00AD3723"/>
    <w:rsid w:val="00AE2713"/>
    <w:rsid w:val="00AE2B02"/>
    <w:rsid w:val="00AE35D9"/>
    <w:rsid w:val="00AF5714"/>
    <w:rsid w:val="00AF5DA9"/>
    <w:rsid w:val="00AF7ED0"/>
    <w:rsid w:val="00B1013D"/>
    <w:rsid w:val="00B16FA5"/>
    <w:rsid w:val="00B17F15"/>
    <w:rsid w:val="00B34A5A"/>
    <w:rsid w:val="00B36E5B"/>
    <w:rsid w:val="00B5391D"/>
    <w:rsid w:val="00B55A6C"/>
    <w:rsid w:val="00B62B5E"/>
    <w:rsid w:val="00B62D51"/>
    <w:rsid w:val="00B6643A"/>
    <w:rsid w:val="00B674AD"/>
    <w:rsid w:val="00B8662B"/>
    <w:rsid w:val="00BA343C"/>
    <w:rsid w:val="00BB0BE3"/>
    <w:rsid w:val="00BB6AEB"/>
    <w:rsid w:val="00BC1FF9"/>
    <w:rsid w:val="00BC34EB"/>
    <w:rsid w:val="00BC4CDF"/>
    <w:rsid w:val="00BD0EA2"/>
    <w:rsid w:val="00BD2389"/>
    <w:rsid w:val="00BD6561"/>
    <w:rsid w:val="00BE0816"/>
    <w:rsid w:val="00BE5E35"/>
    <w:rsid w:val="00BE71EE"/>
    <w:rsid w:val="00C00C0F"/>
    <w:rsid w:val="00C05696"/>
    <w:rsid w:val="00C072F7"/>
    <w:rsid w:val="00C077B3"/>
    <w:rsid w:val="00C113CC"/>
    <w:rsid w:val="00C161BE"/>
    <w:rsid w:val="00C17F35"/>
    <w:rsid w:val="00C22812"/>
    <w:rsid w:val="00C324AD"/>
    <w:rsid w:val="00C37552"/>
    <w:rsid w:val="00C378B1"/>
    <w:rsid w:val="00C41791"/>
    <w:rsid w:val="00C4263D"/>
    <w:rsid w:val="00C43D9A"/>
    <w:rsid w:val="00C44E5F"/>
    <w:rsid w:val="00C50947"/>
    <w:rsid w:val="00C52F35"/>
    <w:rsid w:val="00C541B6"/>
    <w:rsid w:val="00C550E1"/>
    <w:rsid w:val="00C60814"/>
    <w:rsid w:val="00C65369"/>
    <w:rsid w:val="00C6578E"/>
    <w:rsid w:val="00C67CA8"/>
    <w:rsid w:val="00C7431E"/>
    <w:rsid w:val="00C826AE"/>
    <w:rsid w:val="00C84469"/>
    <w:rsid w:val="00C84C6D"/>
    <w:rsid w:val="00C85DE0"/>
    <w:rsid w:val="00C92A39"/>
    <w:rsid w:val="00C97A9C"/>
    <w:rsid w:val="00CA28CE"/>
    <w:rsid w:val="00CB014D"/>
    <w:rsid w:val="00CB14E5"/>
    <w:rsid w:val="00CB49D8"/>
    <w:rsid w:val="00CB6691"/>
    <w:rsid w:val="00CC01C1"/>
    <w:rsid w:val="00CC3167"/>
    <w:rsid w:val="00CD15F7"/>
    <w:rsid w:val="00CD3F75"/>
    <w:rsid w:val="00CD49D2"/>
    <w:rsid w:val="00CE0B81"/>
    <w:rsid w:val="00CE37D6"/>
    <w:rsid w:val="00CE4A74"/>
    <w:rsid w:val="00CF4222"/>
    <w:rsid w:val="00CF795D"/>
    <w:rsid w:val="00D0310A"/>
    <w:rsid w:val="00D0357D"/>
    <w:rsid w:val="00D24DB2"/>
    <w:rsid w:val="00D25BB4"/>
    <w:rsid w:val="00D269A8"/>
    <w:rsid w:val="00D3036F"/>
    <w:rsid w:val="00D37782"/>
    <w:rsid w:val="00D40565"/>
    <w:rsid w:val="00D4059D"/>
    <w:rsid w:val="00D411E8"/>
    <w:rsid w:val="00D42821"/>
    <w:rsid w:val="00D552B7"/>
    <w:rsid w:val="00D67883"/>
    <w:rsid w:val="00D713BC"/>
    <w:rsid w:val="00D725E1"/>
    <w:rsid w:val="00D875B0"/>
    <w:rsid w:val="00D92A59"/>
    <w:rsid w:val="00DA5C44"/>
    <w:rsid w:val="00DB01B8"/>
    <w:rsid w:val="00DB03EF"/>
    <w:rsid w:val="00DB228A"/>
    <w:rsid w:val="00DB2FD5"/>
    <w:rsid w:val="00DB43D6"/>
    <w:rsid w:val="00DC18E1"/>
    <w:rsid w:val="00DD6A59"/>
    <w:rsid w:val="00DD6F70"/>
    <w:rsid w:val="00DD7A4A"/>
    <w:rsid w:val="00DE0237"/>
    <w:rsid w:val="00DE02FB"/>
    <w:rsid w:val="00DE0320"/>
    <w:rsid w:val="00DF1381"/>
    <w:rsid w:val="00E10FCE"/>
    <w:rsid w:val="00E111F9"/>
    <w:rsid w:val="00E14241"/>
    <w:rsid w:val="00E23BAB"/>
    <w:rsid w:val="00E23EC6"/>
    <w:rsid w:val="00E247F2"/>
    <w:rsid w:val="00E2534F"/>
    <w:rsid w:val="00E31B01"/>
    <w:rsid w:val="00E34667"/>
    <w:rsid w:val="00E41E28"/>
    <w:rsid w:val="00E45D98"/>
    <w:rsid w:val="00E46960"/>
    <w:rsid w:val="00E6475C"/>
    <w:rsid w:val="00E745B2"/>
    <w:rsid w:val="00E75F46"/>
    <w:rsid w:val="00E92DE0"/>
    <w:rsid w:val="00E9573D"/>
    <w:rsid w:val="00E96E41"/>
    <w:rsid w:val="00EB35CE"/>
    <w:rsid w:val="00EB3672"/>
    <w:rsid w:val="00EB676F"/>
    <w:rsid w:val="00EB7C4A"/>
    <w:rsid w:val="00ED26EA"/>
    <w:rsid w:val="00ED64DB"/>
    <w:rsid w:val="00EE2119"/>
    <w:rsid w:val="00EE2FB1"/>
    <w:rsid w:val="00EE53DC"/>
    <w:rsid w:val="00EE5539"/>
    <w:rsid w:val="00F02508"/>
    <w:rsid w:val="00F02750"/>
    <w:rsid w:val="00F02DF4"/>
    <w:rsid w:val="00F05916"/>
    <w:rsid w:val="00F06C79"/>
    <w:rsid w:val="00F0753F"/>
    <w:rsid w:val="00F13520"/>
    <w:rsid w:val="00F2264A"/>
    <w:rsid w:val="00F24653"/>
    <w:rsid w:val="00F24C6D"/>
    <w:rsid w:val="00F269B0"/>
    <w:rsid w:val="00F273F5"/>
    <w:rsid w:val="00F332E5"/>
    <w:rsid w:val="00F40865"/>
    <w:rsid w:val="00F4588B"/>
    <w:rsid w:val="00F54503"/>
    <w:rsid w:val="00F574B4"/>
    <w:rsid w:val="00F63082"/>
    <w:rsid w:val="00F7035B"/>
    <w:rsid w:val="00F708F0"/>
    <w:rsid w:val="00F72178"/>
    <w:rsid w:val="00F90D95"/>
    <w:rsid w:val="00FA6AFF"/>
    <w:rsid w:val="00FA739B"/>
    <w:rsid w:val="00FB3FF8"/>
    <w:rsid w:val="00FB4F8D"/>
    <w:rsid w:val="00FB5743"/>
    <w:rsid w:val="00FC1143"/>
    <w:rsid w:val="00FC19D5"/>
    <w:rsid w:val="00FD086A"/>
    <w:rsid w:val="00FD0D18"/>
    <w:rsid w:val="00FD64FF"/>
    <w:rsid w:val="00FD7D7B"/>
    <w:rsid w:val="00FE266D"/>
    <w:rsid w:val="00FE2D05"/>
    <w:rsid w:val="00FE385C"/>
    <w:rsid w:val="00FF0BA8"/>
    <w:rsid w:val="00FF0FBE"/>
    <w:rsid w:val="00FF3196"/>
    <w:rsid w:val="00FF479C"/>
    <w:rsid w:val="00FF7178"/>
    <w:rsid w:val="00FF7E49"/>
    <w:rsid w:val="012E1D7E"/>
    <w:rsid w:val="07862F56"/>
    <w:rsid w:val="0FB35954"/>
    <w:rsid w:val="24D14C12"/>
    <w:rsid w:val="295D00EB"/>
    <w:rsid w:val="29A94780"/>
    <w:rsid w:val="35C864E2"/>
    <w:rsid w:val="38AB6C1F"/>
    <w:rsid w:val="3CA27A25"/>
    <w:rsid w:val="3FAA1280"/>
    <w:rsid w:val="513F3DDB"/>
    <w:rsid w:val="5CF173F7"/>
    <w:rsid w:val="68B37781"/>
    <w:rsid w:val="69145C15"/>
    <w:rsid w:val="6A511792"/>
    <w:rsid w:val="6B75365C"/>
    <w:rsid w:val="6B9E2259"/>
    <w:rsid w:val="6CCE31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764ED9"/>
  <w15:docId w15:val="{174CC39F-AD30-41D1-BA52-390E3E2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360" w:lineRule="atLeast"/>
      <w:jc w:val="both"/>
    </w:pPr>
    <w:rPr>
      <w:rFonts w:eastAsia="Times New Roman"/>
      <w:sz w:val="24"/>
      <w:szCs w:val="24"/>
    </w:rPr>
  </w:style>
  <w:style w:type="paragraph" w:styleId="Heading1">
    <w:name w:val="heading 1"/>
    <w:basedOn w:val="Normal"/>
    <w:next w:val="Normal"/>
    <w:link w:val="Heading1Char"/>
    <w:qFormat/>
    <w:rsid w:val="00BB6AEB"/>
    <w:pPr>
      <w:keepNext/>
      <w:spacing w:before="0" w:after="0" w:line="240" w:lineRule="auto"/>
      <w:jc w:val="center"/>
      <w:outlineLvl w:val="0"/>
    </w:pPr>
    <w:rPr>
      <w:rFonts w:ascii="VNI-Times" w:hAnsi="VNI-Time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styleId="Hyperlink">
    <w:name w:val="Hyperlink"/>
    <w:basedOn w:val="DefaultParagraphFont"/>
    <w:rPr>
      <w:color w:val="0000FF" w:themeColor="hyperlink"/>
      <w:u w:val="single"/>
    </w:rPr>
  </w:style>
  <w:style w:type="character" w:customStyle="1" w:styleId="normalweb-h">
    <w:name w:val="normalweb-h"/>
    <w:basedOn w:val="DefaultParagraphFont"/>
    <w:qFormat/>
    <w:rPr>
      <w:rFonts w:cs="Times New Roman"/>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uiPriority w:val="99"/>
    <w:qFormat/>
    <w:rPr>
      <w:rFonts w:eastAsia="Times New Roman"/>
    </w:rPr>
  </w:style>
  <w:style w:type="character" w:customStyle="1" w:styleId="FooterChar">
    <w:name w:val="Footer Char"/>
    <w:basedOn w:val="DefaultParagraphFont"/>
    <w:link w:val="Footer"/>
    <w:uiPriority w:val="99"/>
    <w:rPr>
      <w:rFonts w:eastAsia="Times New Roman"/>
    </w:rPr>
  </w:style>
  <w:style w:type="character" w:customStyle="1" w:styleId="FootnoteTextChar">
    <w:name w:val="Footnote Text Char"/>
    <w:basedOn w:val="DefaultParagraphFont"/>
    <w:link w:val="FootnoteText"/>
    <w:uiPriority w:val="99"/>
    <w:semiHidden/>
    <w:qFormat/>
    <w:rPr>
      <w:rFonts w:eastAsia="Times New Roman"/>
      <w:sz w:val="20"/>
      <w:szCs w:val="20"/>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normal-p">
    <w:name w:val="normal-p"/>
    <w:basedOn w:val="Normal"/>
    <w:qFormat/>
    <w:pPr>
      <w:spacing w:before="100" w:beforeAutospacing="1" w:after="100" w:afterAutospacing="1" w:line="240" w:lineRule="auto"/>
      <w:jc w:val="left"/>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rsid w:val="00BB6AEB"/>
    <w:rPr>
      <w:rFonts w:ascii="VNI-Times" w:eastAsia="Times New Roman" w:hAnsi="VNI-Times"/>
      <w:sz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7EE8D-9498-4C3E-B9D5-BD4F60CD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2024-12-16T08:51:00Z</cp:lastPrinted>
  <dcterms:created xsi:type="dcterms:W3CDTF">2024-06-19T02:08:00Z</dcterms:created>
  <dcterms:modified xsi:type="dcterms:W3CDTF">2025-05-07T01:45:00Z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7F8E2DD22D4E47C2B07A86A07E6138F7_12</vt:lpwstr>
  </property>
</Properties>
</file>