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70" w:type="dxa"/>
        <w:jc w:val="center"/>
        <w:tblLook w:val="01E0" w:firstRow="1" w:lastRow="1" w:firstColumn="1" w:lastColumn="1" w:noHBand="0" w:noVBand="0"/>
      </w:tblPr>
      <w:tblGrid>
        <w:gridCol w:w="3652"/>
        <w:gridCol w:w="6418"/>
      </w:tblGrid>
      <w:tr w:rsidR="005F0C9B" w:rsidRPr="005F0C9B" w:rsidTr="0028215F">
        <w:trPr>
          <w:trHeight w:val="1418"/>
          <w:jc w:val="center"/>
        </w:trPr>
        <w:tc>
          <w:tcPr>
            <w:tcW w:w="3652" w:type="dxa"/>
          </w:tcPr>
          <w:p w:rsidR="00B80E92" w:rsidRPr="005F0C9B" w:rsidRDefault="00B80E92" w:rsidP="004B3899">
            <w:pPr>
              <w:pStyle w:val="Heading1"/>
              <w:jc w:val="center"/>
              <w:rPr>
                <w:rFonts w:ascii="Times New Roman" w:hAnsi="Times New Roman"/>
                <w:sz w:val="26"/>
                <w:szCs w:val="26"/>
                <w:lang w:val="en-US" w:eastAsia="en-US"/>
              </w:rPr>
            </w:pPr>
            <w:r w:rsidRPr="005F0C9B">
              <w:rPr>
                <w:rFonts w:ascii="Times New Roman" w:hAnsi="Times New Roman"/>
                <w:sz w:val="26"/>
                <w:szCs w:val="26"/>
                <w:lang w:val="en-US" w:eastAsia="en-US"/>
              </w:rPr>
              <w:t>UBND TỈNH LÂM ĐỒNG</w:t>
            </w:r>
          </w:p>
          <w:p w:rsidR="00B80E92" w:rsidRPr="005F0C9B" w:rsidRDefault="00B80E92" w:rsidP="004B3899">
            <w:pPr>
              <w:jc w:val="center"/>
              <w:rPr>
                <w:rFonts w:ascii="Times New Roman" w:hAnsi="Times New Roman"/>
                <w:b/>
              </w:rPr>
            </w:pPr>
            <w:r w:rsidRPr="005F0C9B">
              <w:rPr>
                <w:rFonts w:ascii="Times New Roman" w:hAnsi="Times New Roman"/>
                <w:b/>
              </w:rPr>
              <w:t>SỞ TƯ PHÁP</w:t>
            </w:r>
          </w:p>
          <w:p w:rsidR="00B80E92" w:rsidRPr="005F0C9B" w:rsidRDefault="00B80E92" w:rsidP="004B3899">
            <w:pPr>
              <w:jc w:val="center"/>
              <w:rPr>
                <w:rFonts w:ascii="Times New Roman" w:hAnsi="Times New Roman"/>
                <w:b/>
              </w:rPr>
            </w:pPr>
            <w:r w:rsidRPr="005F0C9B">
              <w:rPr>
                <w:rFonts w:ascii="Times New Roman" w:hAnsi="Times New Roman"/>
                <w:noProof/>
                <w:lang w:val="en-GB" w:eastAsia="en-GB"/>
              </w:rPr>
              <mc:AlternateContent>
                <mc:Choice Requires="wps">
                  <w:drawing>
                    <wp:anchor distT="0" distB="0" distL="114300" distR="114300" simplePos="0" relativeHeight="251659264" behindDoc="0" locked="0" layoutInCell="1" allowOverlap="1" wp14:anchorId="4CE72873" wp14:editId="5B07A40F">
                      <wp:simplePos x="0" y="0"/>
                      <wp:positionH relativeFrom="column">
                        <wp:posOffset>721995</wp:posOffset>
                      </wp:positionH>
                      <wp:positionV relativeFrom="paragraph">
                        <wp:posOffset>1270</wp:posOffset>
                      </wp:positionV>
                      <wp:extent cx="660400" cy="0"/>
                      <wp:effectExtent l="10795" t="7620" r="5080" b="1143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4009C7"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85pt,.1pt" to="108.8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"/>
                  </w:pict>
                </mc:Fallback>
              </mc:AlternateContent>
            </w:r>
          </w:p>
          <w:p w:rsidR="00B80E92" w:rsidRPr="005F0C9B" w:rsidRDefault="00B80E92" w:rsidP="0059084D">
            <w:pPr>
              <w:jc w:val="center"/>
              <w:rPr>
                <w:rFonts w:ascii="Times New Roman" w:hAnsi="Times New Roman"/>
              </w:rPr>
            </w:pPr>
            <w:r w:rsidRPr="005F0C9B">
              <w:rPr>
                <w:rFonts w:ascii="Times New Roman" w:hAnsi="Times New Roman"/>
              </w:rPr>
              <w:t xml:space="preserve">Số:  </w:t>
            </w:r>
            <w:r w:rsidR="005339CB" w:rsidRPr="005F0C9B">
              <w:rPr>
                <w:rFonts w:ascii="Times New Roman" w:hAnsi="Times New Roman"/>
              </w:rPr>
              <w:t xml:space="preserve"> </w:t>
            </w:r>
            <w:r w:rsidR="00353A9A">
              <w:rPr>
                <w:rFonts w:ascii="Times New Roman" w:hAnsi="Times New Roman"/>
              </w:rPr>
              <w:t xml:space="preserve"> </w:t>
            </w:r>
            <w:r w:rsidR="0059084D">
              <w:rPr>
                <w:rFonts w:ascii="Times New Roman" w:hAnsi="Times New Roman"/>
              </w:rPr>
              <w:t xml:space="preserve">   </w:t>
            </w:r>
            <w:r w:rsidR="00353A9A">
              <w:rPr>
                <w:rFonts w:ascii="Times New Roman" w:hAnsi="Times New Roman"/>
              </w:rPr>
              <w:t xml:space="preserve"> </w:t>
            </w:r>
            <w:r w:rsidRPr="005F0C9B">
              <w:rPr>
                <w:rFonts w:ascii="Times New Roman" w:hAnsi="Times New Roman"/>
                <w:lang w:val="vi-VN"/>
              </w:rPr>
              <w:t xml:space="preserve">  </w:t>
            </w:r>
            <w:r w:rsidRPr="005F0C9B">
              <w:rPr>
                <w:rFonts w:ascii="Times New Roman" w:hAnsi="Times New Roman"/>
              </w:rPr>
              <w:t>/BC-STP</w:t>
            </w:r>
          </w:p>
        </w:tc>
        <w:tc>
          <w:tcPr>
            <w:tcW w:w="6418" w:type="dxa"/>
          </w:tcPr>
          <w:p w:rsidR="00B80E92" w:rsidRPr="005F0C9B" w:rsidRDefault="00B80E92" w:rsidP="004B3899">
            <w:pPr>
              <w:pStyle w:val="Heading1"/>
              <w:jc w:val="center"/>
              <w:rPr>
                <w:rFonts w:ascii="Times New Roman" w:hAnsi="Times New Roman"/>
                <w:b/>
                <w:sz w:val="26"/>
                <w:szCs w:val="26"/>
                <w:lang w:val="en-US" w:eastAsia="en-US"/>
              </w:rPr>
            </w:pPr>
            <w:r w:rsidRPr="005F0C9B">
              <w:rPr>
                <w:rFonts w:ascii="Times New Roman" w:hAnsi="Times New Roman"/>
                <w:b/>
                <w:sz w:val="26"/>
                <w:szCs w:val="26"/>
                <w:lang w:val="en-US" w:eastAsia="en-US"/>
              </w:rPr>
              <w:t xml:space="preserve">CỘNG HÒA XÃ HỘI CHỦ NGHĨA VIỆT </w:t>
            </w:r>
            <w:smartTag w:uri="urn:schemas-microsoft-com:office:smarttags" w:element="place">
              <w:smartTag w:uri="urn:schemas-microsoft-com:office:smarttags" w:element="country-region">
                <w:r w:rsidRPr="005F0C9B">
                  <w:rPr>
                    <w:rFonts w:ascii="Times New Roman" w:hAnsi="Times New Roman"/>
                    <w:b/>
                    <w:sz w:val="26"/>
                    <w:szCs w:val="26"/>
                    <w:lang w:val="en-US" w:eastAsia="en-US"/>
                  </w:rPr>
                  <w:t>NAM</w:t>
                </w:r>
              </w:smartTag>
            </w:smartTag>
          </w:p>
          <w:p w:rsidR="00B80E92" w:rsidRPr="005F0C9B" w:rsidRDefault="00B80E92" w:rsidP="004B3899">
            <w:pPr>
              <w:jc w:val="center"/>
              <w:rPr>
                <w:rFonts w:ascii="Times New Roman" w:hAnsi="Times New Roman"/>
                <w:b/>
              </w:rPr>
            </w:pPr>
            <w:r w:rsidRPr="005F0C9B">
              <w:rPr>
                <w:rFonts w:ascii="Times New Roman" w:hAnsi="Times New Roman"/>
                <w:b/>
              </w:rPr>
              <w:t>Độc lập - Tự do - Hạnh phúc</w:t>
            </w:r>
          </w:p>
          <w:p w:rsidR="00B80E92" w:rsidRPr="005F0C9B" w:rsidRDefault="00B80E92" w:rsidP="004B3899">
            <w:pPr>
              <w:jc w:val="center"/>
              <w:rPr>
                <w:rFonts w:ascii="Times New Roman" w:hAnsi="Times New Roman"/>
                <w:b/>
              </w:rPr>
            </w:pPr>
            <w:r w:rsidRPr="005F0C9B">
              <w:rPr>
                <w:rFonts w:ascii="Times New Roman" w:hAnsi="Times New Roman"/>
                <w:b/>
                <w:noProof/>
                <w:lang w:val="en-GB" w:eastAsia="en-GB"/>
              </w:rPr>
              <mc:AlternateContent>
                <mc:Choice Requires="wps">
                  <w:drawing>
                    <wp:anchor distT="0" distB="0" distL="114300" distR="114300" simplePos="0" relativeHeight="251660288" behindDoc="0" locked="0" layoutInCell="1" allowOverlap="1" wp14:anchorId="4F2DBCF3" wp14:editId="28B68687">
                      <wp:simplePos x="0" y="0"/>
                      <wp:positionH relativeFrom="column">
                        <wp:posOffset>872490</wp:posOffset>
                      </wp:positionH>
                      <wp:positionV relativeFrom="paragraph">
                        <wp:posOffset>15240</wp:posOffset>
                      </wp:positionV>
                      <wp:extent cx="2171700" cy="0"/>
                      <wp:effectExtent l="13335" t="12065" r="5715" b="69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B3CECC"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7pt,1.2pt" to="239.7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NMTHQIAADYEAAAOAAAAZHJzL2Uyb0RvYy54bWysU8uu2yAQ3VfqPyD2iR9Nch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"/>
                  </w:pict>
                </mc:Fallback>
              </mc:AlternateContent>
            </w:r>
          </w:p>
          <w:p w:rsidR="00B80E92" w:rsidRPr="005F0C9B" w:rsidRDefault="00B80E92" w:rsidP="008D1F45">
            <w:pPr>
              <w:jc w:val="center"/>
              <w:rPr>
                <w:rFonts w:ascii="Times New Roman" w:hAnsi="Times New Roman"/>
              </w:rPr>
            </w:pPr>
            <w:r w:rsidRPr="005F0C9B">
              <w:rPr>
                <w:rFonts w:ascii="Times New Roman" w:hAnsi="Times New Roman"/>
                <w:i/>
              </w:rPr>
              <w:t>Lâm Đồng,</w:t>
            </w:r>
            <w:r w:rsidRPr="005F0C9B">
              <w:rPr>
                <w:rFonts w:ascii="Times New Roman" w:hAnsi="Times New Roman"/>
                <w:b/>
                <w:i/>
              </w:rPr>
              <w:t xml:space="preserve"> </w:t>
            </w:r>
            <w:r w:rsidRPr="005F0C9B">
              <w:rPr>
                <w:rFonts w:ascii="Times New Roman" w:hAnsi="Times New Roman"/>
                <w:i/>
              </w:rPr>
              <w:t xml:space="preserve">ngày  </w:t>
            </w:r>
            <w:r w:rsidR="00353A9A">
              <w:rPr>
                <w:rFonts w:ascii="Times New Roman" w:hAnsi="Times New Roman"/>
                <w:i/>
              </w:rPr>
              <w:t xml:space="preserve"> </w:t>
            </w:r>
            <w:r w:rsidR="0059084D">
              <w:rPr>
                <w:rFonts w:ascii="Times New Roman" w:hAnsi="Times New Roman"/>
                <w:i/>
              </w:rPr>
              <w:t xml:space="preserve">  </w:t>
            </w:r>
            <w:r w:rsidRPr="005F0C9B">
              <w:rPr>
                <w:rFonts w:ascii="Times New Roman" w:hAnsi="Times New Roman"/>
                <w:i/>
              </w:rPr>
              <w:t xml:space="preserve">  tháng </w:t>
            </w:r>
            <w:r w:rsidR="008D1F45">
              <w:rPr>
                <w:rFonts w:ascii="Times New Roman" w:hAnsi="Times New Roman"/>
                <w:i/>
              </w:rPr>
              <w:t>9</w:t>
            </w:r>
            <w:r w:rsidRPr="005F0C9B">
              <w:rPr>
                <w:rFonts w:ascii="Times New Roman" w:hAnsi="Times New Roman"/>
                <w:i/>
              </w:rPr>
              <w:t xml:space="preserve">  năm 202</w:t>
            </w:r>
            <w:r w:rsidR="0059084D">
              <w:rPr>
                <w:rFonts w:ascii="Times New Roman" w:hAnsi="Times New Roman"/>
                <w:i/>
              </w:rPr>
              <w:t>4</w:t>
            </w:r>
          </w:p>
        </w:tc>
      </w:tr>
    </w:tbl>
    <w:p w:rsidR="00B80E92" w:rsidRPr="005F0C9B" w:rsidRDefault="00B80E92" w:rsidP="00B80E92">
      <w:pPr>
        <w:jc w:val="center"/>
        <w:rPr>
          <w:rFonts w:ascii="Times New Roman" w:hAnsi="Times New Roman"/>
          <w:b/>
        </w:rPr>
      </w:pPr>
    </w:p>
    <w:p w:rsidR="00353A9A" w:rsidRDefault="00B80E92" w:rsidP="00353A9A">
      <w:pPr>
        <w:jc w:val="center"/>
        <w:rPr>
          <w:rFonts w:ascii="Times New Roman" w:hAnsi="Times New Roman"/>
          <w:b/>
        </w:rPr>
      </w:pPr>
      <w:r w:rsidRPr="005F0C9B">
        <w:rPr>
          <w:rFonts w:ascii="Times New Roman" w:hAnsi="Times New Roman"/>
          <w:b/>
        </w:rPr>
        <w:t>BÁO CÁO</w:t>
      </w:r>
    </w:p>
    <w:p w:rsidR="00B80E92" w:rsidRPr="005F0C9B" w:rsidRDefault="00353A9A" w:rsidP="00353A9A">
      <w:pPr>
        <w:jc w:val="center"/>
        <w:rPr>
          <w:rFonts w:ascii="Times New Roman" w:hAnsi="Times New Roman"/>
          <w:b/>
        </w:rPr>
      </w:pPr>
      <w:r w:rsidRPr="00353A9A">
        <w:rPr>
          <w:rFonts w:ascii="Times New Roman" w:hAnsi="Times New Roman"/>
          <w:b/>
        </w:rPr>
        <w:t>Báo cáo tình hình thực hiện các nhiệm vụ đ</w:t>
      </w:r>
      <w:r w:rsidRPr="00353A9A">
        <w:rPr>
          <w:rFonts w:ascii="Times New Roman" w:hAnsi="Times New Roman" w:hint="eastAsia"/>
          <w:b/>
        </w:rPr>
        <w:t>ư</w:t>
      </w:r>
      <w:r w:rsidRPr="00353A9A">
        <w:rPr>
          <w:rFonts w:ascii="Times New Roman" w:hAnsi="Times New Roman"/>
          <w:b/>
        </w:rPr>
        <w:t>ợc giao tại Nghị quyết số 131/NQ-CP ngày 06/10/2022 của Chính phủ về đẩy mạnh cải cách thủ tục hành chính và hiện đại hoá ph</w:t>
      </w:r>
      <w:r w:rsidRPr="00353A9A">
        <w:rPr>
          <w:rFonts w:ascii="Times New Roman" w:hAnsi="Times New Roman" w:hint="eastAsia"/>
          <w:b/>
        </w:rPr>
        <w:t>ươ</w:t>
      </w:r>
      <w:r w:rsidRPr="00353A9A">
        <w:rPr>
          <w:rFonts w:ascii="Times New Roman" w:hAnsi="Times New Roman"/>
          <w:b/>
        </w:rPr>
        <w:t>ng thức chỉ đạo, điều hành phục vụ ng</w:t>
      </w:r>
      <w:r w:rsidRPr="00353A9A">
        <w:rPr>
          <w:rFonts w:ascii="Times New Roman" w:hAnsi="Times New Roman" w:hint="eastAsia"/>
          <w:b/>
        </w:rPr>
        <w:t>ư</w:t>
      </w:r>
      <w:r w:rsidRPr="00353A9A">
        <w:rPr>
          <w:rFonts w:ascii="Times New Roman" w:hAnsi="Times New Roman"/>
          <w:b/>
        </w:rPr>
        <w:t>ời dân, doanh nghiệp quý II</w:t>
      </w:r>
      <w:r w:rsidR="008D1F45">
        <w:rPr>
          <w:rFonts w:ascii="Times New Roman" w:hAnsi="Times New Roman"/>
          <w:b/>
        </w:rPr>
        <w:t>I</w:t>
      </w:r>
      <w:r w:rsidR="0059084D">
        <w:rPr>
          <w:rFonts w:ascii="Times New Roman" w:hAnsi="Times New Roman"/>
          <w:b/>
        </w:rPr>
        <w:t xml:space="preserve"> năm 2024</w:t>
      </w:r>
      <w:r w:rsidR="00B80E92" w:rsidRPr="005F0C9B">
        <w:rPr>
          <w:rFonts w:ascii="Times New Roman" w:hAnsi="Times New Roman"/>
          <w:b/>
        </w:rPr>
        <w:t xml:space="preserve"> </w:t>
      </w:r>
    </w:p>
    <w:p w:rsidR="00353A9A" w:rsidRDefault="00353A9A" w:rsidP="005459EA">
      <w:pPr>
        <w:spacing w:line="264" w:lineRule="auto"/>
        <w:ind w:firstLine="720"/>
        <w:jc w:val="both"/>
        <w:rPr>
          <w:rFonts w:ascii="Times New Roman" w:hAnsi="Times New Roman"/>
          <w:b/>
        </w:rPr>
      </w:pPr>
      <w:r w:rsidRPr="005F0C9B">
        <w:rPr>
          <w:rFonts w:ascii="Times New Roman" w:hAnsi="Times New Roman"/>
          <w:b/>
          <w:noProof/>
          <w:lang w:val="en-GB" w:eastAsia="en-GB"/>
        </w:rPr>
        <mc:AlternateContent>
          <mc:Choice Requires="wps">
            <w:drawing>
              <wp:anchor distT="0" distB="0" distL="114300" distR="114300" simplePos="0" relativeHeight="251661312" behindDoc="0" locked="0" layoutInCell="1" allowOverlap="1" wp14:anchorId="7999C935" wp14:editId="1BC8DDE2">
                <wp:simplePos x="0" y="0"/>
                <wp:positionH relativeFrom="column">
                  <wp:posOffset>1729740</wp:posOffset>
                </wp:positionH>
                <wp:positionV relativeFrom="paragraph">
                  <wp:posOffset>88265</wp:posOffset>
                </wp:positionV>
                <wp:extent cx="2209800" cy="635"/>
                <wp:effectExtent l="9525" t="5715" r="9525" b="1270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098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CEAC17" id="_x0000_t32" coordsize="21600,21600" o:spt="32" o:oned="t" path="m,l21600,21600e" filled="f">
                <v:path arrowok="t" fillok="f" o:connecttype="none"/>
                <o:lock v:ext="edit" shapetype="t"/>
              </v:shapetype>
              <v:shape id="Straight Arrow Connector 1" o:spid="_x0000_s1026" type="#_x0000_t32" style="position:absolute;margin-left:136.2pt;margin-top:6.95pt;width:174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"/>
            </w:pict>
          </mc:Fallback>
        </mc:AlternateContent>
      </w:r>
    </w:p>
    <w:p w:rsidR="00EB2F12" w:rsidRDefault="00EB2F12" w:rsidP="00EB2F12">
      <w:pPr>
        <w:spacing w:line="288" w:lineRule="auto"/>
        <w:ind w:firstLine="709"/>
        <w:jc w:val="both"/>
        <w:rPr>
          <w:rFonts w:ascii="Times New Roman" w:hAnsi="Times New Roman"/>
        </w:rPr>
      </w:pPr>
    </w:p>
    <w:p w:rsidR="00353A9A" w:rsidRPr="00EB2F12" w:rsidRDefault="00353A9A" w:rsidP="00EB2F12">
      <w:pPr>
        <w:spacing w:line="288" w:lineRule="auto"/>
        <w:ind w:firstLine="709"/>
        <w:jc w:val="both"/>
        <w:rPr>
          <w:rFonts w:ascii="Times New Roman" w:hAnsi="Times New Roman"/>
        </w:rPr>
      </w:pPr>
      <w:r w:rsidRPr="00EB2F12">
        <w:rPr>
          <w:rFonts w:ascii="Times New Roman" w:hAnsi="Times New Roman"/>
        </w:rPr>
        <w:t>Thực hiện Nghị quyết số 131/NQ-CP ngày 06/10/2022 của Chính phủ về đẩy mạnh cải cách thủ tục hành chính và hiện đại hoá phương thức chỉ đạo, điều hành phục vụ người dân, doanh nghiệp; văn bản số 8265/UBND-HCC ngày 31/10/2022 của UBND tỉnh về triển khai thực hiện các nhiệm vụ được Chính phủ giao tại nghị quyết số 113/NQ-CP ngày 06/10/2022 trên địa bàn tỉnh Lâm Đồng, Sở Tư pháp báo cáo tình hình thực hiện các nhiệm vụ trong Quý I</w:t>
      </w:r>
      <w:r w:rsidR="008D1F45">
        <w:rPr>
          <w:rFonts w:ascii="Times New Roman" w:hAnsi="Times New Roman"/>
        </w:rPr>
        <w:t>I</w:t>
      </w:r>
      <w:r w:rsidRPr="00EB2F12">
        <w:rPr>
          <w:rFonts w:ascii="Times New Roman" w:hAnsi="Times New Roman"/>
        </w:rPr>
        <w:t>I năm 202</w:t>
      </w:r>
      <w:r w:rsidR="00523B3C" w:rsidRPr="00EB2F12">
        <w:rPr>
          <w:rFonts w:ascii="Times New Roman" w:hAnsi="Times New Roman"/>
        </w:rPr>
        <w:t>4</w:t>
      </w:r>
      <w:r w:rsidRPr="00EB2F12">
        <w:rPr>
          <w:rFonts w:ascii="Times New Roman" w:hAnsi="Times New Roman"/>
        </w:rPr>
        <w:t xml:space="preserve">  như sau:</w:t>
      </w:r>
    </w:p>
    <w:p w:rsidR="00480B8A" w:rsidRPr="00EB2F12" w:rsidRDefault="00480B8A" w:rsidP="00EB2F12">
      <w:pPr>
        <w:spacing w:before="120" w:after="120" w:line="288" w:lineRule="auto"/>
        <w:ind w:firstLine="709"/>
        <w:jc w:val="both"/>
        <w:rPr>
          <w:rFonts w:ascii="Times New Roman" w:hAnsi="Times New Roman"/>
          <w:b/>
        </w:rPr>
      </w:pPr>
      <w:r w:rsidRPr="00EB2F12">
        <w:rPr>
          <w:rFonts w:ascii="Times New Roman" w:hAnsi="Times New Roman"/>
          <w:b/>
        </w:rPr>
        <w:t>I. Về cải cách thủ tục hành chính, cắt giảm quy định liên quan đến hoạt động kinh doanh</w:t>
      </w:r>
    </w:p>
    <w:p w:rsidR="00353A9A" w:rsidRPr="00EB2F12" w:rsidRDefault="006C21EE" w:rsidP="00EB2F12">
      <w:pPr>
        <w:spacing w:line="288" w:lineRule="auto"/>
        <w:ind w:firstLine="709"/>
        <w:jc w:val="both"/>
        <w:rPr>
          <w:rFonts w:ascii="Times New Roman" w:hAnsi="Times New Roman"/>
          <w:b/>
        </w:rPr>
      </w:pPr>
      <w:r w:rsidRPr="00EB2F12">
        <w:rPr>
          <w:rFonts w:ascii="Times New Roman" w:hAnsi="Times New Roman"/>
          <w:b/>
        </w:rPr>
        <w:t>1.</w:t>
      </w:r>
      <w:r w:rsidR="00353A9A" w:rsidRPr="00EB2F12">
        <w:rPr>
          <w:rFonts w:ascii="Times New Roman" w:hAnsi="Times New Roman"/>
          <w:b/>
        </w:rPr>
        <w:t xml:space="preserve"> Công bố, công khai thủ tục hành chính</w:t>
      </w:r>
    </w:p>
    <w:p w:rsidR="0010527F" w:rsidRDefault="0010527F" w:rsidP="0010527F">
      <w:pPr>
        <w:spacing w:line="288" w:lineRule="auto"/>
        <w:ind w:firstLine="720"/>
        <w:jc w:val="both"/>
        <w:rPr>
          <w:rFonts w:ascii="Times New Roman" w:hAnsi="Times New Roman"/>
        </w:rPr>
      </w:pPr>
      <w:r w:rsidRPr="00FA49CE">
        <w:rPr>
          <w:rFonts w:ascii="Times New Roman" w:hAnsi="Times New Roman"/>
        </w:rPr>
        <w:t xml:space="preserve">- Sở Tư pháp đã tham mưu, trình UBND tỉnh ban hành </w:t>
      </w:r>
      <w:r>
        <w:rPr>
          <w:rFonts w:ascii="Times New Roman" w:hAnsi="Times New Roman"/>
        </w:rPr>
        <w:t>03 quyết định:</w:t>
      </w:r>
    </w:p>
    <w:p w:rsidR="0010527F" w:rsidRDefault="0010527F" w:rsidP="0010527F">
      <w:pPr>
        <w:spacing w:line="288" w:lineRule="auto"/>
        <w:ind w:firstLine="720"/>
        <w:jc w:val="both"/>
        <w:rPr>
          <w:rFonts w:ascii="Times New Roman" w:hAnsi="Times New Roman"/>
        </w:rPr>
      </w:pPr>
      <w:r>
        <w:rPr>
          <w:rFonts w:ascii="Times New Roman" w:hAnsi="Times New Roman"/>
        </w:rPr>
        <w:t xml:space="preserve">+ </w:t>
      </w:r>
      <w:r w:rsidRPr="00FA49CE">
        <w:rPr>
          <w:rFonts w:ascii="Times New Roman" w:hAnsi="Times New Roman"/>
        </w:rPr>
        <w:t xml:space="preserve">Quyết định </w:t>
      </w:r>
      <w:r>
        <w:rPr>
          <w:rFonts w:ascii="Times New Roman" w:hAnsi="Times New Roman"/>
        </w:rPr>
        <w:t xml:space="preserve">số 1070/QĐ-UBND ngày 24/6/2024 về việc </w:t>
      </w:r>
      <w:r w:rsidRPr="00DE6BA6">
        <w:rPr>
          <w:rFonts w:ascii="Times New Roman" w:hAnsi="Times New Roman"/>
        </w:rPr>
        <w:t xml:space="preserve">Công bố 02 nhóm thủ </w:t>
      </w:r>
      <w:r w:rsidR="00444AF8">
        <w:rPr>
          <w:rFonts w:ascii="Times New Roman" w:hAnsi="Times New Roman"/>
        </w:rPr>
        <w:t>t</w:t>
      </w:r>
      <w:r w:rsidRPr="00DE6BA6">
        <w:rPr>
          <w:rFonts w:ascii="Times New Roman" w:hAnsi="Times New Roman"/>
        </w:rPr>
        <w:t>ục hành chính liên thông điện tử: Đăng ký khai sinh, đăng ký th</w:t>
      </w:r>
      <w:r w:rsidRPr="00DE6BA6">
        <w:rPr>
          <w:rFonts w:ascii="Times New Roman" w:hAnsi="Times New Roman" w:hint="eastAsia"/>
        </w:rPr>
        <w:t>ư</w:t>
      </w:r>
      <w:r w:rsidRPr="00DE6BA6">
        <w:rPr>
          <w:rFonts w:ascii="Times New Roman" w:hAnsi="Times New Roman"/>
        </w:rPr>
        <w:t>ờng trú, cấp thẻ bảo hiểm y tế cho trẻ em d</w:t>
      </w:r>
      <w:r w:rsidRPr="00DE6BA6">
        <w:rPr>
          <w:rFonts w:ascii="Times New Roman" w:hAnsi="Times New Roman" w:hint="eastAsia"/>
        </w:rPr>
        <w:t>ư</w:t>
      </w:r>
      <w:r w:rsidRPr="00DE6BA6">
        <w:rPr>
          <w:rFonts w:ascii="Times New Roman" w:hAnsi="Times New Roman"/>
        </w:rPr>
        <w:t>ới 6 tuổi; đăng ký khai tử, xóa đăng ký th</w:t>
      </w:r>
      <w:r w:rsidRPr="00DE6BA6">
        <w:rPr>
          <w:rFonts w:ascii="Times New Roman" w:hAnsi="Times New Roman" w:hint="eastAsia"/>
        </w:rPr>
        <w:t>ư</w:t>
      </w:r>
      <w:r w:rsidRPr="00DE6BA6">
        <w:rPr>
          <w:rFonts w:ascii="Times New Roman" w:hAnsi="Times New Roman"/>
        </w:rPr>
        <w:t>ờng trú, giải quyết mai táng phí, tử tuất</w:t>
      </w:r>
      <w:r>
        <w:rPr>
          <w:rFonts w:ascii="Times New Roman" w:hAnsi="Times New Roman"/>
        </w:rPr>
        <w:t>.</w:t>
      </w:r>
    </w:p>
    <w:p w:rsidR="0010527F" w:rsidRPr="00E4452A" w:rsidRDefault="0010527F" w:rsidP="0010527F">
      <w:pPr>
        <w:spacing w:line="288" w:lineRule="auto"/>
        <w:ind w:firstLine="720"/>
        <w:jc w:val="both"/>
        <w:rPr>
          <w:rFonts w:ascii="Times New Roman" w:hAnsi="Times New Roman"/>
        </w:rPr>
      </w:pPr>
      <w:r>
        <w:rPr>
          <w:rFonts w:ascii="Times New Roman" w:hAnsi="Times New Roman"/>
        </w:rPr>
        <w:t xml:space="preserve">+ </w:t>
      </w:r>
      <w:r w:rsidRPr="00FA49CE">
        <w:rPr>
          <w:rFonts w:ascii="Times New Roman" w:hAnsi="Times New Roman"/>
        </w:rPr>
        <w:t xml:space="preserve">Quyết định </w:t>
      </w:r>
      <w:r>
        <w:rPr>
          <w:rFonts w:ascii="Times New Roman" w:hAnsi="Times New Roman"/>
        </w:rPr>
        <w:t xml:space="preserve">số </w:t>
      </w:r>
      <w:r w:rsidRPr="0076328F">
        <w:rPr>
          <w:rFonts w:ascii="Times New Roman" w:hAnsi="Times New Roman"/>
        </w:rPr>
        <w:t>1086/QĐ-UBND</w:t>
      </w:r>
      <w:r>
        <w:rPr>
          <w:rFonts w:ascii="Times New Roman" w:hAnsi="Times New Roman"/>
        </w:rPr>
        <w:t xml:space="preserve"> ngày 27/6/2024 về việc </w:t>
      </w:r>
      <w:r w:rsidRPr="0076328F">
        <w:rPr>
          <w:rFonts w:ascii="Times New Roman" w:hAnsi="Times New Roman"/>
        </w:rPr>
        <w:t>Công bố danh mục thủ tục hành chính sửa đổi, bổ sung các lĩnh vực quốc tịch, hộ tịch thuộc thẩm quyền giải quyết của cấp tỉnh, cấp huyện và cấp xã trên địa bàn tỉnh Lâm Đồng</w:t>
      </w:r>
      <w:r>
        <w:rPr>
          <w:rFonts w:ascii="Times New Roman" w:hAnsi="Times New Roman"/>
        </w:rPr>
        <w:t>.</w:t>
      </w:r>
    </w:p>
    <w:p w:rsidR="0010527F" w:rsidRPr="00F65033" w:rsidRDefault="0010527F" w:rsidP="0010527F">
      <w:pPr>
        <w:widowControl w:val="0"/>
        <w:spacing w:before="100" w:line="288" w:lineRule="auto"/>
        <w:ind w:firstLine="709"/>
        <w:jc w:val="both"/>
        <w:rPr>
          <w:rFonts w:ascii="Times New Roman" w:hAnsi="Times New Roman"/>
        </w:rPr>
      </w:pPr>
      <w:r w:rsidRPr="00F65033">
        <w:rPr>
          <w:rFonts w:ascii="Times New Roman" w:hAnsi="Times New Roman"/>
        </w:rPr>
        <w:t>+ Quyết định số 1157/QĐ-UBND ngày 10/7/2024 về việc Công bố danh mục thủ tục hành chính sửa đổi, bổ sung lĩnh vực lý lịch tư pháp thuộc thẩm quyền giải quyết của Sở Tư pháp tỉnh Lâm Đồng.</w:t>
      </w:r>
    </w:p>
    <w:p w:rsidR="00353A9A" w:rsidRPr="00EB2F12" w:rsidRDefault="006C21EE" w:rsidP="00EB2F12">
      <w:pPr>
        <w:spacing w:line="288" w:lineRule="auto"/>
        <w:ind w:firstLine="709"/>
        <w:jc w:val="both"/>
        <w:rPr>
          <w:rFonts w:ascii="Times New Roman" w:hAnsi="Times New Roman"/>
          <w:b/>
        </w:rPr>
      </w:pPr>
      <w:r w:rsidRPr="00EB2F12">
        <w:rPr>
          <w:rFonts w:ascii="Times New Roman" w:hAnsi="Times New Roman"/>
          <w:b/>
        </w:rPr>
        <w:t>2.</w:t>
      </w:r>
      <w:r w:rsidR="00353A9A" w:rsidRPr="00EB2F12">
        <w:rPr>
          <w:rFonts w:ascii="Times New Roman" w:hAnsi="Times New Roman"/>
          <w:b/>
        </w:rPr>
        <w:t xml:space="preserve"> Tình hình, kết quả rà soát, đơn giản hóa TTHC</w:t>
      </w:r>
    </w:p>
    <w:p w:rsidR="0065251A" w:rsidRPr="00EB2F12" w:rsidRDefault="00366A62" w:rsidP="00EB2F12">
      <w:pPr>
        <w:spacing w:before="120" w:after="120" w:line="288" w:lineRule="auto"/>
        <w:ind w:firstLine="567"/>
        <w:jc w:val="both"/>
        <w:rPr>
          <w:rFonts w:ascii="Times New Roman" w:hAnsi="Times New Roman"/>
          <w:lang w:val="nl-NL"/>
        </w:rPr>
      </w:pPr>
      <w:r w:rsidRPr="00EB2F12">
        <w:rPr>
          <w:rFonts w:ascii="Times New Roman" w:hAnsi="Times New Roman"/>
        </w:rPr>
        <w:t xml:space="preserve"> </w:t>
      </w:r>
      <w:r w:rsidR="0065251A" w:rsidRPr="00EB2F12">
        <w:rPr>
          <w:rFonts w:ascii="Times New Roman" w:hAnsi="Times New Roman"/>
        </w:rPr>
        <w:t xml:space="preserve">Trong kỳ báo cáo, </w:t>
      </w:r>
      <w:r w:rsidR="0065251A" w:rsidRPr="00EB2F12">
        <w:rPr>
          <w:rFonts w:ascii="Times New Roman" w:hAnsi="Times New Roman"/>
          <w:lang w:val="nl-NL"/>
        </w:rPr>
        <w:t>qua rà soát không đề xuất cắt giảm, đơn giản hoá TTHC nội bộ.</w:t>
      </w:r>
    </w:p>
    <w:p w:rsidR="00E7148D" w:rsidRPr="00EB2F12" w:rsidRDefault="00E7148D" w:rsidP="00EB2F12">
      <w:pPr>
        <w:spacing w:before="120" w:after="120" w:line="288" w:lineRule="auto"/>
        <w:ind w:firstLine="709"/>
        <w:jc w:val="both"/>
        <w:rPr>
          <w:rFonts w:ascii="Times New Roman" w:hAnsi="Times New Roman"/>
          <w:b/>
        </w:rPr>
      </w:pPr>
      <w:r w:rsidRPr="00EB2F12">
        <w:rPr>
          <w:rFonts w:ascii="Times New Roman" w:hAnsi="Times New Roman"/>
          <w:b/>
        </w:rPr>
        <w:lastRenderedPageBreak/>
        <w:t xml:space="preserve">3. </w:t>
      </w:r>
      <w:r w:rsidR="00EA3BB4" w:rsidRPr="00EB2F12">
        <w:rPr>
          <w:rFonts w:ascii="Times New Roman" w:hAnsi="Times New Roman"/>
          <w:b/>
          <w:bCs/>
          <w:iCs/>
        </w:rPr>
        <w:t>Nâng cao chất lượng góp ý, tham mưu các quy định về TTHC, quy định liên quan đến hoạt động kinh doanh tại dự thảo văn bản QPPL, bảo đảm chỉ ban hành và duy trì những TTHC, quy định thật sự cần thiết, hợp lý, hợp pháp và chi phí tuân thủ thấp nhất</w:t>
      </w:r>
    </w:p>
    <w:p w:rsidR="00E7148D" w:rsidRPr="0028215F" w:rsidRDefault="0028215F" w:rsidP="0028215F">
      <w:pPr>
        <w:spacing w:before="120" w:after="120" w:line="288" w:lineRule="auto"/>
        <w:ind w:firstLine="720"/>
        <w:jc w:val="both"/>
        <w:rPr>
          <w:rFonts w:ascii="Times New Roman" w:hAnsi="Times New Roman"/>
          <w:shd w:val="clear" w:color="auto" w:fill="FFFFFF"/>
        </w:rPr>
      </w:pPr>
      <w:r>
        <w:rPr>
          <w:rFonts w:ascii="Times New Roman" w:hAnsi="Times New Roman"/>
        </w:rPr>
        <w:t xml:space="preserve">Sở Tư pháp nhận được Văn bản số 997/SNV-CCHC&amp;VTLT ngày 05/8/2024 của Sở Nội vụ về việc đề nghị thẩm định dự thảo Quyết định thay thế Quyết định 67/2016/QĐ-UBND ngày 30/12/2016 của Ủy ban nhân dân tỉnh Lâm Đồng. Sau khi nghiên cứu nội dung dự thảo Quyết định về việc tổ chức làm việc vào ngày thứ bảy hàng tuần để tiếp nhận, giải quyết thủ tục hành chính trên địa bàn tỉnh Lâm Đồng </w:t>
      </w:r>
      <w:r>
        <w:rPr>
          <w:rFonts w:ascii="Times New Roman" w:hAnsi="Times New Roman"/>
          <w:i/>
        </w:rPr>
        <w:t>(sau đây gọi tắt là dự thảo Quyết định)</w:t>
      </w:r>
      <w:r>
        <w:rPr>
          <w:rFonts w:ascii="Times New Roman" w:hAnsi="Times New Roman"/>
        </w:rPr>
        <w:t xml:space="preserve"> cùng các văn bản có liên quan. Sau khi nghiên cứu dự thảo và đối chiếu quy định pháp luật hiện hành, ngày 12/8/2024 Sở Tư pháp đã có Báo cáo thẩm định số </w:t>
      </w:r>
      <w:r w:rsidRPr="001746E0">
        <w:rPr>
          <w:rFonts w:ascii="Times New Roman" w:hAnsi="Times New Roman"/>
          <w:shd w:val="clear" w:color="auto" w:fill="FFFFFF"/>
        </w:rPr>
        <w:t>245/BC-STP Thẩm định dự thảo Quyết định về việc tổ chức làm việc vào ngày thứ bảy hàng tuần để tiếp nhận, giải quyết thủ tục hành chính trên địa bàn tỉnh Lâm Đồng</w:t>
      </w:r>
      <w:r>
        <w:rPr>
          <w:rFonts w:ascii="Times New Roman" w:hAnsi="Times New Roman"/>
          <w:shd w:val="clear" w:color="auto" w:fill="FFFFFF"/>
        </w:rPr>
        <w:t>.</w:t>
      </w:r>
    </w:p>
    <w:p w:rsidR="00A10378" w:rsidRPr="00EB2F12" w:rsidRDefault="00A10378" w:rsidP="00EB2F12">
      <w:pPr>
        <w:spacing w:before="120" w:after="120" w:line="288" w:lineRule="auto"/>
        <w:ind w:firstLine="709"/>
        <w:jc w:val="both"/>
        <w:rPr>
          <w:rFonts w:ascii="Times New Roman" w:hAnsi="Times New Roman"/>
          <w:b/>
        </w:rPr>
      </w:pPr>
      <w:r w:rsidRPr="00EB2F12">
        <w:rPr>
          <w:rFonts w:ascii="Times New Roman" w:hAnsi="Times New Roman"/>
          <w:b/>
        </w:rPr>
        <w:t>II. Về nâng cao hiệu quả thực thi thủ tục hành chính phục vụ người dân, doanh nghiệp</w:t>
      </w:r>
    </w:p>
    <w:p w:rsidR="00846E31" w:rsidRPr="00EB2F12" w:rsidRDefault="00846E31" w:rsidP="00EB2F12">
      <w:pPr>
        <w:spacing w:before="120" w:after="120" w:line="288" w:lineRule="auto"/>
        <w:ind w:firstLine="709"/>
        <w:jc w:val="both"/>
        <w:rPr>
          <w:rFonts w:ascii="Times New Roman" w:hAnsi="Times New Roman"/>
          <w:b/>
        </w:rPr>
      </w:pPr>
      <w:r w:rsidRPr="00EB2F12">
        <w:rPr>
          <w:rFonts w:ascii="Times New Roman" w:hAnsi="Times New Roman"/>
          <w:b/>
        </w:rPr>
        <w:t>1. Thực hiện nghiêm việc công khai, minh bạch trong tiếp nhận, giải quyết TTHC và đồng bộ với Cổng dịch vụ công quốc gia để người dân, doanh nghiệp có thể giám sát, đánh giá quá trình thực hiện</w:t>
      </w:r>
    </w:p>
    <w:p w:rsidR="0067746B" w:rsidRDefault="00350348" w:rsidP="00EB2F12">
      <w:pPr>
        <w:pStyle w:val="NormalTimesNewRoman"/>
        <w:tabs>
          <w:tab w:val="left" w:pos="8789"/>
        </w:tabs>
        <w:spacing w:before="120" w:line="288" w:lineRule="auto"/>
        <w:ind w:firstLine="709"/>
        <w:jc w:val="both"/>
        <w:rPr>
          <w:sz w:val="28"/>
          <w:szCs w:val="28"/>
        </w:rPr>
      </w:pPr>
      <w:r w:rsidRPr="00EB2F12">
        <w:rPr>
          <w:sz w:val="28"/>
          <w:szCs w:val="28"/>
        </w:rPr>
        <w:t xml:space="preserve">- Sau khi UBND tỉnh ban hành quyết định công bố danh mục TTHC, </w:t>
      </w:r>
      <w:r w:rsidR="0067746B" w:rsidRPr="00EB2F12">
        <w:rPr>
          <w:sz w:val="28"/>
          <w:szCs w:val="28"/>
        </w:rPr>
        <w:t xml:space="preserve">Sở đã công khai đầy đủ, kịp thời đúng quy định. 100% TTHC được niêm yết tại Trung tâm Phục vụ Hành chính công, </w:t>
      </w:r>
      <w:r w:rsidR="0067746B" w:rsidRPr="00EB2F12">
        <w:rPr>
          <w:sz w:val="28"/>
          <w:szCs w:val="28"/>
          <w:lang w:val="nl-NL"/>
        </w:rPr>
        <w:t xml:space="preserve">Bộ phận tiếp nhận và trả kết quả, </w:t>
      </w:r>
      <w:r w:rsidR="0067746B" w:rsidRPr="00EB2F12">
        <w:rPr>
          <w:sz w:val="28"/>
          <w:szCs w:val="28"/>
        </w:rPr>
        <w:t xml:space="preserve">bằng phương thức ứng dụng tra cứu mã QR,  </w:t>
      </w:r>
      <w:r w:rsidR="0067746B" w:rsidRPr="00EB2F12">
        <w:rPr>
          <w:spacing w:val="-4"/>
          <w:sz w:val="28"/>
          <w:szCs w:val="28"/>
        </w:rPr>
        <w:t xml:space="preserve">đăng tải các TTHC lên Cổng dịch vụ công của tỉnh và Trang TTĐT của Sở và phối hợp với Trung tâm Phục vụ Hành chính công đăng tải công khai trên cơ sở dữ liệu quốc gia, </w:t>
      </w:r>
      <w:r w:rsidR="0067746B" w:rsidRPr="00EB2F12">
        <w:rPr>
          <w:sz w:val="28"/>
          <w:szCs w:val="28"/>
        </w:rPr>
        <w:t>đảm bảo phục vụ tốt cho việc theo dõi, tra cứu của tổ chức, cá nhân khi có nhu cầu.</w:t>
      </w:r>
    </w:p>
    <w:p w:rsidR="008B55DA" w:rsidRPr="008B55DA" w:rsidRDefault="008B55DA" w:rsidP="008B55DA">
      <w:pPr>
        <w:spacing w:before="120" w:after="120" w:line="288" w:lineRule="auto"/>
        <w:ind w:firstLine="720"/>
        <w:jc w:val="both"/>
        <w:rPr>
          <w:rFonts w:ascii="Times New Roman" w:hAnsi="Times New Roman"/>
        </w:rPr>
      </w:pPr>
      <w:r w:rsidRPr="00E4452A">
        <w:rPr>
          <w:rFonts w:ascii="Times New Roman" w:hAnsi="Times New Roman"/>
        </w:rPr>
        <w:t xml:space="preserve">- Đến nay Sở Tư pháp đăng tải 137 TTHC trên Trang thông tin điện tử của Sở </w:t>
      </w:r>
      <w:r w:rsidRPr="00E4452A">
        <w:rPr>
          <w:rFonts w:ascii="Times New Roman" w:hAnsi="Times New Roman"/>
          <w:i/>
        </w:rPr>
        <w:t>(trong đó, Lĩnh vực Bổ trợ tư pháp 112 thủ tục, Hành chính tư pháp 20 thủ tục, Giao dịch đảm bảo 05 thủ tục).</w:t>
      </w:r>
    </w:p>
    <w:p w:rsidR="00FC183E" w:rsidRPr="00EB2F12" w:rsidRDefault="00FC183E" w:rsidP="00FC183E">
      <w:pPr>
        <w:spacing w:before="120" w:after="120" w:line="288" w:lineRule="auto"/>
        <w:ind w:firstLine="709"/>
        <w:jc w:val="both"/>
        <w:rPr>
          <w:rFonts w:ascii="Times New Roman" w:hAnsi="Times New Roman"/>
          <w:bCs/>
          <w:spacing w:val="-2"/>
        </w:rPr>
      </w:pPr>
      <w:r w:rsidRPr="00EB2F12">
        <w:rPr>
          <w:rFonts w:ascii="Times New Roman" w:hAnsi="Times New Roman"/>
          <w:bCs/>
        </w:rPr>
        <w:t xml:space="preserve">- </w:t>
      </w:r>
      <w:r w:rsidRPr="00EB2F12">
        <w:rPr>
          <w:rFonts w:ascii="Times New Roman" w:hAnsi="Times New Roman"/>
          <w:bCs/>
          <w:spacing w:val="-2"/>
        </w:rPr>
        <w:t>Đối với các thủ tục hành chính về Cấp phiếu lý lịch tư pháp, Sở Tư pháp vẫn tiếp tục ứng dụng phần mềm Quản lý lý lịch tư pháp dùng chung của Bộ Tư pháp; giải quyết và tiếp nhận hồ sơ trực truyến được đăng ký trên Cổng dịch vụ công quốc gia và phần mềm Một cửa điện tử của tỉnh Lâm Đồng: https://motcua.lamdong.gov.vn/</w:t>
      </w:r>
      <w:r w:rsidRPr="00EB2F12">
        <w:rPr>
          <w:rFonts w:ascii="Times New Roman" w:hAnsi="Times New Roman"/>
          <w:spacing w:val="-2"/>
        </w:rPr>
        <w:t xml:space="preserve">. </w:t>
      </w:r>
    </w:p>
    <w:p w:rsidR="00350348" w:rsidRPr="00EB2F12" w:rsidRDefault="00350348" w:rsidP="00EB2F12">
      <w:pPr>
        <w:spacing w:before="120" w:after="120" w:line="288" w:lineRule="auto"/>
        <w:ind w:firstLine="720"/>
        <w:jc w:val="both"/>
        <w:rPr>
          <w:rFonts w:ascii="Times New Roman" w:hAnsi="Times New Roman"/>
          <w:spacing w:val="-2"/>
        </w:rPr>
      </w:pPr>
      <w:r w:rsidRPr="00EB2F12">
        <w:rPr>
          <w:rFonts w:ascii="Times New Roman" w:hAnsi="Times New Roman"/>
          <w:bCs/>
        </w:rPr>
        <w:lastRenderedPageBreak/>
        <w:t xml:space="preserve">- Sở Tư pháp đã thực hiện việc niêm yết công khai đầy đủ danh mục thủ tục hành chính (gắn mã QR) tại Trung tâm Phục vụ Hành chính công tỉnh theo đúng quy định tại Thông tư số 02/2017/TT-VPCP ngày 31/10/2017 của Văn phòng Chính phủ và đồng thời cập nhật song song trên trang Thông tin điện tử của Sở: </w:t>
      </w:r>
      <w:hyperlink r:id="rId7" w:history="1">
        <w:r w:rsidRPr="00EB2F12">
          <w:rPr>
            <w:rStyle w:val="Hyperlink"/>
            <w:rFonts w:ascii="Times New Roman" w:hAnsi="Times New Roman"/>
            <w:color w:val="auto"/>
            <w:spacing w:val="-2"/>
          </w:rPr>
          <w:t>http://stp.lamdong.gov.vn/</w:t>
        </w:r>
      </w:hyperlink>
      <w:r w:rsidRPr="00EB2F12">
        <w:rPr>
          <w:rFonts w:ascii="Times New Roman" w:hAnsi="Times New Roman"/>
          <w:spacing w:val="-2"/>
        </w:rPr>
        <w:t>.</w:t>
      </w:r>
    </w:p>
    <w:p w:rsidR="00BC43B2" w:rsidRPr="00EB2F12" w:rsidRDefault="00BC43B2" w:rsidP="00EB2F12">
      <w:pPr>
        <w:pStyle w:val="NormalTimesNewRoman"/>
        <w:tabs>
          <w:tab w:val="left" w:pos="8789"/>
        </w:tabs>
        <w:spacing w:before="120" w:line="288" w:lineRule="auto"/>
        <w:ind w:firstLine="709"/>
        <w:jc w:val="both"/>
        <w:rPr>
          <w:b/>
          <w:bCs/>
          <w:sz w:val="28"/>
          <w:szCs w:val="28"/>
        </w:rPr>
      </w:pPr>
      <w:r w:rsidRPr="00EB2F12">
        <w:rPr>
          <w:b/>
          <w:sz w:val="28"/>
          <w:szCs w:val="28"/>
        </w:rPr>
        <w:t xml:space="preserve">2. Thực hiện nghiêm việc giải quyết TTHC, dịch vụ công; </w:t>
      </w:r>
      <w:r w:rsidRPr="00EB2F12">
        <w:rPr>
          <w:b/>
          <w:bCs/>
          <w:sz w:val="28"/>
          <w:szCs w:val="28"/>
        </w:rPr>
        <w:t>tăng cường kỷ luật, kỷ cương hành chính, đổi mới phương thức, lề lối làm việc, kiên quyết xử lý theo đúng quy định công chức, viên chức có hành vi nhũng nhiễu, tiêu cực, tự ý đặt ra TTHC không đúng quy định hoặc để chậm, muộn nhiều lần.</w:t>
      </w:r>
    </w:p>
    <w:p w:rsidR="007C3B0C" w:rsidRPr="00EB2F12" w:rsidRDefault="00F26F13" w:rsidP="00EB2F12">
      <w:pPr>
        <w:spacing w:before="120" w:after="120" w:line="288" w:lineRule="auto"/>
        <w:ind w:firstLine="709"/>
        <w:jc w:val="both"/>
        <w:rPr>
          <w:rFonts w:ascii="Times New Roman" w:hAnsi="Times New Roman"/>
        </w:rPr>
      </w:pPr>
      <w:r>
        <w:rPr>
          <w:rFonts w:ascii="Times New Roman" w:hAnsi="Times New Roman"/>
        </w:rPr>
        <w:t xml:space="preserve">- </w:t>
      </w:r>
      <w:r w:rsidR="007C3B0C" w:rsidRPr="00EB2F12">
        <w:rPr>
          <w:rFonts w:ascii="Times New Roman" w:hAnsi="Times New Roman"/>
        </w:rPr>
        <w:t xml:space="preserve">Đảng ủy và Lãnh đạo Sở luôn quan tâm việc </w:t>
      </w:r>
      <w:r w:rsidR="007C3B0C" w:rsidRPr="00EB2F12">
        <w:rPr>
          <w:rFonts w:ascii="Times New Roman" w:hAnsi="Times New Roman"/>
          <w:noProof/>
          <w:lang w:val="vi-VN"/>
        </w:rPr>
        <w:t>tăng cường công tác tuyên truyền, phổ biến quán triệt các chủ trương chính sách của Đảng, pháp luật của Nhà nước về công tác CCHC nhằm tạo sự nhất quán trong quá trình tổ chức thực hiệ</w:t>
      </w:r>
      <w:r w:rsidR="007C3B0C" w:rsidRPr="00EB2F12">
        <w:rPr>
          <w:rFonts w:ascii="Times New Roman" w:hAnsi="Times New Roman"/>
          <w:noProof/>
        </w:rPr>
        <w:t xml:space="preserve">n; từ đó </w:t>
      </w:r>
      <w:r w:rsidR="007C3B0C" w:rsidRPr="00EB2F12">
        <w:rPr>
          <w:rFonts w:ascii="Times New Roman" w:hAnsi="Times New Roman"/>
        </w:rPr>
        <w:t>tăng cường kỷ luật, kỷ cương hành chính, đổi mới phương thức, lề lối làm việc, thường xuyên nhắc nhở và kiên quyết xử lý theo đúng quy định đối với công chức có hành vi nhũng nhiễu, tiêu cực, tự ý đặt ra TTHC không đúng quy định hoặc để chậm, muộn nhiều lần (nếu xảy ra).</w:t>
      </w:r>
    </w:p>
    <w:p w:rsidR="00536558" w:rsidRPr="00EB2F12" w:rsidRDefault="00F26F13" w:rsidP="00EB2F12">
      <w:pPr>
        <w:pStyle w:val="NormalTimesNewRoman"/>
        <w:tabs>
          <w:tab w:val="left" w:pos="8789"/>
        </w:tabs>
        <w:spacing w:before="120" w:line="288" w:lineRule="auto"/>
        <w:ind w:firstLine="709"/>
        <w:jc w:val="both"/>
        <w:rPr>
          <w:sz w:val="28"/>
          <w:szCs w:val="28"/>
        </w:rPr>
      </w:pPr>
      <w:r>
        <w:rPr>
          <w:sz w:val="28"/>
          <w:szCs w:val="28"/>
        </w:rPr>
        <w:t xml:space="preserve">- </w:t>
      </w:r>
      <w:r w:rsidR="00536558" w:rsidRPr="00EB2F12">
        <w:rPr>
          <w:sz w:val="28"/>
          <w:szCs w:val="28"/>
        </w:rPr>
        <w:t>Tất cả các TTHC đều được đồng bộ qua Cổng dịch vụ công quốc gia và được công khai đầy đủ, rõ ràng quy trình giải quyết để người dân, doanh nghiệp có thể theo dõi, kiểm tra quá trình thực hiện giải quyết TTHC. CBCCVC và người lao động đã chấp hành nghiêm túc kỷ luật, kỷ cương hành chính và đạo đức công vụ; phòng chống nhũng nhiễu, tiêu cực, tự ý đặt ra TTHC không đúng quy định hoặc để chậm, muộn nhiều lần.</w:t>
      </w:r>
    </w:p>
    <w:p w:rsidR="007C3B0C" w:rsidRPr="00441AF3" w:rsidRDefault="00F26F13" w:rsidP="00EB2F12">
      <w:pPr>
        <w:spacing w:before="120" w:after="120" w:line="288" w:lineRule="auto"/>
        <w:ind w:firstLine="720"/>
        <w:jc w:val="both"/>
        <w:rPr>
          <w:rFonts w:ascii="Times New Roman" w:hAnsi="Times New Roman"/>
        </w:rPr>
      </w:pPr>
      <w:r w:rsidRPr="00441AF3">
        <w:rPr>
          <w:rFonts w:ascii="Times New Roman" w:hAnsi="Times New Roman"/>
        </w:rPr>
        <w:t xml:space="preserve">- </w:t>
      </w:r>
      <w:r w:rsidR="007C3B0C" w:rsidRPr="00441AF3">
        <w:rPr>
          <w:rFonts w:ascii="Times New Roman" w:hAnsi="Times New Roman"/>
        </w:rPr>
        <w:t>Kết quả giải quyết TTHC trong quý II</w:t>
      </w:r>
      <w:r w:rsidR="007C3B0C" w:rsidRPr="00441AF3">
        <w:rPr>
          <w:rFonts w:ascii="Times New Roman" w:hAnsi="Times New Roman"/>
          <w:b/>
        </w:rPr>
        <w:t xml:space="preserve"> </w:t>
      </w:r>
      <w:r w:rsidR="007C3B0C" w:rsidRPr="00441AF3">
        <w:rPr>
          <w:rFonts w:ascii="Times New Roman" w:hAnsi="Times New Roman"/>
        </w:rPr>
        <w:t xml:space="preserve">năm 2024 (Từ ngày </w:t>
      </w:r>
      <w:r w:rsidR="00441AF3" w:rsidRPr="00441AF3">
        <w:rPr>
          <w:rFonts w:ascii="Times New Roman" w:hAnsi="Times New Roman"/>
        </w:rPr>
        <w:t>11</w:t>
      </w:r>
      <w:r w:rsidR="007C3B0C" w:rsidRPr="00441AF3">
        <w:rPr>
          <w:rFonts w:ascii="Times New Roman" w:hAnsi="Times New Roman"/>
        </w:rPr>
        <w:t>/</w:t>
      </w:r>
      <w:r w:rsidR="00441AF3" w:rsidRPr="00441AF3">
        <w:rPr>
          <w:rFonts w:ascii="Times New Roman" w:hAnsi="Times New Roman"/>
        </w:rPr>
        <w:t>6</w:t>
      </w:r>
      <w:r w:rsidR="007C3B0C" w:rsidRPr="00441AF3">
        <w:rPr>
          <w:rFonts w:ascii="Times New Roman" w:hAnsi="Times New Roman"/>
        </w:rPr>
        <w:t>/2024 đến ngày 10/</w:t>
      </w:r>
      <w:r w:rsidR="00441AF3" w:rsidRPr="00441AF3">
        <w:rPr>
          <w:rFonts w:ascii="Times New Roman" w:hAnsi="Times New Roman"/>
        </w:rPr>
        <w:t>9</w:t>
      </w:r>
      <w:r w:rsidR="007C3B0C" w:rsidRPr="00441AF3">
        <w:rPr>
          <w:rFonts w:ascii="Times New Roman" w:hAnsi="Times New Roman"/>
        </w:rPr>
        <w:t>/2024):</w:t>
      </w:r>
    </w:p>
    <w:p w:rsidR="00441AF3" w:rsidRPr="00216EAD" w:rsidRDefault="00441AF3" w:rsidP="00441AF3">
      <w:pPr>
        <w:spacing w:before="120" w:after="120" w:line="264" w:lineRule="auto"/>
        <w:ind w:firstLine="720"/>
        <w:jc w:val="both"/>
        <w:rPr>
          <w:rFonts w:ascii="Times New Roman" w:hAnsi="Times New Roman"/>
        </w:rPr>
      </w:pPr>
      <w:r w:rsidRPr="00216EAD">
        <w:rPr>
          <w:rFonts w:ascii="Times New Roman" w:hAnsi="Times New Roman"/>
        </w:rPr>
        <w:t>- Kết quả giải quyết TTHC trong quý III</w:t>
      </w:r>
      <w:r w:rsidRPr="00216EAD">
        <w:rPr>
          <w:rFonts w:ascii="Times New Roman" w:hAnsi="Times New Roman"/>
          <w:b/>
        </w:rPr>
        <w:t xml:space="preserve"> </w:t>
      </w:r>
      <w:r w:rsidRPr="00216EAD">
        <w:rPr>
          <w:rFonts w:ascii="Times New Roman" w:hAnsi="Times New Roman"/>
        </w:rPr>
        <w:t>năm 2024:</w:t>
      </w:r>
    </w:p>
    <w:p w:rsidR="00441AF3" w:rsidRPr="00216EAD" w:rsidRDefault="00441AF3" w:rsidP="00441AF3">
      <w:pPr>
        <w:pStyle w:val="NormalWeb"/>
        <w:shd w:val="clear" w:color="auto" w:fill="FFFFFF"/>
        <w:spacing w:before="45" w:beforeAutospacing="0" w:after="45" w:afterAutospacing="0" w:line="264" w:lineRule="auto"/>
        <w:ind w:firstLine="709"/>
        <w:jc w:val="both"/>
        <w:rPr>
          <w:rFonts w:ascii="Times New Roman" w:hAnsi="Times New Roman" w:cs="Times New Roman"/>
          <w:sz w:val="28"/>
          <w:szCs w:val="28"/>
        </w:rPr>
      </w:pPr>
      <w:r w:rsidRPr="00216EAD">
        <w:rPr>
          <w:rFonts w:ascii="Times New Roman" w:hAnsi="Times New Roman" w:cs="Times New Roman"/>
          <w:sz w:val="28"/>
          <w:szCs w:val="28"/>
        </w:rPr>
        <w:t>+ Tổng số hồ sơ TTHC đã tiếp nhận trong kỳ báo cáo, trong đó: Số mới tiếp nhận trong kỳ: 2.501 (trực tuyến: 2,194; trực tiếp và qua dịch vụ bưu chính: 307); số từ kỳ trước chuyển qua: 321.</w:t>
      </w:r>
    </w:p>
    <w:p w:rsidR="00441AF3" w:rsidRPr="00216EAD" w:rsidRDefault="00441AF3" w:rsidP="00441AF3">
      <w:pPr>
        <w:pStyle w:val="NormalWeb"/>
        <w:shd w:val="clear" w:color="auto" w:fill="FFFFFF"/>
        <w:spacing w:before="45" w:beforeAutospacing="0" w:after="45" w:afterAutospacing="0" w:line="264" w:lineRule="auto"/>
        <w:ind w:firstLine="709"/>
        <w:jc w:val="both"/>
        <w:rPr>
          <w:rFonts w:ascii="Times New Roman" w:hAnsi="Times New Roman" w:cs="Times New Roman"/>
          <w:sz w:val="28"/>
          <w:szCs w:val="28"/>
        </w:rPr>
      </w:pPr>
      <w:r w:rsidRPr="00216EAD">
        <w:rPr>
          <w:rFonts w:ascii="Times New Roman" w:hAnsi="Times New Roman" w:cs="Times New Roman"/>
          <w:sz w:val="28"/>
          <w:szCs w:val="28"/>
        </w:rPr>
        <w:t>+ Số lượng hồ sơ đã giải quyết: 2,405; trong đó, giải quyết trước hạn: 2.330, đúng hạn: 08, quá hạn: 67.</w:t>
      </w:r>
    </w:p>
    <w:p w:rsidR="00441AF3" w:rsidRPr="00216EAD" w:rsidRDefault="00441AF3" w:rsidP="00441AF3">
      <w:pPr>
        <w:spacing w:before="120" w:after="120" w:line="264" w:lineRule="auto"/>
        <w:ind w:firstLine="720"/>
        <w:jc w:val="both"/>
        <w:rPr>
          <w:rFonts w:ascii="Times New Roman" w:hAnsi="Times New Roman"/>
          <w:i/>
        </w:rPr>
      </w:pPr>
      <w:r w:rsidRPr="00216EAD">
        <w:rPr>
          <w:rFonts w:ascii="Times New Roman" w:hAnsi="Times New Roman"/>
        </w:rPr>
        <w:t>+ Số lượng hồ sơ đang giải quyết: 417; trong đó, trong hạn: 280, quá hạn: 137.</w:t>
      </w:r>
      <w:r w:rsidRPr="00216EAD">
        <w:rPr>
          <w:rFonts w:ascii="Times New Roman" w:hAnsi="Times New Roman"/>
          <w:i/>
        </w:rPr>
        <w:t xml:space="preserve"> </w:t>
      </w:r>
    </w:p>
    <w:p w:rsidR="00536558" w:rsidRPr="00EB2F12" w:rsidRDefault="00536558" w:rsidP="00EB2F12">
      <w:pPr>
        <w:pStyle w:val="NormalTimesNewRoman"/>
        <w:tabs>
          <w:tab w:val="left" w:pos="8789"/>
        </w:tabs>
        <w:spacing w:before="120" w:line="288" w:lineRule="auto"/>
        <w:ind w:firstLine="709"/>
        <w:jc w:val="both"/>
        <w:rPr>
          <w:b/>
          <w:sz w:val="28"/>
          <w:szCs w:val="28"/>
        </w:rPr>
      </w:pPr>
      <w:r w:rsidRPr="00EB2F12">
        <w:rPr>
          <w:b/>
          <w:sz w:val="28"/>
          <w:szCs w:val="28"/>
        </w:rPr>
        <w:t>3. Số hoá hồ sơ, kết quả giải quyết TTHC theo đúng quy định của Chính phủ tại Nghị định số 45/2020/NĐ-CP và Nghị định số 107/2021/NĐ-CP</w:t>
      </w:r>
    </w:p>
    <w:p w:rsidR="004B3899" w:rsidRPr="00B51FB4" w:rsidRDefault="003B6043" w:rsidP="00EB2F12">
      <w:pPr>
        <w:spacing w:before="120" w:after="120" w:line="288" w:lineRule="auto"/>
        <w:ind w:firstLine="709"/>
        <w:jc w:val="both"/>
        <w:rPr>
          <w:rFonts w:ascii="Times New Roman" w:hAnsi="Times New Roman"/>
        </w:rPr>
      </w:pPr>
      <w:r>
        <w:rPr>
          <w:rFonts w:ascii="Times New Roman" w:hAnsi="Times New Roman"/>
        </w:rPr>
        <w:lastRenderedPageBreak/>
        <w:t xml:space="preserve">- </w:t>
      </w:r>
      <w:r w:rsidR="004B3899" w:rsidRPr="00EB2F12">
        <w:rPr>
          <w:rFonts w:ascii="Times New Roman" w:hAnsi="Times New Roman"/>
        </w:rPr>
        <w:t>Sở Tư pháp đã thực hiện số hóa các TTHC thuộc thẩm quyền giải quyết.</w:t>
      </w:r>
      <w:r w:rsidR="005A2A1A" w:rsidRPr="00EB2F12">
        <w:rPr>
          <w:rFonts w:ascii="Times New Roman" w:hAnsi="Times New Roman"/>
        </w:rPr>
        <w:t xml:space="preserve"> Hồ sơ, kết quả giải quyết TTHC được số hóa, đáp ứng yêu cầu kết nối, chia sẻ dữ liệu phục vụ giải quyết TTHC, cung cấp dịch vụ công; công chức sở được hướng </w:t>
      </w:r>
      <w:r w:rsidR="005A2A1A" w:rsidRPr="00B51FB4">
        <w:rPr>
          <w:rFonts w:ascii="Times New Roman" w:hAnsi="Times New Roman"/>
        </w:rPr>
        <w:t>dẫn thực hiện số hóa.</w:t>
      </w:r>
    </w:p>
    <w:p w:rsidR="004B3899" w:rsidRPr="00EB2F12" w:rsidRDefault="003B6043" w:rsidP="00EB2F12">
      <w:pPr>
        <w:widowControl w:val="0"/>
        <w:spacing w:line="288" w:lineRule="auto"/>
        <w:ind w:firstLine="709"/>
        <w:jc w:val="both"/>
        <w:rPr>
          <w:rFonts w:ascii="Times New Roman" w:hAnsi="Times New Roman"/>
        </w:rPr>
      </w:pPr>
      <w:r w:rsidRPr="00B51FB4">
        <w:rPr>
          <w:rFonts w:ascii="Times New Roman" w:hAnsi="Times New Roman"/>
        </w:rPr>
        <w:t xml:space="preserve">- </w:t>
      </w:r>
      <w:r w:rsidR="004B3899" w:rsidRPr="00B51FB4">
        <w:rPr>
          <w:rFonts w:ascii="Times New Roman" w:hAnsi="Times New Roman"/>
        </w:rPr>
        <w:t xml:space="preserve">Cụ thể từ 09/3/2024 đến 10/6/2024, Sở Tư pháp, </w:t>
      </w:r>
      <w:r w:rsidR="008456B2" w:rsidRPr="00B51FB4">
        <w:rPr>
          <w:rFonts w:ascii="Times New Roman" w:hAnsi="Times New Roman"/>
        </w:rPr>
        <w:t xml:space="preserve">đã giải quyết </w:t>
      </w:r>
      <w:r w:rsidR="004B3899" w:rsidRPr="00B51FB4">
        <w:rPr>
          <w:rFonts w:ascii="Times New Roman" w:hAnsi="Times New Roman"/>
        </w:rPr>
        <w:t>2.</w:t>
      </w:r>
      <w:r w:rsidR="00B51FB4" w:rsidRPr="00B51FB4">
        <w:rPr>
          <w:rFonts w:ascii="Times New Roman" w:hAnsi="Times New Roman"/>
        </w:rPr>
        <w:t>244</w:t>
      </w:r>
      <w:r w:rsidR="004B3899" w:rsidRPr="00B51FB4">
        <w:rPr>
          <w:rFonts w:ascii="Times New Roman" w:hAnsi="Times New Roman"/>
        </w:rPr>
        <w:t xml:space="preserve"> hồ sơ, có 2.</w:t>
      </w:r>
      <w:r w:rsidR="00B51FB4" w:rsidRPr="00B51FB4">
        <w:rPr>
          <w:rFonts w:ascii="Times New Roman" w:hAnsi="Times New Roman"/>
        </w:rPr>
        <w:t>238</w:t>
      </w:r>
      <w:r w:rsidR="004B3899" w:rsidRPr="00B51FB4">
        <w:rPr>
          <w:rFonts w:ascii="Times New Roman" w:hAnsi="Times New Roman"/>
        </w:rPr>
        <w:t xml:space="preserve"> hồ sơ có số hóa kết quả (scan và ký số), tỉ lệ 99,7</w:t>
      </w:r>
      <w:r w:rsidR="00B51FB4" w:rsidRPr="00B51FB4">
        <w:rPr>
          <w:rFonts w:ascii="Times New Roman" w:hAnsi="Times New Roman"/>
        </w:rPr>
        <w:t>3</w:t>
      </w:r>
      <w:r w:rsidR="004B3899" w:rsidRPr="00B51FB4">
        <w:rPr>
          <w:rFonts w:ascii="Times New Roman" w:hAnsi="Times New Roman"/>
        </w:rPr>
        <w:t>%.</w:t>
      </w:r>
    </w:p>
    <w:p w:rsidR="004B3899" w:rsidRPr="00EB2F12" w:rsidRDefault="004B3899" w:rsidP="00EB2F12">
      <w:pPr>
        <w:pStyle w:val="NormalTimesNewRoman"/>
        <w:tabs>
          <w:tab w:val="left" w:pos="8789"/>
        </w:tabs>
        <w:spacing w:before="120" w:line="288" w:lineRule="auto"/>
        <w:ind w:firstLine="709"/>
        <w:jc w:val="both"/>
        <w:rPr>
          <w:b/>
          <w:sz w:val="28"/>
          <w:szCs w:val="28"/>
        </w:rPr>
      </w:pPr>
      <w:r w:rsidRPr="00EB2F12">
        <w:rPr>
          <w:b/>
          <w:sz w:val="28"/>
          <w:szCs w:val="28"/>
        </w:rPr>
        <w:t>4. Hồ sơ giải quyết TTHC được cung cấp đồng thời cả bản điện tử có đầy đủ giá trị pháp lý cho người dân, doanh nghiệp</w:t>
      </w:r>
    </w:p>
    <w:p w:rsidR="000A04DA" w:rsidRPr="00EB2F12" w:rsidRDefault="000A04DA" w:rsidP="00EB2F12">
      <w:pPr>
        <w:spacing w:before="120" w:line="288" w:lineRule="auto"/>
        <w:ind w:firstLine="709"/>
        <w:jc w:val="both"/>
        <w:rPr>
          <w:rFonts w:ascii="Times New Roman" w:hAnsi="Times New Roman"/>
        </w:rPr>
      </w:pPr>
      <w:r w:rsidRPr="00EB2F12">
        <w:rPr>
          <w:rFonts w:ascii="Times New Roman" w:hAnsi="Times New Roman"/>
        </w:rPr>
        <w:t>Ngoài kết quả giải quyết TTHC được số hoá bằng bản điện tử có đầy đủ giá trị pháp lý và trả kết quả qua Trang wed:https://dichvucong.lamdong.gov.vn, Sở cũng đồng thời gửi bảng giấy qua dịch vụ bưu chính công ích để trả cho người dân, doanh nghiệp theo quy định.</w:t>
      </w:r>
    </w:p>
    <w:p w:rsidR="00A10378" w:rsidRPr="00EB2F12" w:rsidRDefault="008B1CC5" w:rsidP="00EB2F12">
      <w:pPr>
        <w:spacing w:before="120" w:after="120" w:line="288" w:lineRule="auto"/>
        <w:ind w:firstLine="720"/>
        <w:jc w:val="both"/>
        <w:rPr>
          <w:rFonts w:ascii="Times New Roman" w:hAnsi="Times New Roman"/>
          <w:b/>
        </w:rPr>
      </w:pPr>
      <w:r w:rsidRPr="00EB2F12">
        <w:rPr>
          <w:rFonts w:ascii="Times New Roman" w:hAnsi="Times New Roman"/>
          <w:b/>
        </w:rPr>
        <w:t>5. Xây dựng quy trình nội bộ, quy trình điện tử trong giải quyết TTHC</w:t>
      </w:r>
    </w:p>
    <w:p w:rsidR="005D1A35" w:rsidRPr="00EB2F12" w:rsidRDefault="0025198B" w:rsidP="00EB2F12">
      <w:pPr>
        <w:spacing w:before="120" w:after="120" w:line="288" w:lineRule="auto"/>
        <w:ind w:firstLine="567"/>
        <w:jc w:val="both"/>
        <w:rPr>
          <w:rFonts w:ascii="Times New Roman" w:hAnsi="Times New Roman"/>
        </w:rPr>
      </w:pPr>
      <w:r>
        <w:rPr>
          <w:rFonts w:ascii="Times New Roman" w:hAnsi="Times New Roman"/>
        </w:rPr>
        <w:t xml:space="preserve">- </w:t>
      </w:r>
      <w:r w:rsidR="005D1A35" w:rsidRPr="00EB2F12">
        <w:rPr>
          <w:rFonts w:ascii="Times New Roman" w:hAnsi="Times New Roman"/>
        </w:rPr>
        <w:t>100% TTHC thuộc thẩm quyền giải quyết của Sở đã được xây dựng và áp dụng quy trình nội bộ, quy trình điện tử trong giải quyết TTHC trên Cổng dịch vụ công của tỉnh theo quy định.</w:t>
      </w:r>
    </w:p>
    <w:p w:rsidR="00B83ECB" w:rsidRPr="00EB2F12" w:rsidRDefault="0025198B" w:rsidP="00EB2F12">
      <w:pPr>
        <w:spacing w:before="120" w:after="120" w:line="288" w:lineRule="auto"/>
        <w:ind w:firstLine="720"/>
        <w:jc w:val="both"/>
        <w:rPr>
          <w:rFonts w:ascii="Times New Roman" w:hAnsi="Times New Roman"/>
          <w:bCs/>
          <w:lang w:val="vi-VN"/>
        </w:rPr>
      </w:pPr>
      <w:r>
        <w:rPr>
          <w:rFonts w:ascii="Times New Roman" w:hAnsi="Times New Roman"/>
          <w:bCs/>
        </w:rPr>
        <w:t xml:space="preserve">- </w:t>
      </w:r>
      <w:r w:rsidR="00B83ECB" w:rsidRPr="00EB2F12">
        <w:rPr>
          <w:rFonts w:ascii="Times New Roman" w:hAnsi="Times New Roman"/>
          <w:bCs/>
        </w:rPr>
        <w:t>T</w:t>
      </w:r>
      <w:r w:rsidR="00B83ECB" w:rsidRPr="00EB2F12">
        <w:rPr>
          <w:rFonts w:ascii="Times New Roman" w:hAnsi="Times New Roman"/>
          <w:bCs/>
          <w:lang w:val="vi-VN"/>
        </w:rPr>
        <w:t>iếp tục ứng dụng Hệ thống quản lý chất lượng phù hợp tiêu chuẩn quốc gia TCVN ISO 9001:20</w:t>
      </w:r>
      <w:r w:rsidR="00B83ECB" w:rsidRPr="00EB2F12">
        <w:rPr>
          <w:rFonts w:ascii="Times New Roman" w:hAnsi="Times New Roman"/>
          <w:bCs/>
        </w:rPr>
        <w:t>15</w:t>
      </w:r>
      <w:r w:rsidR="00B83ECB" w:rsidRPr="00EB2F12">
        <w:rPr>
          <w:rFonts w:ascii="Times New Roman" w:hAnsi="Times New Roman"/>
          <w:bCs/>
          <w:lang w:val="vi-VN"/>
        </w:rPr>
        <w:t xml:space="preserve"> trong một số lĩnh vực</w:t>
      </w:r>
      <w:r w:rsidR="00B83ECB" w:rsidRPr="00EB2F12">
        <w:rPr>
          <w:rFonts w:ascii="Times New Roman" w:hAnsi="Times New Roman"/>
          <w:bCs/>
        </w:rPr>
        <w:t xml:space="preserve"> như: Hành chính tư pháp, Bổ trợ tư pháp</w:t>
      </w:r>
      <w:r w:rsidR="00B83ECB" w:rsidRPr="00EB2F12">
        <w:rPr>
          <w:rFonts w:ascii="Times New Roman" w:hAnsi="Times New Roman"/>
          <w:bCs/>
          <w:lang w:val="vi-VN"/>
        </w:rPr>
        <w:t xml:space="preserve">. </w:t>
      </w:r>
      <w:r w:rsidR="00B83ECB" w:rsidRPr="00EB2F12">
        <w:rPr>
          <w:rFonts w:ascii="Times New Roman" w:hAnsi="Times New Roman"/>
        </w:rPr>
        <w:t>Sở đã ban hành Báo cáo số 117/BC-STP ngày 31/5/2024 tình hình xây dựng, áp dụng, duy trì và cải tiến HTQLCL theo tiêu chuẩn TCVN ISO 9001: 2015 06 tháng đầu năm 2024.</w:t>
      </w:r>
    </w:p>
    <w:p w:rsidR="00B83ECB" w:rsidRDefault="0025198B" w:rsidP="00EB2F12">
      <w:pPr>
        <w:spacing w:before="120" w:after="120" w:line="288" w:lineRule="auto"/>
        <w:ind w:firstLine="720"/>
        <w:jc w:val="both"/>
        <w:rPr>
          <w:rFonts w:ascii="Times New Roman" w:hAnsi="Times New Roman"/>
        </w:rPr>
      </w:pPr>
      <w:r>
        <w:rPr>
          <w:rFonts w:ascii="Times New Roman" w:hAnsi="Times New Roman"/>
        </w:rPr>
        <w:t xml:space="preserve">- </w:t>
      </w:r>
      <w:r w:rsidR="00B83ECB" w:rsidRPr="00EB2F12">
        <w:rPr>
          <w:rFonts w:ascii="Times New Roman" w:hAnsi="Times New Roman"/>
        </w:rPr>
        <w:t>Sở đã ban hành Sổ tay chất lượng năm 2024 (ngày 15/3/2024), mục tiêu chất lượng năm 2024 (20/01/2024) và chính sách chất lượng năm 2024 (20/01/2024).</w:t>
      </w:r>
    </w:p>
    <w:p w:rsidR="005B5602" w:rsidRPr="00EB2F12" w:rsidRDefault="005B5602" w:rsidP="005B5602">
      <w:pPr>
        <w:spacing w:before="120" w:after="120" w:line="264" w:lineRule="auto"/>
        <w:ind w:firstLine="720"/>
        <w:jc w:val="both"/>
        <w:rPr>
          <w:rFonts w:ascii="Times New Roman" w:hAnsi="Times New Roman"/>
        </w:rPr>
      </w:pPr>
      <w:r w:rsidRPr="00216EAD">
        <w:rPr>
          <w:rFonts w:ascii="Times New Roman" w:hAnsi="Times New Roman"/>
        </w:rPr>
        <w:t>- Sở Tư pháp đã cử 02 đồng chí tham dự lớp tập huấn “Hướng dẫn áp dụng, duy trì và đánh giá nội bộ hệ thống quản lý chất lượng theo tiêu chuẩn TCVN ISO 9001:2015 tại các cơ quan hành chính nhà nước”.</w:t>
      </w:r>
      <w:bookmarkStart w:id="0" w:name="_GoBack"/>
      <w:bookmarkEnd w:id="0"/>
    </w:p>
    <w:p w:rsidR="005D1A35" w:rsidRPr="00EB2F12" w:rsidRDefault="005D1A35" w:rsidP="00EB2F12">
      <w:pPr>
        <w:spacing w:before="120" w:after="120" w:line="288" w:lineRule="auto"/>
        <w:ind w:firstLine="567"/>
        <w:jc w:val="both"/>
        <w:rPr>
          <w:rFonts w:ascii="Times New Roman" w:hAnsi="Times New Roman"/>
          <w:b/>
          <w:bCs/>
        </w:rPr>
      </w:pPr>
      <w:r w:rsidRPr="00EB2F12">
        <w:rPr>
          <w:rFonts w:ascii="Times New Roman" w:hAnsi="Times New Roman"/>
          <w:b/>
          <w:bCs/>
        </w:rPr>
        <w:t>6. Đẩy mạnh thực hiện dịch vụ công trực tuyến, thanh toán trực tuyến. Thực hiện nghiêm việc tiếp nhận, xử lý hồ sơ trực tuyến không để tình trạng giải quyết chậm</w:t>
      </w:r>
    </w:p>
    <w:p w:rsidR="00A10378" w:rsidRPr="00EB2F12" w:rsidRDefault="005D1A35" w:rsidP="00EB2F12">
      <w:pPr>
        <w:spacing w:before="120" w:after="120" w:line="288" w:lineRule="auto"/>
        <w:ind w:firstLine="720"/>
        <w:jc w:val="both"/>
        <w:rPr>
          <w:rFonts w:ascii="Times New Roman" w:hAnsi="Times New Roman"/>
        </w:rPr>
      </w:pPr>
      <w:r w:rsidRPr="00EB2F12">
        <w:rPr>
          <w:rFonts w:ascii="Times New Roman" w:hAnsi="Times New Roman"/>
        </w:rPr>
        <w:t xml:space="preserve">Tiếp tục triển khai thực hiện dịch vụ công trực tuyến, thanh toán trực tuyến theo Đề án phát triển thanh toán không dùng tiền mặt tại Việt Nam và Kế hoạch triển khai thực hiện Đề án của UBND tỉnh; Sở đã thực hiện nghiêm túc việc thu phí, lệ phí đối với các dịch vụ hành chính công trực tuyến có thu phí, lệ phí đảm </w:t>
      </w:r>
      <w:r w:rsidRPr="00EB2F12">
        <w:rPr>
          <w:rFonts w:ascii="Times New Roman" w:hAnsi="Times New Roman"/>
        </w:rPr>
        <w:lastRenderedPageBreak/>
        <w:t>bảo công khai minh bạch, đúng quy định; đồng thời nhằm khuyến khích người dân tăng cường ứng d</w:t>
      </w:r>
      <w:r w:rsidR="000979BC" w:rsidRPr="00EB2F12">
        <w:rPr>
          <w:rFonts w:ascii="Times New Roman" w:hAnsi="Times New Roman"/>
        </w:rPr>
        <w:t>ụng CNTT trong giải quyết TTHC.</w:t>
      </w:r>
    </w:p>
    <w:p w:rsidR="0037736B" w:rsidRPr="00EB2F12" w:rsidRDefault="0037736B" w:rsidP="00EB2F12">
      <w:pPr>
        <w:spacing w:before="120" w:after="120" w:line="288" w:lineRule="auto"/>
        <w:ind w:firstLine="720"/>
        <w:jc w:val="both"/>
        <w:rPr>
          <w:rFonts w:ascii="Times New Roman" w:hAnsi="Times New Roman"/>
          <w:b/>
        </w:rPr>
      </w:pPr>
      <w:r w:rsidRPr="00EB2F12">
        <w:rPr>
          <w:rFonts w:ascii="Times New Roman" w:hAnsi="Times New Roman"/>
          <w:b/>
        </w:rPr>
        <w:t>7. Rà soát, chuẩn hoá, điện tử mẫu tờ đơn tờ khai theo hướng cắt giảm 20% thông tin khai báo trên cơ sở tái cấu trúc sử dụng dữ liệu đã được số hoá; đẩy nhanh việc thực hiện ký số trên thiết bị di động</w:t>
      </w:r>
    </w:p>
    <w:p w:rsidR="0037736B" w:rsidRPr="00EB2F12" w:rsidRDefault="0037736B" w:rsidP="00EB2F12">
      <w:pPr>
        <w:spacing w:before="120" w:after="120" w:line="288" w:lineRule="auto"/>
        <w:ind w:firstLine="720"/>
        <w:jc w:val="both"/>
        <w:rPr>
          <w:rFonts w:ascii="Times New Roman" w:hAnsi="Times New Roman"/>
        </w:rPr>
      </w:pPr>
      <w:r w:rsidRPr="00EB2F12">
        <w:rPr>
          <w:rFonts w:ascii="Times New Roman" w:hAnsi="Times New Roman"/>
        </w:rPr>
        <w:t>Tiếp tục phối hợp với Trung tâm Phục vụ hành chính công tỉnh để triển khai thực hiện.</w:t>
      </w:r>
    </w:p>
    <w:p w:rsidR="0037736B" w:rsidRPr="00EB2F12" w:rsidRDefault="0037736B" w:rsidP="00EB2F12">
      <w:pPr>
        <w:spacing w:before="120" w:after="120" w:line="288" w:lineRule="auto"/>
        <w:ind w:firstLine="720"/>
        <w:jc w:val="both"/>
        <w:rPr>
          <w:rFonts w:ascii="Times New Roman" w:hAnsi="Times New Roman"/>
          <w:b/>
        </w:rPr>
      </w:pPr>
      <w:r w:rsidRPr="00EB2F12">
        <w:rPr>
          <w:rFonts w:ascii="Times New Roman" w:hAnsi="Times New Roman"/>
          <w:b/>
        </w:rPr>
        <w:t>8. Thực hiện các giải pháp nâng cao chất lượng phục vụ, mức độ hài lòng của người dân, doanh nghiệp</w:t>
      </w:r>
    </w:p>
    <w:p w:rsidR="00086B3F" w:rsidRPr="00EB2F12" w:rsidRDefault="0025198B" w:rsidP="00EB2F12">
      <w:pPr>
        <w:spacing w:line="288" w:lineRule="auto"/>
        <w:ind w:firstLine="709"/>
        <w:jc w:val="both"/>
        <w:rPr>
          <w:rFonts w:ascii="Times New Roman" w:hAnsi="Times New Roman"/>
        </w:rPr>
      </w:pPr>
      <w:r>
        <w:rPr>
          <w:rFonts w:ascii="Times New Roman" w:hAnsi="Times New Roman"/>
        </w:rPr>
        <w:t xml:space="preserve">- </w:t>
      </w:r>
      <w:r w:rsidR="00086B3F" w:rsidRPr="00EB2F12">
        <w:rPr>
          <w:rFonts w:ascii="Times New Roman" w:hAnsi="Times New Roman"/>
        </w:rPr>
        <w:t>Đã triển khai Bộ Chỉ số đánh giá chất lượng phục vụ người dân và doanh nghiệp trong thực hiện TTHC, dịch vụ công dựa trên dữ liệu theo thời gian thực theo Quyết định số 766/QĐ-TTg ngày 23/6/2023 của Thủ tướng Chính phủ.</w:t>
      </w:r>
    </w:p>
    <w:p w:rsidR="0037736B" w:rsidRPr="00EB2F12" w:rsidRDefault="0025198B" w:rsidP="00EB2F12">
      <w:pPr>
        <w:spacing w:before="120" w:after="120" w:line="288" w:lineRule="auto"/>
        <w:ind w:firstLine="720"/>
        <w:jc w:val="both"/>
        <w:rPr>
          <w:rFonts w:ascii="Times New Roman" w:hAnsi="Times New Roman"/>
        </w:rPr>
      </w:pPr>
      <w:r>
        <w:rPr>
          <w:rFonts w:ascii="Times New Roman" w:hAnsi="Times New Roman"/>
        </w:rPr>
        <w:t xml:space="preserve">- </w:t>
      </w:r>
      <w:r w:rsidR="0037736B" w:rsidRPr="00EB2F12">
        <w:rPr>
          <w:rFonts w:ascii="Times New Roman" w:hAnsi="Times New Roman"/>
        </w:rPr>
        <w:t>Tăng cường triển khai các nhiệm vụ về CCHC nhằm nâng cao chất lượng phục vụ, tạo sự hài lòng của người dân, doanh nghiệp, cụ thể: Công bố, công khai đầy đủ nội dung, quy trình giải quyết TTHC; tuyên truyền đến người dân, doanh nghiệp các dịch vụ công trực tuyến của Sở; kiểm soát chặt chẽ quá trình giải quyết TTHC, phấn đấu hồ sơ giải quyết trước hạn đạt tỷ lệ cao; không có hồ sơ trễ hạn; nâng cao ý thức trách nhiệm, kỷ luật, kỷ cương hành chính, đạo đức công vụ, văn hóa công sở đối với CBCCVC và người lao động, đặc biệt là đối với CBCC trực tiếp tham gia giải quyết TTHC của Sở.</w:t>
      </w:r>
    </w:p>
    <w:p w:rsidR="00A10378" w:rsidRPr="00EB2F12" w:rsidRDefault="0025198B" w:rsidP="00EB2F12">
      <w:pPr>
        <w:spacing w:before="120" w:after="120" w:line="288" w:lineRule="auto"/>
        <w:ind w:firstLine="720"/>
        <w:jc w:val="both"/>
        <w:rPr>
          <w:rFonts w:ascii="Times New Roman" w:hAnsi="Times New Roman"/>
        </w:rPr>
      </w:pPr>
      <w:r>
        <w:rPr>
          <w:rFonts w:ascii="Times New Roman" w:hAnsi="Times New Roman"/>
        </w:rPr>
        <w:t xml:space="preserve">- </w:t>
      </w:r>
      <w:r w:rsidR="0037736B" w:rsidRPr="00EB2F12">
        <w:rPr>
          <w:rFonts w:ascii="Times New Roman" w:hAnsi="Times New Roman"/>
        </w:rPr>
        <w:t>Trong kỳ báo cáo, Sở không nhận được phản ánh, kiến nghị của người dân, doanh nghiệp đối với TTHC.</w:t>
      </w:r>
    </w:p>
    <w:p w:rsidR="0037736B" w:rsidRPr="00EB2F12" w:rsidRDefault="0037736B" w:rsidP="00EB2F12">
      <w:pPr>
        <w:widowControl w:val="0"/>
        <w:spacing w:line="288" w:lineRule="auto"/>
        <w:ind w:firstLine="709"/>
        <w:jc w:val="both"/>
        <w:outlineLvl w:val="0"/>
        <w:rPr>
          <w:rFonts w:ascii="Times New Roman" w:hAnsi="Times New Roman"/>
          <w:b/>
        </w:rPr>
      </w:pPr>
      <w:r w:rsidRPr="00EB2F12">
        <w:rPr>
          <w:rFonts w:ascii="Times New Roman" w:hAnsi="Times New Roman"/>
          <w:b/>
        </w:rPr>
        <w:t>III. HIỆN ĐẠI HOÁ PHƯƠNG THỨC CHỈ ĐẠO, ĐIỀU HÀNH PHỤC VỤ NGƯỜI DÂN, DOANH NGHIỆP</w:t>
      </w:r>
    </w:p>
    <w:p w:rsidR="00482864" w:rsidRPr="00EB2F12" w:rsidRDefault="0037736B" w:rsidP="00EB2F12">
      <w:pPr>
        <w:widowControl w:val="0"/>
        <w:spacing w:line="288" w:lineRule="auto"/>
        <w:ind w:firstLine="709"/>
        <w:jc w:val="both"/>
        <w:outlineLvl w:val="0"/>
        <w:rPr>
          <w:rFonts w:ascii="Times New Roman" w:hAnsi="Times New Roman"/>
          <w:b/>
        </w:rPr>
      </w:pPr>
      <w:r w:rsidRPr="00EB2F12">
        <w:rPr>
          <w:rFonts w:ascii="Times New Roman" w:hAnsi="Times New Roman"/>
          <w:b/>
        </w:rPr>
        <w:t>1. Đẩy mạnh kết nối, tích hợp, chia sẽ thông tin, dữ liệu giữa các hệ thống thông tin, cơ sở dữ liệu phục vụ chỉ đạo, điều hành của tỉnh; giải quyết TTHC, cung cấp dịch vụ công trực tuyến; cung cấp tiện ích cho người dân, doanh nghiệp và thúc đẩy phát triển kinh tế - xã hội</w:t>
      </w:r>
    </w:p>
    <w:p w:rsidR="00DB0354" w:rsidRPr="00EB2F12" w:rsidRDefault="00DB0354" w:rsidP="00EB2F12">
      <w:pPr>
        <w:spacing w:before="120" w:after="120" w:line="288" w:lineRule="auto"/>
        <w:ind w:firstLine="567"/>
        <w:jc w:val="both"/>
        <w:rPr>
          <w:rFonts w:ascii="Times New Roman" w:hAnsi="Times New Roman"/>
        </w:rPr>
      </w:pPr>
      <w:r w:rsidRPr="00EB2F12">
        <w:rPr>
          <w:rFonts w:ascii="Times New Roman" w:hAnsi="Times New Roman"/>
        </w:rPr>
        <w:t xml:space="preserve">Tiếp tục đẩy mạnh kết nối, tích hợp, chia sẻ thông tin, dữ liệu trong quá trình giải quyết công việc tại Sở; cung cấp các dịch vụ công trực tuyến cho các TTHC thuộc thẩm quyền giải quyết của Sở; </w:t>
      </w:r>
      <w:r w:rsidRPr="00EB2F12">
        <w:rPr>
          <w:rFonts w:ascii="Times New Roman" w:hAnsi="Times New Roman"/>
          <w:iCs/>
        </w:rPr>
        <w:t>đến nay đã cung cấp 5</w:t>
      </w:r>
      <w:r w:rsidR="0028215F">
        <w:rPr>
          <w:rFonts w:ascii="Times New Roman" w:hAnsi="Times New Roman"/>
          <w:iCs/>
        </w:rPr>
        <w:t>9</w:t>
      </w:r>
      <w:r w:rsidRPr="00EB2F12">
        <w:rPr>
          <w:rFonts w:ascii="Times New Roman" w:hAnsi="Times New Roman"/>
          <w:iCs/>
        </w:rPr>
        <w:t xml:space="preserve">/137 TTHC thực hiện dịch vụ công trực </w:t>
      </w:r>
      <w:r w:rsidRPr="00EB2F12">
        <w:rPr>
          <w:rFonts w:ascii="Times New Roman" w:hAnsi="Times New Roman"/>
          <w:iCs/>
          <w:lang w:val="nl-NL"/>
        </w:rPr>
        <w:t>toàn trình và một phần</w:t>
      </w:r>
      <w:r w:rsidRPr="00EB2F12">
        <w:rPr>
          <w:rFonts w:ascii="Times New Roman" w:hAnsi="Times New Roman"/>
          <w:i/>
          <w:lang w:val="nl-NL"/>
        </w:rPr>
        <w:t xml:space="preserve">, </w:t>
      </w:r>
      <w:r w:rsidRPr="00EB2F12">
        <w:rPr>
          <w:rFonts w:ascii="Times New Roman" w:hAnsi="Times New Roman"/>
        </w:rPr>
        <w:t>tạo điều kiện thuận lợi cho người dân, doanh nghiệp trong quá trình thực hiện giải quyết TTHC.</w:t>
      </w:r>
    </w:p>
    <w:p w:rsidR="00DB0354" w:rsidRPr="00EB2F12" w:rsidRDefault="00DB0354" w:rsidP="00EB2F12">
      <w:pPr>
        <w:widowControl w:val="0"/>
        <w:spacing w:line="288" w:lineRule="auto"/>
        <w:ind w:firstLine="709"/>
        <w:jc w:val="both"/>
        <w:outlineLvl w:val="0"/>
        <w:rPr>
          <w:rFonts w:ascii="Times New Roman" w:hAnsi="Times New Roman"/>
          <w:b/>
        </w:rPr>
      </w:pPr>
      <w:r w:rsidRPr="00EB2F12">
        <w:rPr>
          <w:rFonts w:ascii="Times New Roman" w:hAnsi="Times New Roman"/>
          <w:b/>
        </w:rPr>
        <w:t>2. Thực hiện việc ký số, gửi nhận văn bản và xử lý hồ sơ công việc trên môi trường điện tử.</w:t>
      </w:r>
    </w:p>
    <w:p w:rsidR="00AC50E3" w:rsidRPr="00EB2F12" w:rsidRDefault="00AC50E3" w:rsidP="00EB2F12">
      <w:pPr>
        <w:spacing w:before="120" w:after="120" w:line="288" w:lineRule="auto"/>
        <w:ind w:firstLine="709"/>
        <w:jc w:val="both"/>
        <w:rPr>
          <w:rFonts w:ascii="Times New Roman" w:hAnsi="Times New Roman"/>
        </w:rPr>
      </w:pPr>
      <w:r w:rsidRPr="00EB2F12">
        <w:rPr>
          <w:rFonts w:ascii="Times New Roman" w:hAnsi="Times New Roman"/>
        </w:rPr>
        <w:lastRenderedPageBreak/>
        <w:t>Tổ chức, triển khai sử dụng chữ ký số cá nhân (ưu tiên ký số từ xa theo Nghị quyết số 50/NQ-CP ngày 08/4/2022 của Chính phủ về phiên họp Chính phủ thường kỳ tháng 3/2022)</w:t>
      </w:r>
      <w:r w:rsidRPr="00EB2F12">
        <w:rPr>
          <w:rFonts w:ascii="Times New Roman" w:hAnsi="Times New Roman"/>
          <w:i/>
        </w:rPr>
        <w:t xml:space="preserve"> </w:t>
      </w:r>
      <w:r w:rsidRPr="00EB2F12">
        <w:rPr>
          <w:rFonts w:ascii="Times New Roman" w:hAnsi="Times New Roman"/>
        </w:rPr>
        <w:t>để cung cấp dịch vụ công trực tuyến toàn trình, đảm bảo giá trị pháp lý của các văn bản điện tử; triển khai tích hợp chữ ký số vào các Cổng dịch vụ công của cơ quan nhà nước để người dân, doanh nghiệp thực hiện các dịch vụ công trực tuyến trên môi trường mạng.</w:t>
      </w:r>
    </w:p>
    <w:p w:rsidR="00AC50E3" w:rsidRPr="00EB2F12" w:rsidRDefault="00AC50E3" w:rsidP="00EB2F12">
      <w:pPr>
        <w:tabs>
          <w:tab w:val="left" w:pos="7513"/>
        </w:tabs>
        <w:autoSpaceDE w:val="0"/>
        <w:autoSpaceDN w:val="0"/>
        <w:adjustRightInd w:val="0"/>
        <w:spacing w:before="120" w:after="120" w:line="288" w:lineRule="auto"/>
        <w:ind w:firstLine="709"/>
        <w:jc w:val="both"/>
        <w:rPr>
          <w:rFonts w:ascii="Times New Roman" w:hAnsi="Times New Roman"/>
        </w:rPr>
      </w:pPr>
      <w:r w:rsidRPr="00EB2F12">
        <w:rPr>
          <w:rFonts w:ascii="Times New Roman" w:hAnsi="Times New Roman"/>
        </w:rPr>
        <w:t>Các công văn đi và công văn đến của Sở được thực hiện tiếp nhận, xử lý, phát hành qua hệ thống điều hành văn bản Egov của tỉnh (trừ các văn bản mật) theo đúng quy định.</w:t>
      </w:r>
    </w:p>
    <w:p w:rsidR="00AD2F63" w:rsidRPr="00EB2F12" w:rsidRDefault="00AD2F63" w:rsidP="00EB2F12">
      <w:pPr>
        <w:tabs>
          <w:tab w:val="left" w:pos="7513"/>
        </w:tabs>
        <w:autoSpaceDE w:val="0"/>
        <w:autoSpaceDN w:val="0"/>
        <w:adjustRightInd w:val="0"/>
        <w:spacing w:before="120" w:after="120" w:line="288" w:lineRule="auto"/>
        <w:ind w:firstLine="709"/>
        <w:jc w:val="both"/>
        <w:rPr>
          <w:rFonts w:ascii="Times New Roman" w:hAnsi="Times New Roman"/>
          <w:b/>
        </w:rPr>
      </w:pPr>
      <w:r w:rsidRPr="00EB2F12">
        <w:rPr>
          <w:rFonts w:ascii="Times New Roman" w:hAnsi="Times New Roman"/>
          <w:b/>
        </w:rPr>
        <w:t>3. Đẩy nhanh tiến độ chuẩn hóa, chế độ báo cáo, xây dựng hệ thống thông tin báo cáo theo yêu cầu của Chính phủ tại Nghị định số 09/2019/NĐ-CP và tích hợp, chia sẻ dữ liệu với Hệ thống thông tin báo cáo Chính phủ</w:t>
      </w:r>
    </w:p>
    <w:p w:rsidR="00401A75" w:rsidRPr="00EB2F12" w:rsidRDefault="0000702F" w:rsidP="00EB2F12">
      <w:pPr>
        <w:tabs>
          <w:tab w:val="left" w:pos="7513"/>
        </w:tabs>
        <w:autoSpaceDE w:val="0"/>
        <w:autoSpaceDN w:val="0"/>
        <w:adjustRightInd w:val="0"/>
        <w:spacing w:before="120" w:after="120" w:line="288" w:lineRule="auto"/>
        <w:ind w:firstLine="709"/>
        <w:jc w:val="both"/>
        <w:rPr>
          <w:rFonts w:ascii="Times New Roman" w:hAnsi="Times New Roman"/>
        </w:rPr>
      </w:pPr>
      <w:r w:rsidRPr="00EB2F12">
        <w:rPr>
          <w:rFonts w:ascii="Times New Roman" w:hAnsi="Times New Roman"/>
        </w:rPr>
        <w:t>Thực hiện các chế độ báo cáo qua hệ thống cơ sở dữ liệu gồm: kiểm soát thủ tục hành chính, triển khai cơ chế một cửa, một cửa liên thông và thực hiện thủ tục hành chính trên môi trường điện tử (hệ thống báo cáo của Văn phòng Chính phủ</w:t>
      </w:r>
      <w:r w:rsidR="00334D26">
        <w:rPr>
          <w:rFonts w:ascii="Times New Roman" w:hAnsi="Times New Roman"/>
        </w:rPr>
        <w:t>.</w:t>
      </w:r>
    </w:p>
    <w:p w:rsidR="00B80E92" w:rsidRPr="00EB2F12" w:rsidRDefault="00B80E92" w:rsidP="00EB2F12">
      <w:pPr>
        <w:spacing w:line="288" w:lineRule="auto"/>
        <w:ind w:firstLine="709"/>
        <w:jc w:val="both"/>
        <w:rPr>
          <w:rFonts w:ascii="Times New Roman" w:hAnsi="Times New Roman"/>
        </w:rPr>
      </w:pPr>
      <w:r w:rsidRPr="00EB2F12">
        <w:rPr>
          <w:rFonts w:ascii="Times New Roman" w:hAnsi="Times New Roman"/>
        </w:rPr>
        <w:t xml:space="preserve">Trên đây là </w:t>
      </w:r>
      <w:r w:rsidR="00502927" w:rsidRPr="00EB2F12">
        <w:rPr>
          <w:rFonts w:ascii="Times New Roman" w:hAnsi="Times New Roman"/>
        </w:rPr>
        <w:t xml:space="preserve">báo cáo kết quả thực hiện nhiệm vụ được giao tại Nghị quyết 131/NQ-CP </w:t>
      </w:r>
      <w:r w:rsidR="00502927" w:rsidRPr="00EB2F12">
        <w:rPr>
          <w:rFonts w:ascii="Times New Roman" w:hAnsi="Times New Roman"/>
          <w:iCs/>
        </w:rPr>
        <w:t>ngày 06/10/2022 của Chính phủ</w:t>
      </w:r>
      <w:r w:rsidR="007C608E">
        <w:rPr>
          <w:rFonts w:ascii="Times New Roman" w:hAnsi="Times New Roman"/>
          <w:iCs/>
        </w:rPr>
        <w:t xml:space="preserve"> quý III năm 2024</w:t>
      </w:r>
      <w:r w:rsidR="00BE1667" w:rsidRPr="00EB2F12">
        <w:rPr>
          <w:rFonts w:ascii="Times New Roman" w:hAnsi="Times New Roman"/>
        </w:rPr>
        <w:t xml:space="preserve"> </w:t>
      </w:r>
      <w:r w:rsidRPr="00EB2F12">
        <w:rPr>
          <w:rFonts w:ascii="Times New Roman" w:hAnsi="Times New Roman"/>
        </w:rPr>
        <w:t xml:space="preserve">của Sở Tư pháp, kính gửi </w:t>
      </w:r>
      <w:r w:rsidR="00502927" w:rsidRPr="00EB2F12">
        <w:rPr>
          <w:rFonts w:ascii="Times New Roman" w:hAnsi="Times New Roman"/>
          <w:lang w:val="pt-BR"/>
        </w:rPr>
        <w:t>kính gửi Văn phòng UBND tỉnh tổng hợp</w:t>
      </w:r>
      <w:r w:rsidR="00502927" w:rsidRPr="00EB2F12">
        <w:rPr>
          <w:rFonts w:ascii="Times New Roman" w:hAnsi="Times New Roman"/>
        </w:rPr>
        <w:t xml:space="preserve"> </w:t>
      </w:r>
      <w:r w:rsidRPr="00EB2F12">
        <w:rPr>
          <w:rFonts w:ascii="Times New Roman" w:hAnsi="Times New Roman"/>
        </w:rPr>
        <w:t>tổng hợp./.</w:t>
      </w:r>
    </w:p>
    <w:p w:rsidR="00B80E92" w:rsidRPr="005F0C9B" w:rsidRDefault="008D2C3C" w:rsidP="00B80E92">
      <w:pPr>
        <w:spacing w:before="120" w:after="120"/>
        <w:ind w:firstLine="720"/>
        <w:jc w:val="both"/>
        <w:rPr>
          <w:rFonts w:ascii="Times New Roman" w:hAnsi="Times New Roman"/>
          <w:i/>
          <w:sz w:val="2"/>
        </w:rPr>
      </w:pPr>
      <w:r>
        <w:rPr>
          <w:rFonts w:ascii="Times New Roman" w:hAnsi="Times New Roman"/>
          <w:i/>
          <w:sz w:val="2"/>
        </w:rPr>
        <w:t xml:space="preserve"> </w:t>
      </w:r>
    </w:p>
    <w:tbl>
      <w:tblPr>
        <w:tblW w:w="0" w:type="auto"/>
        <w:tblLook w:val="01E0" w:firstRow="1" w:lastRow="1" w:firstColumn="1" w:lastColumn="1" w:noHBand="0" w:noVBand="0"/>
      </w:tblPr>
      <w:tblGrid>
        <w:gridCol w:w="5156"/>
        <w:gridCol w:w="3916"/>
      </w:tblGrid>
      <w:tr w:rsidR="005F0C9B" w:rsidRPr="005F0C9B" w:rsidTr="004B3899">
        <w:tc>
          <w:tcPr>
            <w:tcW w:w="4622" w:type="dxa"/>
          </w:tcPr>
          <w:p w:rsidR="00B80E92" w:rsidRPr="005F0C9B" w:rsidRDefault="00B80E92" w:rsidP="004B3899">
            <w:pPr>
              <w:tabs>
                <w:tab w:val="center" w:pos="1690"/>
                <w:tab w:val="center" w:pos="6630"/>
              </w:tabs>
              <w:rPr>
                <w:rFonts w:ascii="Times New Roman" w:hAnsi="Times New Roman"/>
                <w:b/>
                <w:lang w:val="vi-VN"/>
              </w:rPr>
            </w:pPr>
            <w:r w:rsidRPr="005F0C9B">
              <w:rPr>
                <w:rFonts w:ascii="Times New Roman" w:hAnsi="Times New Roman"/>
                <w:b/>
                <w:i/>
                <w:sz w:val="24"/>
                <w:szCs w:val="24"/>
                <w:lang w:val="vi-VN"/>
              </w:rPr>
              <w:t>Nơi nhận:</w:t>
            </w:r>
            <w:r w:rsidRPr="005F0C9B">
              <w:rPr>
                <w:rFonts w:ascii="Times New Roman" w:hAnsi="Times New Roman"/>
                <w:b/>
                <w:lang w:val="vi-VN"/>
              </w:rPr>
              <w:t xml:space="preserve"> </w:t>
            </w:r>
            <w:r w:rsidRPr="005F0C9B">
              <w:rPr>
                <w:rFonts w:ascii="Times New Roman" w:hAnsi="Times New Roman"/>
                <w:b/>
                <w:lang w:val="vi-VN"/>
              </w:rPr>
              <w:tab/>
            </w:r>
            <w:r w:rsidRPr="005F0C9B">
              <w:rPr>
                <w:rFonts w:ascii="Times New Roman" w:hAnsi="Times New Roman"/>
                <w:b/>
                <w:lang w:val="vi-VN"/>
              </w:rPr>
              <w:tab/>
            </w:r>
          </w:p>
          <w:p w:rsidR="00522696" w:rsidRPr="00522696" w:rsidRDefault="00522696" w:rsidP="004B3899">
            <w:pPr>
              <w:tabs>
                <w:tab w:val="center" w:pos="1690"/>
                <w:tab w:val="center" w:pos="6630"/>
              </w:tabs>
              <w:rPr>
                <w:rFonts w:ascii="Times New Roman" w:hAnsi="Times New Roman"/>
                <w:sz w:val="22"/>
                <w:szCs w:val="22"/>
              </w:rPr>
            </w:pPr>
            <w:r>
              <w:rPr>
                <w:rFonts w:ascii="Times New Roman" w:hAnsi="Times New Roman"/>
                <w:sz w:val="22"/>
                <w:szCs w:val="22"/>
              </w:rPr>
              <w:t>- Văn phòng UBND tỉnh;</w:t>
            </w:r>
          </w:p>
          <w:p w:rsidR="00B80E92" w:rsidRPr="005F0C9B" w:rsidRDefault="00B80E92" w:rsidP="004B3899">
            <w:pPr>
              <w:tabs>
                <w:tab w:val="center" w:pos="1690"/>
                <w:tab w:val="center" w:pos="6630"/>
              </w:tabs>
              <w:rPr>
                <w:rFonts w:ascii="Times New Roman" w:hAnsi="Times New Roman"/>
                <w:sz w:val="22"/>
                <w:szCs w:val="22"/>
              </w:rPr>
            </w:pPr>
            <w:r w:rsidRPr="005F0C9B">
              <w:rPr>
                <w:rFonts w:ascii="Times New Roman" w:hAnsi="Times New Roman"/>
                <w:sz w:val="22"/>
                <w:szCs w:val="22"/>
                <w:lang w:val="vi-VN"/>
              </w:rPr>
              <w:t xml:space="preserve">- </w:t>
            </w:r>
            <w:r w:rsidRPr="005F0C9B">
              <w:rPr>
                <w:rFonts w:ascii="Times New Roman" w:hAnsi="Times New Roman"/>
                <w:sz w:val="22"/>
                <w:szCs w:val="22"/>
              </w:rPr>
              <w:t xml:space="preserve">Trung tâm </w:t>
            </w:r>
            <w:r w:rsidR="00274B48" w:rsidRPr="005F0C9B">
              <w:rPr>
                <w:rFonts w:ascii="Times New Roman" w:hAnsi="Times New Roman"/>
                <w:sz w:val="22"/>
                <w:szCs w:val="22"/>
              </w:rPr>
              <w:t>PVHCC</w:t>
            </w:r>
            <w:r w:rsidRPr="005F0C9B">
              <w:rPr>
                <w:rFonts w:ascii="Times New Roman" w:hAnsi="Times New Roman"/>
                <w:sz w:val="22"/>
                <w:szCs w:val="22"/>
              </w:rPr>
              <w:t xml:space="preserve"> tỉnh;</w:t>
            </w:r>
          </w:p>
          <w:p w:rsidR="00B80E92" w:rsidRPr="005F0C9B" w:rsidRDefault="00B80E92" w:rsidP="004B3899">
            <w:pPr>
              <w:tabs>
                <w:tab w:val="center" w:pos="1690"/>
                <w:tab w:val="center" w:pos="6630"/>
              </w:tabs>
              <w:rPr>
                <w:rFonts w:ascii="Times New Roman" w:hAnsi="Times New Roman"/>
                <w:sz w:val="22"/>
                <w:szCs w:val="22"/>
              </w:rPr>
            </w:pPr>
            <w:r w:rsidRPr="005F0C9B">
              <w:rPr>
                <w:rFonts w:ascii="Times New Roman" w:hAnsi="Times New Roman"/>
                <w:sz w:val="22"/>
                <w:szCs w:val="22"/>
              </w:rPr>
              <w:t>- Ban Giám đốc Sở;</w:t>
            </w:r>
          </w:p>
          <w:p w:rsidR="00B80E92" w:rsidRDefault="00B80E92" w:rsidP="004B3899">
            <w:pPr>
              <w:tabs>
                <w:tab w:val="center" w:pos="1690"/>
                <w:tab w:val="center" w:pos="6630"/>
              </w:tabs>
              <w:rPr>
                <w:rFonts w:ascii="Times New Roman" w:hAnsi="Times New Roman"/>
                <w:sz w:val="22"/>
                <w:szCs w:val="22"/>
              </w:rPr>
            </w:pPr>
            <w:r w:rsidRPr="005F0C9B">
              <w:rPr>
                <w:rFonts w:ascii="Times New Roman" w:hAnsi="Times New Roman"/>
                <w:sz w:val="22"/>
                <w:szCs w:val="22"/>
              </w:rPr>
              <w:t>- Các Phòng HCTP, BTTP;</w:t>
            </w:r>
          </w:p>
          <w:p w:rsidR="00F0294C" w:rsidRPr="005F0C9B" w:rsidRDefault="00F0294C" w:rsidP="004B3899">
            <w:pPr>
              <w:tabs>
                <w:tab w:val="center" w:pos="1690"/>
                <w:tab w:val="center" w:pos="6630"/>
              </w:tabs>
              <w:rPr>
                <w:rFonts w:ascii="Times New Roman" w:hAnsi="Times New Roman"/>
                <w:sz w:val="22"/>
                <w:szCs w:val="22"/>
              </w:rPr>
            </w:pPr>
            <w:r>
              <w:rPr>
                <w:rFonts w:ascii="Times New Roman" w:hAnsi="Times New Roman"/>
                <w:sz w:val="22"/>
                <w:szCs w:val="22"/>
              </w:rPr>
              <w:t>- Trung tâm TGPL;</w:t>
            </w:r>
          </w:p>
          <w:p w:rsidR="00707FC2" w:rsidRPr="005F0C9B" w:rsidRDefault="00707FC2" w:rsidP="004B3899">
            <w:pPr>
              <w:tabs>
                <w:tab w:val="center" w:pos="1690"/>
                <w:tab w:val="center" w:pos="6630"/>
              </w:tabs>
              <w:rPr>
                <w:rFonts w:ascii="Times New Roman" w:hAnsi="Times New Roman"/>
                <w:sz w:val="22"/>
                <w:szCs w:val="22"/>
              </w:rPr>
            </w:pPr>
            <w:r w:rsidRPr="005F0C9B">
              <w:rPr>
                <w:rFonts w:ascii="Times New Roman" w:hAnsi="Times New Roman"/>
                <w:sz w:val="22"/>
                <w:szCs w:val="22"/>
              </w:rPr>
              <w:t>- Trang TTĐT STP;</w:t>
            </w:r>
          </w:p>
          <w:p w:rsidR="00B80E92" w:rsidRPr="005F0C9B" w:rsidRDefault="00B80E92" w:rsidP="004B3899">
            <w:pPr>
              <w:tabs>
                <w:tab w:val="center" w:pos="1690"/>
                <w:tab w:val="center" w:pos="6630"/>
              </w:tabs>
              <w:rPr>
                <w:rFonts w:ascii="Times New Roman" w:hAnsi="Times New Roman"/>
                <w:sz w:val="22"/>
                <w:szCs w:val="22"/>
                <w:lang w:val="vi-VN"/>
              </w:rPr>
            </w:pPr>
            <w:r w:rsidRPr="005F0C9B">
              <w:rPr>
                <w:rFonts w:ascii="Times New Roman" w:hAnsi="Times New Roman"/>
                <w:b/>
                <w:sz w:val="22"/>
                <w:szCs w:val="22"/>
                <w:lang w:val="vi-VN"/>
              </w:rPr>
              <w:t xml:space="preserve">- </w:t>
            </w:r>
            <w:r w:rsidRPr="005F0C9B">
              <w:rPr>
                <w:rFonts w:ascii="Times New Roman" w:hAnsi="Times New Roman"/>
                <w:sz w:val="22"/>
                <w:szCs w:val="22"/>
                <w:lang w:val="vi-VN"/>
              </w:rPr>
              <w:t xml:space="preserve">Lưu: </w:t>
            </w:r>
            <w:r w:rsidRPr="005F0C9B">
              <w:rPr>
                <w:rFonts w:ascii="Times New Roman" w:hAnsi="Times New Roman"/>
                <w:sz w:val="22"/>
                <w:szCs w:val="22"/>
              </w:rPr>
              <w:t>VT, TH&amp;PBGDPL</w:t>
            </w:r>
            <w:r w:rsidRPr="005F0C9B">
              <w:rPr>
                <w:rFonts w:ascii="Times New Roman" w:hAnsi="Times New Roman"/>
                <w:sz w:val="22"/>
                <w:szCs w:val="22"/>
                <w:lang w:val="vi-VN"/>
              </w:rPr>
              <w:t>.</w:t>
            </w:r>
          </w:p>
          <w:p w:rsidR="00B80E92" w:rsidRPr="005F0C9B" w:rsidRDefault="00B80E92" w:rsidP="004B3899">
            <w:pPr>
              <w:spacing w:line="360" w:lineRule="auto"/>
              <w:jc w:val="both"/>
              <w:rPr>
                <w:rFonts w:ascii="Times New Roman" w:hAnsi="Times New Roman"/>
                <w:lang w:val="vi-VN"/>
              </w:rPr>
            </w:pPr>
          </w:p>
        </w:tc>
        <w:tc>
          <w:tcPr>
            <w:tcW w:w="4383" w:type="dxa"/>
          </w:tcPr>
          <w:p w:rsidR="00B80E92" w:rsidRPr="005F0C9B" w:rsidRDefault="00B80E92" w:rsidP="004B3899">
            <w:pPr>
              <w:jc w:val="center"/>
              <w:rPr>
                <w:rFonts w:ascii="Times New Roman" w:hAnsi="Times New Roman"/>
                <w:b/>
              </w:rPr>
            </w:pPr>
            <w:r w:rsidRPr="005F0C9B">
              <w:rPr>
                <w:rFonts w:ascii="Times New Roman" w:hAnsi="Times New Roman"/>
                <w:b/>
              </w:rPr>
              <w:t>GIÁM ĐỐC</w:t>
            </w:r>
          </w:p>
          <w:p w:rsidR="00B80E92" w:rsidRPr="005F0C9B" w:rsidRDefault="00B80E92" w:rsidP="004B3899">
            <w:pPr>
              <w:spacing w:line="360" w:lineRule="auto"/>
              <w:jc w:val="center"/>
              <w:rPr>
                <w:rFonts w:ascii="Times New Roman" w:hAnsi="Times New Roman"/>
                <w:b/>
              </w:rPr>
            </w:pPr>
          </w:p>
          <w:p w:rsidR="00B80E92" w:rsidRPr="005F0C9B" w:rsidRDefault="00B80E92" w:rsidP="004B3899">
            <w:pPr>
              <w:spacing w:line="360" w:lineRule="auto"/>
              <w:jc w:val="center"/>
              <w:rPr>
                <w:rFonts w:ascii="Times New Roman" w:hAnsi="Times New Roman"/>
                <w:b/>
              </w:rPr>
            </w:pPr>
          </w:p>
          <w:p w:rsidR="00DB6BC0" w:rsidRPr="005F0C9B" w:rsidRDefault="00DB6BC0" w:rsidP="004B3899">
            <w:pPr>
              <w:spacing w:line="360" w:lineRule="auto"/>
              <w:jc w:val="center"/>
              <w:rPr>
                <w:rFonts w:ascii="Times New Roman" w:hAnsi="Times New Roman"/>
                <w:b/>
              </w:rPr>
            </w:pPr>
          </w:p>
          <w:p w:rsidR="00B80E92" w:rsidRPr="005F0C9B" w:rsidRDefault="00B80E92" w:rsidP="004B3899">
            <w:pPr>
              <w:spacing w:line="360" w:lineRule="auto"/>
              <w:jc w:val="center"/>
              <w:rPr>
                <w:rFonts w:ascii="Times New Roman" w:hAnsi="Times New Roman"/>
                <w:b/>
              </w:rPr>
            </w:pPr>
          </w:p>
          <w:p w:rsidR="00B80E92" w:rsidRPr="005F0C9B" w:rsidRDefault="00B80E92" w:rsidP="004B3899">
            <w:pPr>
              <w:spacing w:line="360" w:lineRule="auto"/>
              <w:jc w:val="center"/>
              <w:rPr>
                <w:rFonts w:ascii="Times New Roman" w:hAnsi="Times New Roman"/>
                <w:b/>
              </w:rPr>
            </w:pPr>
            <w:r w:rsidRPr="005F0C9B">
              <w:rPr>
                <w:rFonts w:ascii="Times New Roman" w:hAnsi="Times New Roman"/>
                <w:b/>
              </w:rPr>
              <w:t>Nguyễn Quang Tuyến</w:t>
            </w:r>
          </w:p>
        </w:tc>
      </w:tr>
      <w:tr w:rsidR="005F0C9B" w:rsidRPr="005F0C9B" w:rsidTr="004B3899">
        <w:tc>
          <w:tcPr>
            <w:tcW w:w="4622" w:type="dxa"/>
          </w:tcPr>
          <w:p w:rsidR="00B80E92" w:rsidRPr="005F0C9B" w:rsidRDefault="00B80E92" w:rsidP="004B3899">
            <w:pPr>
              <w:tabs>
                <w:tab w:val="center" w:pos="1690"/>
                <w:tab w:val="center" w:pos="6630"/>
              </w:tabs>
              <w:rPr>
                <w:rFonts w:ascii="Times New Roman" w:hAnsi="Times New Roman"/>
                <w:b/>
                <w:i/>
                <w:sz w:val="24"/>
                <w:szCs w:val="24"/>
                <w:lang w:val="vi-VN"/>
              </w:rPr>
            </w:pPr>
          </w:p>
        </w:tc>
        <w:tc>
          <w:tcPr>
            <w:tcW w:w="4383" w:type="dxa"/>
          </w:tcPr>
          <w:p w:rsidR="00B80E92" w:rsidRPr="005F0C9B" w:rsidRDefault="00B80E92" w:rsidP="004B3899">
            <w:pPr>
              <w:spacing w:line="360" w:lineRule="auto"/>
              <w:jc w:val="center"/>
              <w:rPr>
                <w:rFonts w:ascii="Times New Roman" w:hAnsi="Times New Roman"/>
                <w:b/>
              </w:rPr>
            </w:pPr>
          </w:p>
        </w:tc>
      </w:tr>
    </w:tbl>
    <w:p w:rsidR="00B80E92" w:rsidRPr="005F0C9B" w:rsidRDefault="00B80E92" w:rsidP="00B80E92">
      <w:pPr>
        <w:rPr>
          <w:rFonts w:ascii="Times New Roman" w:hAnsi="Times New Roman"/>
        </w:rPr>
      </w:pPr>
    </w:p>
    <w:p w:rsidR="00256A54" w:rsidRPr="005F0C9B" w:rsidRDefault="00256A54">
      <w:pPr>
        <w:rPr>
          <w:rFonts w:ascii="Times New Roman" w:hAnsi="Times New Roman"/>
        </w:rPr>
      </w:pPr>
    </w:p>
    <w:sectPr w:rsidR="00256A54" w:rsidRPr="005F0C9B" w:rsidSect="0042595B">
      <w:headerReference w:type="default" r:id="rId8"/>
      <w:footerReference w:type="even" r:id="rId9"/>
      <w:footerReference w:type="default" r:id="rId10"/>
      <w:pgSz w:w="11907" w:h="16840" w:code="9"/>
      <w:pgMar w:top="1134" w:right="1134" w:bottom="1134" w:left="1701" w:header="227"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5CE3" w:rsidRDefault="00165CE3">
      <w:r>
        <w:separator/>
      </w:r>
    </w:p>
  </w:endnote>
  <w:endnote w:type="continuationSeparator" w:id="0">
    <w:p w:rsidR="00165CE3" w:rsidRDefault="00165C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3899" w:rsidRDefault="004B3899" w:rsidP="004B389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B3899" w:rsidRDefault="004B3899" w:rsidP="004B3899">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3899" w:rsidRPr="00B40264" w:rsidRDefault="004B3899" w:rsidP="004B3899">
    <w:pPr>
      <w:pStyle w:val="Footer"/>
      <w:framePr w:wrap="around" w:vAnchor="text" w:hAnchor="margin" w:xAlign="right" w:y="1"/>
      <w:rPr>
        <w:rStyle w:val="PageNumber"/>
        <w:rFonts w:ascii="Times New Roman" w:hAnsi="Times New Roman"/>
      </w:rPr>
    </w:pPr>
  </w:p>
  <w:p w:rsidR="004B3899" w:rsidRDefault="004B3899" w:rsidP="004B3899">
    <w:pPr>
      <w:pStyle w:val="Footer"/>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5CE3" w:rsidRDefault="00165CE3">
      <w:r>
        <w:separator/>
      </w:r>
    </w:p>
  </w:footnote>
  <w:footnote w:type="continuationSeparator" w:id="0">
    <w:p w:rsidR="00165CE3" w:rsidRDefault="00165CE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3899" w:rsidRDefault="004B3899">
    <w:pPr>
      <w:pStyle w:val="Header"/>
      <w:jc w:val="center"/>
    </w:pPr>
    <w:r>
      <w:fldChar w:fldCharType="begin"/>
    </w:r>
    <w:r>
      <w:instrText xml:space="preserve"> PAGE   \* MERGEFORMAT </w:instrText>
    </w:r>
    <w:r>
      <w:fldChar w:fldCharType="separate"/>
    </w:r>
    <w:r w:rsidR="005B5602">
      <w:rPr>
        <w:noProof/>
      </w:rPr>
      <w:t>4</w:t>
    </w:r>
    <w:r>
      <w:rPr>
        <w:noProof/>
      </w:rPr>
      <w:fldChar w:fldCharType="end"/>
    </w:r>
  </w:p>
  <w:p w:rsidR="004B3899" w:rsidRDefault="004B3899">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D02CC9"/>
    <w:multiLevelType w:val="hybridMultilevel"/>
    <w:tmpl w:val="F0C67B70"/>
    <w:lvl w:ilvl="0" w:tplc="95EADF1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15:restartNumberingAfterBreak="0">
    <w:nsid w:val="7B4F692C"/>
    <w:multiLevelType w:val="hybridMultilevel"/>
    <w:tmpl w:val="1E90BA02"/>
    <w:lvl w:ilvl="0" w:tplc="AD483B9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E92"/>
    <w:rsid w:val="0000702F"/>
    <w:rsid w:val="00045F9E"/>
    <w:rsid w:val="000475E5"/>
    <w:rsid w:val="00057300"/>
    <w:rsid w:val="00072DC3"/>
    <w:rsid w:val="00081280"/>
    <w:rsid w:val="00086B3F"/>
    <w:rsid w:val="000979BC"/>
    <w:rsid w:val="000A04DA"/>
    <w:rsid w:val="000B1AED"/>
    <w:rsid w:val="0010527F"/>
    <w:rsid w:val="001063B2"/>
    <w:rsid w:val="00117533"/>
    <w:rsid w:val="00165CE3"/>
    <w:rsid w:val="0019237D"/>
    <w:rsid w:val="00216AC5"/>
    <w:rsid w:val="0025198B"/>
    <w:rsid w:val="00256A54"/>
    <w:rsid w:val="00274B48"/>
    <w:rsid w:val="0028215F"/>
    <w:rsid w:val="002D796F"/>
    <w:rsid w:val="00334D26"/>
    <w:rsid w:val="00350348"/>
    <w:rsid w:val="00353A9A"/>
    <w:rsid w:val="00366A62"/>
    <w:rsid w:val="0037736B"/>
    <w:rsid w:val="003B6043"/>
    <w:rsid w:val="003D2619"/>
    <w:rsid w:val="003E4147"/>
    <w:rsid w:val="00401A75"/>
    <w:rsid w:val="004079F4"/>
    <w:rsid w:val="00425819"/>
    <w:rsid w:val="0042595B"/>
    <w:rsid w:val="00441AF3"/>
    <w:rsid w:val="00444AF8"/>
    <w:rsid w:val="00480B8A"/>
    <w:rsid w:val="00482864"/>
    <w:rsid w:val="00485734"/>
    <w:rsid w:val="004B3899"/>
    <w:rsid w:val="00502927"/>
    <w:rsid w:val="00522696"/>
    <w:rsid w:val="00523B3C"/>
    <w:rsid w:val="005339CB"/>
    <w:rsid w:val="00536558"/>
    <w:rsid w:val="005459EA"/>
    <w:rsid w:val="00556410"/>
    <w:rsid w:val="005878A4"/>
    <w:rsid w:val="0059084D"/>
    <w:rsid w:val="005A2A1A"/>
    <w:rsid w:val="005B1703"/>
    <w:rsid w:val="005B5602"/>
    <w:rsid w:val="005C3D2E"/>
    <w:rsid w:val="005D1A35"/>
    <w:rsid w:val="005E4011"/>
    <w:rsid w:val="005F0C9B"/>
    <w:rsid w:val="006357C4"/>
    <w:rsid w:val="0065251A"/>
    <w:rsid w:val="0065624A"/>
    <w:rsid w:val="0067746B"/>
    <w:rsid w:val="006A0342"/>
    <w:rsid w:val="006A7B93"/>
    <w:rsid w:val="006C16BD"/>
    <w:rsid w:val="006C21EE"/>
    <w:rsid w:val="006D653F"/>
    <w:rsid w:val="006F34BF"/>
    <w:rsid w:val="00707FC2"/>
    <w:rsid w:val="00723144"/>
    <w:rsid w:val="00752279"/>
    <w:rsid w:val="00781B52"/>
    <w:rsid w:val="007C3B0C"/>
    <w:rsid w:val="007C608E"/>
    <w:rsid w:val="007F1666"/>
    <w:rsid w:val="00802AAE"/>
    <w:rsid w:val="0081011A"/>
    <w:rsid w:val="00822C3E"/>
    <w:rsid w:val="00833CC3"/>
    <w:rsid w:val="008456B2"/>
    <w:rsid w:val="00846E31"/>
    <w:rsid w:val="008A600B"/>
    <w:rsid w:val="008B1CC5"/>
    <w:rsid w:val="008B55DA"/>
    <w:rsid w:val="008D1F45"/>
    <w:rsid w:val="008D2C3C"/>
    <w:rsid w:val="008E0FBB"/>
    <w:rsid w:val="008E6A73"/>
    <w:rsid w:val="00930671"/>
    <w:rsid w:val="009479A2"/>
    <w:rsid w:val="00977B84"/>
    <w:rsid w:val="0099785D"/>
    <w:rsid w:val="009B4E2B"/>
    <w:rsid w:val="00A10378"/>
    <w:rsid w:val="00A2021E"/>
    <w:rsid w:val="00AB3210"/>
    <w:rsid w:val="00AC50E3"/>
    <w:rsid w:val="00AD2F63"/>
    <w:rsid w:val="00AF2730"/>
    <w:rsid w:val="00B11453"/>
    <w:rsid w:val="00B51FB4"/>
    <w:rsid w:val="00B60D5D"/>
    <w:rsid w:val="00B80E92"/>
    <w:rsid w:val="00B83ECB"/>
    <w:rsid w:val="00B97A72"/>
    <w:rsid w:val="00BA502A"/>
    <w:rsid w:val="00BC43B2"/>
    <w:rsid w:val="00BE1667"/>
    <w:rsid w:val="00C1458F"/>
    <w:rsid w:val="00C34FE6"/>
    <w:rsid w:val="00C511CD"/>
    <w:rsid w:val="00C975F5"/>
    <w:rsid w:val="00CB7DD8"/>
    <w:rsid w:val="00D25B20"/>
    <w:rsid w:val="00D33C3B"/>
    <w:rsid w:val="00DA6739"/>
    <w:rsid w:val="00DB0354"/>
    <w:rsid w:val="00DB5459"/>
    <w:rsid w:val="00DB6BC0"/>
    <w:rsid w:val="00DC2BC4"/>
    <w:rsid w:val="00E7148D"/>
    <w:rsid w:val="00E91812"/>
    <w:rsid w:val="00EA3BB4"/>
    <w:rsid w:val="00EB2F12"/>
    <w:rsid w:val="00EC13A6"/>
    <w:rsid w:val="00F0294C"/>
    <w:rsid w:val="00F26F13"/>
    <w:rsid w:val="00F70B7D"/>
    <w:rsid w:val="00FC18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25489BB8"/>
  <w15:docId w15:val="{2261550D-27C2-49FC-8D35-D3275B93C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0E92"/>
    <w:pPr>
      <w:spacing w:after="0" w:line="240" w:lineRule="auto"/>
    </w:pPr>
    <w:rPr>
      <w:rFonts w:ascii="VNI-Times" w:eastAsia="Times New Roman" w:hAnsi="VNI-Times" w:cs="Times New Roman"/>
      <w:szCs w:val="28"/>
    </w:rPr>
  </w:style>
  <w:style w:type="paragraph" w:styleId="Heading1">
    <w:name w:val="heading 1"/>
    <w:basedOn w:val="Normal"/>
    <w:next w:val="Normal"/>
    <w:link w:val="Heading1Char"/>
    <w:qFormat/>
    <w:rsid w:val="00B80E92"/>
    <w:pPr>
      <w:keepNext/>
      <w:jc w:val="both"/>
      <w:outlineLvl w:val="0"/>
    </w:pPr>
    <w:rPr>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0E92"/>
    <w:rPr>
      <w:rFonts w:ascii="VNI-Times" w:eastAsia="Times New Roman" w:hAnsi="VNI-Times" w:cs="Times New Roman"/>
      <w:sz w:val="24"/>
      <w:szCs w:val="20"/>
      <w:lang w:val="x-none" w:eastAsia="x-none"/>
    </w:rPr>
  </w:style>
  <w:style w:type="paragraph" w:styleId="Footer">
    <w:name w:val="footer"/>
    <w:basedOn w:val="Normal"/>
    <w:link w:val="FooterChar"/>
    <w:uiPriority w:val="99"/>
    <w:rsid w:val="00B80E92"/>
    <w:pPr>
      <w:tabs>
        <w:tab w:val="center" w:pos="4320"/>
        <w:tab w:val="right" w:pos="8640"/>
      </w:tabs>
    </w:pPr>
    <w:rPr>
      <w:lang w:val="x-none" w:eastAsia="x-none"/>
    </w:rPr>
  </w:style>
  <w:style w:type="character" w:customStyle="1" w:styleId="FooterChar">
    <w:name w:val="Footer Char"/>
    <w:basedOn w:val="DefaultParagraphFont"/>
    <w:link w:val="Footer"/>
    <w:uiPriority w:val="99"/>
    <w:rsid w:val="00B80E92"/>
    <w:rPr>
      <w:rFonts w:ascii="VNI-Times" w:eastAsia="Times New Roman" w:hAnsi="VNI-Times" w:cs="Times New Roman"/>
      <w:szCs w:val="28"/>
      <w:lang w:val="x-none" w:eastAsia="x-none"/>
    </w:rPr>
  </w:style>
  <w:style w:type="character" w:styleId="PageNumber">
    <w:name w:val="page number"/>
    <w:basedOn w:val="DefaultParagraphFont"/>
    <w:rsid w:val="00B80E92"/>
  </w:style>
  <w:style w:type="character" w:styleId="Hyperlink">
    <w:name w:val="Hyperlink"/>
    <w:uiPriority w:val="99"/>
    <w:unhideWhenUsed/>
    <w:rsid w:val="00B80E92"/>
    <w:rPr>
      <w:color w:val="0000FF"/>
      <w:u w:val="single"/>
    </w:rPr>
  </w:style>
  <w:style w:type="paragraph" w:styleId="Header">
    <w:name w:val="header"/>
    <w:basedOn w:val="Normal"/>
    <w:link w:val="HeaderChar"/>
    <w:uiPriority w:val="99"/>
    <w:rsid w:val="00B80E92"/>
    <w:pPr>
      <w:tabs>
        <w:tab w:val="center" w:pos="4320"/>
        <w:tab w:val="right" w:pos="8640"/>
      </w:tabs>
    </w:pPr>
  </w:style>
  <w:style w:type="character" w:customStyle="1" w:styleId="HeaderChar">
    <w:name w:val="Header Char"/>
    <w:basedOn w:val="DefaultParagraphFont"/>
    <w:link w:val="Header"/>
    <w:uiPriority w:val="99"/>
    <w:rsid w:val="00B80E92"/>
    <w:rPr>
      <w:rFonts w:ascii="VNI-Times" w:eastAsia="Times New Roman" w:hAnsi="VNI-Times" w:cs="Times New Roman"/>
      <w:szCs w:val="28"/>
    </w:rPr>
  </w:style>
  <w:style w:type="paragraph" w:styleId="NormalWeb">
    <w:name w:val="Normal (Web)"/>
    <w:basedOn w:val="Normal"/>
    <w:uiPriority w:val="99"/>
    <w:unhideWhenUsed/>
    <w:rsid w:val="00274B48"/>
    <w:pPr>
      <w:spacing w:before="100" w:beforeAutospacing="1" w:after="100" w:afterAutospacing="1"/>
    </w:pPr>
    <w:rPr>
      <w:rFonts w:ascii="Arial" w:hAnsi="Arial" w:cs="Arial"/>
      <w:sz w:val="24"/>
      <w:szCs w:val="24"/>
    </w:rPr>
  </w:style>
  <w:style w:type="character" w:customStyle="1" w:styleId="fontstyle01">
    <w:name w:val="fontstyle01"/>
    <w:basedOn w:val="DefaultParagraphFont"/>
    <w:rsid w:val="00081280"/>
    <w:rPr>
      <w:rFonts w:ascii="Helvetica" w:hAnsi="Helvetica" w:hint="default"/>
      <w:b w:val="0"/>
      <w:bCs w:val="0"/>
      <w:i w:val="0"/>
      <w:iCs w:val="0"/>
      <w:color w:val="000000"/>
      <w:sz w:val="26"/>
      <w:szCs w:val="26"/>
    </w:rPr>
  </w:style>
  <w:style w:type="paragraph" w:styleId="ListParagraph">
    <w:name w:val="List Paragraph"/>
    <w:basedOn w:val="Normal"/>
    <w:uiPriority w:val="34"/>
    <w:qFormat/>
    <w:rsid w:val="00081280"/>
    <w:pPr>
      <w:ind w:left="720"/>
      <w:contextualSpacing/>
    </w:pPr>
  </w:style>
  <w:style w:type="paragraph" w:styleId="BalloonText">
    <w:name w:val="Balloon Text"/>
    <w:basedOn w:val="Normal"/>
    <w:link w:val="BalloonTextChar"/>
    <w:uiPriority w:val="99"/>
    <w:semiHidden/>
    <w:unhideWhenUsed/>
    <w:rsid w:val="005B17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1703"/>
    <w:rPr>
      <w:rFonts w:ascii="Segoe UI" w:eastAsia="Times New Roman" w:hAnsi="Segoe UI" w:cs="Segoe UI"/>
      <w:sz w:val="18"/>
      <w:szCs w:val="18"/>
    </w:rPr>
  </w:style>
  <w:style w:type="paragraph" w:customStyle="1" w:styleId="NormalTimesNewRoman">
    <w:name w:val="Normal + Times New Roman"/>
    <w:aliases w:val="11 pt"/>
    <w:basedOn w:val="Normal"/>
    <w:rsid w:val="0067746B"/>
    <w:rPr>
      <w:rFonts w:ascii="Times New Roman" w:hAnsi="Times New Roman"/>
      <w:sz w:val="2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8968992">
      <w:bodyDiv w:val="1"/>
      <w:marLeft w:val="0"/>
      <w:marRight w:val="0"/>
      <w:marTop w:val="0"/>
      <w:marBottom w:val="0"/>
      <w:divBdr>
        <w:top w:val="none" w:sz="0" w:space="0" w:color="auto"/>
        <w:left w:val="none" w:sz="0" w:space="0" w:color="auto"/>
        <w:bottom w:val="none" w:sz="0" w:space="0" w:color="auto"/>
        <w:right w:val="none" w:sz="0" w:space="0" w:color="auto"/>
      </w:divBdr>
    </w:div>
    <w:div w:id="1766536256">
      <w:bodyDiv w:val="1"/>
      <w:marLeft w:val="0"/>
      <w:marRight w:val="0"/>
      <w:marTop w:val="0"/>
      <w:marBottom w:val="0"/>
      <w:divBdr>
        <w:top w:val="none" w:sz="0" w:space="0" w:color="auto"/>
        <w:left w:val="none" w:sz="0" w:space="0" w:color="auto"/>
        <w:bottom w:val="none" w:sz="0" w:space="0" w:color="auto"/>
        <w:right w:val="none" w:sz="0" w:space="0" w:color="auto"/>
      </w:divBdr>
    </w:div>
    <w:div w:id="1949045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tp.lamdong.gov.v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561</TotalTime>
  <Pages>6</Pages>
  <Words>1830</Words>
  <Characters>10435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VienDongCompany</Company>
  <LinksUpToDate>false</LinksUpToDate>
  <CharactersWithSpaces>12241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c:creator>
  <cp:lastModifiedBy>THANHBINH</cp:lastModifiedBy>
  <cp:revision>84</cp:revision>
  <cp:lastPrinted>2024-06-18T01:36:00Z</cp:lastPrinted>
  <dcterms:created xsi:type="dcterms:W3CDTF">2023-06-14T03:03:00Z</dcterms:created>
  <dcterms:modified xsi:type="dcterms:W3CDTF">2024-09-12T08:36:00Z</dcterms:modified>
</cp:coreProperties>
</file>