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76" w:type="dxa"/>
        <w:tblInd w:w="-252" w:type="dxa"/>
        <w:tblCellMar>
          <w:left w:w="0" w:type="dxa"/>
          <w:right w:w="0" w:type="dxa"/>
        </w:tblCellMar>
        <w:tblLook w:val="0000" w:firstRow="0" w:lastRow="0" w:firstColumn="0" w:lastColumn="0" w:noHBand="0" w:noVBand="0"/>
      </w:tblPr>
      <w:tblGrid>
        <w:gridCol w:w="4188"/>
        <w:gridCol w:w="5888"/>
      </w:tblGrid>
      <w:tr w:rsidR="007F2CCF" w:rsidRPr="005A1D98" w:rsidTr="00896ED5">
        <w:tc>
          <w:tcPr>
            <w:tcW w:w="4188" w:type="dxa"/>
            <w:tcMar>
              <w:top w:w="0" w:type="dxa"/>
              <w:left w:w="108" w:type="dxa"/>
              <w:bottom w:w="0" w:type="dxa"/>
              <w:right w:w="108" w:type="dxa"/>
            </w:tcMar>
          </w:tcPr>
          <w:p w:rsidR="007F2CCF" w:rsidRPr="003D41B5" w:rsidRDefault="00896ED5" w:rsidP="00896ED5">
            <w:pPr>
              <w:ind w:left="-174" w:right="-250"/>
              <w:jc w:val="center"/>
              <w:rPr>
                <w:b/>
                <w:bCs/>
                <w:sz w:val="26"/>
                <w:szCs w:val="26"/>
              </w:rPr>
            </w:pPr>
            <w:r w:rsidRPr="003D41B5">
              <w:rPr>
                <w:bCs/>
                <w:sz w:val="26"/>
                <w:szCs w:val="26"/>
              </w:rPr>
              <w:t>SỞ TƯ PHÁP</w:t>
            </w:r>
            <w:r w:rsidRPr="003D41B5">
              <w:rPr>
                <w:noProof/>
                <w:sz w:val="26"/>
                <w:szCs w:val="26"/>
              </w:rPr>
              <w:t xml:space="preserve"> </w:t>
            </w:r>
            <w:r w:rsidR="007F2CCF" w:rsidRPr="003D41B5">
              <w:rPr>
                <w:sz w:val="26"/>
                <w:szCs w:val="26"/>
              </w:rPr>
              <w:t>LÂM ĐỒNG</w:t>
            </w:r>
            <w:r w:rsidR="007F2CCF" w:rsidRPr="003D41B5">
              <w:rPr>
                <w:sz w:val="26"/>
                <w:szCs w:val="26"/>
              </w:rPr>
              <w:br/>
            </w:r>
            <w:r w:rsidRPr="003D41B5">
              <w:rPr>
                <w:b/>
                <w:bCs/>
                <w:sz w:val="26"/>
                <w:szCs w:val="26"/>
              </w:rPr>
              <w:t>HỘI ĐỒNG THI ĐUA</w:t>
            </w:r>
            <w:r w:rsidR="003D41B5">
              <w:rPr>
                <w:b/>
                <w:bCs/>
                <w:sz w:val="26"/>
                <w:szCs w:val="26"/>
              </w:rPr>
              <w:br/>
            </w:r>
            <w:r w:rsidRPr="003D41B5">
              <w:rPr>
                <w:b/>
                <w:bCs/>
                <w:sz w:val="26"/>
                <w:szCs w:val="26"/>
              </w:rPr>
              <w:t>KHEN THƯỞNG</w:t>
            </w:r>
          </w:p>
          <w:p w:rsidR="007F2CCF" w:rsidRPr="003D41B5" w:rsidRDefault="00896ED5" w:rsidP="00501BBD">
            <w:pPr>
              <w:jc w:val="center"/>
              <w:rPr>
                <w:sz w:val="26"/>
                <w:szCs w:val="26"/>
              </w:rPr>
            </w:pPr>
            <w:r w:rsidRPr="003D41B5">
              <w:rPr>
                <w:noProof/>
                <w:sz w:val="26"/>
                <w:szCs w:val="26"/>
                <w:lang w:val="en-GB" w:eastAsia="en-GB"/>
              </w:rPr>
              <mc:AlternateContent>
                <mc:Choice Requires="wps">
                  <w:drawing>
                    <wp:anchor distT="0" distB="0" distL="114300" distR="114300" simplePos="0" relativeHeight="251659264" behindDoc="0" locked="0" layoutInCell="1" allowOverlap="1" wp14:anchorId="2F009742" wp14:editId="44B79452">
                      <wp:simplePos x="0" y="0"/>
                      <wp:positionH relativeFrom="column">
                        <wp:posOffset>1016000</wp:posOffset>
                      </wp:positionH>
                      <wp:positionV relativeFrom="paragraph">
                        <wp:posOffset>69850</wp:posOffset>
                      </wp:positionV>
                      <wp:extent cx="610235" cy="0"/>
                      <wp:effectExtent l="0" t="0" r="3746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BF0D0D"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pt,5.5pt" to="128.0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"/>
                  </w:pict>
                </mc:Fallback>
              </mc:AlternateContent>
            </w:r>
          </w:p>
          <w:p w:rsidR="00551878" w:rsidRPr="003D41B5" w:rsidRDefault="00551878" w:rsidP="00896ED5">
            <w:pPr>
              <w:jc w:val="center"/>
              <w:rPr>
                <w:sz w:val="26"/>
                <w:szCs w:val="26"/>
              </w:rPr>
            </w:pPr>
          </w:p>
        </w:tc>
        <w:tc>
          <w:tcPr>
            <w:tcW w:w="5888" w:type="dxa"/>
            <w:tcMar>
              <w:top w:w="0" w:type="dxa"/>
              <w:left w:w="108" w:type="dxa"/>
              <w:bottom w:w="0" w:type="dxa"/>
              <w:right w:w="108" w:type="dxa"/>
            </w:tcMar>
          </w:tcPr>
          <w:p w:rsidR="007F2CCF" w:rsidRPr="003D41B5" w:rsidRDefault="007F2CCF" w:rsidP="00501BBD">
            <w:pPr>
              <w:jc w:val="center"/>
              <w:rPr>
                <w:sz w:val="26"/>
                <w:szCs w:val="26"/>
              </w:rPr>
            </w:pPr>
            <w:r w:rsidRPr="003D41B5">
              <w:rPr>
                <w:noProof/>
                <w:sz w:val="26"/>
                <w:szCs w:val="26"/>
                <w:lang w:val="en-GB" w:eastAsia="en-GB"/>
              </w:rPr>
              <mc:AlternateContent>
                <mc:Choice Requires="wps">
                  <w:drawing>
                    <wp:anchor distT="0" distB="0" distL="114300" distR="114300" simplePos="0" relativeHeight="251660288" behindDoc="0" locked="0" layoutInCell="1" allowOverlap="1" wp14:anchorId="51C1E35B" wp14:editId="163C0489">
                      <wp:simplePos x="0" y="0"/>
                      <wp:positionH relativeFrom="column">
                        <wp:posOffset>826250</wp:posOffset>
                      </wp:positionH>
                      <wp:positionV relativeFrom="paragraph">
                        <wp:posOffset>452787</wp:posOffset>
                      </wp:positionV>
                      <wp:extent cx="1995055" cy="0"/>
                      <wp:effectExtent l="0" t="0" r="2476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950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060375"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05pt,35.65pt" to="222.15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"/>
                  </w:pict>
                </mc:Fallback>
              </mc:AlternateContent>
            </w:r>
            <w:r w:rsidRPr="003D41B5">
              <w:rPr>
                <w:b/>
                <w:bCs/>
                <w:sz w:val="26"/>
                <w:szCs w:val="26"/>
              </w:rPr>
              <w:t>CỘNG HOÀ XÃ HỘI CHỦ NGHĨA VIỆT NAM</w:t>
            </w:r>
            <w:r w:rsidRPr="003D41B5">
              <w:rPr>
                <w:b/>
                <w:bCs/>
                <w:sz w:val="26"/>
                <w:szCs w:val="26"/>
              </w:rPr>
              <w:br/>
              <w:t>Độc lập - Tự do - Hạnh phúc</w:t>
            </w:r>
          </w:p>
        </w:tc>
      </w:tr>
    </w:tbl>
    <w:p w:rsidR="007F2CCF" w:rsidRPr="005A1D98" w:rsidRDefault="007F2CCF" w:rsidP="007F2CCF">
      <w:pPr>
        <w:jc w:val="center"/>
        <w:rPr>
          <w:b/>
          <w:bCs/>
          <w:sz w:val="28"/>
          <w:szCs w:val="28"/>
        </w:rPr>
      </w:pPr>
      <w:r w:rsidRPr="005A1D98">
        <w:rPr>
          <w:b/>
          <w:bCs/>
          <w:sz w:val="28"/>
          <w:szCs w:val="28"/>
        </w:rPr>
        <w:t>BIÊN BẢN HỌP</w:t>
      </w:r>
    </w:p>
    <w:p w:rsidR="00D615E2" w:rsidRDefault="00896ED5" w:rsidP="00896ED5">
      <w:pPr>
        <w:jc w:val="center"/>
        <w:rPr>
          <w:b/>
          <w:sz w:val="28"/>
          <w:szCs w:val="28"/>
        </w:rPr>
      </w:pPr>
      <w:r w:rsidRPr="00EF2721">
        <w:rPr>
          <w:b/>
          <w:sz w:val="28"/>
          <w:szCs w:val="28"/>
        </w:rPr>
        <w:t xml:space="preserve">Về việc </w:t>
      </w:r>
      <w:r>
        <w:rPr>
          <w:b/>
          <w:sz w:val="28"/>
          <w:szCs w:val="28"/>
        </w:rPr>
        <w:t xml:space="preserve">lựa chọn sáng kiến có hiệu quả cao, </w:t>
      </w:r>
    </w:p>
    <w:p w:rsidR="00896ED5" w:rsidRDefault="00896ED5" w:rsidP="00896ED5">
      <w:pPr>
        <w:jc w:val="center"/>
        <w:rPr>
          <w:b/>
          <w:sz w:val="28"/>
          <w:szCs w:val="28"/>
        </w:rPr>
      </w:pPr>
      <w:r>
        <w:rPr>
          <w:b/>
          <w:sz w:val="28"/>
          <w:szCs w:val="28"/>
        </w:rPr>
        <w:t xml:space="preserve">phạm vi ảnh hưởng </w:t>
      </w:r>
      <w:r w:rsidR="002130A3">
        <w:rPr>
          <w:b/>
          <w:sz w:val="28"/>
          <w:szCs w:val="28"/>
        </w:rPr>
        <w:t>cấp tỉnh</w:t>
      </w:r>
      <w:r w:rsidR="00D615E2">
        <w:rPr>
          <w:b/>
          <w:sz w:val="28"/>
          <w:szCs w:val="28"/>
        </w:rPr>
        <w:t xml:space="preserve"> năm 202</w:t>
      </w:r>
      <w:r w:rsidR="007E7E39">
        <w:rPr>
          <w:b/>
          <w:sz w:val="28"/>
          <w:szCs w:val="28"/>
        </w:rPr>
        <w:t>4</w:t>
      </w:r>
    </w:p>
    <w:p w:rsidR="00896ED5" w:rsidRPr="009C03E8" w:rsidRDefault="00896ED5" w:rsidP="00896ED5">
      <w:pPr>
        <w:jc w:val="center"/>
        <w:rPr>
          <w:sz w:val="17"/>
          <w:szCs w:val="27"/>
        </w:rPr>
      </w:pPr>
      <w:r>
        <w:rPr>
          <w:noProof/>
          <w:sz w:val="17"/>
          <w:szCs w:val="27"/>
          <w:lang w:val="en-GB" w:eastAsia="en-GB"/>
        </w:rPr>
        <mc:AlternateContent>
          <mc:Choice Requires="wps">
            <w:drawing>
              <wp:anchor distT="0" distB="0" distL="114300" distR="114300" simplePos="0" relativeHeight="251663360" behindDoc="0" locked="0" layoutInCell="1" allowOverlap="1">
                <wp:simplePos x="0" y="0"/>
                <wp:positionH relativeFrom="column">
                  <wp:posOffset>1898650</wp:posOffset>
                </wp:positionH>
                <wp:positionV relativeFrom="paragraph">
                  <wp:posOffset>104833</wp:posOffset>
                </wp:positionV>
                <wp:extent cx="20574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74DEF1"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5pt,8.25pt" to="311.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GYf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"/>
            </w:pict>
          </mc:Fallback>
        </mc:AlternateContent>
      </w:r>
    </w:p>
    <w:p w:rsidR="00896ED5" w:rsidRPr="009B42EB" w:rsidRDefault="00896ED5" w:rsidP="00896ED5">
      <w:pPr>
        <w:spacing w:before="120" w:after="120"/>
        <w:ind w:firstLine="720"/>
        <w:jc w:val="both"/>
        <w:rPr>
          <w:sz w:val="14"/>
          <w:szCs w:val="14"/>
        </w:rPr>
      </w:pPr>
    </w:p>
    <w:p w:rsidR="007E7E39" w:rsidRPr="007E7E39" w:rsidRDefault="007E7E39" w:rsidP="00942DA6">
      <w:pPr>
        <w:spacing w:line="264" w:lineRule="auto"/>
        <w:ind w:firstLine="650"/>
        <w:jc w:val="both"/>
        <w:rPr>
          <w:iCs/>
          <w:color w:val="000000"/>
          <w:sz w:val="28"/>
          <w:szCs w:val="28"/>
          <w:shd w:val="clear" w:color="auto" w:fill="FFFFFF"/>
          <w:lang w:val="vi-VN"/>
        </w:rPr>
      </w:pPr>
      <w:r w:rsidRPr="007E7E39">
        <w:rPr>
          <w:iCs/>
          <w:color w:val="000000"/>
          <w:sz w:val="28"/>
          <w:szCs w:val="28"/>
          <w:shd w:val="clear" w:color="auto" w:fill="FFFFFF"/>
          <w:lang w:val="vi-VN"/>
        </w:rPr>
        <w:t>Căn cứ Luật Thi đua, Khen thưởng ngày 15/6/2022;</w:t>
      </w:r>
    </w:p>
    <w:p w:rsidR="007E7E39" w:rsidRPr="007E7E39" w:rsidRDefault="007E7E39" w:rsidP="00942DA6">
      <w:pPr>
        <w:spacing w:line="264" w:lineRule="auto"/>
        <w:ind w:firstLine="650"/>
        <w:jc w:val="both"/>
        <w:rPr>
          <w:iCs/>
          <w:color w:val="000000"/>
          <w:sz w:val="28"/>
          <w:szCs w:val="28"/>
          <w:shd w:val="clear" w:color="auto" w:fill="FFFFFF"/>
          <w:lang w:val="vi-VN"/>
        </w:rPr>
      </w:pPr>
      <w:r w:rsidRPr="007E7E39">
        <w:rPr>
          <w:iCs/>
          <w:color w:val="000000"/>
          <w:sz w:val="28"/>
          <w:szCs w:val="28"/>
          <w:shd w:val="clear" w:color="auto" w:fill="FFFFFF"/>
          <w:lang w:val="vi-VN"/>
        </w:rPr>
        <w:t>Căn cứ Nghị định số 98/2023/NĐ-CP ngày 31/12/2023 của Chính phủ quy định chi tiết thi hành một số điều của Luật Thi đua, khen thưởng;</w:t>
      </w:r>
    </w:p>
    <w:p w:rsidR="007E7E39" w:rsidRPr="007E7E39" w:rsidRDefault="007E7E39" w:rsidP="00942DA6">
      <w:pPr>
        <w:spacing w:line="264" w:lineRule="auto"/>
        <w:ind w:firstLine="650"/>
        <w:jc w:val="both"/>
        <w:rPr>
          <w:iCs/>
          <w:color w:val="000000"/>
          <w:sz w:val="28"/>
          <w:szCs w:val="28"/>
          <w:shd w:val="clear" w:color="auto" w:fill="FFFFFF"/>
          <w:lang w:val="vi-VN"/>
        </w:rPr>
      </w:pPr>
      <w:r w:rsidRPr="007E7E39">
        <w:rPr>
          <w:iCs/>
          <w:color w:val="000000"/>
          <w:sz w:val="28"/>
          <w:szCs w:val="28"/>
          <w:shd w:val="clear" w:color="auto" w:fill="FFFFFF"/>
          <w:lang w:val="vi-VN"/>
        </w:rPr>
        <w:t>Căn cứ Nghị định số 13/2012/NĐ-CP ngày 02/3/2012 của Chính phủ ban hành Điều lệ sáng kiến;</w:t>
      </w:r>
    </w:p>
    <w:p w:rsidR="007E7E39" w:rsidRPr="007E7E39" w:rsidRDefault="007E7E39" w:rsidP="00942DA6">
      <w:pPr>
        <w:spacing w:line="264" w:lineRule="auto"/>
        <w:ind w:firstLine="650"/>
        <w:jc w:val="both"/>
        <w:rPr>
          <w:iCs/>
          <w:color w:val="000000"/>
          <w:sz w:val="28"/>
          <w:szCs w:val="28"/>
          <w:shd w:val="clear" w:color="auto" w:fill="FFFFFF"/>
          <w:lang w:val="vi-VN"/>
        </w:rPr>
      </w:pPr>
      <w:r w:rsidRPr="007E7E39">
        <w:rPr>
          <w:iCs/>
          <w:color w:val="000000"/>
          <w:sz w:val="28"/>
          <w:szCs w:val="28"/>
          <w:shd w:val="clear" w:color="auto" w:fill="FFFFFF"/>
          <w:lang w:val="vi-VN"/>
        </w:rPr>
        <w:t>Căn cứ Thông tư số 18/2013/TT-BKHCN ngày 01/8/2013 của Bộ trưởng Bộ Khoa học và Công nghệ hướng dẫn thi hành một số quy định của Điều lệ sáng kiến được ban hành theo Nghị định số 13/2012/NĐ-CP ngày 02/3/2012 của Chính phủ;</w:t>
      </w:r>
    </w:p>
    <w:p w:rsidR="007E7E39" w:rsidRDefault="007E7E39" w:rsidP="00942DA6">
      <w:pPr>
        <w:spacing w:line="264" w:lineRule="auto"/>
        <w:ind w:firstLine="650"/>
        <w:jc w:val="both"/>
        <w:rPr>
          <w:iCs/>
          <w:color w:val="000000"/>
          <w:sz w:val="28"/>
          <w:szCs w:val="28"/>
          <w:shd w:val="clear" w:color="auto" w:fill="FFFFFF"/>
          <w:lang w:val="vi-VN"/>
        </w:rPr>
      </w:pPr>
      <w:r w:rsidRPr="007E7E39">
        <w:rPr>
          <w:iCs/>
          <w:color w:val="000000"/>
          <w:sz w:val="28"/>
          <w:szCs w:val="28"/>
          <w:shd w:val="clear" w:color="auto" w:fill="FFFFFF"/>
          <w:lang w:val="vi-VN"/>
        </w:rPr>
        <w:t>Theo Công văn số 140/BTĐKT-NV ngày 05/11/2024 của Ban Thi đua - Khen thưởng tỉnh Lâm Đồng về việc tổng kết công tác thi đua, khen thưởng năm 2024;</w:t>
      </w:r>
    </w:p>
    <w:p w:rsidR="00896ED5" w:rsidRPr="00926A28" w:rsidRDefault="00896ED5" w:rsidP="00942DA6">
      <w:pPr>
        <w:spacing w:line="264" w:lineRule="auto"/>
        <w:ind w:firstLine="650"/>
        <w:jc w:val="both"/>
        <w:rPr>
          <w:spacing w:val="4"/>
          <w:sz w:val="28"/>
          <w:szCs w:val="28"/>
        </w:rPr>
      </w:pPr>
      <w:r w:rsidRPr="009B42EB">
        <w:rPr>
          <w:spacing w:val="4"/>
          <w:sz w:val="28"/>
          <w:szCs w:val="28"/>
        </w:rPr>
        <w:t xml:space="preserve">Căn cứ kết quả </w:t>
      </w:r>
      <w:r w:rsidR="0070678F">
        <w:rPr>
          <w:spacing w:val="4"/>
          <w:sz w:val="28"/>
          <w:szCs w:val="28"/>
        </w:rPr>
        <w:t>đánh giá</w:t>
      </w:r>
      <w:r w:rsidRPr="009B42EB">
        <w:rPr>
          <w:spacing w:val="4"/>
          <w:sz w:val="28"/>
          <w:szCs w:val="28"/>
        </w:rPr>
        <w:t xml:space="preserve"> </w:t>
      </w:r>
      <w:r w:rsidR="0070678F">
        <w:rPr>
          <w:spacing w:val="4"/>
          <w:sz w:val="28"/>
          <w:szCs w:val="28"/>
        </w:rPr>
        <w:t xml:space="preserve">phạm vi ảnh hưởng và hiệu quả áp dụng của </w:t>
      </w:r>
      <w:r w:rsidR="00B1425F">
        <w:rPr>
          <w:spacing w:val="4"/>
          <w:sz w:val="28"/>
          <w:szCs w:val="28"/>
        </w:rPr>
        <w:t xml:space="preserve">đề tài </w:t>
      </w:r>
      <w:r w:rsidRPr="009B42EB">
        <w:rPr>
          <w:spacing w:val="4"/>
          <w:sz w:val="28"/>
          <w:szCs w:val="28"/>
        </w:rPr>
        <w:t>sáng kiến</w:t>
      </w:r>
      <w:r w:rsidR="00B1425F">
        <w:rPr>
          <w:spacing w:val="4"/>
          <w:sz w:val="28"/>
          <w:szCs w:val="28"/>
        </w:rPr>
        <w:t xml:space="preserve"> </w:t>
      </w:r>
      <w:r w:rsidR="007E7E39">
        <w:rPr>
          <w:spacing w:val="4"/>
          <w:sz w:val="28"/>
          <w:szCs w:val="28"/>
        </w:rPr>
        <w:t>năm</w:t>
      </w:r>
      <w:r w:rsidR="00DC60FA">
        <w:rPr>
          <w:spacing w:val="4"/>
          <w:sz w:val="28"/>
          <w:szCs w:val="28"/>
        </w:rPr>
        <w:t xml:space="preserve"> 2022, 2023,</w:t>
      </w:r>
      <w:r w:rsidR="007E7E39">
        <w:rPr>
          <w:spacing w:val="4"/>
          <w:sz w:val="28"/>
          <w:szCs w:val="28"/>
        </w:rPr>
        <w:t xml:space="preserve"> 2024</w:t>
      </w:r>
      <w:r w:rsidRPr="009B42EB">
        <w:rPr>
          <w:spacing w:val="4"/>
          <w:sz w:val="28"/>
          <w:szCs w:val="28"/>
        </w:rPr>
        <w:t xml:space="preserve"> và đề nghị của Hội đồng </w:t>
      </w:r>
      <w:r w:rsidR="00B1425F">
        <w:rPr>
          <w:spacing w:val="4"/>
          <w:sz w:val="28"/>
          <w:szCs w:val="28"/>
        </w:rPr>
        <w:t>s</w:t>
      </w:r>
      <w:r w:rsidRPr="009B42EB">
        <w:rPr>
          <w:spacing w:val="4"/>
          <w:sz w:val="28"/>
          <w:szCs w:val="28"/>
        </w:rPr>
        <w:t>áng kiến</w:t>
      </w:r>
      <w:r w:rsidR="00B1425F">
        <w:rPr>
          <w:spacing w:val="4"/>
          <w:sz w:val="28"/>
          <w:szCs w:val="28"/>
        </w:rPr>
        <w:t xml:space="preserve"> cơ sở Sở Tư pháp</w:t>
      </w:r>
      <w:r w:rsidR="00AE1064">
        <w:rPr>
          <w:spacing w:val="4"/>
          <w:sz w:val="28"/>
          <w:szCs w:val="28"/>
        </w:rPr>
        <w:t>,</w:t>
      </w:r>
    </w:p>
    <w:p w:rsidR="00896ED5" w:rsidRPr="00192CE5" w:rsidRDefault="00896ED5" w:rsidP="00942DA6">
      <w:pPr>
        <w:spacing w:line="264" w:lineRule="auto"/>
        <w:ind w:firstLine="720"/>
        <w:jc w:val="both"/>
        <w:rPr>
          <w:sz w:val="28"/>
          <w:szCs w:val="28"/>
        </w:rPr>
      </w:pPr>
      <w:r w:rsidRPr="00C208AE">
        <w:rPr>
          <w:sz w:val="28"/>
          <w:szCs w:val="28"/>
        </w:rPr>
        <w:t xml:space="preserve">Vào lúc </w:t>
      </w:r>
      <w:r w:rsidR="00192CE5">
        <w:rPr>
          <w:sz w:val="28"/>
          <w:szCs w:val="28"/>
        </w:rPr>
        <w:t>14</w:t>
      </w:r>
      <w:r w:rsidRPr="00C208AE">
        <w:rPr>
          <w:sz w:val="28"/>
          <w:szCs w:val="28"/>
        </w:rPr>
        <w:t xml:space="preserve"> giờ </w:t>
      </w:r>
      <w:r w:rsidR="00192CE5">
        <w:rPr>
          <w:sz w:val="28"/>
          <w:szCs w:val="28"/>
        </w:rPr>
        <w:t>0</w:t>
      </w:r>
      <w:r w:rsidRPr="00C208AE">
        <w:rPr>
          <w:sz w:val="28"/>
          <w:szCs w:val="28"/>
        </w:rPr>
        <w:t xml:space="preserve">0 phút, </w:t>
      </w:r>
      <w:r>
        <w:rPr>
          <w:sz w:val="28"/>
          <w:szCs w:val="28"/>
        </w:rPr>
        <w:t>n</w:t>
      </w:r>
      <w:r w:rsidRPr="00926A28">
        <w:rPr>
          <w:sz w:val="28"/>
          <w:szCs w:val="28"/>
        </w:rPr>
        <w:t xml:space="preserve">gày </w:t>
      </w:r>
      <w:r w:rsidR="007E7E39">
        <w:rPr>
          <w:sz w:val="28"/>
          <w:szCs w:val="28"/>
        </w:rPr>
        <w:t>25</w:t>
      </w:r>
      <w:r w:rsidR="00B1425F" w:rsidRPr="00192CE5">
        <w:rPr>
          <w:sz w:val="28"/>
          <w:szCs w:val="28"/>
        </w:rPr>
        <w:t>/12</w:t>
      </w:r>
      <w:r w:rsidRPr="00192CE5">
        <w:rPr>
          <w:sz w:val="28"/>
          <w:szCs w:val="28"/>
        </w:rPr>
        <w:t>/202</w:t>
      </w:r>
      <w:r w:rsidR="007E7E39">
        <w:rPr>
          <w:sz w:val="28"/>
          <w:szCs w:val="28"/>
        </w:rPr>
        <w:t>4</w:t>
      </w:r>
      <w:r w:rsidR="00B1425F" w:rsidRPr="00192CE5">
        <w:rPr>
          <w:sz w:val="28"/>
          <w:szCs w:val="28"/>
        </w:rPr>
        <w:t>,</w:t>
      </w:r>
      <w:r w:rsidRPr="00192CE5">
        <w:rPr>
          <w:sz w:val="28"/>
          <w:szCs w:val="28"/>
        </w:rPr>
        <w:t xml:space="preserve"> Hội</w:t>
      </w:r>
      <w:r w:rsidRPr="00926A28">
        <w:rPr>
          <w:sz w:val="28"/>
          <w:szCs w:val="28"/>
        </w:rPr>
        <w:t xml:space="preserve"> đồng Thi đua - Khen thưởng </w:t>
      </w:r>
      <w:r w:rsidR="00B1425F">
        <w:rPr>
          <w:sz w:val="28"/>
          <w:szCs w:val="28"/>
        </w:rPr>
        <w:t>Sở Tư pháp</w:t>
      </w:r>
      <w:r w:rsidRPr="00926A28">
        <w:rPr>
          <w:sz w:val="28"/>
          <w:szCs w:val="28"/>
        </w:rPr>
        <w:t xml:space="preserve"> tổ chức họp xét đề nghị </w:t>
      </w:r>
      <w:r w:rsidR="003A43CB">
        <w:rPr>
          <w:sz w:val="28"/>
          <w:szCs w:val="28"/>
        </w:rPr>
        <w:t xml:space="preserve">Thường trực </w:t>
      </w:r>
      <w:r w:rsidR="00AE1064">
        <w:rPr>
          <w:sz w:val="28"/>
          <w:szCs w:val="28"/>
        </w:rPr>
        <w:t xml:space="preserve">Hội đồng </w:t>
      </w:r>
      <w:r w:rsidR="003A43CB">
        <w:rPr>
          <w:sz w:val="28"/>
          <w:szCs w:val="28"/>
        </w:rPr>
        <w:t>Sáng kiến</w:t>
      </w:r>
      <w:r w:rsidR="00AE1064">
        <w:rPr>
          <w:sz w:val="28"/>
          <w:szCs w:val="28"/>
        </w:rPr>
        <w:t xml:space="preserve"> tỉnh Lâm Đồng</w:t>
      </w:r>
      <w:r w:rsidRPr="00926A28">
        <w:rPr>
          <w:sz w:val="28"/>
          <w:szCs w:val="28"/>
        </w:rPr>
        <w:t xml:space="preserve"> </w:t>
      </w:r>
      <w:r w:rsidRPr="003278BC">
        <w:rPr>
          <w:sz w:val="28"/>
          <w:szCs w:val="28"/>
        </w:rPr>
        <w:t>xem xét, công nhận sáng kiến mang lại hiệu quả áp dụng và có phạm vi ảnh h</w:t>
      </w:r>
      <w:r w:rsidRPr="003278BC">
        <w:rPr>
          <w:rFonts w:hint="eastAsia"/>
          <w:sz w:val="28"/>
          <w:szCs w:val="28"/>
        </w:rPr>
        <w:t>ư</w:t>
      </w:r>
      <w:r w:rsidRPr="003278BC">
        <w:rPr>
          <w:sz w:val="28"/>
          <w:szCs w:val="28"/>
        </w:rPr>
        <w:t>ởng cấp tỉnh</w:t>
      </w:r>
      <w:r w:rsidRPr="003278BC">
        <w:t xml:space="preserve"> </w:t>
      </w:r>
      <w:r w:rsidRPr="003278BC">
        <w:rPr>
          <w:sz w:val="28"/>
          <w:szCs w:val="28"/>
        </w:rPr>
        <w:t>năm 202</w:t>
      </w:r>
      <w:r w:rsidR="007E7E39">
        <w:rPr>
          <w:sz w:val="28"/>
          <w:szCs w:val="28"/>
        </w:rPr>
        <w:t>4</w:t>
      </w:r>
      <w:r w:rsidRPr="00926A28">
        <w:rPr>
          <w:spacing w:val="-2"/>
          <w:sz w:val="28"/>
          <w:szCs w:val="28"/>
        </w:rPr>
        <w:t>.</w:t>
      </w:r>
    </w:p>
    <w:p w:rsidR="00896ED5" w:rsidRPr="00926A28" w:rsidRDefault="00896ED5" w:rsidP="00942DA6">
      <w:pPr>
        <w:numPr>
          <w:ilvl w:val="0"/>
          <w:numId w:val="10"/>
        </w:numPr>
        <w:tabs>
          <w:tab w:val="left" w:pos="567"/>
          <w:tab w:val="left" w:pos="851"/>
          <w:tab w:val="left" w:pos="993"/>
        </w:tabs>
        <w:spacing w:line="264" w:lineRule="auto"/>
        <w:jc w:val="both"/>
        <w:rPr>
          <w:b/>
          <w:sz w:val="28"/>
          <w:szCs w:val="28"/>
        </w:rPr>
      </w:pPr>
      <w:r w:rsidRPr="00926A28">
        <w:rPr>
          <w:b/>
          <w:sz w:val="28"/>
          <w:szCs w:val="28"/>
        </w:rPr>
        <w:t xml:space="preserve"> Thành phần</w:t>
      </w:r>
      <w:r w:rsidR="007E7E39">
        <w:rPr>
          <w:b/>
          <w:sz w:val="28"/>
          <w:szCs w:val="28"/>
        </w:rPr>
        <w:t xml:space="preserve"> </w:t>
      </w:r>
      <w:r w:rsidR="007E7E39" w:rsidRPr="007E7E39">
        <w:rPr>
          <w:b/>
          <w:sz w:val="28"/>
          <w:szCs w:val="28"/>
        </w:rPr>
        <w:t xml:space="preserve">tham dự: </w:t>
      </w:r>
    </w:p>
    <w:p w:rsidR="007E7E39" w:rsidRDefault="007E7E39" w:rsidP="00942DA6">
      <w:pPr>
        <w:tabs>
          <w:tab w:val="left" w:pos="567"/>
          <w:tab w:val="left" w:pos="851"/>
          <w:tab w:val="left" w:pos="993"/>
          <w:tab w:val="left" w:pos="1134"/>
        </w:tabs>
        <w:spacing w:line="264" w:lineRule="auto"/>
        <w:ind w:firstLine="720"/>
        <w:jc w:val="both"/>
        <w:rPr>
          <w:sz w:val="28"/>
          <w:szCs w:val="28"/>
        </w:rPr>
      </w:pPr>
      <w:r w:rsidRPr="007E7E39">
        <w:rPr>
          <w:sz w:val="28"/>
          <w:szCs w:val="28"/>
        </w:rPr>
        <w:t>+ Chủ trì cuộc họp: Đ/c Nguyễn Quang Tuyến - Giám đốc Sở, Chủ tịch Hội đồng Thi đua - Khen thưởng Sở Tư pháp.</w:t>
      </w:r>
    </w:p>
    <w:p w:rsidR="00A73274" w:rsidRPr="007E7E39" w:rsidRDefault="00A73274" w:rsidP="00942DA6">
      <w:pPr>
        <w:tabs>
          <w:tab w:val="left" w:pos="567"/>
          <w:tab w:val="left" w:pos="851"/>
          <w:tab w:val="left" w:pos="993"/>
          <w:tab w:val="left" w:pos="1134"/>
        </w:tabs>
        <w:spacing w:line="264" w:lineRule="auto"/>
        <w:ind w:firstLine="720"/>
        <w:jc w:val="both"/>
        <w:rPr>
          <w:sz w:val="28"/>
          <w:szCs w:val="28"/>
        </w:rPr>
      </w:pPr>
      <w:r>
        <w:rPr>
          <w:sz w:val="28"/>
          <w:szCs w:val="28"/>
        </w:rPr>
        <w:t>Cùng toàn thể thành viên Hội đồng Thi đua - Khen thưởng và Hội đồng Sáng kiến cơ sở Sở Tư pháp.</w:t>
      </w:r>
    </w:p>
    <w:p w:rsidR="007E7E39" w:rsidRDefault="007E7E39" w:rsidP="00942DA6">
      <w:pPr>
        <w:tabs>
          <w:tab w:val="left" w:pos="567"/>
          <w:tab w:val="left" w:pos="851"/>
          <w:tab w:val="left" w:pos="993"/>
          <w:tab w:val="left" w:pos="1134"/>
        </w:tabs>
        <w:spacing w:line="264" w:lineRule="auto"/>
        <w:ind w:firstLine="720"/>
        <w:jc w:val="both"/>
        <w:rPr>
          <w:sz w:val="28"/>
          <w:szCs w:val="28"/>
        </w:rPr>
      </w:pPr>
      <w:r w:rsidRPr="007E7E39">
        <w:rPr>
          <w:sz w:val="28"/>
          <w:szCs w:val="28"/>
        </w:rPr>
        <w:t>+ Thư ký cuộc họp: Đ/c Trần Thanh Bình, Chuyên viên phòng Tổng hợp và Phổ biến, giáo dục pháp luật - Thành viên Hội đồng Thi đua - Khen thưởng Sở Tư pháp.</w:t>
      </w:r>
    </w:p>
    <w:p w:rsidR="00A93DC0" w:rsidRDefault="00896ED5" w:rsidP="00942DA6">
      <w:pPr>
        <w:tabs>
          <w:tab w:val="left" w:pos="567"/>
          <w:tab w:val="left" w:pos="851"/>
          <w:tab w:val="left" w:pos="993"/>
          <w:tab w:val="left" w:pos="1134"/>
        </w:tabs>
        <w:spacing w:line="264" w:lineRule="auto"/>
        <w:ind w:firstLine="720"/>
        <w:jc w:val="both"/>
        <w:rPr>
          <w:b/>
          <w:sz w:val="28"/>
          <w:szCs w:val="28"/>
        </w:rPr>
      </w:pPr>
      <w:r w:rsidRPr="00926A28">
        <w:rPr>
          <w:b/>
          <w:sz w:val="28"/>
          <w:szCs w:val="28"/>
        </w:rPr>
        <w:t xml:space="preserve">B. Nội dung: </w:t>
      </w:r>
    </w:p>
    <w:p w:rsidR="00C154AD" w:rsidRDefault="00896ED5" w:rsidP="00942DA6">
      <w:pPr>
        <w:tabs>
          <w:tab w:val="left" w:pos="567"/>
          <w:tab w:val="left" w:pos="851"/>
          <w:tab w:val="left" w:pos="993"/>
          <w:tab w:val="left" w:pos="1134"/>
        </w:tabs>
        <w:spacing w:line="264" w:lineRule="auto"/>
        <w:ind w:firstLine="720"/>
        <w:jc w:val="both"/>
        <w:rPr>
          <w:sz w:val="28"/>
          <w:szCs w:val="28"/>
          <w:lang w:val="fr-FR"/>
        </w:rPr>
      </w:pPr>
      <w:r w:rsidRPr="00926A28">
        <w:rPr>
          <w:sz w:val="28"/>
          <w:szCs w:val="28"/>
          <w:lang w:val="fr-FR"/>
        </w:rPr>
        <w:t xml:space="preserve">Sau khi nghe </w:t>
      </w:r>
      <w:r w:rsidRPr="002453B8">
        <w:rPr>
          <w:sz w:val="28"/>
          <w:szCs w:val="28"/>
          <w:lang w:val="fr-FR"/>
        </w:rPr>
        <w:t xml:space="preserve">Hội đồng sáng kiến </w:t>
      </w:r>
      <w:r w:rsidR="00934E8E">
        <w:rPr>
          <w:sz w:val="28"/>
          <w:szCs w:val="28"/>
          <w:lang w:val="fr-FR"/>
        </w:rPr>
        <w:t>cơ sở Sở Tư pháp</w:t>
      </w:r>
      <w:r w:rsidRPr="002453B8">
        <w:rPr>
          <w:sz w:val="28"/>
          <w:szCs w:val="28"/>
          <w:lang w:val="fr-FR"/>
        </w:rPr>
        <w:t xml:space="preserve"> </w:t>
      </w:r>
      <w:r w:rsidRPr="00926A28">
        <w:rPr>
          <w:sz w:val="28"/>
          <w:szCs w:val="28"/>
          <w:lang w:val="fr-FR"/>
        </w:rPr>
        <w:t xml:space="preserve">thông qua kết quả </w:t>
      </w:r>
      <w:r w:rsidR="00D615E2">
        <w:rPr>
          <w:sz w:val="28"/>
          <w:szCs w:val="28"/>
          <w:lang w:val="fr-FR"/>
        </w:rPr>
        <w:t xml:space="preserve">đánh giá, công nhận </w:t>
      </w:r>
      <w:r w:rsidRPr="003278BC">
        <w:rPr>
          <w:sz w:val="28"/>
          <w:szCs w:val="28"/>
          <w:lang w:val="fr-FR"/>
        </w:rPr>
        <w:t>sáng kiến, phạm vi ảnh h</w:t>
      </w:r>
      <w:r w:rsidRPr="003278BC">
        <w:rPr>
          <w:rFonts w:hint="eastAsia"/>
          <w:sz w:val="28"/>
          <w:szCs w:val="28"/>
          <w:lang w:val="fr-FR"/>
        </w:rPr>
        <w:t>ư</w:t>
      </w:r>
      <w:r w:rsidRPr="003278BC">
        <w:rPr>
          <w:sz w:val="28"/>
          <w:szCs w:val="28"/>
          <w:lang w:val="fr-FR"/>
        </w:rPr>
        <w:t xml:space="preserve">ởng </w:t>
      </w:r>
      <w:r w:rsidR="002130A3">
        <w:rPr>
          <w:sz w:val="28"/>
          <w:szCs w:val="28"/>
          <w:lang w:val="fr-FR"/>
        </w:rPr>
        <w:t xml:space="preserve">cấp cơ sở </w:t>
      </w:r>
      <w:r w:rsidR="00A93DC0">
        <w:rPr>
          <w:sz w:val="28"/>
          <w:szCs w:val="28"/>
          <w:lang w:val="fr-FR"/>
        </w:rPr>
        <w:t xml:space="preserve">của </w:t>
      </w:r>
      <w:r w:rsidR="0089239A">
        <w:rPr>
          <w:sz w:val="28"/>
          <w:szCs w:val="28"/>
          <w:lang w:val="fr-FR"/>
        </w:rPr>
        <w:t>các</w:t>
      </w:r>
      <w:r w:rsidR="00A93DC0">
        <w:rPr>
          <w:sz w:val="28"/>
          <w:szCs w:val="28"/>
          <w:lang w:val="fr-FR"/>
        </w:rPr>
        <w:t xml:space="preserve"> đề tài, sáng kiến năm </w:t>
      </w:r>
      <w:r w:rsidR="0089239A">
        <w:rPr>
          <w:sz w:val="28"/>
          <w:szCs w:val="28"/>
          <w:lang w:val="fr-FR"/>
        </w:rPr>
        <w:t>2022</w:t>
      </w:r>
      <w:r w:rsidR="002C4D02">
        <w:rPr>
          <w:sz w:val="28"/>
          <w:szCs w:val="28"/>
          <w:lang w:val="fr-FR"/>
        </w:rPr>
        <w:t>, 2023</w:t>
      </w:r>
      <w:r w:rsidR="0089239A">
        <w:rPr>
          <w:sz w:val="28"/>
          <w:szCs w:val="28"/>
          <w:lang w:val="fr-FR"/>
        </w:rPr>
        <w:t xml:space="preserve"> và </w:t>
      </w:r>
      <w:r w:rsidR="00A93DC0">
        <w:rPr>
          <w:sz w:val="28"/>
          <w:szCs w:val="28"/>
          <w:lang w:val="fr-FR"/>
        </w:rPr>
        <w:t>202</w:t>
      </w:r>
      <w:r w:rsidR="0089201C">
        <w:rPr>
          <w:sz w:val="28"/>
          <w:szCs w:val="28"/>
          <w:lang w:val="fr-FR"/>
        </w:rPr>
        <w:t>4</w:t>
      </w:r>
      <w:r w:rsidR="00A93DC0">
        <w:rPr>
          <w:sz w:val="28"/>
          <w:szCs w:val="28"/>
          <w:lang w:val="fr-FR"/>
        </w:rPr>
        <w:t>, x</w:t>
      </w:r>
      <w:r>
        <w:rPr>
          <w:sz w:val="28"/>
          <w:szCs w:val="28"/>
          <w:lang w:val="fr-FR"/>
        </w:rPr>
        <w:t>ét</w:t>
      </w:r>
      <w:r w:rsidRPr="003278BC">
        <w:rPr>
          <w:sz w:val="28"/>
          <w:szCs w:val="28"/>
          <w:lang w:val="fr-FR"/>
        </w:rPr>
        <w:t xml:space="preserve"> đề nghị của Hội đồng sáng kiến </w:t>
      </w:r>
      <w:r w:rsidR="00934E8E">
        <w:rPr>
          <w:sz w:val="28"/>
          <w:szCs w:val="28"/>
          <w:lang w:val="fr-FR"/>
        </w:rPr>
        <w:t>cơ sở Sở Tư pháp</w:t>
      </w:r>
      <w:r w:rsidRPr="00926A28">
        <w:rPr>
          <w:sz w:val="28"/>
          <w:szCs w:val="28"/>
          <w:lang w:val="fr-FR"/>
        </w:rPr>
        <w:t xml:space="preserve">, Hội đồng Thi đua - Khen thưởng </w:t>
      </w:r>
      <w:r w:rsidR="00934E8E">
        <w:rPr>
          <w:sz w:val="28"/>
          <w:szCs w:val="28"/>
          <w:lang w:val="fr-FR"/>
        </w:rPr>
        <w:t>Sở Tư pháp thống</w:t>
      </w:r>
      <w:r w:rsidRPr="00926A28">
        <w:rPr>
          <w:sz w:val="28"/>
          <w:szCs w:val="28"/>
          <w:lang w:val="fr-FR"/>
        </w:rPr>
        <w:t xml:space="preserve"> nhất đề nghị</w:t>
      </w:r>
      <w:r w:rsidR="00A93DC0">
        <w:rPr>
          <w:sz w:val="28"/>
          <w:szCs w:val="28"/>
          <w:lang w:val="fr-FR"/>
        </w:rPr>
        <w:t xml:space="preserve"> Thường </w:t>
      </w:r>
      <w:r w:rsidR="00A93DC0">
        <w:rPr>
          <w:sz w:val="28"/>
          <w:szCs w:val="28"/>
          <w:lang w:val="fr-FR"/>
        </w:rPr>
        <w:lastRenderedPageBreak/>
        <w:t>trực</w:t>
      </w:r>
      <w:r w:rsidRPr="00926A28">
        <w:rPr>
          <w:sz w:val="28"/>
          <w:szCs w:val="28"/>
          <w:lang w:val="fr-FR"/>
        </w:rPr>
        <w:t xml:space="preserve"> </w:t>
      </w:r>
      <w:r w:rsidR="00934E8E">
        <w:rPr>
          <w:sz w:val="28"/>
          <w:szCs w:val="28"/>
          <w:lang w:val="fr-FR"/>
        </w:rPr>
        <w:t xml:space="preserve">Hội đồng </w:t>
      </w:r>
      <w:r w:rsidR="00A93DC0">
        <w:rPr>
          <w:sz w:val="28"/>
          <w:szCs w:val="28"/>
          <w:lang w:val="fr-FR"/>
        </w:rPr>
        <w:t xml:space="preserve">Sáng kiến </w:t>
      </w:r>
      <w:r w:rsidRPr="00926A28">
        <w:rPr>
          <w:sz w:val="28"/>
          <w:szCs w:val="28"/>
          <w:lang w:val="fr-FR"/>
        </w:rPr>
        <w:t xml:space="preserve">tỉnh Lâm Đồng </w:t>
      </w:r>
      <w:r w:rsidRPr="003278BC">
        <w:rPr>
          <w:sz w:val="28"/>
          <w:szCs w:val="28"/>
          <w:lang w:val="fr-FR"/>
        </w:rPr>
        <w:t xml:space="preserve">xem xét, công nhận </w:t>
      </w:r>
      <w:r w:rsidR="0089201C">
        <w:rPr>
          <w:sz w:val="28"/>
          <w:szCs w:val="28"/>
          <w:lang w:val="fr-FR"/>
        </w:rPr>
        <w:t>02</w:t>
      </w:r>
      <w:r w:rsidR="00A93DC0">
        <w:rPr>
          <w:sz w:val="28"/>
          <w:szCs w:val="28"/>
          <w:lang w:val="fr-FR"/>
        </w:rPr>
        <w:t xml:space="preserve"> </w:t>
      </w:r>
      <w:r w:rsidRPr="003278BC">
        <w:rPr>
          <w:sz w:val="28"/>
          <w:szCs w:val="28"/>
          <w:lang w:val="fr-FR"/>
        </w:rPr>
        <w:t>sáng kiến mang lại hiệu quả áp dụng và có phạm vi ảnh h</w:t>
      </w:r>
      <w:r w:rsidRPr="003278BC">
        <w:rPr>
          <w:rFonts w:hint="eastAsia"/>
          <w:sz w:val="28"/>
          <w:szCs w:val="28"/>
          <w:lang w:val="fr-FR"/>
        </w:rPr>
        <w:t>ư</w:t>
      </w:r>
      <w:r w:rsidRPr="003278BC">
        <w:rPr>
          <w:sz w:val="28"/>
          <w:szCs w:val="28"/>
          <w:lang w:val="fr-FR"/>
        </w:rPr>
        <w:t xml:space="preserve">ởng cấp tỉnh năm </w:t>
      </w:r>
      <w:r>
        <w:rPr>
          <w:sz w:val="28"/>
          <w:szCs w:val="28"/>
          <w:lang w:val="fr-FR"/>
        </w:rPr>
        <w:t>202</w:t>
      </w:r>
      <w:r w:rsidR="0089201C">
        <w:rPr>
          <w:sz w:val="28"/>
          <w:szCs w:val="28"/>
          <w:lang w:val="fr-FR"/>
        </w:rPr>
        <w:t>4</w:t>
      </w:r>
      <w:r w:rsidRPr="003278BC">
        <w:rPr>
          <w:sz w:val="28"/>
          <w:szCs w:val="28"/>
          <w:lang w:val="fr-FR"/>
        </w:rPr>
        <w:t xml:space="preserve"> </w:t>
      </w:r>
      <w:r w:rsidR="00C154AD">
        <w:rPr>
          <w:sz w:val="28"/>
          <w:szCs w:val="28"/>
          <w:lang w:val="fr-FR"/>
        </w:rPr>
        <w:t>như sau:</w:t>
      </w:r>
    </w:p>
    <w:p w:rsidR="0089201C" w:rsidRPr="00966FC5" w:rsidRDefault="0089201C" w:rsidP="00966FC5">
      <w:pPr>
        <w:tabs>
          <w:tab w:val="left" w:pos="567"/>
          <w:tab w:val="left" w:pos="851"/>
          <w:tab w:val="left" w:pos="993"/>
          <w:tab w:val="left" w:pos="1134"/>
        </w:tabs>
        <w:spacing w:line="264" w:lineRule="auto"/>
        <w:ind w:firstLine="851"/>
        <w:jc w:val="both"/>
        <w:rPr>
          <w:b/>
          <w:i/>
          <w:sz w:val="28"/>
          <w:szCs w:val="28"/>
          <w:lang w:val="fr-FR"/>
        </w:rPr>
      </w:pPr>
      <w:r w:rsidRPr="0089201C">
        <w:rPr>
          <w:b/>
          <w:sz w:val="28"/>
          <w:szCs w:val="28"/>
          <w:lang w:val="fr-FR"/>
        </w:rPr>
        <w:t>1.</w:t>
      </w:r>
      <w:r w:rsidRPr="0089201C">
        <w:rPr>
          <w:sz w:val="28"/>
          <w:szCs w:val="28"/>
          <w:lang w:val="fr-FR"/>
        </w:rPr>
        <w:t xml:space="preserve"> Sáng kiến </w:t>
      </w:r>
      <w:r w:rsidR="00966FC5" w:rsidRPr="00966FC5">
        <w:rPr>
          <w:b/>
          <w:i/>
          <w:sz w:val="28"/>
          <w:szCs w:val="28"/>
          <w:lang w:val="fr-FR"/>
        </w:rPr>
        <w:t>“Một số giải pháp nâng cao hiệu quả trong công tác tham mưu nhận diện tính chất, quy trình xây dựng nghị quyết của HĐND tỉnh tại khoản 4 Điều 27 Luật Ban hành văn bản QPPL năm 2015 và các nội dung khác có liên quan”.</w:t>
      </w:r>
    </w:p>
    <w:p w:rsidR="0089201C" w:rsidRPr="0089201C" w:rsidRDefault="0089201C" w:rsidP="00942DA6">
      <w:pPr>
        <w:tabs>
          <w:tab w:val="left" w:pos="567"/>
          <w:tab w:val="left" w:pos="851"/>
          <w:tab w:val="left" w:pos="993"/>
          <w:tab w:val="left" w:pos="1134"/>
        </w:tabs>
        <w:spacing w:line="264" w:lineRule="auto"/>
        <w:ind w:firstLine="851"/>
        <w:jc w:val="both"/>
        <w:rPr>
          <w:sz w:val="28"/>
          <w:szCs w:val="28"/>
          <w:lang w:val="fr-FR"/>
        </w:rPr>
      </w:pPr>
      <w:r w:rsidRPr="0089201C">
        <w:rPr>
          <w:sz w:val="28"/>
          <w:szCs w:val="28"/>
          <w:lang w:val="fr-FR"/>
        </w:rPr>
        <w:t>Tác giả: Bà Nguyễn Thị Thanh Trang, Chuyên viên Phòng Xây dựng, kiểm tra văn bản quy phạm pháp luật, Sở Tư pháp.</w:t>
      </w:r>
    </w:p>
    <w:p w:rsidR="0089201C" w:rsidRPr="0089201C" w:rsidRDefault="0089201C" w:rsidP="00942DA6">
      <w:pPr>
        <w:tabs>
          <w:tab w:val="left" w:pos="567"/>
          <w:tab w:val="left" w:pos="851"/>
          <w:tab w:val="left" w:pos="993"/>
          <w:tab w:val="left" w:pos="1134"/>
        </w:tabs>
        <w:spacing w:line="264" w:lineRule="auto"/>
        <w:ind w:firstLine="851"/>
        <w:jc w:val="both"/>
        <w:rPr>
          <w:sz w:val="28"/>
          <w:szCs w:val="28"/>
          <w:lang w:val="fr-FR"/>
        </w:rPr>
      </w:pPr>
      <w:r w:rsidRPr="0089201C">
        <w:rPr>
          <w:sz w:val="28"/>
          <w:szCs w:val="28"/>
          <w:lang w:val="fr-FR"/>
        </w:rPr>
        <w:t>Tác giả và sáng kiến trên được cấp Giấy</w:t>
      </w:r>
      <w:r w:rsidR="00B0751F">
        <w:rPr>
          <w:sz w:val="28"/>
          <w:szCs w:val="28"/>
          <w:lang w:val="fr-FR"/>
        </w:rPr>
        <w:t xml:space="preserve"> chứng nhận sáng kiến số 04/2024</w:t>
      </w:r>
      <w:r w:rsidRPr="0089201C">
        <w:rPr>
          <w:sz w:val="28"/>
          <w:szCs w:val="28"/>
          <w:lang w:val="fr-FR"/>
        </w:rPr>
        <w:t xml:space="preserve"> theo Quyết định số 161/QĐ-HĐSK ngày 25/11/2024 của Hội đồng sáng kiến cơ sở Sở Tư pháp.</w:t>
      </w:r>
    </w:p>
    <w:p w:rsidR="0089201C" w:rsidRPr="0089201C" w:rsidRDefault="0089201C" w:rsidP="00942DA6">
      <w:pPr>
        <w:tabs>
          <w:tab w:val="left" w:pos="567"/>
          <w:tab w:val="left" w:pos="851"/>
          <w:tab w:val="left" w:pos="993"/>
          <w:tab w:val="left" w:pos="1134"/>
        </w:tabs>
        <w:spacing w:line="264" w:lineRule="auto"/>
        <w:ind w:firstLine="851"/>
        <w:jc w:val="both"/>
        <w:rPr>
          <w:sz w:val="28"/>
          <w:szCs w:val="28"/>
          <w:lang w:val="fr-FR"/>
        </w:rPr>
      </w:pPr>
      <w:r w:rsidRPr="0089201C">
        <w:rPr>
          <w:sz w:val="28"/>
          <w:szCs w:val="28"/>
          <w:lang w:val="fr-FR"/>
        </w:rPr>
        <w:t>Được công nhận có phạm vi ảnh hưởng, hiệu quả áp dụng cấp cơ sở năm 2024 theo Quyết định số 251/QĐ-STP ngày 26/11/2024 của Giám đốc Sở Tư pháp tỉnh Lâm Đồng.</w:t>
      </w:r>
    </w:p>
    <w:p w:rsidR="0089201C" w:rsidRPr="0089201C" w:rsidRDefault="0089201C" w:rsidP="00942DA6">
      <w:pPr>
        <w:tabs>
          <w:tab w:val="left" w:pos="567"/>
          <w:tab w:val="left" w:pos="851"/>
          <w:tab w:val="left" w:pos="993"/>
          <w:tab w:val="left" w:pos="1134"/>
        </w:tabs>
        <w:spacing w:line="264" w:lineRule="auto"/>
        <w:ind w:firstLine="851"/>
        <w:jc w:val="both"/>
        <w:rPr>
          <w:sz w:val="28"/>
          <w:szCs w:val="28"/>
          <w:lang w:val="fr-FR"/>
        </w:rPr>
      </w:pPr>
      <w:r w:rsidRPr="0089201C">
        <w:rPr>
          <w:b/>
          <w:sz w:val="28"/>
          <w:szCs w:val="28"/>
          <w:lang w:val="fr-FR"/>
        </w:rPr>
        <w:t>2.</w:t>
      </w:r>
      <w:r w:rsidRPr="0089201C">
        <w:rPr>
          <w:sz w:val="28"/>
          <w:szCs w:val="28"/>
          <w:lang w:val="fr-FR"/>
        </w:rPr>
        <w:t xml:space="preserve"> Sáng kiến </w:t>
      </w:r>
      <w:r w:rsidRPr="0089201C">
        <w:rPr>
          <w:b/>
          <w:i/>
          <w:sz w:val="28"/>
          <w:szCs w:val="28"/>
          <w:lang w:val="fr-FR"/>
        </w:rPr>
        <w:t>“Giải pháp hữu ích trong thực hiện quy trình cử Trợ giúp viên pháp lý, Luật sư ký Hợp đồng thực hiện trợ giúp pháp lý trong hoạt động tham gia tố tụng”.</w:t>
      </w:r>
    </w:p>
    <w:p w:rsidR="0089201C" w:rsidRPr="0089201C" w:rsidRDefault="0089201C" w:rsidP="00942DA6">
      <w:pPr>
        <w:tabs>
          <w:tab w:val="left" w:pos="567"/>
          <w:tab w:val="left" w:pos="851"/>
          <w:tab w:val="left" w:pos="993"/>
          <w:tab w:val="left" w:pos="1134"/>
        </w:tabs>
        <w:spacing w:line="264" w:lineRule="auto"/>
        <w:ind w:firstLine="851"/>
        <w:jc w:val="both"/>
        <w:rPr>
          <w:sz w:val="28"/>
          <w:szCs w:val="28"/>
          <w:lang w:val="fr-FR"/>
        </w:rPr>
      </w:pPr>
      <w:r w:rsidRPr="0089201C">
        <w:rPr>
          <w:sz w:val="28"/>
          <w:szCs w:val="28"/>
          <w:lang w:val="fr-FR"/>
        </w:rPr>
        <w:t>Tác giả: Bà Nguyễn Ngọc Hoàng Giang, Trợ giúp viên, Trung tâm Trợ giúp pháp lý Nhà nước, Sở Tư pháp.</w:t>
      </w:r>
    </w:p>
    <w:p w:rsidR="0089201C" w:rsidRPr="0089201C" w:rsidRDefault="0089201C" w:rsidP="00942DA6">
      <w:pPr>
        <w:tabs>
          <w:tab w:val="left" w:pos="567"/>
          <w:tab w:val="left" w:pos="851"/>
          <w:tab w:val="left" w:pos="993"/>
          <w:tab w:val="left" w:pos="1134"/>
        </w:tabs>
        <w:spacing w:line="264" w:lineRule="auto"/>
        <w:ind w:firstLine="851"/>
        <w:jc w:val="both"/>
        <w:rPr>
          <w:sz w:val="28"/>
          <w:szCs w:val="28"/>
          <w:lang w:val="fr-FR"/>
        </w:rPr>
      </w:pPr>
      <w:r w:rsidRPr="0089201C">
        <w:rPr>
          <w:sz w:val="28"/>
          <w:szCs w:val="28"/>
          <w:lang w:val="fr-FR"/>
        </w:rPr>
        <w:t>Tác giả và sáng kiến trên được cấp Giấy</w:t>
      </w:r>
      <w:r w:rsidR="00DC675D">
        <w:rPr>
          <w:sz w:val="28"/>
          <w:szCs w:val="28"/>
          <w:lang w:val="fr-FR"/>
        </w:rPr>
        <w:t xml:space="preserve"> chứng nhận sáng kiến số 06/2022</w:t>
      </w:r>
      <w:r w:rsidRPr="0089201C">
        <w:rPr>
          <w:sz w:val="28"/>
          <w:szCs w:val="28"/>
          <w:lang w:val="fr-FR"/>
        </w:rPr>
        <w:t xml:space="preserve"> theo Quyết định số </w:t>
      </w:r>
      <w:r w:rsidR="00E01944">
        <w:rPr>
          <w:sz w:val="28"/>
          <w:szCs w:val="28"/>
          <w:lang w:val="fr-FR"/>
        </w:rPr>
        <w:t>87</w:t>
      </w:r>
      <w:r w:rsidRPr="0089201C">
        <w:rPr>
          <w:sz w:val="28"/>
          <w:szCs w:val="28"/>
          <w:lang w:val="fr-FR"/>
        </w:rPr>
        <w:t>/QĐ</w:t>
      </w:r>
      <w:bookmarkStart w:id="0" w:name="_GoBack"/>
      <w:bookmarkEnd w:id="0"/>
      <w:r w:rsidRPr="0089201C">
        <w:rPr>
          <w:sz w:val="28"/>
          <w:szCs w:val="28"/>
          <w:lang w:val="fr-FR"/>
        </w:rPr>
        <w:t xml:space="preserve">-HĐSK ngày </w:t>
      </w:r>
      <w:r w:rsidR="00E01944">
        <w:rPr>
          <w:sz w:val="28"/>
          <w:szCs w:val="28"/>
          <w:lang w:val="fr-FR"/>
        </w:rPr>
        <w:t>06</w:t>
      </w:r>
      <w:r w:rsidRPr="0089201C">
        <w:rPr>
          <w:sz w:val="28"/>
          <w:szCs w:val="28"/>
          <w:lang w:val="fr-FR"/>
        </w:rPr>
        <w:t>/12/202</w:t>
      </w:r>
      <w:r w:rsidR="00E01944">
        <w:rPr>
          <w:sz w:val="28"/>
          <w:szCs w:val="28"/>
          <w:lang w:val="fr-FR"/>
        </w:rPr>
        <w:t>2</w:t>
      </w:r>
      <w:r w:rsidRPr="0089201C">
        <w:rPr>
          <w:sz w:val="28"/>
          <w:szCs w:val="28"/>
          <w:lang w:val="fr-FR"/>
        </w:rPr>
        <w:t xml:space="preserve"> của Hội đồng sáng kiến cơ sở Sở Tư pháp.</w:t>
      </w:r>
    </w:p>
    <w:p w:rsidR="0089201C" w:rsidRDefault="0089201C" w:rsidP="00942DA6">
      <w:pPr>
        <w:tabs>
          <w:tab w:val="left" w:pos="567"/>
          <w:tab w:val="left" w:pos="851"/>
          <w:tab w:val="left" w:pos="993"/>
          <w:tab w:val="left" w:pos="1134"/>
        </w:tabs>
        <w:spacing w:line="264" w:lineRule="auto"/>
        <w:ind w:firstLine="851"/>
        <w:jc w:val="both"/>
        <w:rPr>
          <w:sz w:val="28"/>
          <w:szCs w:val="28"/>
          <w:lang w:val="fr-FR"/>
        </w:rPr>
      </w:pPr>
      <w:r w:rsidRPr="0089201C">
        <w:rPr>
          <w:sz w:val="28"/>
          <w:szCs w:val="28"/>
          <w:lang w:val="fr-FR"/>
        </w:rPr>
        <w:t>Được công nhận có phạm vi ảnh hưởng, hiệu quả áp dụng cấp cơ sở năm 2023 theo Quyết định số 240/QĐ-STP  ngày 01/12/2023 của Giám đốc Sở Tư pháp tỉnh Lâm Đồng.</w:t>
      </w:r>
    </w:p>
    <w:p w:rsidR="002130A3" w:rsidRDefault="00896ED5" w:rsidP="00942DA6">
      <w:pPr>
        <w:tabs>
          <w:tab w:val="left" w:pos="567"/>
          <w:tab w:val="left" w:pos="851"/>
          <w:tab w:val="left" w:pos="993"/>
          <w:tab w:val="left" w:pos="1134"/>
        </w:tabs>
        <w:spacing w:line="264" w:lineRule="auto"/>
        <w:ind w:firstLine="851"/>
        <w:jc w:val="both"/>
        <w:rPr>
          <w:sz w:val="28"/>
          <w:szCs w:val="28"/>
          <w:lang w:val="fr-FR"/>
        </w:rPr>
      </w:pPr>
      <w:r w:rsidRPr="00926A28">
        <w:rPr>
          <w:b/>
          <w:bCs/>
          <w:sz w:val="28"/>
          <w:szCs w:val="28"/>
          <w:lang w:val="fr-FR"/>
        </w:rPr>
        <w:t>C. Kết luận:</w:t>
      </w:r>
      <w:r>
        <w:rPr>
          <w:b/>
          <w:bCs/>
          <w:sz w:val="28"/>
          <w:szCs w:val="28"/>
          <w:lang w:val="fr-FR"/>
        </w:rPr>
        <w:t xml:space="preserve"> </w:t>
      </w:r>
      <w:r w:rsidRPr="00A72CD5">
        <w:rPr>
          <w:sz w:val="28"/>
          <w:szCs w:val="28"/>
          <w:lang w:val="fr-FR"/>
        </w:rPr>
        <w:t>Hội đồng Thi đua - Khen th</w:t>
      </w:r>
      <w:r w:rsidRPr="00A72CD5">
        <w:rPr>
          <w:rFonts w:hint="eastAsia"/>
          <w:sz w:val="28"/>
          <w:szCs w:val="28"/>
          <w:lang w:val="fr-FR"/>
        </w:rPr>
        <w:t>ư</w:t>
      </w:r>
      <w:r w:rsidRPr="00A72CD5">
        <w:rPr>
          <w:sz w:val="28"/>
          <w:szCs w:val="28"/>
          <w:lang w:val="fr-FR"/>
        </w:rPr>
        <w:t xml:space="preserve">ởng </w:t>
      </w:r>
      <w:r w:rsidR="002130A3">
        <w:rPr>
          <w:sz w:val="28"/>
          <w:szCs w:val="28"/>
          <w:lang w:val="fr-FR"/>
        </w:rPr>
        <w:t>Sở Tư pháp</w:t>
      </w:r>
      <w:r w:rsidRPr="00A72CD5">
        <w:rPr>
          <w:sz w:val="28"/>
          <w:szCs w:val="28"/>
          <w:lang w:val="fr-FR"/>
        </w:rPr>
        <w:t xml:space="preserve"> thống nhất </w:t>
      </w:r>
      <w:r w:rsidR="002130A3">
        <w:rPr>
          <w:sz w:val="28"/>
          <w:szCs w:val="28"/>
          <w:lang w:val="fr-FR"/>
        </w:rPr>
        <w:t xml:space="preserve">lựa chọn </w:t>
      </w:r>
      <w:r w:rsidR="0089201C">
        <w:rPr>
          <w:sz w:val="28"/>
          <w:szCs w:val="28"/>
          <w:lang w:val="fr-FR"/>
        </w:rPr>
        <w:t>02</w:t>
      </w:r>
      <w:r w:rsidR="00C154AD">
        <w:rPr>
          <w:sz w:val="28"/>
          <w:szCs w:val="28"/>
          <w:lang w:val="fr-FR"/>
        </w:rPr>
        <w:t xml:space="preserve"> sáng kiến</w:t>
      </w:r>
      <w:r w:rsidR="00192CE5">
        <w:rPr>
          <w:sz w:val="28"/>
          <w:szCs w:val="28"/>
          <w:lang w:val="fr-FR"/>
        </w:rPr>
        <w:t xml:space="preserve"> của </w:t>
      </w:r>
      <w:r w:rsidR="0089201C">
        <w:rPr>
          <w:sz w:val="28"/>
          <w:szCs w:val="28"/>
          <w:lang w:val="fr-FR"/>
        </w:rPr>
        <w:t>02</w:t>
      </w:r>
      <w:r w:rsidR="00192CE5">
        <w:rPr>
          <w:sz w:val="28"/>
          <w:szCs w:val="28"/>
          <w:lang w:val="fr-FR"/>
        </w:rPr>
        <w:t xml:space="preserve"> tác giả </w:t>
      </w:r>
      <w:r w:rsidR="002130A3">
        <w:rPr>
          <w:sz w:val="28"/>
          <w:szCs w:val="28"/>
          <w:lang w:val="fr-FR"/>
        </w:rPr>
        <w:t>có tên trên để trình</w:t>
      </w:r>
      <w:r w:rsidR="00A93DC0">
        <w:rPr>
          <w:sz w:val="28"/>
          <w:szCs w:val="28"/>
          <w:lang w:val="fr-FR"/>
        </w:rPr>
        <w:t xml:space="preserve"> Thường trực</w:t>
      </w:r>
      <w:r w:rsidR="002130A3">
        <w:rPr>
          <w:sz w:val="28"/>
          <w:szCs w:val="28"/>
          <w:lang w:val="fr-FR"/>
        </w:rPr>
        <w:t xml:space="preserve"> Hội đồng </w:t>
      </w:r>
      <w:r w:rsidR="00A93DC0">
        <w:rPr>
          <w:sz w:val="28"/>
          <w:szCs w:val="28"/>
          <w:lang w:val="fr-FR"/>
        </w:rPr>
        <w:t>Sáng kiến</w:t>
      </w:r>
      <w:r w:rsidR="002130A3">
        <w:rPr>
          <w:sz w:val="28"/>
          <w:szCs w:val="28"/>
          <w:lang w:val="fr-FR"/>
        </w:rPr>
        <w:t xml:space="preserve"> tỉnh xem xét, đánh giá và công nhận sáng kiến có phạm vi ảnh hưởng, hiệu quả áp dụng cấp tỉnh</w:t>
      </w:r>
      <w:r w:rsidR="00192CE5">
        <w:rPr>
          <w:sz w:val="28"/>
          <w:szCs w:val="28"/>
          <w:lang w:val="fr-FR"/>
        </w:rPr>
        <w:t xml:space="preserve"> năm 202</w:t>
      </w:r>
      <w:r w:rsidR="0089201C">
        <w:rPr>
          <w:sz w:val="28"/>
          <w:szCs w:val="28"/>
          <w:lang w:val="fr-FR"/>
        </w:rPr>
        <w:t>4</w:t>
      </w:r>
      <w:r w:rsidRPr="00A245A0">
        <w:rPr>
          <w:sz w:val="28"/>
          <w:szCs w:val="28"/>
          <w:lang w:val="fr-FR"/>
        </w:rPr>
        <w:t>.</w:t>
      </w:r>
    </w:p>
    <w:p w:rsidR="007F2CCF" w:rsidRPr="002130A3" w:rsidRDefault="007F2CCF" w:rsidP="00942DA6">
      <w:pPr>
        <w:tabs>
          <w:tab w:val="left" w:pos="567"/>
          <w:tab w:val="left" w:pos="851"/>
          <w:tab w:val="left" w:pos="993"/>
          <w:tab w:val="left" w:pos="1134"/>
        </w:tabs>
        <w:spacing w:line="264" w:lineRule="auto"/>
        <w:ind w:firstLine="851"/>
        <w:jc w:val="both"/>
        <w:rPr>
          <w:sz w:val="28"/>
          <w:szCs w:val="28"/>
          <w:lang w:val="fr-FR"/>
        </w:rPr>
      </w:pPr>
      <w:r w:rsidRPr="005A1D98">
        <w:rPr>
          <w:sz w:val="28"/>
          <w:szCs w:val="28"/>
          <w:lang w:val="vi-VN"/>
        </w:rPr>
        <w:t xml:space="preserve">Biên bản đã được </w:t>
      </w:r>
      <w:r>
        <w:rPr>
          <w:sz w:val="28"/>
          <w:szCs w:val="28"/>
        </w:rPr>
        <w:t xml:space="preserve">toàn thể thành viên dự họp nhất trí </w:t>
      </w:r>
      <w:r w:rsidRPr="005A1D98">
        <w:rPr>
          <w:sz w:val="28"/>
          <w:szCs w:val="28"/>
          <w:lang w:val="vi-VN"/>
        </w:rPr>
        <w:t xml:space="preserve">và thông qua, cuộc họp kết thúc lúc </w:t>
      </w:r>
      <w:r w:rsidR="00192CE5">
        <w:rPr>
          <w:sz w:val="28"/>
          <w:szCs w:val="28"/>
        </w:rPr>
        <w:t>16</w:t>
      </w:r>
      <w:r w:rsidRPr="005A1D98">
        <w:rPr>
          <w:sz w:val="28"/>
          <w:szCs w:val="28"/>
        </w:rPr>
        <w:t xml:space="preserve"> giờ </w:t>
      </w:r>
      <w:r w:rsidR="007439EE">
        <w:rPr>
          <w:sz w:val="28"/>
          <w:szCs w:val="28"/>
        </w:rPr>
        <w:t>3</w:t>
      </w:r>
      <w:r w:rsidRPr="005A1D98">
        <w:rPr>
          <w:sz w:val="28"/>
          <w:szCs w:val="28"/>
          <w:lang w:val="vi-VN"/>
        </w:rPr>
        <w:t>0</w:t>
      </w:r>
      <w:r w:rsidRPr="005A1D98">
        <w:rPr>
          <w:sz w:val="28"/>
          <w:szCs w:val="28"/>
        </w:rPr>
        <w:t xml:space="preserve"> phút</w:t>
      </w:r>
      <w:r w:rsidRPr="005A1D98">
        <w:rPr>
          <w:sz w:val="28"/>
          <w:szCs w:val="28"/>
          <w:lang w:val="vi-VN"/>
        </w:rPr>
        <w:t xml:space="preserve"> cùng ngày./.</w:t>
      </w:r>
    </w:p>
    <w:p w:rsidR="00FA5F04" w:rsidRPr="00E410D8" w:rsidRDefault="00FA5F04" w:rsidP="007F2CCF">
      <w:pPr>
        <w:spacing w:after="120"/>
        <w:ind w:firstLine="567"/>
        <w:jc w:val="both"/>
        <w:rPr>
          <w:sz w:val="8"/>
          <w:szCs w:val="28"/>
        </w:rPr>
      </w:pPr>
    </w:p>
    <w:tbl>
      <w:tblPr>
        <w:tblW w:w="9322" w:type="dxa"/>
        <w:tblCellMar>
          <w:left w:w="0" w:type="dxa"/>
          <w:right w:w="0" w:type="dxa"/>
        </w:tblCellMar>
        <w:tblLook w:val="0000" w:firstRow="0" w:lastRow="0" w:firstColumn="0" w:lastColumn="0" w:noHBand="0" w:noVBand="0"/>
      </w:tblPr>
      <w:tblGrid>
        <w:gridCol w:w="4168"/>
        <w:gridCol w:w="5154"/>
      </w:tblGrid>
      <w:tr w:rsidR="007F2CCF" w:rsidRPr="005A1D98" w:rsidTr="00501BBD">
        <w:tc>
          <w:tcPr>
            <w:tcW w:w="4168" w:type="dxa"/>
            <w:tcMar>
              <w:top w:w="0" w:type="dxa"/>
              <w:left w:w="108" w:type="dxa"/>
              <w:bottom w:w="0" w:type="dxa"/>
              <w:right w:w="108" w:type="dxa"/>
            </w:tcMar>
          </w:tcPr>
          <w:p w:rsidR="007F2CCF" w:rsidRDefault="007F2CCF" w:rsidP="00501BBD">
            <w:pPr>
              <w:pStyle w:val="NormalWeb"/>
              <w:spacing w:before="0" w:beforeAutospacing="0" w:after="0" w:afterAutospacing="0"/>
              <w:ind w:firstLine="284"/>
              <w:jc w:val="center"/>
              <w:rPr>
                <w:i/>
                <w:iCs/>
                <w:sz w:val="28"/>
                <w:szCs w:val="28"/>
              </w:rPr>
            </w:pPr>
            <w:r w:rsidRPr="005A1D98">
              <w:rPr>
                <w:b/>
                <w:bCs/>
                <w:sz w:val="28"/>
                <w:szCs w:val="28"/>
                <w:lang w:val="vi-VN"/>
              </w:rPr>
              <w:t xml:space="preserve">THƯ KÝ </w:t>
            </w:r>
            <w:r w:rsidRPr="005A1D98">
              <w:rPr>
                <w:i/>
                <w:iCs/>
                <w:sz w:val="28"/>
                <w:szCs w:val="28"/>
                <w:lang w:val="vi-VN"/>
              </w:rPr>
              <w:t xml:space="preserve"> </w:t>
            </w:r>
          </w:p>
          <w:p w:rsidR="007F2CCF" w:rsidRPr="00C01D04" w:rsidRDefault="007F2CCF" w:rsidP="00501BBD">
            <w:pPr>
              <w:pStyle w:val="NormalWeb"/>
              <w:spacing w:before="0" w:beforeAutospacing="0" w:after="0" w:afterAutospacing="0"/>
              <w:ind w:firstLine="284"/>
              <w:jc w:val="center"/>
              <w:rPr>
                <w:iCs/>
                <w:sz w:val="28"/>
                <w:szCs w:val="28"/>
              </w:rPr>
            </w:pPr>
          </w:p>
          <w:p w:rsidR="007F2CCF" w:rsidRPr="00C01D04" w:rsidRDefault="007F2CCF" w:rsidP="00501BBD">
            <w:pPr>
              <w:pStyle w:val="NormalWeb"/>
              <w:spacing w:before="0" w:beforeAutospacing="0" w:after="0" w:afterAutospacing="0"/>
              <w:ind w:firstLine="284"/>
              <w:jc w:val="center"/>
              <w:rPr>
                <w:iCs/>
                <w:sz w:val="28"/>
                <w:szCs w:val="28"/>
              </w:rPr>
            </w:pPr>
          </w:p>
          <w:p w:rsidR="007F2CCF" w:rsidRPr="00C01D04" w:rsidRDefault="007F2CCF" w:rsidP="00501BBD">
            <w:pPr>
              <w:pStyle w:val="NormalWeb"/>
              <w:spacing w:before="0" w:beforeAutospacing="0" w:after="0" w:afterAutospacing="0"/>
              <w:ind w:firstLine="284"/>
              <w:jc w:val="center"/>
              <w:rPr>
                <w:iCs/>
                <w:sz w:val="28"/>
                <w:szCs w:val="28"/>
              </w:rPr>
            </w:pPr>
          </w:p>
          <w:p w:rsidR="007F2CCF" w:rsidRPr="00C01D04" w:rsidRDefault="007F2CCF" w:rsidP="00501BBD">
            <w:pPr>
              <w:pStyle w:val="NormalWeb"/>
              <w:spacing w:before="0" w:beforeAutospacing="0" w:after="0" w:afterAutospacing="0"/>
              <w:ind w:firstLine="284"/>
              <w:jc w:val="center"/>
              <w:rPr>
                <w:iCs/>
                <w:sz w:val="28"/>
                <w:szCs w:val="28"/>
              </w:rPr>
            </w:pPr>
          </w:p>
          <w:p w:rsidR="007F2CCF" w:rsidRPr="00C01D04" w:rsidRDefault="007F2CCF" w:rsidP="00501BBD">
            <w:pPr>
              <w:pStyle w:val="NormalWeb"/>
              <w:spacing w:before="0" w:beforeAutospacing="0" w:after="0" w:afterAutospacing="0"/>
              <w:ind w:firstLine="284"/>
              <w:jc w:val="center"/>
              <w:rPr>
                <w:iCs/>
                <w:sz w:val="28"/>
                <w:szCs w:val="28"/>
              </w:rPr>
            </w:pPr>
          </w:p>
          <w:p w:rsidR="007F2CCF" w:rsidRPr="00C01D04" w:rsidRDefault="0089201C" w:rsidP="00501BBD">
            <w:pPr>
              <w:pStyle w:val="NormalWeb"/>
              <w:spacing w:before="0" w:beforeAutospacing="0" w:after="0" w:afterAutospacing="0"/>
              <w:ind w:firstLine="284"/>
              <w:jc w:val="center"/>
              <w:rPr>
                <w:b/>
                <w:sz w:val="28"/>
                <w:szCs w:val="28"/>
              </w:rPr>
            </w:pPr>
            <w:r>
              <w:rPr>
                <w:b/>
                <w:iCs/>
                <w:sz w:val="28"/>
                <w:szCs w:val="28"/>
              </w:rPr>
              <w:t>Trần Thanh Bình</w:t>
            </w:r>
            <w:r w:rsidR="007F2CCF" w:rsidRPr="00C01D04">
              <w:rPr>
                <w:b/>
                <w:iCs/>
                <w:sz w:val="28"/>
                <w:szCs w:val="28"/>
              </w:rPr>
              <w:t xml:space="preserve"> </w:t>
            </w:r>
          </w:p>
        </w:tc>
        <w:tc>
          <w:tcPr>
            <w:tcW w:w="5154" w:type="dxa"/>
            <w:tcMar>
              <w:top w:w="0" w:type="dxa"/>
              <w:left w:w="108" w:type="dxa"/>
              <w:bottom w:w="0" w:type="dxa"/>
              <w:right w:w="108" w:type="dxa"/>
            </w:tcMar>
          </w:tcPr>
          <w:p w:rsidR="007F2CCF" w:rsidRPr="00A55218" w:rsidRDefault="007F2CCF" w:rsidP="00501BBD">
            <w:pPr>
              <w:pStyle w:val="NormalWeb"/>
              <w:spacing w:before="0" w:beforeAutospacing="0" w:after="0" w:afterAutospacing="0"/>
              <w:ind w:firstLine="284"/>
              <w:jc w:val="center"/>
              <w:rPr>
                <w:b/>
                <w:bCs/>
                <w:sz w:val="28"/>
                <w:szCs w:val="28"/>
              </w:rPr>
            </w:pPr>
            <w:r>
              <w:rPr>
                <w:b/>
                <w:bCs/>
                <w:sz w:val="28"/>
                <w:szCs w:val="28"/>
              </w:rPr>
              <w:t>CHỦ TRÌ</w:t>
            </w:r>
          </w:p>
          <w:p w:rsidR="007F2CCF" w:rsidRDefault="007F2CCF" w:rsidP="00501BBD">
            <w:pPr>
              <w:pStyle w:val="NormalWeb"/>
              <w:spacing w:before="0" w:beforeAutospacing="0" w:after="0" w:afterAutospacing="0"/>
              <w:ind w:firstLine="284"/>
              <w:jc w:val="center"/>
              <w:rPr>
                <w:b/>
                <w:bCs/>
                <w:sz w:val="28"/>
                <w:szCs w:val="28"/>
              </w:rPr>
            </w:pPr>
          </w:p>
          <w:p w:rsidR="007F2CCF" w:rsidRDefault="007F2CCF" w:rsidP="00501BBD">
            <w:pPr>
              <w:pStyle w:val="NormalWeb"/>
              <w:spacing w:before="0" w:beforeAutospacing="0" w:after="0" w:afterAutospacing="0"/>
              <w:ind w:firstLine="284"/>
              <w:jc w:val="center"/>
              <w:rPr>
                <w:b/>
                <w:bCs/>
                <w:sz w:val="28"/>
                <w:szCs w:val="28"/>
              </w:rPr>
            </w:pPr>
          </w:p>
          <w:p w:rsidR="007F2CCF" w:rsidRDefault="007F2CCF" w:rsidP="00501BBD">
            <w:pPr>
              <w:pStyle w:val="NormalWeb"/>
              <w:spacing w:before="0" w:beforeAutospacing="0" w:after="0" w:afterAutospacing="0"/>
              <w:ind w:firstLine="284"/>
              <w:jc w:val="center"/>
              <w:rPr>
                <w:b/>
                <w:bCs/>
                <w:sz w:val="28"/>
                <w:szCs w:val="28"/>
              </w:rPr>
            </w:pPr>
          </w:p>
          <w:p w:rsidR="007F2CCF" w:rsidRDefault="007F2CCF" w:rsidP="00501BBD">
            <w:pPr>
              <w:pStyle w:val="NormalWeb"/>
              <w:spacing w:before="0" w:beforeAutospacing="0" w:after="0" w:afterAutospacing="0"/>
              <w:ind w:firstLine="284"/>
              <w:jc w:val="center"/>
              <w:rPr>
                <w:b/>
                <w:bCs/>
                <w:sz w:val="28"/>
                <w:szCs w:val="28"/>
              </w:rPr>
            </w:pPr>
          </w:p>
          <w:p w:rsidR="007F2CCF" w:rsidRDefault="007F2CCF" w:rsidP="00501BBD">
            <w:pPr>
              <w:pStyle w:val="NormalWeb"/>
              <w:spacing w:before="0" w:beforeAutospacing="0" w:after="0" w:afterAutospacing="0"/>
              <w:ind w:firstLine="284"/>
              <w:jc w:val="center"/>
              <w:rPr>
                <w:b/>
                <w:bCs/>
                <w:sz w:val="28"/>
                <w:szCs w:val="28"/>
              </w:rPr>
            </w:pPr>
          </w:p>
          <w:p w:rsidR="007F2CCF" w:rsidRDefault="007F2CCF" w:rsidP="00501BBD">
            <w:pPr>
              <w:pStyle w:val="NormalWeb"/>
              <w:spacing w:before="0" w:beforeAutospacing="0" w:after="0" w:afterAutospacing="0"/>
              <w:ind w:firstLine="284"/>
              <w:jc w:val="center"/>
              <w:rPr>
                <w:b/>
                <w:bCs/>
                <w:sz w:val="28"/>
                <w:szCs w:val="28"/>
              </w:rPr>
            </w:pPr>
            <w:r>
              <w:rPr>
                <w:b/>
                <w:bCs/>
                <w:sz w:val="28"/>
                <w:szCs w:val="28"/>
              </w:rPr>
              <w:t>GIÁM ĐỐC SỞ TƯ PHÁP</w:t>
            </w:r>
          </w:p>
          <w:p w:rsidR="007F2CCF" w:rsidRPr="005A1D98" w:rsidRDefault="007F2CCF" w:rsidP="00551878">
            <w:pPr>
              <w:pStyle w:val="NormalWeb"/>
              <w:spacing w:before="0" w:beforeAutospacing="0" w:after="0" w:afterAutospacing="0"/>
              <w:ind w:firstLine="284"/>
              <w:jc w:val="center"/>
              <w:rPr>
                <w:b/>
                <w:sz w:val="28"/>
                <w:szCs w:val="28"/>
              </w:rPr>
            </w:pPr>
            <w:r>
              <w:rPr>
                <w:b/>
                <w:bCs/>
                <w:sz w:val="28"/>
                <w:szCs w:val="28"/>
              </w:rPr>
              <w:t xml:space="preserve">Nguyễn </w:t>
            </w:r>
            <w:r w:rsidR="00551878">
              <w:rPr>
                <w:b/>
                <w:bCs/>
                <w:sz w:val="28"/>
                <w:szCs w:val="28"/>
              </w:rPr>
              <w:t>Quang Tuyến</w:t>
            </w:r>
          </w:p>
        </w:tc>
      </w:tr>
    </w:tbl>
    <w:p w:rsidR="007F2CCF" w:rsidRDefault="007F2CCF" w:rsidP="007F2CCF"/>
    <w:sectPr w:rsidR="007F2CCF" w:rsidSect="007F2CCF">
      <w:headerReference w:type="default" r:id="rId7"/>
      <w:footerReference w:type="default" r:id="rId8"/>
      <w:type w:val="continuous"/>
      <w:pgSz w:w="11907" w:h="16840" w:code="9"/>
      <w:pgMar w:top="1134" w:right="1134"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A36" w:rsidRDefault="00D04A36">
      <w:r>
        <w:separator/>
      </w:r>
    </w:p>
  </w:endnote>
  <w:endnote w:type="continuationSeparator" w:id="0">
    <w:p w:rsidR="00D04A36" w:rsidRDefault="00D04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8E8" w:rsidRDefault="00D04A36" w:rsidP="000D203D">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A36" w:rsidRDefault="00D04A36">
      <w:r>
        <w:separator/>
      </w:r>
    </w:p>
  </w:footnote>
  <w:footnote w:type="continuationSeparator" w:id="0">
    <w:p w:rsidR="00D04A36" w:rsidRDefault="00D04A3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03D" w:rsidRDefault="007439EE">
    <w:pPr>
      <w:pStyle w:val="Header"/>
      <w:jc w:val="center"/>
    </w:pPr>
    <w:r>
      <w:fldChar w:fldCharType="begin"/>
    </w:r>
    <w:r>
      <w:instrText xml:space="preserve"> PAGE   \* MERGEFORMAT </w:instrText>
    </w:r>
    <w:r>
      <w:fldChar w:fldCharType="separate"/>
    </w:r>
    <w:r w:rsidR="00E742E8">
      <w:rPr>
        <w:noProof/>
      </w:rPr>
      <w:t>2</w:t>
    </w:r>
    <w:r>
      <w:rPr>
        <w:noProof/>
      </w:rPr>
      <w:fldChar w:fldCharType="end"/>
    </w:r>
  </w:p>
  <w:p w:rsidR="000D203D" w:rsidRDefault="00D04A3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923BE"/>
    <w:multiLevelType w:val="hybridMultilevel"/>
    <w:tmpl w:val="9014E88A"/>
    <w:lvl w:ilvl="0" w:tplc="39722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CA5A52"/>
    <w:multiLevelType w:val="hybridMultilevel"/>
    <w:tmpl w:val="5FB28A74"/>
    <w:lvl w:ilvl="0" w:tplc="5926A1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50004575"/>
    <w:multiLevelType w:val="hybridMultilevel"/>
    <w:tmpl w:val="406CD2EE"/>
    <w:lvl w:ilvl="0" w:tplc="E94CCAA2">
      <w:start w:val="1"/>
      <w:numFmt w:val="decimal"/>
      <w:lvlText w:val="%1."/>
      <w:lvlJc w:val="left"/>
      <w:pPr>
        <w:ind w:left="786"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15:restartNumberingAfterBreak="0">
    <w:nsid w:val="507720E0"/>
    <w:multiLevelType w:val="hybridMultilevel"/>
    <w:tmpl w:val="406CD2EE"/>
    <w:lvl w:ilvl="0" w:tplc="E94CCAA2">
      <w:start w:val="1"/>
      <w:numFmt w:val="decimal"/>
      <w:lvlText w:val="%1."/>
      <w:lvlJc w:val="left"/>
      <w:pPr>
        <w:ind w:left="786"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 w15:restartNumberingAfterBreak="0">
    <w:nsid w:val="51BA032F"/>
    <w:multiLevelType w:val="hybridMultilevel"/>
    <w:tmpl w:val="8646AAB6"/>
    <w:lvl w:ilvl="0" w:tplc="39722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23B6B66"/>
    <w:multiLevelType w:val="hybridMultilevel"/>
    <w:tmpl w:val="437EA92C"/>
    <w:lvl w:ilvl="0" w:tplc="732A79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3EB7B58"/>
    <w:multiLevelType w:val="hybridMultilevel"/>
    <w:tmpl w:val="3EFCD812"/>
    <w:lvl w:ilvl="0" w:tplc="1D70A34C">
      <w:start w:val="1"/>
      <w:numFmt w:val="decimal"/>
      <w:lvlText w:val="%1."/>
      <w:lvlJc w:val="left"/>
      <w:pPr>
        <w:ind w:left="7590" w:hanging="360"/>
      </w:pPr>
      <w:rPr>
        <w:rFonts w:hint="default"/>
      </w:rPr>
    </w:lvl>
    <w:lvl w:ilvl="1" w:tplc="04090019" w:tentative="1">
      <w:start w:val="1"/>
      <w:numFmt w:val="lowerLetter"/>
      <w:lvlText w:val="%2."/>
      <w:lvlJc w:val="left"/>
      <w:pPr>
        <w:ind w:left="8310" w:hanging="360"/>
      </w:pPr>
    </w:lvl>
    <w:lvl w:ilvl="2" w:tplc="0409001B" w:tentative="1">
      <w:start w:val="1"/>
      <w:numFmt w:val="lowerRoman"/>
      <w:lvlText w:val="%3."/>
      <w:lvlJc w:val="right"/>
      <w:pPr>
        <w:ind w:left="9030" w:hanging="180"/>
      </w:pPr>
    </w:lvl>
    <w:lvl w:ilvl="3" w:tplc="0409000F" w:tentative="1">
      <w:start w:val="1"/>
      <w:numFmt w:val="decimal"/>
      <w:lvlText w:val="%4."/>
      <w:lvlJc w:val="left"/>
      <w:pPr>
        <w:ind w:left="9750" w:hanging="360"/>
      </w:pPr>
    </w:lvl>
    <w:lvl w:ilvl="4" w:tplc="04090019" w:tentative="1">
      <w:start w:val="1"/>
      <w:numFmt w:val="lowerLetter"/>
      <w:lvlText w:val="%5."/>
      <w:lvlJc w:val="left"/>
      <w:pPr>
        <w:ind w:left="10470" w:hanging="360"/>
      </w:pPr>
    </w:lvl>
    <w:lvl w:ilvl="5" w:tplc="0409001B" w:tentative="1">
      <w:start w:val="1"/>
      <w:numFmt w:val="lowerRoman"/>
      <w:lvlText w:val="%6."/>
      <w:lvlJc w:val="right"/>
      <w:pPr>
        <w:ind w:left="11190" w:hanging="180"/>
      </w:pPr>
    </w:lvl>
    <w:lvl w:ilvl="6" w:tplc="0409000F" w:tentative="1">
      <w:start w:val="1"/>
      <w:numFmt w:val="decimal"/>
      <w:lvlText w:val="%7."/>
      <w:lvlJc w:val="left"/>
      <w:pPr>
        <w:ind w:left="11910" w:hanging="360"/>
      </w:pPr>
    </w:lvl>
    <w:lvl w:ilvl="7" w:tplc="04090019" w:tentative="1">
      <w:start w:val="1"/>
      <w:numFmt w:val="lowerLetter"/>
      <w:lvlText w:val="%8."/>
      <w:lvlJc w:val="left"/>
      <w:pPr>
        <w:ind w:left="12630" w:hanging="360"/>
      </w:pPr>
    </w:lvl>
    <w:lvl w:ilvl="8" w:tplc="0409001B" w:tentative="1">
      <w:start w:val="1"/>
      <w:numFmt w:val="lowerRoman"/>
      <w:lvlText w:val="%9."/>
      <w:lvlJc w:val="right"/>
      <w:pPr>
        <w:ind w:left="13350" w:hanging="180"/>
      </w:pPr>
    </w:lvl>
  </w:abstractNum>
  <w:abstractNum w:abstractNumId="7" w15:restartNumberingAfterBreak="0">
    <w:nsid w:val="65314BC9"/>
    <w:multiLevelType w:val="hybridMultilevel"/>
    <w:tmpl w:val="627A48DC"/>
    <w:lvl w:ilvl="0" w:tplc="3AE4B6B2">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8" w15:restartNumberingAfterBreak="0">
    <w:nsid w:val="6972761D"/>
    <w:multiLevelType w:val="hybridMultilevel"/>
    <w:tmpl w:val="17124E22"/>
    <w:lvl w:ilvl="0" w:tplc="2528C520">
      <w:start w:val="1"/>
      <w:numFmt w:val="decimal"/>
      <w:lvlText w:val="%1."/>
      <w:lvlJc w:val="left"/>
      <w:pPr>
        <w:ind w:left="1660" w:hanging="360"/>
      </w:pPr>
      <w:rPr>
        <w:rFonts w:hint="default"/>
      </w:rPr>
    </w:lvl>
    <w:lvl w:ilvl="1" w:tplc="04090019" w:tentative="1">
      <w:start w:val="1"/>
      <w:numFmt w:val="lowerLetter"/>
      <w:lvlText w:val="%2."/>
      <w:lvlJc w:val="left"/>
      <w:pPr>
        <w:ind w:left="2090" w:hanging="360"/>
      </w:pPr>
    </w:lvl>
    <w:lvl w:ilvl="2" w:tplc="0409001B" w:tentative="1">
      <w:start w:val="1"/>
      <w:numFmt w:val="lowerRoman"/>
      <w:lvlText w:val="%3."/>
      <w:lvlJc w:val="right"/>
      <w:pPr>
        <w:ind w:left="2810" w:hanging="180"/>
      </w:pPr>
    </w:lvl>
    <w:lvl w:ilvl="3" w:tplc="0409000F" w:tentative="1">
      <w:start w:val="1"/>
      <w:numFmt w:val="decimal"/>
      <w:lvlText w:val="%4."/>
      <w:lvlJc w:val="left"/>
      <w:pPr>
        <w:ind w:left="3530" w:hanging="360"/>
      </w:pPr>
    </w:lvl>
    <w:lvl w:ilvl="4" w:tplc="04090019" w:tentative="1">
      <w:start w:val="1"/>
      <w:numFmt w:val="lowerLetter"/>
      <w:lvlText w:val="%5."/>
      <w:lvlJc w:val="left"/>
      <w:pPr>
        <w:ind w:left="4250" w:hanging="360"/>
      </w:pPr>
    </w:lvl>
    <w:lvl w:ilvl="5" w:tplc="0409001B" w:tentative="1">
      <w:start w:val="1"/>
      <w:numFmt w:val="lowerRoman"/>
      <w:lvlText w:val="%6."/>
      <w:lvlJc w:val="right"/>
      <w:pPr>
        <w:ind w:left="4970" w:hanging="180"/>
      </w:pPr>
    </w:lvl>
    <w:lvl w:ilvl="6" w:tplc="0409000F" w:tentative="1">
      <w:start w:val="1"/>
      <w:numFmt w:val="decimal"/>
      <w:lvlText w:val="%7."/>
      <w:lvlJc w:val="left"/>
      <w:pPr>
        <w:ind w:left="5690" w:hanging="360"/>
      </w:pPr>
    </w:lvl>
    <w:lvl w:ilvl="7" w:tplc="04090019" w:tentative="1">
      <w:start w:val="1"/>
      <w:numFmt w:val="lowerLetter"/>
      <w:lvlText w:val="%8."/>
      <w:lvlJc w:val="left"/>
      <w:pPr>
        <w:ind w:left="6410" w:hanging="360"/>
      </w:pPr>
    </w:lvl>
    <w:lvl w:ilvl="8" w:tplc="0409001B" w:tentative="1">
      <w:start w:val="1"/>
      <w:numFmt w:val="lowerRoman"/>
      <w:lvlText w:val="%9."/>
      <w:lvlJc w:val="right"/>
      <w:pPr>
        <w:ind w:left="7130" w:hanging="180"/>
      </w:pPr>
    </w:lvl>
  </w:abstractNum>
  <w:abstractNum w:abstractNumId="9" w15:restartNumberingAfterBreak="0">
    <w:nsid w:val="722706B1"/>
    <w:multiLevelType w:val="hybridMultilevel"/>
    <w:tmpl w:val="A346238E"/>
    <w:lvl w:ilvl="0" w:tplc="3972224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9B26E8"/>
    <w:multiLevelType w:val="hybridMultilevel"/>
    <w:tmpl w:val="BB2E82F0"/>
    <w:lvl w:ilvl="0" w:tplc="E5E8B78E">
      <w:start w:val="1"/>
      <w:numFmt w:val="decimal"/>
      <w:lvlText w:val="%1."/>
      <w:lvlJc w:val="left"/>
      <w:pPr>
        <w:ind w:left="785"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CE31A9"/>
    <w:multiLevelType w:val="hybridMultilevel"/>
    <w:tmpl w:val="138416E8"/>
    <w:lvl w:ilvl="0" w:tplc="6E64694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2"/>
  </w:num>
  <w:num w:numId="3">
    <w:abstractNumId w:val="7"/>
  </w:num>
  <w:num w:numId="4">
    <w:abstractNumId w:val="10"/>
  </w:num>
  <w:num w:numId="5">
    <w:abstractNumId w:val="9"/>
  </w:num>
  <w:num w:numId="6">
    <w:abstractNumId w:val="0"/>
  </w:num>
  <w:num w:numId="7">
    <w:abstractNumId w:val="4"/>
  </w:num>
  <w:num w:numId="8">
    <w:abstractNumId w:val="1"/>
  </w:num>
  <w:num w:numId="9">
    <w:abstractNumId w:val="3"/>
  </w:num>
  <w:num w:numId="10">
    <w:abstractNumId w:val="11"/>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CCF"/>
    <w:rsid w:val="00010A16"/>
    <w:rsid w:val="00073858"/>
    <w:rsid w:val="000B2C4E"/>
    <w:rsid w:val="000C44A4"/>
    <w:rsid w:val="00176EAD"/>
    <w:rsid w:val="00192CE5"/>
    <w:rsid w:val="001D19D9"/>
    <w:rsid w:val="001E57E5"/>
    <w:rsid w:val="001F01AE"/>
    <w:rsid w:val="001F2EB3"/>
    <w:rsid w:val="002130A3"/>
    <w:rsid w:val="00225878"/>
    <w:rsid w:val="00240A73"/>
    <w:rsid w:val="0025268F"/>
    <w:rsid w:val="00276B80"/>
    <w:rsid w:val="002C4D02"/>
    <w:rsid w:val="003060E3"/>
    <w:rsid w:val="00322EB4"/>
    <w:rsid w:val="003A43CB"/>
    <w:rsid w:val="003B14BD"/>
    <w:rsid w:val="003D0037"/>
    <w:rsid w:val="003D41B5"/>
    <w:rsid w:val="003E506F"/>
    <w:rsid w:val="003F20A2"/>
    <w:rsid w:val="004A030E"/>
    <w:rsid w:val="00531183"/>
    <w:rsid w:val="00541A7C"/>
    <w:rsid w:val="00551878"/>
    <w:rsid w:val="005B67F4"/>
    <w:rsid w:val="005D36CA"/>
    <w:rsid w:val="00623833"/>
    <w:rsid w:val="006862B7"/>
    <w:rsid w:val="00692166"/>
    <w:rsid w:val="006A613F"/>
    <w:rsid w:val="0070678F"/>
    <w:rsid w:val="007078F6"/>
    <w:rsid w:val="00734446"/>
    <w:rsid w:val="007439EE"/>
    <w:rsid w:val="00751BE5"/>
    <w:rsid w:val="007B1907"/>
    <w:rsid w:val="007E7E39"/>
    <w:rsid w:val="007F2CCF"/>
    <w:rsid w:val="00803041"/>
    <w:rsid w:val="00810322"/>
    <w:rsid w:val="00827B76"/>
    <w:rsid w:val="0083443A"/>
    <w:rsid w:val="00843BF5"/>
    <w:rsid w:val="0089201C"/>
    <w:rsid w:val="0089239A"/>
    <w:rsid w:val="00896ED5"/>
    <w:rsid w:val="008D165C"/>
    <w:rsid w:val="0092040F"/>
    <w:rsid w:val="00934E8E"/>
    <w:rsid w:val="009378FB"/>
    <w:rsid w:val="00942DA6"/>
    <w:rsid w:val="00966FC5"/>
    <w:rsid w:val="00971143"/>
    <w:rsid w:val="009853FE"/>
    <w:rsid w:val="00A72C78"/>
    <w:rsid w:val="00A73274"/>
    <w:rsid w:val="00A8168E"/>
    <w:rsid w:val="00A82B3F"/>
    <w:rsid w:val="00A93DC0"/>
    <w:rsid w:val="00AA5837"/>
    <w:rsid w:val="00AE1064"/>
    <w:rsid w:val="00B0751F"/>
    <w:rsid w:val="00B1425F"/>
    <w:rsid w:val="00B15C5F"/>
    <w:rsid w:val="00B661C7"/>
    <w:rsid w:val="00C154AD"/>
    <w:rsid w:val="00C447A0"/>
    <w:rsid w:val="00C955DC"/>
    <w:rsid w:val="00D04A36"/>
    <w:rsid w:val="00D570ED"/>
    <w:rsid w:val="00D615E2"/>
    <w:rsid w:val="00D874F1"/>
    <w:rsid w:val="00DC60FA"/>
    <w:rsid w:val="00DC675D"/>
    <w:rsid w:val="00E01944"/>
    <w:rsid w:val="00E26927"/>
    <w:rsid w:val="00E36FFE"/>
    <w:rsid w:val="00E410D8"/>
    <w:rsid w:val="00E742E8"/>
    <w:rsid w:val="00E9562A"/>
    <w:rsid w:val="00EB28D8"/>
    <w:rsid w:val="00EB5663"/>
    <w:rsid w:val="00EE0C27"/>
    <w:rsid w:val="00F36696"/>
    <w:rsid w:val="00F416C7"/>
    <w:rsid w:val="00F53FF5"/>
    <w:rsid w:val="00F80B23"/>
    <w:rsid w:val="00FA5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D5C4F"/>
  <w15:docId w15:val="{46E8D47E-FE20-4629-8242-51B7C6277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CCF"/>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7F2CCF"/>
    <w:pPr>
      <w:ind w:firstLine="720"/>
      <w:jc w:val="both"/>
    </w:pPr>
    <w:rPr>
      <w:rFonts w:ascii="VNI-Times" w:hAnsi="VNI-Times"/>
      <w:sz w:val="26"/>
      <w:szCs w:val="20"/>
    </w:rPr>
  </w:style>
  <w:style w:type="character" w:customStyle="1" w:styleId="BodyTextIndent3Char">
    <w:name w:val="Body Text Indent 3 Char"/>
    <w:basedOn w:val="DefaultParagraphFont"/>
    <w:link w:val="BodyTextIndent3"/>
    <w:rsid w:val="007F2CCF"/>
    <w:rPr>
      <w:rFonts w:ascii="VNI-Times" w:eastAsia="Times New Roman" w:hAnsi="VNI-Times" w:cs="Times New Roman"/>
      <w:sz w:val="26"/>
      <w:szCs w:val="20"/>
    </w:rPr>
  </w:style>
  <w:style w:type="paragraph" w:styleId="NormalWeb">
    <w:name w:val="Normal (Web)"/>
    <w:basedOn w:val="Normal"/>
    <w:rsid w:val="007F2CCF"/>
    <w:pPr>
      <w:spacing w:before="100" w:beforeAutospacing="1" w:after="100" w:afterAutospacing="1"/>
    </w:pPr>
  </w:style>
  <w:style w:type="paragraph" w:styleId="Header">
    <w:name w:val="header"/>
    <w:basedOn w:val="Normal"/>
    <w:link w:val="HeaderChar"/>
    <w:uiPriority w:val="99"/>
    <w:unhideWhenUsed/>
    <w:rsid w:val="007F2CCF"/>
    <w:pPr>
      <w:tabs>
        <w:tab w:val="center" w:pos="4680"/>
        <w:tab w:val="right" w:pos="9360"/>
      </w:tabs>
    </w:pPr>
  </w:style>
  <w:style w:type="character" w:customStyle="1" w:styleId="HeaderChar">
    <w:name w:val="Header Char"/>
    <w:basedOn w:val="DefaultParagraphFont"/>
    <w:link w:val="Header"/>
    <w:uiPriority w:val="99"/>
    <w:rsid w:val="007F2CCF"/>
    <w:rPr>
      <w:rFonts w:eastAsia="Times New Roman" w:cs="Times New Roman"/>
      <w:sz w:val="24"/>
      <w:szCs w:val="24"/>
    </w:rPr>
  </w:style>
  <w:style w:type="paragraph" w:styleId="Footer">
    <w:name w:val="footer"/>
    <w:basedOn w:val="Normal"/>
    <w:link w:val="FooterChar"/>
    <w:uiPriority w:val="99"/>
    <w:unhideWhenUsed/>
    <w:rsid w:val="007F2CCF"/>
    <w:pPr>
      <w:tabs>
        <w:tab w:val="center" w:pos="4680"/>
        <w:tab w:val="right" w:pos="9360"/>
      </w:tabs>
    </w:pPr>
  </w:style>
  <w:style w:type="character" w:customStyle="1" w:styleId="FooterChar">
    <w:name w:val="Footer Char"/>
    <w:basedOn w:val="DefaultParagraphFont"/>
    <w:link w:val="Footer"/>
    <w:uiPriority w:val="99"/>
    <w:rsid w:val="007F2CCF"/>
    <w:rPr>
      <w:rFonts w:eastAsia="Times New Roman" w:cs="Times New Roman"/>
      <w:sz w:val="24"/>
      <w:szCs w:val="24"/>
    </w:rPr>
  </w:style>
  <w:style w:type="paragraph" w:styleId="ListParagraph">
    <w:name w:val="List Paragraph"/>
    <w:basedOn w:val="Normal"/>
    <w:uiPriority w:val="34"/>
    <w:qFormat/>
    <w:rsid w:val="006A613F"/>
    <w:pPr>
      <w:ind w:left="720"/>
      <w:contextualSpacing/>
    </w:pPr>
  </w:style>
  <w:style w:type="paragraph" w:styleId="BalloonText">
    <w:name w:val="Balloon Text"/>
    <w:basedOn w:val="Normal"/>
    <w:link w:val="BalloonTextChar"/>
    <w:uiPriority w:val="99"/>
    <w:semiHidden/>
    <w:unhideWhenUsed/>
    <w:rsid w:val="007439EE"/>
    <w:rPr>
      <w:rFonts w:ascii="Tahoma" w:hAnsi="Tahoma" w:cs="Tahoma"/>
      <w:sz w:val="16"/>
      <w:szCs w:val="16"/>
    </w:rPr>
  </w:style>
  <w:style w:type="character" w:customStyle="1" w:styleId="BalloonTextChar">
    <w:name w:val="Balloon Text Char"/>
    <w:basedOn w:val="DefaultParagraphFont"/>
    <w:link w:val="BalloonText"/>
    <w:uiPriority w:val="99"/>
    <w:semiHidden/>
    <w:rsid w:val="007439EE"/>
    <w:rPr>
      <w:rFonts w:ascii="Tahoma" w:eastAsia="Times New Roman" w:hAnsi="Tahoma" w:cs="Tahoma"/>
      <w:sz w:val="16"/>
      <w:szCs w:val="16"/>
    </w:rPr>
  </w:style>
  <w:style w:type="paragraph" w:styleId="BodyTextIndent2">
    <w:name w:val="Body Text Indent 2"/>
    <w:basedOn w:val="Normal"/>
    <w:link w:val="BodyTextIndent2Char"/>
    <w:uiPriority w:val="99"/>
    <w:unhideWhenUsed/>
    <w:rsid w:val="00AE1064"/>
    <w:pPr>
      <w:spacing w:after="120" w:line="480" w:lineRule="auto"/>
      <w:ind w:left="360"/>
    </w:pPr>
  </w:style>
  <w:style w:type="character" w:customStyle="1" w:styleId="BodyTextIndent2Char">
    <w:name w:val="Body Text Indent 2 Char"/>
    <w:basedOn w:val="DefaultParagraphFont"/>
    <w:link w:val="BodyTextIndent2"/>
    <w:uiPriority w:val="99"/>
    <w:rsid w:val="00AE1064"/>
    <w:rPr>
      <w:rFonts w:eastAsia="Times New Roman" w:cs="Times New Roman"/>
      <w:sz w:val="24"/>
      <w:szCs w:val="24"/>
    </w:rPr>
  </w:style>
  <w:style w:type="paragraph" w:styleId="BodyTextIndent">
    <w:name w:val="Body Text Indent"/>
    <w:basedOn w:val="Normal"/>
    <w:link w:val="BodyTextIndentChar"/>
    <w:uiPriority w:val="99"/>
    <w:semiHidden/>
    <w:unhideWhenUsed/>
    <w:rsid w:val="00A93DC0"/>
    <w:pPr>
      <w:spacing w:after="120"/>
      <w:ind w:left="360"/>
    </w:pPr>
  </w:style>
  <w:style w:type="character" w:customStyle="1" w:styleId="BodyTextIndentChar">
    <w:name w:val="Body Text Indent Char"/>
    <w:basedOn w:val="DefaultParagraphFont"/>
    <w:link w:val="BodyTextIndent"/>
    <w:uiPriority w:val="99"/>
    <w:semiHidden/>
    <w:rsid w:val="00A93DC0"/>
    <w:rPr>
      <w:rFonts w:eastAsia="Times New Roman" w:cs="Times New Roman"/>
      <w:sz w:val="24"/>
      <w:szCs w:val="24"/>
    </w:rPr>
  </w:style>
  <w:style w:type="character" w:styleId="Hyperlink">
    <w:name w:val="Hyperlink"/>
    <w:uiPriority w:val="99"/>
    <w:rsid w:val="00A93DC0"/>
    <w:rPr>
      <w:color w:val="0000FF"/>
      <w:u w:val="single"/>
    </w:rPr>
  </w:style>
  <w:style w:type="paragraph" w:customStyle="1" w:styleId="Char">
    <w:name w:val="Char"/>
    <w:basedOn w:val="Normal"/>
    <w:rsid w:val="00A93DC0"/>
    <w:pPr>
      <w:spacing w:after="160" w:line="240" w:lineRule="exact"/>
    </w:pPr>
    <w:rPr>
      <w:rFonts w:ascii="Verdana" w:hAnsi="Verdana"/>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9192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286</TotalTime>
  <Pages>2</Pages>
  <Words>569</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VienDongCompany</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dc:creator>
  <cp:lastModifiedBy>THANHBINH</cp:lastModifiedBy>
  <cp:revision>42</cp:revision>
  <cp:lastPrinted>2024-12-27T01:50:00Z</cp:lastPrinted>
  <dcterms:created xsi:type="dcterms:W3CDTF">2021-12-14T08:25:00Z</dcterms:created>
  <dcterms:modified xsi:type="dcterms:W3CDTF">2024-12-27T01:52:00Z</dcterms:modified>
</cp:coreProperties>
</file>