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181BB8BE"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00F41C65">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7A8B0AA4"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F41C65">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F41C65">
              <w:rPr>
                <w:rFonts w:ascii="Times New Roman" w:hAnsi="Times New Roman"/>
                <w:i/>
                <w:sz w:val="28"/>
                <w:szCs w:val="28"/>
              </w:rPr>
              <w:t>9</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76FCF51B" w14:textId="77777777" w:rsidR="0074593C" w:rsidRPr="00BF244B" w:rsidRDefault="0074593C" w:rsidP="00BF244B">
      <w:pPr>
        <w:tabs>
          <w:tab w:val="left" w:pos="5096"/>
        </w:tabs>
        <w:spacing w:before="120"/>
        <w:rPr>
          <w:rFonts w:ascii="Times New Roman" w:hAnsi="Times New Roman"/>
          <w:b/>
          <w:sz w:val="2"/>
          <w:szCs w:val="28"/>
        </w:rPr>
      </w:pPr>
    </w:p>
    <w:p w14:paraId="61540238" w14:textId="77777777" w:rsidR="00E40D0B" w:rsidRPr="009044B2" w:rsidRDefault="00E40D0B" w:rsidP="00E40D0B">
      <w:pPr>
        <w:spacing w:before="120"/>
        <w:jc w:val="center"/>
        <w:rPr>
          <w:rFonts w:ascii="Times New Roman" w:hAnsi="Times New Roman"/>
          <w:b/>
          <w:sz w:val="28"/>
          <w:szCs w:val="28"/>
        </w:rPr>
      </w:pPr>
      <w:r w:rsidRPr="009044B2">
        <w:rPr>
          <w:rFonts w:ascii="Times New Roman" w:hAnsi="Times New Roman"/>
          <w:b/>
          <w:sz w:val="28"/>
          <w:szCs w:val="28"/>
        </w:rPr>
        <w:t>BÁO CÁO</w:t>
      </w:r>
    </w:p>
    <w:p w14:paraId="335B7392" w14:textId="31CD89B2" w:rsidR="009044B2" w:rsidRPr="00BF244B" w:rsidRDefault="00E40D0B" w:rsidP="00E70B03">
      <w:pPr>
        <w:ind w:right="-58"/>
        <w:jc w:val="center"/>
        <w:rPr>
          <w:rFonts w:ascii="Times New Roman" w:hAnsi="Times New Roman"/>
          <w:b/>
          <w:sz w:val="28"/>
          <w:szCs w:val="28"/>
        </w:rPr>
      </w:pPr>
      <w:r w:rsidRPr="00BF244B">
        <w:rPr>
          <w:rFonts w:ascii="Times New Roman" w:hAnsi="Times New Roman"/>
          <w:b/>
          <w:sz w:val="28"/>
          <w:szCs w:val="28"/>
        </w:rPr>
        <w:t xml:space="preserve">Thẩm định </w:t>
      </w:r>
      <w:r w:rsidR="009044B2" w:rsidRPr="00BF244B">
        <w:rPr>
          <w:rFonts w:ascii="Times New Roman" w:hAnsi="Times New Roman"/>
          <w:b/>
          <w:sz w:val="28"/>
          <w:szCs w:val="28"/>
        </w:rPr>
        <w:t xml:space="preserve">dự thảo Quyết định </w:t>
      </w:r>
      <w:r w:rsidR="00EA0FE0">
        <w:rPr>
          <w:rFonts w:ascii="Times New Roman" w:hAnsi="Times New Roman"/>
          <w:b/>
          <w:sz w:val="28"/>
          <w:szCs w:val="28"/>
        </w:rPr>
        <w:t>q</w:t>
      </w:r>
      <w:r w:rsidR="00BF244B" w:rsidRPr="00BF244B">
        <w:rPr>
          <w:rFonts w:ascii="Times New Roman" w:hAnsi="Times New Roman"/>
          <w:b/>
          <w:sz w:val="28"/>
          <w:szCs w:val="28"/>
        </w:rPr>
        <w:t>uy định mức tỷ lệ (%) cụ thể để xác định đ</w:t>
      </w:r>
      <w:r w:rsidR="00BF244B" w:rsidRPr="00BF244B">
        <w:rPr>
          <w:rFonts w:ascii="Times New Roman" w:hAnsi="Times New Roman" w:hint="eastAsia"/>
          <w:b/>
          <w:sz w:val="28"/>
          <w:szCs w:val="28"/>
        </w:rPr>
        <w:t>ơ</w:t>
      </w:r>
      <w:r w:rsidR="00BF244B" w:rsidRPr="00BF244B">
        <w:rPr>
          <w:rFonts w:ascii="Times New Roman" w:hAnsi="Times New Roman"/>
          <w:b/>
          <w:sz w:val="28"/>
          <w:szCs w:val="28"/>
        </w:rPr>
        <w:t>n giá thuê đất; mức tỷ lệ (%) để tính tiền thuê đối với đất xây dựng công trình ngầm, công trình ngầm nằm ngoài phần không gian sử dụng đất đã xác định cho ng</w:t>
      </w:r>
      <w:r w:rsidR="00BF244B" w:rsidRPr="00BF244B">
        <w:rPr>
          <w:rFonts w:ascii="Times New Roman" w:hAnsi="Times New Roman" w:hint="eastAsia"/>
          <w:b/>
          <w:sz w:val="28"/>
          <w:szCs w:val="28"/>
        </w:rPr>
        <w:t>ư</w:t>
      </w:r>
      <w:r w:rsidR="00BF244B" w:rsidRPr="00BF244B">
        <w:rPr>
          <w:rFonts w:ascii="Times New Roman" w:hAnsi="Times New Roman"/>
          <w:b/>
          <w:sz w:val="28"/>
          <w:szCs w:val="28"/>
        </w:rPr>
        <w:t>ời sử dụng đất, đất có mặt n</w:t>
      </w:r>
      <w:r w:rsidR="00BF244B" w:rsidRPr="00BF244B">
        <w:rPr>
          <w:rFonts w:ascii="Times New Roman" w:hAnsi="Times New Roman" w:hint="eastAsia"/>
          <w:b/>
          <w:sz w:val="28"/>
          <w:szCs w:val="28"/>
        </w:rPr>
        <w:t>ư</w:t>
      </w:r>
      <w:r w:rsidR="00BF244B" w:rsidRPr="00BF244B">
        <w:rPr>
          <w:rFonts w:ascii="Times New Roman" w:hAnsi="Times New Roman"/>
          <w:b/>
          <w:sz w:val="28"/>
          <w:szCs w:val="28"/>
        </w:rPr>
        <w:t>ớc</w:t>
      </w:r>
    </w:p>
    <w:p w14:paraId="6EE61075" w14:textId="1CD50632" w:rsidR="00E40D0B" w:rsidRPr="00BF244B" w:rsidRDefault="009044B2" w:rsidP="00E70B03">
      <w:pPr>
        <w:ind w:right="-58"/>
        <w:jc w:val="center"/>
        <w:rPr>
          <w:rFonts w:ascii="Times New Roman" w:hAnsi="Times New Roman"/>
          <w:b/>
          <w:sz w:val="2"/>
          <w:szCs w:val="28"/>
        </w:rPr>
      </w:pPr>
      <w:r w:rsidRPr="00BF244B">
        <w:rPr>
          <w:rFonts w:ascii="Times New Roman" w:hAnsi="Times New Roman"/>
          <w:b/>
          <w:sz w:val="28"/>
          <w:szCs w:val="28"/>
        </w:rPr>
        <w:t>trên địa bàn tỉnh Lâm Đồng</w:t>
      </w:r>
    </w:p>
    <w:p w14:paraId="0B124AD9" w14:textId="77777777" w:rsidR="007776CC" w:rsidRPr="00464A5C" w:rsidRDefault="00A5592D" w:rsidP="00C33ED9">
      <w:pPr>
        <w:tabs>
          <w:tab w:val="left" w:pos="1134"/>
        </w:tabs>
        <w:spacing w:before="120" w:after="120"/>
        <w:ind w:firstLine="567"/>
        <w:jc w:val="both"/>
        <w:rPr>
          <w:rFonts w:ascii="Times New Roman" w:hAnsi="Times New Roman"/>
          <w:color w:val="FF0000"/>
          <w:sz w:val="10"/>
          <w:szCs w:val="28"/>
        </w:rPr>
      </w:pPr>
      <w:r w:rsidRPr="00464A5C">
        <w:rPr>
          <w:noProof/>
          <w:color w:val="FF0000"/>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0C681D49" w:rsidR="00E40D0B" w:rsidRPr="00076427" w:rsidRDefault="00F41C65" w:rsidP="00BF244B">
      <w:pPr>
        <w:tabs>
          <w:tab w:val="left" w:pos="1134"/>
        </w:tabs>
        <w:spacing w:before="120" w:after="120" w:line="264" w:lineRule="auto"/>
        <w:ind w:firstLine="567"/>
        <w:jc w:val="both"/>
        <w:rPr>
          <w:rFonts w:ascii="Times New Roman" w:hAnsi="Times New Roman"/>
          <w:sz w:val="28"/>
          <w:szCs w:val="28"/>
        </w:rPr>
      </w:pPr>
      <w:r w:rsidRPr="00076427">
        <w:rPr>
          <w:rFonts w:ascii="Times New Roman" w:hAnsi="Times New Roman"/>
          <w:sz w:val="28"/>
          <w:szCs w:val="28"/>
        </w:rPr>
        <w:t xml:space="preserve">Ngày 16/9/2024, </w:t>
      </w:r>
      <w:r w:rsidR="00B836E4" w:rsidRPr="00076427">
        <w:rPr>
          <w:rFonts w:ascii="Times New Roman" w:hAnsi="Times New Roman"/>
          <w:sz w:val="28"/>
          <w:szCs w:val="28"/>
        </w:rPr>
        <w:t>Sở Tư pháp nhận được V</w:t>
      </w:r>
      <w:r w:rsidR="00E40D0B" w:rsidRPr="00076427">
        <w:rPr>
          <w:rFonts w:ascii="Times New Roman" w:hAnsi="Times New Roman"/>
          <w:sz w:val="28"/>
          <w:szCs w:val="28"/>
        </w:rPr>
        <w:t xml:space="preserve">ăn bản số </w:t>
      </w:r>
      <w:r w:rsidRPr="00076427">
        <w:rPr>
          <w:rFonts w:ascii="Times New Roman" w:hAnsi="Times New Roman"/>
          <w:sz w:val="28"/>
          <w:szCs w:val="28"/>
        </w:rPr>
        <w:t xml:space="preserve">2103/STC-GCS </w:t>
      </w:r>
      <w:r w:rsidR="00E40D0B" w:rsidRPr="00076427">
        <w:rPr>
          <w:rFonts w:ascii="Times New Roman" w:hAnsi="Times New Roman"/>
          <w:sz w:val="28"/>
          <w:szCs w:val="28"/>
        </w:rPr>
        <w:t xml:space="preserve">ngày </w:t>
      </w:r>
      <w:r w:rsidR="009044B2" w:rsidRPr="00076427">
        <w:rPr>
          <w:rFonts w:ascii="Times New Roman" w:hAnsi="Times New Roman"/>
          <w:sz w:val="28"/>
          <w:szCs w:val="28"/>
        </w:rPr>
        <w:t>11</w:t>
      </w:r>
      <w:r w:rsidR="00E70B03" w:rsidRPr="00076427">
        <w:rPr>
          <w:rFonts w:ascii="Times New Roman" w:hAnsi="Times New Roman"/>
          <w:sz w:val="28"/>
          <w:szCs w:val="28"/>
        </w:rPr>
        <w:t>/</w:t>
      </w:r>
      <w:r w:rsidRPr="00076427">
        <w:rPr>
          <w:rFonts w:ascii="Times New Roman" w:hAnsi="Times New Roman"/>
          <w:sz w:val="28"/>
          <w:szCs w:val="28"/>
        </w:rPr>
        <w:t>9</w:t>
      </w:r>
      <w:r w:rsidR="00431FE9" w:rsidRPr="00076427">
        <w:rPr>
          <w:rFonts w:ascii="Times New Roman" w:hAnsi="Times New Roman"/>
          <w:sz w:val="28"/>
          <w:szCs w:val="28"/>
        </w:rPr>
        <w:t>/2024</w:t>
      </w:r>
      <w:r w:rsidR="00E40D0B" w:rsidRPr="00076427">
        <w:rPr>
          <w:rFonts w:ascii="Times New Roman" w:hAnsi="Times New Roman"/>
          <w:sz w:val="28"/>
          <w:szCs w:val="28"/>
        </w:rPr>
        <w:t xml:space="preserve"> của </w:t>
      </w:r>
      <w:r w:rsidRPr="00076427">
        <w:rPr>
          <w:rFonts w:ascii="Times New Roman" w:hAnsi="Times New Roman"/>
          <w:sz w:val="28"/>
          <w:szCs w:val="28"/>
        </w:rPr>
        <w:t>Sở Tài chính</w:t>
      </w:r>
      <w:r w:rsidR="00E40D0B" w:rsidRPr="00076427">
        <w:rPr>
          <w:rFonts w:ascii="Times New Roman" w:hAnsi="Times New Roman"/>
          <w:sz w:val="28"/>
          <w:szCs w:val="28"/>
        </w:rPr>
        <w:t xml:space="preserve"> về việc</w:t>
      </w:r>
      <w:r w:rsidR="00E70B03" w:rsidRPr="00076427">
        <w:rPr>
          <w:rFonts w:ascii="Times New Roman" w:hAnsi="Times New Roman"/>
          <w:sz w:val="28"/>
          <w:szCs w:val="28"/>
        </w:rPr>
        <w:t xml:space="preserve"> </w:t>
      </w:r>
      <w:r w:rsidRPr="00076427">
        <w:rPr>
          <w:rFonts w:ascii="Times New Roman" w:hAnsi="Times New Roman"/>
          <w:sz w:val="28"/>
          <w:szCs w:val="28"/>
        </w:rPr>
        <w:t>thẩm định dự thảo Nghị quyết của HĐND tỉnh và Quyết định của UBND tỉnh</w:t>
      </w:r>
      <w:r w:rsidR="001871E0" w:rsidRPr="00076427">
        <w:rPr>
          <w:rFonts w:ascii="Times New Roman" w:hAnsi="Times New Roman"/>
          <w:sz w:val="28"/>
          <w:szCs w:val="28"/>
        </w:rPr>
        <w:t xml:space="preserve">. Sau khi nghiên cứu nội dung </w:t>
      </w:r>
      <w:r w:rsidR="00BF244B" w:rsidRPr="00BF244B">
        <w:rPr>
          <w:rFonts w:ascii="Times New Roman" w:hAnsi="Times New Roman"/>
          <w:sz w:val="28"/>
          <w:szCs w:val="28"/>
        </w:rPr>
        <w:t xml:space="preserve">dự thảo Quyết định </w:t>
      </w:r>
      <w:r w:rsidR="00347A71">
        <w:rPr>
          <w:rFonts w:ascii="Times New Roman" w:hAnsi="Times New Roman"/>
          <w:sz w:val="28"/>
          <w:szCs w:val="28"/>
        </w:rPr>
        <w:t>q</w:t>
      </w:r>
      <w:r w:rsidR="00BF244B" w:rsidRPr="00BF244B">
        <w:rPr>
          <w:rFonts w:ascii="Times New Roman" w:hAnsi="Times New Roman"/>
          <w:sz w:val="28"/>
          <w:szCs w:val="28"/>
        </w:rPr>
        <w:t>uy định mức tỷ lệ (%) cụ thể để xác định đ</w:t>
      </w:r>
      <w:r w:rsidR="00BF244B" w:rsidRPr="00BF244B">
        <w:rPr>
          <w:rFonts w:ascii="Times New Roman" w:hAnsi="Times New Roman" w:hint="eastAsia"/>
          <w:sz w:val="28"/>
          <w:szCs w:val="28"/>
        </w:rPr>
        <w:t>ơ</w:t>
      </w:r>
      <w:r w:rsidR="00BF244B" w:rsidRPr="00BF244B">
        <w:rPr>
          <w:rFonts w:ascii="Times New Roman" w:hAnsi="Times New Roman"/>
          <w:sz w:val="28"/>
          <w:szCs w:val="28"/>
        </w:rPr>
        <w:t>n giá thuê đất; mức tỷ lệ (%) để tính tiền thuê đối với đất xây dựng công trình ngầm, công trình ngầm nằm ngoài phần không gian sử dụng đất đã xác định cho ng</w:t>
      </w:r>
      <w:r w:rsidR="00BF244B" w:rsidRPr="00BF244B">
        <w:rPr>
          <w:rFonts w:ascii="Times New Roman" w:hAnsi="Times New Roman" w:hint="eastAsia"/>
          <w:sz w:val="28"/>
          <w:szCs w:val="28"/>
        </w:rPr>
        <w:t>ư</w:t>
      </w:r>
      <w:r w:rsidR="00BF244B" w:rsidRPr="00BF244B">
        <w:rPr>
          <w:rFonts w:ascii="Times New Roman" w:hAnsi="Times New Roman"/>
          <w:sz w:val="28"/>
          <w:szCs w:val="28"/>
        </w:rPr>
        <w:t>ời sử dụng đất, đất có mặt n</w:t>
      </w:r>
      <w:r w:rsidR="00BF244B" w:rsidRPr="00BF244B">
        <w:rPr>
          <w:rFonts w:ascii="Times New Roman" w:hAnsi="Times New Roman" w:hint="eastAsia"/>
          <w:sz w:val="28"/>
          <w:szCs w:val="28"/>
        </w:rPr>
        <w:t>ư</w:t>
      </w:r>
      <w:r w:rsidR="00BF244B" w:rsidRPr="00BF244B">
        <w:rPr>
          <w:rFonts w:ascii="Times New Roman" w:hAnsi="Times New Roman"/>
          <w:sz w:val="28"/>
          <w:szCs w:val="28"/>
        </w:rPr>
        <w:t>ớc</w:t>
      </w:r>
      <w:r w:rsidR="00BF244B">
        <w:rPr>
          <w:rFonts w:ascii="Times New Roman" w:hAnsi="Times New Roman"/>
          <w:sz w:val="28"/>
          <w:szCs w:val="28"/>
        </w:rPr>
        <w:t xml:space="preserve"> </w:t>
      </w:r>
      <w:r w:rsidR="00BF244B" w:rsidRPr="00BF244B">
        <w:rPr>
          <w:rFonts w:ascii="Times New Roman" w:hAnsi="Times New Roman"/>
          <w:sz w:val="28"/>
          <w:szCs w:val="28"/>
        </w:rPr>
        <w:t>trên địa bàn tỉnh Lâm Đồng</w:t>
      </w:r>
      <w:r w:rsidRPr="00076427">
        <w:rPr>
          <w:rFonts w:ascii="Times New Roman" w:hAnsi="Times New Roman"/>
          <w:sz w:val="28"/>
          <w:szCs w:val="28"/>
        </w:rPr>
        <w:t xml:space="preserve"> </w:t>
      </w:r>
      <w:r w:rsidRPr="00076427">
        <w:rPr>
          <w:rFonts w:ascii="Times New Roman" w:hAnsi="Times New Roman"/>
          <w:i/>
          <w:sz w:val="28"/>
          <w:szCs w:val="28"/>
        </w:rPr>
        <w:t>(sau đây gọi tắt là dự thảo Quyết định)</w:t>
      </w:r>
      <w:r w:rsidRPr="00076427">
        <w:rPr>
          <w:rFonts w:ascii="Times New Roman" w:hAnsi="Times New Roman"/>
          <w:sz w:val="28"/>
          <w:szCs w:val="28"/>
        </w:rPr>
        <w:t xml:space="preserve"> và </w:t>
      </w:r>
      <w:r w:rsidR="00E40D0B" w:rsidRPr="00076427">
        <w:rPr>
          <w:rFonts w:ascii="Times New Roman" w:hAnsi="Times New Roman"/>
          <w:sz w:val="28"/>
          <w:szCs w:val="28"/>
        </w:rPr>
        <w:t>các văn bản có liên quan, Sở Tư pháp có ý kiến thẩm định như sau:</w:t>
      </w:r>
    </w:p>
    <w:p w14:paraId="19E80DF5" w14:textId="77777777" w:rsidR="00E40D0B" w:rsidRPr="00076427" w:rsidRDefault="00E40D0B" w:rsidP="00BF244B">
      <w:pPr>
        <w:tabs>
          <w:tab w:val="left" w:pos="1134"/>
        </w:tabs>
        <w:spacing w:before="120" w:after="120" w:line="264" w:lineRule="auto"/>
        <w:ind w:firstLine="567"/>
        <w:jc w:val="both"/>
        <w:rPr>
          <w:rFonts w:ascii="Times New Roman" w:hAnsi="Times New Roman"/>
          <w:b/>
          <w:sz w:val="28"/>
          <w:szCs w:val="28"/>
        </w:rPr>
      </w:pPr>
      <w:r w:rsidRPr="00076427">
        <w:rPr>
          <w:rFonts w:ascii="Times New Roman" w:hAnsi="Times New Roman"/>
          <w:b/>
          <w:sz w:val="28"/>
          <w:szCs w:val="28"/>
        </w:rPr>
        <w:t>1. Về sự cần thiết</w:t>
      </w:r>
      <w:r w:rsidRPr="00076427">
        <w:rPr>
          <w:rFonts w:ascii="Times New Roman" w:hAnsi="Times New Roman"/>
          <w:b/>
          <w:sz w:val="28"/>
          <w:szCs w:val="28"/>
          <w:lang w:val="vi-VN"/>
        </w:rPr>
        <w:t xml:space="preserve"> và </w:t>
      </w:r>
      <w:r w:rsidRPr="00076427">
        <w:rPr>
          <w:rFonts w:ascii="Times New Roman" w:hAnsi="Times New Roman"/>
          <w:b/>
          <w:sz w:val="28"/>
          <w:szCs w:val="28"/>
          <w:lang w:val="sv-SE"/>
        </w:rPr>
        <w:t>thẩm quyền ban hành</w:t>
      </w:r>
      <w:r w:rsidRPr="00076427">
        <w:rPr>
          <w:rFonts w:ascii="Times New Roman" w:hAnsi="Times New Roman"/>
          <w:b/>
          <w:sz w:val="28"/>
          <w:szCs w:val="28"/>
        </w:rPr>
        <w:t xml:space="preserve"> </w:t>
      </w:r>
    </w:p>
    <w:p w14:paraId="4EFCFE27" w14:textId="5AAEED4A" w:rsidR="00220A5E" w:rsidRPr="00076427" w:rsidRDefault="00E84EAD" w:rsidP="00BF244B">
      <w:pPr>
        <w:spacing w:before="120" w:after="120" w:line="264" w:lineRule="auto"/>
        <w:ind w:firstLine="567"/>
        <w:jc w:val="both"/>
        <w:rPr>
          <w:rFonts w:ascii="Times New Roman" w:hAnsi="Times New Roman"/>
          <w:color w:val="000000"/>
          <w:sz w:val="28"/>
          <w:szCs w:val="28"/>
          <w:shd w:val="clear" w:color="auto" w:fill="FFFFFF"/>
        </w:rPr>
      </w:pPr>
      <w:r w:rsidRPr="00076427">
        <w:rPr>
          <w:rFonts w:ascii="Times New Roman" w:hAnsi="Times New Roman"/>
          <w:noProof/>
          <w:sz w:val="28"/>
          <w:szCs w:val="28"/>
        </w:rPr>
        <w:t xml:space="preserve">Căn </w:t>
      </w:r>
      <w:r w:rsidRPr="00076427">
        <w:rPr>
          <w:rFonts w:ascii="Times New Roman" w:hAnsi="Times New Roman"/>
          <w:noProof/>
          <w:sz w:val="28"/>
          <w:szCs w:val="28"/>
          <w:lang w:val="vi-VN"/>
        </w:rPr>
        <w:t xml:space="preserve">cứ </w:t>
      </w:r>
      <w:r w:rsidRPr="00076427">
        <w:rPr>
          <w:rFonts w:ascii="Times New Roman" w:hAnsi="Times New Roman"/>
          <w:noProof/>
          <w:sz w:val="28"/>
          <w:szCs w:val="28"/>
        </w:rPr>
        <w:t>đ</w:t>
      </w:r>
      <w:r w:rsidRPr="00076427">
        <w:rPr>
          <w:rFonts w:ascii="Times New Roman" w:hAnsi="Times New Roman"/>
          <w:noProof/>
          <w:sz w:val="28"/>
          <w:szCs w:val="28"/>
          <w:lang w:val="vi-VN"/>
        </w:rPr>
        <w:t xml:space="preserve">iểm a </w:t>
      </w:r>
      <w:r w:rsidRPr="00076427">
        <w:rPr>
          <w:rFonts w:ascii="Times New Roman" w:hAnsi="Times New Roman"/>
          <w:noProof/>
          <w:sz w:val="28"/>
          <w:szCs w:val="28"/>
        </w:rPr>
        <w:t>k</w:t>
      </w:r>
      <w:r w:rsidRPr="00076427">
        <w:rPr>
          <w:rFonts w:ascii="Times New Roman" w:hAnsi="Times New Roman"/>
          <w:noProof/>
          <w:sz w:val="28"/>
          <w:szCs w:val="28"/>
          <w:lang w:val="vi-VN"/>
        </w:rPr>
        <w:t>hoản 1 Điều 26</w:t>
      </w:r>
      <w:r w:rsidRPr="00076427">
        <w:rPr>
          <w:rFonts w:ascii="Times New Roman" w:hAnsi="Times New Roman"/>
          <w:noProof/>
          <w:sz w:val="28"/>
          <w:szCs w:val="28"/>
        </w:rPr>
        <w:t xml:space="preserve"> </w:t>
      </w:r>
      <w:r w:rsidRPr="00076427">
        <w:rPr>
          <w:rFonts w:ascii="Times New Roman" w:hAnsi="Times New Roman"/>
          <w:noProof/>
          <w:sz w:val="28"/>
          <w:szCs w:val="28"/>
          <w:lang w:val="vi-VN"/>
        </w:rPr>
        <w:t>Nghị định số 103/2024/NĐ-CP ngày 30/7/2024 của Chính phủ quy định về tiền sử dụng đất, tiền thuê đất quy định</w:t>
      </w:r>
      <w:r w:rsidRPr="00076427">
        <w:rPr>
          <w:rFonts w:ascii="Times New Roman" w:hAnsi="Times New Roman"/>
          <w:noProof/>
          <w:sz w:val="28"/>
          <w:szCs w:val="28"/>
        </w:rPr>
        <w:t xml:space="preserve"> về Tỷ lệ phần trăm (%) tính đơn giá thuê đất một năm là từ 0,25% đến 3%</w:t>
      </w:r>
      <w:r w:rsidRPr="00076427">
        <w:rPr>
          <w:rFonts w:ascii="Times New Roman" w:hAnsi="Times New Roman"/>
          <w:noProof/>
          <w:sz w:val="28"/>
          <w:szCs w:val="28"/>
          <w:lang w:val="vi-VN"/>
        </w:rPr>
        <w:t xml:space="preserve">: </w:t>
      </w:r>
      <w:r w:rsidR="00220A5E" w:rsidRPr="00076427">
        <w:rPr>
          <w:rFonts w:ascii="Times New Roman" w:hAnsi="Times New Roman"/>
          <w:i/>
          <w:noProof/>
          <w:sz w:val="28"/>
          <w:szCs w:val="28"/>
        </w:rPr>
        <w:t>“</w:t>
      </w:r>
      <w:r w:rsidR="00220A5E" w:rsidRPr="00076427">
        <w:rPr>
          <w:rFonts w:ascii="Times New Roman" w:hAnsi="Times New Roman"/>
          <w:i/>
          <w:color w:val="000000"/>
          <w:sz w:val="28"/>
          <w:szCs w:val="28"/>
          <w:shd w:val="clear" w:color="auto" w:fill="FFFFFF"/>
          <w:lang w:val="en"/>
        </w:rPr>
        <w:t>Căn c</w:t>
      </w:r>
      <w:r w:rsidR="00220A5E" w:rsidRPr="00076427">
        <w:rPr>
          <w:rFonts w:ascii="Times New Roman" w:hAnsi="Times New Roman"/>
          <w:i/>
          <w:color w:val="000000"/>
          <w:sz w:val="28"/>
          <w:szCs w:val="28"/>
          <w:shd w:val="clear" w:color="auto" w:fill="FFFFFF"/>
          <w:lang w:val="vi-VN"/>
        </w:rPr>
        <w:t>ứ v</w:t>
      </w:r>
      <w:r w:rsidR="00220A5E" w:rsidRPr="00076427">
        <w:rPr>
          <w:rFonts w:ascii="Times New Roman" w:hAnsi="Times New Roman"/>
          <w:i/>
          <w:color w:val="000000"/>
          <w:sz w:val="28"/>
          <w:szCs w:val="28"/>
          <w:shd w:val="clear" w:color="auto" w:fill="FFFFFF"/>
        </w:rPr>
        <w:t>ào th</w:t>
      </w:r>
      <w:r w:rsidR="00220A5E" w:rsidRPr="00076427">
        <w:rPr>
          <w:rFonts w:ascii="Times New Roman" w:hAnsi="Times New Roman"/>
          <w:i/>
          <w:color w:val="000000"/>
          <w:sz w:val="28"/>
          <w:szCs w:val="28"/>
          <w:shd w:val="clear" w:color="auto" w:fill="FFFFFF"/>
          <w:lang w:val="vi-VN"/>
        </w:rPr>
        <w:t>ực tế địa phương, Ủy ban nh</w:t>
      </w:r>
      <w:r w:rsidR="00220A5E" w:rsidRPr="00076427">
        <w:rPr>
          <w:rFonts w:ascii="Times New Roman" w:hAnsi="Times New Roman"/>
          <w:i/>
          <w:color w:val="000000"/>
          <w:sz w:val="28"/>
          <w:szCs w:val="28"/>
          <w:shd w:val="clear" w:color="auto" w:fill="FFFFFF"/>
        </w:rPr>
        <w:t>ân dân c</w:t>
      </w:r>
      <w:r w:rsidR="00220A5E" w:rsidRPr="00076427">
        <w:rPr>
          <w:rFonts w:ascii="Times New Roman" w:hAnsi="Times New Roman"/>
          <w:i/>
          <w:color w:val="000000"/>
          <w:sz w:val="28"/>
          <w:szCs w:val="28"/>
          <w:shd w:val="clear" w:color="auto" w:fill="FFFFFF"/>
          <w:lang w:val="vi-VN"/>
        </w:rPr>
        <w:t xml:space="preserve">ấp tỉnh </w:t>
      </w:r>
      <w:r w:rsidR="00220A5E" w:rsidRPr="00076427">
        <w:rPr>
          <w:rFonts w:ascii="Times New Roman" w:hAnsi="Times New Roman"/>
          <w:b/>
          <w:bCs/>
          <w:i/>
          <w:color w:val="000000"/>
          <w:sz w:val="28"/>
          <w:szCs w:val="28"/>
          <w:shd w:val="clear" w:color="auto" w:fill="FFFFFF"/>
          <w:lang w:val="vi-VN"/>
        </w:rPr>
        <w:t>quy định mức tỷ lệ phần trăm (%) t</w:t>
      </w:r>
      <w:r w:rsidR="00220A5E" w:rsidRPr="00076427">
        <w:rPr>
          <w:rFonts w:ascii="Times New Roman" w:hAnsi="Times New Roman"/>
          <w:b/>
          <w:bCs/>
          <w:i/>
          <w:color w:val="000000"/>
          <w:sz w:val="28"/>
          <w:szCs w:val="28"/>
          <w:shd w:val="clear" w:color="auto" w:fill="FFFFFF"/>
        </w:rPr>
        <w:t>ính đơn giá thuê đ</w:t>
      </w:r>
      <w:r w:rsidR="00220A5E" w:rsidRPr="00076427">
        <w:rPr>
          <w:rFonts w:ascii="Times New Roman" w:hAnsi="Times New Roman"/>
          <w:b/>
          <w:bCs/>
          <w:i/>
          <w:color w:val="000000"/>
          <w:sz w:val="28"/>
          <w:szCs w:val="28"/>
          <w:shd w:val="clear" w:color="auto" w:fill="FFFFFF"/>
          <w:lang w:val="vi-VN"/>
        </w:rPr>
        <w:t>ất theo từng khu vực, tuyến đường tương ứng với từng mục đ</w:t>
      </w:r>
      <w:r w:rsidR="00220A5E" w:rsidRPr="00076427">
        <w:rPr>
          <w:rFonts w:ascii="Times New Roman" w:hAnsi="Times New Roman"/>
          <w:b/>
          <w:bCs/>
          <w:i/>
          <w:color w:val="000000"/>
          <w:sz w:val="28"/>
          <w:szCs w:val="28"/>
          <w:shd w:val="clear" w:color="auto" w:fill="FFFFFF"/>
        </w:rPr>
        <w:t>ích s</w:t>
      </w:r>
      <w:r w:rsidR="00220A5E" w:rsidRPr="00076427">
        <w:rPr>
          <w:rFonts w:ascii="Times New Roman" w:hAnsi="Times New Roman"/>
          <w:b/>
          <w:bCs/>
          <w:i/>
          <w:color w:val="000000"/>
          <w:sz w:val="28"/>
          <w:szCs w:val="28"/>
          <w:shd w:val="clear" w:color="auto" w:fill="FFFFFF"/>
          <w:lang w:val="vi-VN"/>
        </w:rPr>
        <w:t>ử dụng đất</w:t>
      </w:r>
      <w:r w:rsidR="00220A5E" w:rsidRPr="00076427">
        <w:rPr>
          <w:rFonts w:ascii="Times New Roman" w:hAnsi="Times New Roman"/>
          <w:i/>
          <w:color w:val="000000"/>
          <w:sz w:val="28"/>
          <w:szCs w:val="28"/>
          <w:shd w:val="clear" w:color="auto" w:fill="FFFFFF"/>
          <w:lang w:val="vi-VN"/>
        </w:rPr>
        <w:t xml:space="preserve"> sau khi xin </w:t>
      </w:r>
      <w:r w:rsidR="00220A5E" w:rsidRPr="00076427">
        <w:rPr>
          <w:rFonts w:ascii="Times New Roman" w:hAnsi="Times New Roman"/>
          <w:i/>
          <w:color w:val="000000"/>
          <w:sz w:val="28"/>
          <w:szCs w:val="28"/>
          <w:shd w:val="clear" w:color="auto" w:fill="FFFFFF"/>
        </w:rPr>
        <w:t>ý ki</w:t>
      </w:r>
      <w:r w:rsidR="00220A5E" w:rsidRPr="00076427">
        <w:rPr>
          <w:rFonts w:ascii="Times New Roman" w:hAnsi="Times New Roman"/>
          <w:i/>
          <w:color w:val="000000"/>
          <w:sz w:val="28"/>
          <w:szCs w:val="28"/>
          <w:shd w:val="clear" w:color="auto" w:fill="FFFFFF"/>
          <w:lang w:val="vi-VN"/>
        </w:rPr>
        <w:t>ến của Hội đồng nh</w:t>
      </w:r>
      <w:r w:rsidR="00220A5E" w:rsidRPr="00076427">
        <w:rPr>
          <w:rFonts w:ascii="Times New Roman" w:hAnsi="Times New Roman"/>
          <w:i/>
          <w:color w:val="000000"/>
          <w:sz w:val="28"/>
          <w:szCs w:val="28"/>
          <w:shd w:val="clear" w:color="auto" w:fill="FFFFFF"/>
        </w:rPr>
        <w:t>ân dân cùng c</w:t>
      </w:r>
      <w:r w:rsidR="00220A5E" w:rsidRPr="00076427">
        <w:rPr>
          <w:rFonts w:ascii="Times New Roman" w:hAnsi="Times New Roman"/>
          <w:i/>
          <w:color w:val="000000"/>
          <w:sz w:val="28"/>
          <w:szCs w:val="28"/>
          <w:shd w:val="clear" w:color="auto" w:fill="FFFFFF"/>
          <w:lang w:val="vi-VN"/>
        </w:rPr>
        <w:t>ấp</w:t>
      </w:r>
      <w:r w:rsidR="00220A5E" w:rsidRPr="00076427">
        <w:rPr>
          <w:rFonts w:ascii="Times New Roman" w:hAnsi="Times New Roman"/>
          <w:i/>
          <w:color w:val="000000"/>
          <w:sz w:val="28"/>
          <w:szCs w:val="28"/>
          <w:shd w:val="clear" w:color="auto" w:fill="FFFFFF"/>
        </w:rPr>
        <w:t>”</w:t>
      </w:r>
      <w:r w:rsidR="00220A5E" w:rsidRPr="00076427">
        <w:rPr>
          <w:rFonts w:ascii="Times New Roman" w:hAnsi="Times New Roman"/>
          <w:color w:val="000000"/>
          <w:sz w:val="28"/>
          <w:szCs w:val="28"/>
          <w:shd w:val="clear" w:color="auto" w:fill="FFFFFF"/>
        </w:rPr>
        <w:t>.</w:t>
      </w:r>
    </w:p>
    <w:p w14:paraId="519A119A" w14:textId="597833DB" w:rsidR="00E84EAD" w:rsidRPr="00076427" w:rsidRDefault="00220A5E" w:rsidP="00BF244B">
      <w:pPr>
        <w:pStyle w:val="NormalWeb"/>
        <w:shd w:val="clear" w:color="auto" w:fill="FFFFFF"/>
        <w:spacing w:before="120" w:beforeAutospacing="0" w:after="120" w:afterAutospacing="0" w:line="264" w:lineRule="auto"/>
        <w:ind w:firstLine="567"/>
        <w:jc w:val="both"/>
        <w:rPr>
          <w:color w:val="000000"/>
          <w:sz w:val="28"/>
          <w:szCs w:val="28"/>
          <w:shd w:val="clear" w:color="auto" w:fill="FFFFFF"/>
        </w:rPr>
      </w:pPr>
      <w:r w:rsidRPr="00076427">
        <w:rPr>
          <w:color w:val="000000"/>
          <w:sz w:val="28"/>
          <w:szCs w:val="28"/>
        </w:rPr>
        <w:t>Căn cứ đ</w:t>
      </w:r>
      <w:r w:rsidR="00E84EAD" w:rsidRPr="00076427">
        <w:rPr>
          <w:color w:val="000000"/>
          <w:sz w:val="28"/>
          <w:szCs w:val="28"/>
          <w:shd w:val="clear" w:color="auto" w:fill="FFFFFF"/>
          <w:lang w:val="vi-VN"/>
        </w:rPr>
        <w:t xml:space="preserve">iểm c khoản 2 Điều 27 </w:t>
      </w:r>
      <w:r w:rsidRPr="00076427">
        <w:rPr>
          <w:noProof/>
          <w:sz w:val="28"/>
          <w:szCs w:val="28"/>
          <w:lang w:val="vi-VN"/>
        </w:rPr>
        <w:t xml:space="preserve">Nghị định số 103/2024/NĐ-CP </w:t>
      </w:r>
      <w:r w:rsidR="00E84EAD" w:rsidRPr="00076427">
        <w:rPr>
          <w:color w:val="000000"/>
          <w:sz w:val="28"/>
          <w:szCs w:val="28"/>
          <w:shd w:val="clear" w:color="auto" w:fill="FFFFFF"/>
          <w:lang w:val="vi-VN"/>
        </w:rPr>
        <w:t>quy định</w:t>
      </w:r>
      <w:r w:rsidRPr="00076427">
        <w:rPr>
          <w:color w:val="000000"/>
          <w:sz w:val="28"/>
          <w:szCs w:val="28"/>
          <w:shd w:val="clear" w:color="auto" w:fill="FFFFFF"/>
        </w:rPr>
        <w:t xml:space="preserve"> về đ</w:t>
      </w:r>
      <w:r w:rsidRPr="00076427">
        <w:rPr>
          <w:rFonts w:hint="eastAsia"/>
          <w:color w:val="000000"/>
          <w:sz w:val="28"/>
          <w:szCs w:val="28"/>
          <w:shd w:val="clear" w:color="auto" w:fill="FFFFFF"/>
        </w:rPr>
        <w:t>ơ</w:t>
      </w:r>
      <w:r w:rsidRPr="00076427">
        <w:rPr>
          <w:color w:val="000000"/>
          <w:sz w:val="28"/>
          <w:szCs w:val="28"/>
          <w:shd w:val="clear" w:color="auto" w:fill="FFFFFF"/>
        </w:rPr>
        <w:t>n giá thuê đất xây dựng công trình ngầm</w:t>
      </w:r>
      <w:r w:rsidR="00E84EAD" w:rsidRPr="00076427">
        <w:rPr>
          <w:color w:val="000000"/>
          <w:sz w:val="28"/>
          <w:szCs w:val="28"/>
          <w:shd w:val="clear" w:color="auto" w:fill="FFFFFF"/>
          <w:lang w:val="vi-VN"/>
        </w:rPr>
        <w:t xml:space="preserve">: </w:t>
      </w:r>
      <w:r w:rsidR="00E84EAD" w:rsidRPr="00076427">
        <w:rPr>
          <w:i/>
          <w:iCs/>
          <w:color w:val="000000"/>
          <w:sz w:val="28"/>
          <w:szCs w:val="28"/>
          <w:shd w:val="clear" w:color="auto" w:fill="FFFFFF"/>
          <w:lang w:val="vi-VN"/>
        </w:rPr>
        <w:t>“</w:t>
      </w:r>
      <w:r w:rsidRPr="00076427">
        <w:rPr>
          <w:i/>
          <w:iCs/>
          <w:color w:val="000000"/>
          <w:sz w:val="28"/>
          <w:szCs w:val="28"/>
          <w:shd w:val="clear" w:color="auto" w:fill="FFFFFF"/>
          <w:lang w:val="vi-VN"/>
        </w:rPr>
        <w:t>Căn cứ vào thực tế địa ph</w:t>
      </w:r>
      <w:r w:rsidRPr="00076427">
        <w:rPr>
          <w:rFonts w:hint="eastAsia"/>
          <w:i/>
          <w:iCs/>
          <w:color w:val="000000"/>
          <w:sz w:val="28"/>
          <w:szCs w:val="28"/>
          <w:shd w:val="clear" w:color="auto" w:fill="FFFFFF"/>
          <w:lang w:val="vi-VN"/>
        </w:rPr>
        <w:t>ươ</w:t>
      </w:r>
      <w:r w:rsidRPr="00076427">
        <w:rPr>
          <w:i/>
          <w:iCs/>
          <w:color w:val="000000"/>
          <w:sz w:val="28"/>
          <w:szCs w:val="28"/>
          <w:shd w:val="clear" w:color="auto" w:fill="FFFFFF"/>
          <w:lang w:val="vi-VN"/>
        </w:rPr>
        <w:t xml:space="preserve">ng, Ủy ban nhân dân cấp tỉnh </w:t>
      </w:r>
      <w:r w:rsidRPr="00076427">
        <w:rPr>
          <w:b/>
          <w:bCs/>
          <w:i/>
          <w:iCs/>
          <w:color w:val="000000"/>
          <w:sz w:val="28"/>
          <w:szCs w:val="28"/>
          <w:shd w:val="clear" w:color="auto" w:fill="FFFFFF"/>
          <w:lang w:val="vi-VN"/>
        </w:rPr>
        <w:t>quy định cụ thể mức đ</w:t>
      </w:r>
      <w:r w:rsidRPr="00076427">
        <w:rPr>
          <w:rFonts w:hint="eastAsia"/>
          <w:b/>
          <w:bCs/>
          <w:i/>
          <w:iCs/>
          <w:color w:val="000000"/>
          <w:sz w:val="28"/>
          <w:szCs w:val="28"/>
          <w:shd w:val="clear" w:color="auto" w:fill="FFFFFF"/>
          <w:lang w:val="vi-VN"/>
        </w:rPr>
        <w:t>ơ</w:t>
      </w:r>
      <w:r w:rsidRPr="00076427">
        <w:rPr>
          <w:b/>
          <w:bCs/>
          <w:i/>
          <w:iCs/>
          <w:color w:val="000000"/>
          <w:sz w:val="28"/>
          <w:szCs w:val="28"/>
          <w:shd w:val="clear" w:color="auto" w:fill="FFFFFF"/>
          <w:lang w:val="vi-VN"/>
        </w:rPr>
        <w:t>n giá thuê đất</w:t>
      </w:r>
      <w:r w:rsidRPr="00076427">
        <w:rPr>
          <w:i/>
          <w:iCs/>
          <w:color w:val="000000"/>
          <w:sz w:val="28"/>
          <w:szCs w:val="28"/>
          <w:shd w:val="clear" w:color="auto" w:fill="FFFFFF"/>
          <w:lang w:val="vi-VN"/>
        </w:rPr>
        <w:t xml:space="preserve"> quy định tại điểm a, điểm b khoản này sau khi xin ý kiến của Hội đồng nhân dân cùng cấp</w:t>
      </w:r>
      <w:r w:rsidR="00E84EAD" w:rsidRPr="00076427">
        <w:rPr>
          <w:i/>
          <w:iCs/>
          <w:color w:val="000000"/>
          <w:sz w:val="28"/>
          <w:szCs w:val="28"/>
          <w:shd w:val="clear" w:color="auto" w:fill="FFFFFF"/>
          <w:lang w:val="vi-VN"/>
        </w:rPr>
        <w:t>”</w:t>
      </w:r>
      <w:r w:rsidRPr="00076427">
        <w:rPr>
          <w:color w:val="000000"/>
          <w:sz w:val="28"/>
          <w:szCs w:val="28"/>
          <w:shd w:val="clear" w:color="auto" w:fill="FFFFFF"/>
        </w:rPr>
        <w:t>.</w:t>
      </w:r>
    </w:p>
    <w:p w14:paraId="1EA22A5F" w14:textId="57F542A9" w:rsidR="00E84EAD" w:rsidRPr="00076427" w:rsidRDefault="00220A5E" w:rsidP="00BF244B">
      <w:pPr>
        <w:pStyle w:val="NormalWeb"/>
        <w:shd w:val="clear" w:color="auto" w:fill="FFFFFF"/>
        <w:spacing w:before="120" w:beforeAutospacing="0" w:after="120" w:afterAutospacing="0" w:line="264" w:lineRule="auto"/>
        <w:ind w:firstLine="567"/>
        <w:jc w:val="both"/>
        <w:rPr>
          <w:color w:val="000000"/>
          <w:sz w:val="28"/>
          <w:szCs w:val="28"/>
          <w:shd w:val="clear" w:color="auto" w:fill="FFFFFF"/>
        </w:rPr>
      </w:pPr>
      <w:r w:rsidRPr="00076427">
        <w:rPr>
          <w:color w:val="000000"/>
          <w:sz w:val="28"/>
          <w:szCs w:val="28"/>
          <w:shd w:val="clear" w:color="auto" w:fill="FFFFFF"/>
        </w:rPr>
        <w:t>Căn cứ k</w:t>
      </w:r>
      <w:r w:rsidR="00E84EAD" w:rsidRPr="00076427">
        <w:rPr>
          <w:color w:val="000000"/>
          <w:sz w:val="28"/>
          <w:szCs w:val="28"/>
          <w:shd w:val="clear" w:color="auto" w:fill="FFFFFF"/>
          <w:lang w:val="vi-VN"/>
        </w:rPr>
        <w:t xml:space="preserve">hoản 3 Điều 28 </w:t>
      </w:r>
      <w:r w:rsidRPr="00076427">
        <w:rPr>
          <w:noProof/>
          <w:sz w:val="28"/>
          <w:szCs w:val="28"/>
          <w:lang w:val="vi-VN"/>
        </w:rPr>
        <w:t xml:space="preserve">Nghị định số 103/2024/NĐ-CP </w:t>
      </w:r>
      <w:r w:rsidRPr="00076427">
        <w:rPr>
          <w:color w:val="000000"/>
          <w:sz w:val="28"/>
          <w:szCs w:val="28"/>
          <w:shd w:val="clear" w:color="auto" w:fill="FFFFFF"/>
          <w:lang w:val="vi-VN"/>
        </w:rPr>
        <w:t>quy định</w:t>
      </w:r>
      <w:r w:rsidRPr="00076427">
        <w:rPr>
          <w:color w:val="000000"/>
          <w:sz w:val="28"/>
          <w:szCs w:val="28"/>
          <w:shd w:val="clear" w:color="auto" w:fill="FFFFFF"/>
        </w:rPr>
        <w:t xml:space="preserve"> về đ</w:t>
      </w:r>
      <w:r w:rsidRPr="00076427">
        <w:rPr>
          <w:rFonts w:hint="eastAsia"/>
          <w:color w:val="000000"/>
          <w:sz w:val="28"/>
          <w:szCs w:val="28"/>
          <w:shd w:val="clear" w:color="auto" w:fill="FFFFFF"/>
        </w:rPr>
        <w:t>ơ</w:t>
      </w:r>
      <w:r w:rsidRPr="00076427">
        <w:rPr>
          <w:color w:val="000000"/>
          <w:sz w:val="28"/>
          <w:szCs w:val="28"/>
          <w:shd w:val="clear" w:color="auto" w:fill="FFFFFF"/>
        </w:rPr>
        <w:t>n giá thuê đất đối với đất có mặt n</w:t>
      </w:r>
      <w:r w:rsidRPr="00076427">
        <w:rPr>
          <w:rFonts w:hint="eastAsia"/>
          <w:color w:val="000000"/>
          <w:sz w:val="28"/>
          <w:szCs w:val="28"/>
          <w:shd w:val="clear" w:color="auto" w:fill="FFFFFF"/>
        </w:rPr>
        <w:t>ư</w:t>
      </w:r>
      <w:r w:rsidRPr="00076427">
        <w:rPr>
          <w:color w:val="000000"/>
          <w:sz w:val="28"/>
          <w:szCs w:val="28"/>
          <w:shd w:val="clear" w:color="auto" w:fill="FFFFFF"/>
        </w:rPr>
        <w:t>ớc</w:t>
      </w:r>
      <w:r w:rsidR="00E84EAD" w:rsidRPr="00076427">
        <w:rPr>
          <w:color w:val="000000"/>
          <w:sz w:val="28"/>
          <w:szCs w:val="28"/>
          <w:shd w:val="clear" w:color="auto" w:fill="FFFFFF"/>
          <w:lang w:val="vi-VN"/>
        </w:rPr>
        <w:t xml:space="preserve">: </w:t>
      </w:r>
      <w:r w:rsidR="00E84EAD" w:rsidRPr="00076427">
        <w:rPr>
          <w:i/>
          <w:iCs/>
          <w:color w:val="000000"/>
          <w:sz w:val="28"/>
          <w:szCs w:val="28"/>
          <w:shd w:val="clear" w:color="auto" w:fill="FFFFFF"/>
          <w:lang w:val="vi-VN"/>
        </w:rPr>
        <w:t>“</w:t>
      </w:r>
      <w:r w:rsidRPr="00076427">
        <w:rPr>
          <w:i/>
          <w:iCs/>
          <w:color w:val="000000"/>
          <w:sz w:val="28"/>
          <w:szCs w:val="28"/>
          <w:shd w:val="clear" w:color="auto" w:fill="FFFFFF"/>
          <w:lang w:val="vi-VN"/>
        </w:rPr>
        <w:t>Căn cứ vào thực tế địa ph</w:t>
      </w:r>
      <w:r w:rsidRPr="00076427">
        <w:rPr>
          <w:rFonts w:hint="eastAsia"/>
          <w:i/>
          <w:iCs/>
          <w:color w:val="000000"/>
          <w:sz w:val="28"/>
          <w:szCs w:val="28"/>
          <w:shd w:val="clear" w:color="auto" w:fill="FFFFFF"/>
          <w:lang w:val="vi-VN"/>
        </w:rPr>
        <w:t>ươ</w:t>
      </w:r>
      <w:r w:rsidRPr="00076427">
        <w:rPr>
          <w:i/>
          <w:iCs/>
          <w:color w:val="000000"/>
          <w:sz w:val="28"/>
          <w:szCs w:val="28"/>
          <w:shd w:val="clear" w:color="auto" w:fill="FFFFFF"/>
          <w:lang w:val="vi-VN"/>
        </w:rPr>
        <w:t xml:space="preserve">ng, Ủy ban nhân dân cấp tỉnh quy định cụ thể mức </w:t>
      </w:r>
      <w:r w:rsidRPr="00076427">
        <w:rPr>
          <w:b/>
          <w:bCs/>
          <w:i/>
          <w:iCs/>
          <w:color w:val="000000"/>
          <w:sz w:val="28"/>
          <w:szCs w:val="28"/>
          <w:shd w:val="clear" w:color="auto" w:fill="FFFFFF"/>
          <w:lang w:val="vi-VN"/>
        </w:rPr>
        <w:t>đ</w:t>
      </w:r>
      <w:r w:rsidRPr="00076427">
        <w:rPr>
          <w:rFonts w:hint="eastAsia"/>
          <w:b/>
          <w:bCs/>
          <w:i/>
          <w:iCs/>
          <w:color w:val="000000"/>
          <w:sz w:val="28"/>
          <w:szCs w:val="28"/>
          <w:shd w:val="clear" w:color="auto" w:fill="FFFFFF"/>
          <w:lang w:val="vi-VN"/>
        </w:rPr>
        <w:t>ơ</w:t>
      </w:r>
      <w:r w:rsidRPr="00076427">
        <w:rPr>
          <w:b/>
          <w:bCs/>
          <w:i/>
          <w:iCs/>
          <w:color w:val="000000"/>
          <w:sz w:val="28"/>
          <w:szCs w:val="28"/>
          <w:shd w:val="clear" w:color="auto" w:fill="FFFFFF"/>
          <w:lang w:val="vi-VN"/>
        </w:rPr>
        <w:t>n giá thuê đất</w:t>
      </w:r>
      <w:r w:rsidRPr="00076427">
        <w:rPr>
          <w:i/>
          <w:iCs/>
          <w:color w:val="000000"/>
          <w:sz w:val="28"/>
          <w:szCs w:val="28"/>
          <w:shd w:val="clear" w:color="auto" w:fill="FFFFFF"/>
          <w:lang w:val="vi-VN"/>
        </w:rPr>
        <w:t xml:space="preserve"> quy định tại khoản 2 Điều này sau khi xin ý kiến của Hội đồng nhân dân cùng cấp</w:t>
      </w:r>
      <w:r w:rsidR="00E84EAD" w:rsidRPr="00076427">
        <w:rPr>
          <w:i/>
          <w:iCs/>
          <w:color w:val="000000"/>
          <w:sz w:val="28"/>
          <w:szCs w:val="28"/>
          <w:shd w:val="clear" w:color="auto" w:fill="FFFFFF"/>
          <w:lang w:val="vi-VN"/>
        </w:rPr>
        <w:t>”</w:t>
      </w:r>
      <w:r w:rsidRPr="00076427">
        <w:rPr>
          <w:color w:val="000000"/>
          <w:sz w:val="28"/>
          <w:szCs w:val="28"/>
          <w:shd w:val="clear" w:color="auto" w:fill="FFFFFF"/>
        </w:rPr>
        <w:t>.</w:t>
      </w:r>
    </w:p>
    <w:p w14:paraId="4E4047CB" w14:textId="6BE686FA" w:rsidR="00E84EAD" w:rsidRPr="00076427" w:rsidRDefault="00220A5E" w:rsidP="00BF244B">
      <w:pPr>
        <w:widowControl w:val="0"/>
        <w:spacing w:before="120" w:after="120" w:line="264" w:lineRule="auto"/>
        <w:ind w:firstLine="567"/>
        <w:jc w:val="both"/>
        <w:rPr>
          <w:rFonts w:ascii="Times New Roman" w:hAnsi="Times New Roman"/>
          <w:i/>
          <w:noProof/>
          <w:sz w:val="28"/>
          <w:szCs w:val="28"/>
        </w:rPr>
      </w:pPr>
      <w:r w:rsidRPr="00076427">
        <w:rPr>
          <w:rFonts w:ascii="Times New Roman" w:hAnsi="Times New Roman"/>
          <w:noProof/>
          <w:sz w:val="28"/>
          <w:szCs w:val="28"/>
        </w:rPr>
        <w:t>Căn cứ k</w:t>
      </w:r>
      <w:r w:rsidR="00E84EAD" w:rsidRPr="00076427">
        <w:rPr>
          <w:rFonts w:ascii="Times New Roman" w:hAnsi="Times New Roman"/>
          <w:noProof/>
          <w:sz w:val="28"/>
          <w:szCs w:val="28"/>
          <w:lang w:val="vi-VN"/>
        </w:rPr>
        <w:t>hoản 1 Điều 44</w:t>
      </w:r>
      <w:r w:rsidRPr="00076427">
        <w:rPr>
          <w:rFonts w:ascii="Times New Roman" w:hAnsi="Times New Roman"/>
          <w:noProof/>
          <w:sz w:val="28"/>
          <w:szCs w:val="28"/>
          <w:lang w:val="vi-VN"/>
        </w:rPr>
        <w:t xml:space="preserve"> Nghị định số 103/2024/NĐ-CP </w:t>
      </w:r>
      <w:r w:rsidRPr="00076427">
        <w:rPr>
          <w:rFonts w:ascii="Times New Roman" w:hAnsi="Times New Roman"/>
          <w:color w:val="000000"/>
          <w:sz w:val="28"/>
          <w:szCs w:val="28"/>
          <w:shd w:val="clear" w:color="auto" w:fill="FFFFFF"/>
          <w:lang w:val="vi-VN"/>
        </w:rPr>
        <w:t>quy định</w:t>
      </w:r>
      <w:r w:rsidRPr="00076427">
        <w:rPr>
          <w:rFonts w:ascii="Times New Roman" w:hAnsi="Times New Roman"/>
          <w:color w:val="000000"/>
          <w:sz w:val="28"/>
          <w:szCs w:val="28"/>
          <w:shd w:val="clear" w:color="auto" w:fill="FFFFFF"/>
        </w:rPr>
        <w:t xml:space="preserve"> về</w:t>
      </w:r>
      <w:r w:rsidRPr="00076427">
        <w:rPr>
          <w:rFonts w:ascii="Times New Roman" w:hAnsi="Times New Roman"/>
          <w:noProof/>
          <w:sz w:val="28"/>
          <w:szCs w:val="28"/>
        </w:rPr>
        <w:t xml:space="preserve"> trách nhiệm của</w:t>
      </w:r>
      <w:r w:rsidRPr="00076427">
        <w:rPr>
          <w:sz w:val="28"/>
          <w:szCs w:val="28"/>
        </w:rPr>
        <w:t xml:space="preserve"> </w:t>
      </w:r>
      <w:r w:rsidRPr="00076427">
        <w:rPr>
          <w:rFonts w:ascii="Times New Roman" w:hAnsi="Times New Roman"/>
          <w:noProof/>
          <w:sz w:val="28"/>
          <w:szCs w:val="28"/>
        </w:rPr>
        <w:t>c</w:t>
      </w:r>
      <w:r w:rsidRPr="00076427">
        <w:rPr>
          <w:rFonts w:ascii="Times New Roman" w:hAnsi="Times New Roman" w:hint="eastAsia"/>
          <w:noProof/>
          <w:sz w:val="28"/>
          <w:szCs w:val="28"/>
        </w:rPr>
        <w:t>ơ</w:t>
      </w:r>
      <w:r w:rsidRPr="00076427">
        <w:rPr>
          <w:rFonts w:ascii="Times New Roman" w:hAnsi="Times New Roman"/>
          <w:noProof/>
          <w:sz w:val="28"/>
          <w:szCs w:val="28"/>
        </w:rPr>
        <w:t xml:space="preserve"> quan tài chính </w:t>
      </w:r>
      <w:r w:rsidR="00E84EAD" w:rsidRPr="00076427">
        <w:rPr>
          <w:rFonts w:ascii="Times New Roman" w:hAnsi="Times New Roman"/>
          <w:noProof/>
          <w:sz w:val="28"/>
          <w:szCs w:val="28"/>
          <w:lang w:val="vi-VN"/>
        </w:rPr>
        <w:t xml:space="preserve">: </w:t>
      </w:r>
      <w:r w:rsidRPr="00076427">
        <w:rPr>
          <w:rFonts w:ascii="Times New Roman" w:hAnsi="Times New Roman"/>
          <w:i/>
          <w:noProof/>
          <w:sz w:val="28"/>
          <w:szCs w:val="28"/>
        </w:rPr>
        <w:t>“</w:t>
      </w:r>
      <w:r w:rsidRPr="00076427">
        <w:rPr>
          <w:rFonts w:ascii="Times New Roman" w:hAnsi="Times New Roman"/>
          <w:i/>
          <w:noProof/>
          <w:sz w:val="28"/>
          <w:szCs w:val="28"/>
          <w:lang w:val="vi-VN"/>
        </w:rPr>
        <w:t>Chủ trì xây dựng và trình Ủy ban nhân dân cấp tỉnh quy định mức tỷ lệ (%) cụ thể để xác định đơn giá thuê đất; mức tỷ lệ (%) để tính tiền thuê đối với đất xây dựng công trình ngầm, công trình ngầm nằm ngoài phần không gian sử dụng đất đã xác định cho người sử dụng đất, đất có mặt nước theo quy định tại Điều 26, 27 và 28 Nghị định này</w:t>
      </w:r>
      <w:r w:rsidRPr="00076427">
        <w:rPr>
          <w:rFonts w:ascii="Times New Roman" w:hAnsi="Times New Roman"/>
          <w:i/>
          <w:noProof/>
          <w:sz w:val="28"/>
          <w:szCs w:val="28"/>
        </w:rPr>
        <w:t>”</w:t>
      </w:r>
    </w:p>
    <w:p w14:paraId="3BC1DCD1" w14:textId="10973334" w:rsidR="005C6474" w:rsidRPr="00076427" w:rsidRDefault="00E70B03" w:rsidP="00BF244B">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076427">
        <w:rPr>
          <w:rFonts w:ascii="Times New Roman" w:hAnsi="Times New Roman"/>
          <w:sz w:val="28"/>
          <w:szCs w:val="28"/>
          <w:shd w:val="clear" w:color="auto" w:fill="FFFFFF"/>
        </w:rPr>
        <w:lastRenderedPageBreak/>
        <w:t xml:space="preserve">Đồng thời, </w:t>
      </w:r>
      <w:r w:rsidR="00220A5E" w:rsidRPr="00076427">
        <w:rPr>
          <w:rFonts w:ascii="Times New Roman" w:hAnsi="Times New Roman"/>
          <w:sz w:val="28"/>
          <w:szCs w:val="28"/>
          <w:shd w:val="clear" w:color="auto" w:fill="FFFFFF"/>
        </w:rPr>
        <w:t>tại Văn bản số 7169/UBND-TH</w:t>
      </w:r>
      <w:r w:rsidR="005C6474" w:rsidRPr="00076427">
        <w:rPr>
          <w:rFonts w:ascii="Times New Roman" w:hAnsi="Times New Roman"/>
          <w:sz w:val="28"/>
          <w:szCs w:val="28"/>
          <w:shd w:val="clear" w:color="auto" w:fill="FFFFFF"/>
          <w:vertAlign w:val="subscript"/>
        </w:rPr>
        <w:t>2</w:t>
      </w:r>
      <w:r w:rsidR="005C6474" w:rsidRPr="00076427">
        <w:rPr>
          <w:rFonts w:ascii="Times New Roman" w:hAnsi="Times New Roman"/>
          <w:sz w:val="28"/>
          <w:szCs w:val="28"/>
          <w:shd w:val="clear" w:color="auto" w:fill="FFFFFF"/>
        </w:rPr>
        <w:t xml:space="preserve"> ngày 21/8/2024 của Ủy ban nhân dân tỉnh Lâm Đồng về việc xây dựng quyết định quy phạm pháp luật năm 2024 của </w:t>
      </w:r>
      <w:r w:rsidR="00347A71">
        <w:rPr>
          <w:rFonts w:ascii="Times New Roman" w:hAnsi="Times New Roman"/>
          <w:sz w:val="28"/>
          <w:szCs w:val="28"/>
          <w:shd w:val="clear" w:color="auto" w:fill="FFFFFF"/>
        </w:rPr>
        <w:t>Ủy</w:t>
      </w:r>
      <w:r w:rsidR="005C6474" w:rsidRPr="00076427">
        <w:rPr>
          <w:rFonts w:ascii="Times New Roman" w:hAnsi="Times New Roman"/>
          <w:sz w:val="28"/>
          <w:szCs w:val="28"/>
          <w:shd w:val="clear" w:color="auto" w:fill="FFFFFF"/>
        </w:rPr>
        <w:t xml:space="preserve"> ban nhân dân tỉnh thuộc lĩnh vực tham m</w:t>
      </w:r>
      <w:r w:rsidR="005C6474" w:rsidRPr="00076427">
        <w:rPr>
          <w:rFonts w:ascii="Times New Roman" w:hAnsi="Times New Roman" w:hint="eastAsia"/>
          <w:sz w:val="28"/>
          <w:szCs w:val="28"/>
          <w:shd w:val="clear" w:color="auto" w:fill="FFFFFF"/>
        </w:rPr>
        <w:t>ư</w:t>
      </w:r>
      <w:r w:rsidR="005C6474" w:rsidRPr="00076427">
        <w:rPr>
          <w:rFonts w:ascii="Times New Roman" w:hAnsi="Times New Roman"/>
          <w:sz w:val="28"/>
          <w:szCs w:val="28"/>
          <w:shd w:val="clear" w:color="auto" w:fill="FFFFFF"/>
        </w:rPr>
        <w:t>u của Sở Tài chính. Trong đó, Ủy ban nhân dân tỉnh đã thống nhất chủ tr</w:t>
      </w:r>
      <w:r w:rsidR="005C6474" w:rsidRPr="00076427">
        <w:rPr>
          <w:rFonts w:ascii="Times New Roman" w:hAnsi="Times New Roman" w:hint="eastAsia"/>
          <w:sz w:val="28"/>
          <w:szCs w:val="28"/>
          <w:shd w:val="clear" w:color="auto" w:fill="FFFFFF"/>
        </w:rPr>
        <w:t>ươ</w:t>
      </w:r>
      <w:r w:rsidR="005C6474" w:rsidRPr="00076427">
        <w:rPr>
          <w:rFonts w:ascii="Times New Roman" w:hAnsi="Times New Roman"/>
          <w:sz w:val="28"/>
          <w:szCs w:val="28"/>
          <w:shd w:val="clear" w:color="auto" w:fill="FFFFFF"/>
        </w:rPr>
        <w:t xml:space="preserve">ng xây dựng, ban hành văn bản quy phạm pháp luật: </w:t>
      </w:r>
      <w:r w:rsidR="005C6474" w:rsidRPr="00076427">
        <w:rPr>
          <w:rFonts w:ascii="Times New Roman" w:hAnsi="Times New Roman"/>
          <w:i/>
          <w:iCs/>
          <w:sz w:val="28"/>
          <w:szCs w:val="28"/>
          <w:shd w:val="clear" w:color="auto" w:fill="FFFFFF"/>
        </w:rPr>
        <w:t>“Quyết định quy định mức tỷ lệ phần trăm (%) tính đ</w:t>
      </w:r>
      <w:r w:rsidR="005C6474" w:rsidRPr="00076427">
        <w:rPr>
          <w:rFonts w:ascii="Times New Roman" w:hAnsi="Times New Roman" w:hint="eastAsia"/>
          <w:i/>
          <w:iCs/>
          <w:sz w:val="28"/>
          <w:szCs w:val="28"/>
          <w:shd w:val="clear" w:color="auto" w:fill="FFFFFF"/>
        </w:rPr>
        <w:t>ơ</w:t>
      </w:r>
      <w:r w:rsidR="005C6474" w:rsidRPr="00076427">
        <w:rPr>
          <w:rFonts w:ascii="Times New Roman" w:hAnsi="Times New Roman"/>
          <w:i/>
          <w:iCs/>
          <w:sz w:val="28"/>
          <w:szCs w:val="28"/>
          <w:shd w:val="clear" w:color="auto" w:fill="FFFFFF"/>
        </w:rPr>
        <w:t>n giá thuê đất trên địa bàn tỉnh Lâm Đồng (thay thế Quyết định số 72/2014/QĐ-UBND ngày 19/12/2014 của Uỷ ban nhân dân tỉnh)”</w:t>
      </w:r>
      <w:r w:rsidR="005C6474" w:rsidRPr="00076427">
        <w:rPr>
          <w:rFonts w:ascii="Times New Roman" w:hAnsi="Times New Roman"/>
          <w:sz w:val="28"/>
          <w:szCs w:val="28"/>
          <w:shd w:val="clear" w:color="auto" w:fill="FFFFFF"/>
        </w:rPr>
        <w:t>.</w:t>
      </w:r>
    </w:p>
    <w:p w14:paraId="11DE559F" w14:textId="21F86344" w:rsidR="00F40495" w:rsidRPr="00076427" w:rsidRDefault="00F40495" w:rsidP="00BF244B">
      <w:pPr>
        <w:shd w:val="clear" w:color="auto" w:fill="FFFFFF"/>
        <w:tabs>
          <w:tab w:val="left" w:pos="709"/>
          <w:tab w:val="left" w:pos="993"/>
        </w:tabs>
        <w:spacing w:before="120" w:after="120" w:line="264" w:lineRule="auto"/>
        <w:ind w:firstLine="567"/>
        <w:jc w:val="both"/>
        <w:rPr>
          <w:rFonts w:ascii="Times New Roman" w:hAnsi="Times New Roman"/>
          <w:bCs/>
          <w:sz w:val="28"/>
          <w:szCs w:val="28"/>
        </w:rPr>
      </w:pPr>
      <w:r w:rsidRPr="00076427">
        <w:rPr>
          <w:rFonts w:ascii="Times New Roman" w:hAnsi="Times New Roman"/>
          <w:sz w:val="28"/>
          <w:szCs w:val="28"/>
        </w:rPr>
        <w:t xml:space="preserve">Do đó, việc </w:t>
      </w:r>
      <w:r w:rsidR="00F41C65" w:rsidRPr="00076427">
        <w:rPr>
          <w:rFonts w:ascii="Times New Roman" w:hAnsi="Times New Roman"/>
          <w:sz w:val="28"/>
          <w:szCs w:val="28"/>
        </w:rPr>
        <w:t>Sở Tài chính</w:t>
      </w:r>
      <w:r w:rsidRPr="00076427">
        <w:rPr>
          <w:rFonts w:ascii="Times New Roman" w:hAnsi="Times New Roman"/>
          <w:sz w:val="28"/>
          <w:szCs w:val="28"/>
        </w:rPr>
        <w:t xml:space="preserve"> chủ trì, phối hợp với các cơ quan liên quan xây dựng dự thảo Quyết định </w:t>
      </w:r>
      <w:r w:rsidRPr="00076427">
        <w:rPr>
          <w:rFonts w:ascii="Times New Roman" w:hAnsi="Times New Roman"/>
          <w:sz w:val="28"/>
          <w:szCs w:val="28"/>
          <w:lang w:val="vi-VN"/>
        </w:rPr>
        <w:t xml:space="preserve">trình </w:t>
      </w:r>
      <w:r w:rsidRPr="00076427">
        <w:rPr>
          <w:rFonts w:ascii="Times New Roman" w:hAnsi="Times New Roman"/>
          <w:bCs/>
          <w:sz w:val="28"/>
          <w:szCs w:val="28"/>
        </w:rPr>
        <w:t>Ủy ban nhân dân tỉnh</w:t>
      </w:r>
      <w:r w:rsidRPr="00076427">
        <w:rPr>
          <w:rFonts w:ascii="Times New Roman" w:hAnsi="Times New Roman"/>
          <w:sz w:val="28"/>
          <w:szCs w:val="28"/>
          <w:lang w:val="vi-VN"/>
        </w:rPr>
        <w:t xml:space="preserve"> xem xét, quyết định </w:t>
      </w:r>
      <w:r w:rsidRPr="00076427">
        <w:rPr>
          <w:rFonts w:ascii="Times New Roman" w:hAnsi="Times New Roman"/>
          <w:sz w:val="28"/>
          <w:szCs w:val="28"/>
        </w:rPr>
        <w:t>là cần thiết và phù hợp về thẩm quyền.</w:t>
      </w:r>
    </w:p>
    <w:p w14:paraId="19876B2A" w14:textId="77777777" w:rsidR="002D6C55" w:rsidRPr="00076427" w:rsidRDefault="002D6C55" w:rsidP="00BF244B">
      <w:pPr>
        <w:widowControl w:val="0"/>
        <w:tabs>
          <w:tab w:val="left" w:pos="1134"/>
        </w:tabs>
        <w:spacing w:before="120" w:after="120" w:line="264" w:lineRule="auto"/>
        <w:ind w:firstLine="567"/>
        <w:jc w:val="both"/>
        <w:rPr>
          <w:rFonts w:ascii="Times New Roman" w:hAnsi="Times New Roman"/>
          <w:b/>
          <w:sz w:val="28"/>
          <w:szCs w:val="28"/>
        </w:rPr>
      </w:pPr>
      <w:r w:rsidRPr="00076427">
        <w:rPr>
          <w:rFonts w:ascii="Times New Roman" w:hAnsi="Times New Roman"/>
          <w:b/>
          <w:sz w:val="28"/>
          <w:szCs w:val="28"/>
        </w:rPr>
        <w:t xml:space="preserve">2. Về trình tự, </w:t>
      </w:r>
      <w:r w:rsidR="00937515" w:rsidRPr="00076427">
        <w:rPr>
          <w:rFonts w:ascii="Times New Roman" w:hAnsi="Times New Roman"/>
          <w:b/>
          <w:sz w:val="28"/>
          <w:szCs w:val="28"/>
        </w:rPr>
        <w:t xml:space="preserve">thủ tục xây dựng </w:t>
      </w:r>
    </w:p>
    <w:p w14:paraId="7B26D8C9" w14:textId="2D385961" w:rsidR="006A4297" w:rsidRDefault="00443F79" w:rsidP="00BF244B">
      <w:pPr>
        <w:widowControl w:val="0"/>
        <w:spacing w:before="120" w:after="120" w:line="264" w:lineRule="auto"/>
        <w:ind w:firstLine="567"/>
        <w:jc w:val="both"/>
        <w:rPr>
          <w:rFonts w:ascii="Times New Roman" w:hAnsi="Times New Roman"/>
          <w:sz w:val="28"/>
          <w:szCs w:val="28"/>
          <w:shd w:val="clear" w:color="auto" w:fill="FFFFFF"/>
        </w:rPr>
      </w:pPr>
      <w:r w:rsidRPr="00076427">
        <w:rPr>
          <w:rFonts w:ascii="Times New Roman" w:hAnsi="Times New Roman"/>
          <w:sz w:val="28"/>
          <w:szCs w:val="28"/>
        </w:rPr>
        <w:t xml:space="preserve">Dự thảo </w:t>
      </w:r>
      <w:r w:rsidR="00766D3A" w:rsidRPr="00076427">
        <w:rPr>
          <w:rFonts w:ascii="Times New Roman" w:hAnsi="Times New Roman"/>
          <w:sz w:val="28"/>
          <w:szCs w:val="28"/>
        </w:rPr>
        <w:t xml:space="preserve">Quyết định </w:t>
      </w:r>
      <w:r w:rsidRPr="00076427">
        <w:rPr>
          <w:rFonts w:ascii="Times New Roman" w:hAnsi="Times New Roman"/>
          <w:sz w:val="28"/>
          <w:szCs w:val="28"/>
        </w:rPr>
        <w:t>được xây dựng</w:t>
      </w:r>
      <w:r w:rsidRPr="00076427">
        <w:rPr>
          <w:rStyle w:val="Emphasis"/>
          <w:rFonts w:ascii="Times New Roman" w:hAnsi="Times New Roman"/>
          <w:i w:val="0"/>
          <w:sz w:val="28"/>
          <w:szCs w:val="28"/>
          <w:bdr w:val="none" w:sz="0" w:space="0" w:color="auto" w:frame="1"/>
          <w:shd w:val="clear" w:color="auto" w:fill="FFFFFF"/>
        </w:rPr>
        <w:t xml:space="preserve"> </w:t>
      </w:r>
      <w:r w:rsidRPr="00076427">
        <w:rPr>
          <w:rFonts w:ascii="Times New Roman" w:hAnsi="Times New Roman"/>
          <w:sz w:val="28"/>
          <w:szCs w:val="28"/>
          <w:lang w:val="vi-VN"/>
        </w:rPr>
        <w:t xml:space="preserve">tuân thủ trình tự, thủ tục quy định tại Luật </w:t>
      </w:r>
      <w:r w:rsidRPr="00076427">
        <w:rPr>
          <w:rFonts w:ascii="Times New Roman" w:hAnsi="Times New Roman"/>
          <w:sz w:val="28"/>
          <w:szCs w:val="28"/>
        </w:rPr>
        <w:t>B</w:t>
      </w:r>
      <w:r w:rsidRPr="00076427">
        <w:rPr>
          <w:rFonts w:ascii="Times New Roman" w:hAnsi="Times New Roman"/>
          <w:sz w:val="28"/>
          <w:szCs w:val="28"/>
          <w:lang w:val="vi-VN"/>
        </w:rPr>
        <w:t xml:space="preserve">an hành văn bản quy phạm pháp luật </w:t>
      </w:r>
      <w:r w:rsidRPr="00076427">
        <w:rPr>
          <w:rFonts w:ascii="Times New Roman" w:hAnsi="Times New Roman"/>
          <w:sz w:val="28"/>
          <w:szCs w:val="28"/>
        </w:rPr>
        <w:t>năm 2015</w:t>
      </w:r>
      <w:r w:rsidR="00EB5622" w:rsidRPr="00076427">
        <w:rPr>
          <w:rFonts w:ascii="Times New Roman" w:hAnsi="Times New Roman"/>
          <w:sz w:val="28"/>
          <w:szCs w:val="28"/>
        </w:rPr>
        <w:t>;</w:t>
      </w:r>
      <w:r w:rsidR="00444063" w:rsidRPr="00076427">
        <w:rPr>
          <w:rFonts w:ascii="Times New Roman" w:hAnsi="Times New Roman"/>
          <w:sz w:val="28"/>
          <w:szCs w:val="28"/>
        </w:rPr>
        <w:t xml:space="preserve"> Luật s</w:t>
      </w:r>
      <w:r w:rsidRPr="00076427">
        <w:rPr>
          <w:rFonts w:ascii="Times New Roman" w:hAnsi="Times New Roman"/>
          <w:sz w:val="28"/>
          <w:szCs w:val="28"/>
        </w:rPr>
        <w:t>ửa đổi, bổ sung một số điều  của Luật Ban hành văn bản quy phạm pháp luật</w:t>
      </w:r>
      <w:r w:rsidR="007E191C" w:rsidRPr="00076427">
        <w:rPr>
          <w:rFonts w:ascii="Times New Roman" w:hAnsi="Times New Roman"/>
          <w:sz w:val="28"/>
          <w:szCs w:val="28"/>
        </w:rPr>
        <w:t xml:space="preserve"> năm 2020</w:t>
      </w:r>
      <w:r w:rsidR="00EB5622" w:rsidRPr="00076427">
        <w:rPr>
          <w:rFonts w:ascii="Times New Roman" w:hAnsi="Times New Roman"/>
          <w:sz w:val="28"/>
          <w:szCs w:val="28"/>
        </w:rPr>
        <w:t>;</w:t>
      </w:r>
      <w:r w:rsidR="001023B3" w:rsidRPr="00076427">
        <w:rPr>
          <w:rFonts w:ascii="Times New Roman" w:hAnsi="Times New Roman"/>
          <w:sz w:val="28"/>
          <w:szCs w:val="28"/>
        </w:rPr>
        <w:t xml:space="preserve"> </w:t>
      </w:r>
      <w:r w:rsidRPr="00076427">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076427">
        <w:rPr>
          <w:rFonts w:ascii="Times New Roman" w:hAnsi="Times New Roman"/>
          <w:sz w:val="28"/>
          <w:szCs w:val="28"/>
        </w:rPr>
        <w:t>hành văn bản quy phạm pháp luật;</w:t>
      </w:r>
      <w:r w:rsidRPr="00076427">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076427">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076427">
        <w:rPr>
          <w:rFonts w:ascii="Times New Roman" w:hAnsi="Times New Roman"/>
          <w:sz w:val="28"/>
          <w:szCs w:val="28"/>
        </w:rPr>
        <w:t xml:space="preserve">; </w:t>
      </w:r>
      <w:r w:rsidR="00EB5622" w:rsidRPr="00076427">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107DC855" w14:textId="547FE096" w:rsidR="00464A5C" w:rsidRDefault="00BF244B" w:rsidP="00BF244B">
      <w:pPr>
        <w:widowControl w:val="0"/>
        <w:spacing w:before="120" w:after="120" w:line="264"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Tuy nhiên</w:t>
      </w:r>
      <w:r w:rsidR="00464A5C">
        <w:rPr>
          <w:rFonts w:ascii="Times New Roman" w:hAnsi="Times New Roman"/>
          <w:sz w:val="28"/>
          <w:szCs w:val="28"/>
          <w:shd w:val="clear" w:color="auto" w:fill="FFFFFF"/>
        </w:rPr>
        <w:t xml:space="preserve">, căn cứ </w:t>
      </w:r>
      <w:r w:rsidR="00464A5C" w:rsidRPr="00464A5C">
        <w:rPr>
          <w:rFonts w:ascii="Times New Roman" w:hAnsi="Times New Roman"/>
          <w:sz w:val="28"/>
          <w:szCs w:val="28"/>
          <w:shd w:val="clear" w:color="auto" w:fill="FFFFFF"/>
        </w:rPr>
        <w:t>điểm a khoản 1 Điều 26</w:t>
      </w:r>
      <w:r w:rsidR="00464A5C">
        <w:rPr>
          <w:rFonts w:ascii="Times New Roman" w:hAnsi="Times New Roman"/>
          <w:sz w:val="28"/>
          <w:szCs w:val="28"/>
          <w:shd w:val="clear" w:color="auto" w:fill="FFFFFF"/>
        </w:rPr>
        <w:t xml:space="preserve">; </w:t>
      </w:r>
      <w:r w:rsidR="00464A5C" w:rsidRPr="00464A5C">
        <w:rPr>
          <w:rFonts w:ascii="Times New Roman" w:hAnsi="Times New Roman"/>
          <w:sz w:val="28"/>
          <w:szCs w:val="28"/>
          <w:shd w:val="clear" w:color="auto" w:fill="FFFFFF"/>
        </w:rPr>
        <w:t>điểm c khoản 2 Điều 27</w:t>
      </w:r>
      <w:r w:rsidR="00464A5C">
        <w:rPr>
          <w:rFonts w:ascii="Times New Roman" w:hAnsi="Times New Roman"/>
          <w:sz w:val="28"/>
          <w:szCs w:val="28"/>
          <w:shd w:val="clear" w:color="auto" w:fill="FFFFFF"/>
        </w:rPr>
        <w:t xml:space="preserve">; </w:t>
      </w:r>
      <w:r w:rsidR="00464A5C" w:rsidRPr="00464A5C">
        <w:rPr>
          <w:rFonts w:ascii="Times New Roman" w:hAnsi="Times New Roman"/>
          <w:sz w:val="28"/>
          <w:szCs w:val="28"/>
          <w:shd w:val="clear" w:color="auto" w:fill="FFFFFF"/>
        </w:rPr>
        <w:t>khoản 3 Điều 28</w:t>
      </w:r>
      <w:r w:rsidR="00464A5C">
        <w:rPr>
          <w:rFonts w:ascii="Times New Roman" w:hAnsi="Times New Roman"/>
          <w:sz w:val="28"/>
          <w:szCs w:val="28"/>
          <w:shd w:val="clear" w:color="auto" w:fill="FFFFFF"/>
        </w:rPr>
        <w:t xml:space="preserve"> </w:t>
      </w:r>
      <w:r w:rsidR="00464A5C" w:rsidRPr="00464A5C">
        <w:rPr>
          <w:rFonts w:ascii="Times New Roman" w:hAnsi="Times New Roman"/>
          <w:sz w:val="28"/>
          <w:szCs w:val="28"/>
          <w:shd w:val="clear" w:color="auto" w:fill="FFFFFF"/>
        </w:rPr>
        <w:t>Nghị định số 103/2024/NĐ-CP</w:t>
      </w:r>
      <w:r w:rsidR="00464A5C">
        <w:rPr>
          <w:rFonts w:ascii="Times New Roman" w:hAnsi="Times New Roman"/>
          <w:sz w:val="28"/>
          <w:szCs w:val="28"/>
          <w:shd w:val="clear" w:color="auto" w:fill="FFFFFF"/>
        </w:rPr>
        <w:t xml:space="preserve"> thì trước khi Ủy ban nhân dân tỉnh ban hành thì phải xin ý kiến </w:t>
      </w:r>
      <w:r w:rsidR="00464A5C" w:rsidRPr="00464A5C">
        <w:rPr>
          <w:rFonts w:ascii="Times New Roman" w:hAnsi="Times New Roman"/>
          <w:sz w:val="28"/>
          <w:szCs w:val="28"/>
          <w:shd w:val="clear" w:color="auto" w:fill="FFFFFF"/>
        </w:rPr>
        <w:t>của Hội đồng nhân dân cùng cấp</w:t>
      </w:r>
      <w:r w:rsidR="00464A5C">
        <w:rPr>
          <w:rFonts w:ascii="Times New Roman" w:hAnsi="Times New Roman"/>
          <w:sz w:val="28"/>
          <w:szCs w:val="28"/>
          <w:shd w:val="clear" w:color="auto" w:fill="FFFFFF"/>
        </w:rPr>
        <w:t>. Do đó</w:t>
      </w:r>
      <w:r>
        <w:rPr>
          <w:rFonts w:ascii="Times New Roman" w:hAnsi="Times New Roman"/>
          <w:sz w:val="28"/>
          <w:szCs w:val="28"/>
          <w:shd w:val="clear" w:color="auto" w:fill="FFFFFF"/>
        </w:rPr>
        <w:t xml:space="preserve">, đề nghị cơ quan soạn thảo tham mưu Ủy ban nhân dân tỉnh </w:t>
      </w:r>
      <w:r>
        <w:rPr>
          <w:rFonts w:ascii="Times New Roman" w:hAnsi="Times New Roman"/>
          <w:sz w:val="28"/>
          <w:szCs w:val="28"/>
          <w:shd w:val="clear" w:color="auto" w:fill="FFFFFF"/>
        </w:rPr>
        <w:t xml:space="preserve">xin ý kiến </w:t>
      </w:r>
      <w:r w:rsidRPr="00464A5C">
        <w:rPr>
          <w:rFonts w:ascii="Times New Roman" w:hAnsi="Times New Roman"/>
          <w:sz w:val="28"/>
          <w:szCs w:val="28"/>
          <w:shd w:val="clear" w:color="auto" w:fill="FFFFFF"/>
        </w:rPr>
        <w:t>của Hội đồng nhân dân cùng cấp</w:t>
      </w:r>
      <w:r>
        <w:rPr>
          <w:rFonts w:ascii="Times New Roman" w:hAnsi="Times New Roman"/>
          <w:sz w:val="28"/>
          <w:szCs w:val="28"/>
          <w:shd w:val="clear" w:color="auto" w:fill="FFFFFF"/>
        </w:rPr>
        <w:t xml:space="preserve"> cho phù hợp.</w:t>
      </w:r>
    </w:p>
    <w:p w14:paraId="662924B3" w14:textId="77777777" w:rsidR="00CD4E62" w:rsidRPr="00076427" w:rsidRDefault="004D7EB8" w:rsidP="00BF244B">
      <w:pPr>
        <w:tabs>
          <w:tab w:val="left" w:pos="709"/>
          <w:tab w:val="left" w:pos="851"/>
        </w:tabs>
        <w:spacing w:before="120" w:after="120" w:line="264" w:lineRule="auto"/>
        <w:ind w:firstLine="567"/>
        <w:jc w:val="both"/>
        <w:rPr>
          <w:rFonts w:ascii="Times New Roman" w:hAnsi="Times New Roman"/>
          <w:b/>
          <w:sz w:val="28"/>
          <w:szCs w:val="28"/>
          <w:lang w:val="sv-SE"/>
        </w:rPr>
      </w:pPr>
      <w:r w:rsidRPr="00076427">
        <w:rPr>
          <w:rFonts w:ascii="Times New Roman" w:hAnsi="Times New Roman"/>
          <w:b/>
          <w:sz w:val="28"/>
          <w:szCs w:val="28"/>
        </w:rPr>
        <w:t>3</w:t>
      </w:r>
      <w:r w:rsidR="00E40D0B" w:rsidRPr="00076427">
        <w:rPr>
          <w:rFonts w:ascii="Times New Roman" w:hAnsi="Times New Roman"/>
          <w:b/>
          <w:sz w:val="28"/>
          <w:szCs w:val="28"/>
          <w:lang w:val="sv-SE"/>
        </w:rPr>
        <w:t xml:space="preserve">. Về </w:t>
      </w:r>
      <w:r w:rsidRPr="00076427">
        <w:rPr>
          <w:rFonts w:ascii="Times New Roman" w:hAnsi="Times New Roman"/>
          <w:b/>
          <w:sz w:val="28"/>
          <w:szCs w:val="28"/>
          <w:lang w:val="sv-SE"/>
        </w:rPr>
        <w:t>nội dung dự thảo</w:t>
      </w:r>
      <w:r w:rsidR="00DD02DB" w:rsidRPr="00076427">
        <w:rPr>
          <w:rFonts w:ascii="Times New Roman" w:hAnsi="Times New Roman"/>
          <w:b/>
          <w:sz w:val="28"/>
          <w:szCs w:val="28"/>
          <w:lang w:val="sv-SE"/>
        </w:rPr>
        <w:t xml:space="preserve"> </w:t>
      </w:r>
    </w:p>
    <w:p w14:paraId="20AB88D0" w14:textId="77777777" w:rsidR="00BF244B" w:rsidRDefault="00DF1977" w:rsidP="00BF244B">
      <w:pPr>
        <w:widowControl w:val="0"/>
        <w:spacing w:before="120" w:after="120" w:line="276" w:lineRule="auto"/>
        <w:ind w:firstLine="567"/>
        <w:jc w:val="both"/>
        <w:rPr>
          <w:rFonts w:ascii="Times New Roman" w:hAnsi="Times New Roman"/>
          <w:noProof/>
          <w:sz w:val="28"/>
          <w:szCs w:val="28"/>
        </w:rPr>
      </w:pPr>
      <w:r w:rsidRPr="00106E4B">
        <w:rPr>
          <w:rFonts w:ascii="Times New Roman" w:hAnsi="Times New Roman"/>
          <w:b/>
          <w:iCs/>
          <w:sz w:val="28"/>
          <w:szCs w:val="28"/>
          <w:shd w:val="clear" w:color="auto" w:fill="FFFFFF"/>
        </w:rPr>
        <w:t xml:space="preserve">Tại phần tên gọi: </w:t>
      </w:r>
      <w:r w:rsidR="00106E4B" w:rsidRPr="00106E4B">
        <w:rPr>
          <w:rFonts w:ascii="Times New Roman" w:hAnsi="Times New Roman"/>
          <w:bCs/>
          <w:iCs/>
          <w:sz w:val="28"/>
          <w:szCs w:val="28"/>
          <w:shd w:val="clear" w:color="auto" w:fill="FFFFFF"/>
        </w:rPr>
        <w:t xml:space="preserve">Đề nghị cơ quan soạn </w:t>
      </w:r>
      <w:r w:rsidR="00464A5C">
        <w:rPr>
          <w:rFonts w:ascii="Times New Roman" w:hAnsi="Times New Roman"/>
          <w:bCs/>
          <w:iCs/>
          <w:sz w:val="28"/>
          <w:szCs w:val="28"/>
          <w:shd w:val="clear" w:color="auto" w:fill="FFFFFF"/>
        </w:rPr>
        <w:t xml:space="preserve">bổ sung nội dung </w:t>
      </w:r>
      <w:r w:rsidR="00464A5C" w:rsidRPr="00464A5C">
        <w:rPr>
          <w:rFonts w:ascii="Times New Roman" w:hAnsi="Times New Roman"/>
          <w:bCs/>
          <w:i/>
          <w:iCs/>
          <w:sz w:val="28"/>
          <w:szCs w:val="28"/>
          <w:shd w:val="clear" w:color="auto" w:fill="FFFFFF"/>
        </w:rPr>
        <w:t>“đối với”</w:t>
      </w:r>
      <w:r w:rsidR="00464A5C">
        <w:rPr>
          <w:rFonts w:ascii="Times New Roman" w:hAnsi="Times New Roman"/>
          <w:bCs/>
          <w:iCs/>
          <w:sz w:val="28"/>
          <w:szCs w:val="28"/>
          <w:shd w:val="clear" w:color="auto" w:fill="FFFFFF"/>
        </w:rPr>
        <w:t xml:space="preserve"> trước nội dung </w:t>
      </w:r>
      <w:r w:rsidR="00464A5C" w:rsidRPr="00347A71">
        <w:rPr>
          <w:rFonts w:ascii="Times New Roman" w:hAnsi="Times New Roman"/>
          <w:bCs/>
          <w:i/>
          <w:iCs/>
          <w:sz w:val="28"/>
          <w:szCs w:val="28"/>
          <w:shd w:val="clear" w:color="auto" w:fill="FFFFFF"/>
        </w:rPr>
        <w:t>“đất xây dựng công trình ngầm”</w:t>
      </w:r>
      <w:r w:rsidR="00464A5C">
        <w:rPr>
          <w:rFonts w:ascii="Times New Roman" w:hAnsi="Times New Roman"/>
          <w:bCs/>
          <w:iCs/>
          <w:sz w:val="28"/>
          <w:szCs w:val="28"/>
          <w:shd w:val="clear" w:color="auto" w:fill="FFFFFF"/>
        </w:rPr>
        <w:t xml:space="preserve"> cho phù hợp với </w:t>
      </w:r>
      <w:r w:rsidR="00464A5C" w:rsidRPr="00076427">
        <w:rPr>
          <w:rFonts w:ascii="Times New Roman" w:hAnsi="Times New Roman"/>
          <w:noProof/>
          <w:sz w:val="28"/>
          <w:szCs w:val="28"/>
        </w:rPr>
        <w:t>k</w:t>
      </w:r>
      <w:r w:rsidR="00464A5C" w:rsidRPr="00076427">
        <w:rPr>
          <w:rFonts w:ascii="Times New Roman" w:hAnsi="Times New Roman"/>
          <w:noProof/>
          <w:sz w:val="28"/>
          <w:szCs w:val="28"/>
          <w:lang w:val="vi-VN"/>
        </w:rPr>
        <w:t xml:space="preserve">hoản 1 Điều 44 Nghị định số 103/2024/NĐ-CP </w:t>
      </w:r>
      <w:r w:rsidR="00464A5C" w:rsidRPr="00076427">
        <w:rPr>
          <w:rFonts w:ascii="Times New Roman" w:hAnsi="Times New Roman"/>
          <w:color w:val="000000"/>
          <w:sz w:val="28"/>
          <w:szCs w:val="28"/>
          <w:shd w:val="clear" w:color="auto" w:fill="FFFFFF"/>
          <w:lang w:val="vi-VN"/>
        </w:rPr>
        <w:t>quy định</w:t>
      </w:r>
      <w:r w:rsidR="00464A5C" w:rsidRPr="00076427">
        <w:rPr>
          <w:rFonts w:ascii="Times New Roman" w:hAnsi="Times New Roman"/>
          <w:color w:val="000000"/>
          <w:sz w:val="28"/>
          <w:szCs w:val="28"/>
          <w:shd w:val="clear" w:color="auto" w:fill="FFFFFF"/>
        </w:rPr>
        <w:t xml:space="preserve"> về</w:t>
      </w:r>
      <w:r w:rsidR="00464A5C" w:rsidRPr="00076427">
        <w:rPr>
          <w:rFonts w:ascii="Times New Roman" w:hAnsi="Times New Roman"/>
          <w:noProof/>
          <w:sz w:val="28"/>
          <w:szCs w:val="28"/>
        </w:rPr>
        <w:t xml:space="preserve"> trách nhiệm của</w:t>
      </w:r>
      <w:r w:rsidR="00464A5C" w:rsidRPr="00076427">
        <w:rPr>
          <w:sz w:val="28"/>
          <w:szCs w:val="28"/>
        </w:rPr>
        <w:t xml:space="preserve"> </w:t>
      </w:r>
      <w:r w:rsidR="00464A5C" w:rsidRPr="00076427">
        <w:rPr>
          <w:rFonts w:ascii="Times New Roman" w:hAnsi="Times New Roman"/>
          <w:noProof/>
          <w:sz w:val="28"/>
          <w:szCs w:val="28"/>
        </w:rPr>
        <w:t>c</w:t>
      </w:r>
      <w:r w:rsidR="00464A5C" w:rsidRPr="00076427">
        <w:rPr>
          <w:rFonts w:ascii="Times New Roman" w:hAnsi="Times New Roman" w:hint="eastAsia"/>
          <w:noProof/>
          <w:sz w:val="28"/>
          <w:szCs w:val="28"/>
        </w:rPr>
        <w:t>ơ</w:t>
      </w:r>
      <w:r w:rsidR="00464A5C" w:rsidRPr="00076427">
        <w:rPr>
          <w:rFonts w:ascii="Times New Roman" w:hAnsi="Times New Roman"/>
          <w:noProof/>
          <w:sz w:val="28"/>
          <w:szCs w:val="28"/>
        </w:rPr>
        <w:t xml:space="preserve"> quan tài chính </w:t>
      </w:r>
      <w:r w:rsidR="00464A5C" w:rsidRPr="00076427">
        <w:rPr>
          <w:rFonts w:ascii="Times New Roman" w:hAnsi="Times New Roman"/>
          <w:noProof/>
          <w:sz w:val="28"/>
          <w:szCs w:val="28"/>
          <w:lang w:val="vi-VN"/>
        </w:rPr>
        <w:t xml:space="preserve">: </w:t>
      </w:r>
      <w:r w:rsidR="00464A5C" w:rsidRPr="00076427">
        <w:rPr>
          <w:rFonts w:ascii="Times New Roman" w:hAnsi="Times New Roman"/>
          <w:i/>
          <w:noProof/>
          <w:sz w:val="28"/>
          <w:szCs w:val="28"/>
        </w:rPr>
        <w:t>“</w:t>
      </w:r>
      <w:r w:rsidR="00464A5C" w:rsidRPr="00076427">
        <w:rPr>
          <w:rFonts w:ascii="Times New Roman" w:hAnsi="Times New Roman"/>
          <w:i/>
          <w:noProof/>
          <w:sz w:val="28"/>
          <w:szCs w:val="28"/>
          <w:lang w:val="vi-VN"/>
        </w:rPr>
        <w:t xml:space="preserve">Chủ trì xây dựng và trình Ủy ban nhân dân cấp tỉnh quy định mức tỷ lệ (%) cụ thể để xác định đơn giá thuê đất; mức tỷ lệ (%) để tính tiền thuê </w:t>
      </w:r>
      <w:r w:rsidR="00464A5C" w:rsidRPr="00464A5C">
        <w:rPr>
          <w:rFonts w:ascii="Times New Roman" w:hAnsi="Times New Roman"/>
          <w:b/>
          <w:i/>
          <w:noProof/>
          <w:sz w:val="28"/>
          <w:szCs w:val="28"/>
          <w:lang w:val="vi-VN"/>
        </w:rPr>
        <w:t>đối với</w:t>
      </w:r>
      <w:r w:rsidR="00464A5C" w:rsidRPr="00076427">
        <w:rPr>
          <w:rFonts w:ascii="Times New Roman" w:hAnsi="Times New Roman"/>
          <w:i/>
          <w:noProof/>
          <w:sz w:val="28"/>
          <w:szCs w:val="28"/>
          <w:lang w:val="vi-VN"/>
        </w:rPr>
        <w:t xml:space="preserve"> đất xây dựng công trình ngầm, công trình ngầm nằm ngoài phần không gian sử dụng đất đã xác định cho người sử dụng đất, đất có mặt nước theo quy định tại Điều 26, 27 và 28 Nghị định này</w:t>
      </w:r>
      <w:r w:rsidR="00464A5C" w:rsidRPr="00076427">
        <w:rPr>
          <w:rFonts w:ascii="Times New Roman" w:hAnsi="Times New Roman"/>
          <w:i/>
          <w:noProof/>
          <w:sz w:val="28"/>
          <w:szCs w:val="28"/>
        </w:rPr>
        <w:t>”</w:t>
      </w:r>
      <w:r w:rsidR="00464A5C">
        <w:rPr>
          <w:rFonts w:ascii="Times New Roman" w:hAnsi="Times New Roman"/>
          <w:noProof/>
          <w:sz w:val="28"/>
          <w:szCs w:val="28"/>
        </w:rPr>
        <w:t>.</w:t>
      </w:r>
    </w:p>
    <w:p w14:paraId="19747695" w14:textId="2F6A6B85" w:rsidR="00076427" w:rsidRPr="00BF244B" w:rsidRDefault="00DF1977" w:rsidP="00BF244B">
      <w:pPr>
        <w:widowControl w:val="0"/>
        <w:spacing w:before="80" w:after="80" w:line="264" w:lineRule="auto"/>
        <w:ind w:firstLine="567"/>
        <w:jc w:val="both"/>
        <w:rPr>
          <w:rFonts w:ascii="Times New Roman" w:hAnsi="Times New Roman"/>
          <w:noProof/>
          <w:sz w:val="28"/>
          <w:szCs w:val="28"/>
        </w:rPr>
      </w:pPr>
      <w:r w:rsidRPr="00DF1977">
        <w:rPr>
          <w:rFonts w:ascii="Times New Roman" w:hAnsi="Times New Roman"/>
          <w:b/>
          <w:iCs/>
          <w:sz w:val="28"/>
          <w:szCs w:val="28"/>
          <w:shd w:val="clear" w:color="auto" w:fill="FFFFFF"/>
        </w:rPr>
        <w:lastRenderedPageBreak/>
        <w:t xml:space="preserve">Tại căn cứ thư ba: </w:t>
      </w:r>
      <w:r w:rsidRPr="00DF1977">
        <w:rPr>
          <w:rFonts w:ascii="Times New Roman" w:hAnsi="Times New Roman"/>
          <w:bCs/>
          <w:iCs/>
          <w:sz w:val="28"/>
          <w:szCs w:val="28"/>
          <w:shd w:val="clear" w:color="auto" w:fill="FFFFFF"/>
        </w:rPr>
        <w:t>Đề nghị c</w:t>
      </w:r>
      <w:r w:rsidRPr="00DF1977">
        <w:rPr>
          <w:rFonts w:ascii="Times New Roman" w:hAnsi="Times New Roman" w:hint="eastAsia"/>
          <w:bCs/>
          <w:iCs/>
          <w:sz w:val="28"/>
          <w:szCs w:val="28"/>
          <w:shd w:val="clear" w:color="auto" w:fill="FFFFFF"/>
        </w:rPr>
        <w:t>ơ</w:t>
      </w:r>
      <w:r w:rsidRPr="00DF1977">
        <w:rPr>
          <w:rFonts w:ascii="Times New Roman" w:hAnsi="Times New Roman"/>
          <w:bCs/>
          <w:iCs/>
          <w:sz w:val="28"/>
          <w:szCs w:val="28"/>
          <w:shd w:val="clear" w:color="auto" w:fill="FFFFFF"/>
        </w:rPr>
        <w:t xml:space="preserve"> quan soạn thảo</w:t>
      </w:r>
      <w:r>
        <w:rPr>
          <w:rFonts w:ascii="Times New Roman" w:hAnsi="Times New Roman"/>
          <w:bCs/>
          <w:iCs/>
          <w:sz w:val="28"/>
          <w:szCs w:val="28"/>
          <w:shd w:val="clear" w:color="auto" w:fill="FFFFFF"/>
        </w:rPr>
        <w:t xml:space="preserve"> </w:t>
      </w:r>
      <w:r w:rsidR="00464A5C">
        <w:rPr>
          <w:rFonts w:ascii="Times New Roman" w:hAnsi="Times New Roman"/>
          <w:bCs/>
          <w:iCs/>
          <w:sz w:val="28"/>
          <w:szCs w:val="28"/>
          <w:shd w:val="clear" w:color="auto" w:fill="FFFFFF"/>
        </w:rPr>
        <w:t xml:space="preserve">bổ sung nội dung </w:t>
      </w:r>
      <w:r w:rsidR="00464A5C" w:rsidRPr="00464A5C">
        <w:rPr>
          <w:rFonts w:ascii="Times New Roman" w:hAnsi="Times New Roman"/>
          <w:bCs/>
          <w:i/>
          <w:iCs/>
          <w:sz w:val="28"/>
          <w:szCs w:val="28"/>
          <w:shd w:val="clear" w:color="auto" w:fill="FFFFFF"/>
        </w:rPr>
        <w:t>“ngày 29 tháng 6 năm 2024”</w:t>
      </w:r>
      <w:r w:rsidR="00464A5C">
        <w:rPr>
          <w:rFonts w:ascii="Times New Roman" w:hAnsi="Times New Roman"/>
          <w:bCs/>
          <w:iCs/>
          <w:sz w:val="28"/>
          <w:szCs w:val="28"/>
          <w:shd w:val="clear" w:color="auto" w:fill="FFFFFF"/>
        </w:rPr>
        <w:t xml:space="preserve"> sau nội dung</w:t>
      </w:r>
      <w:r w:rsidRPr="00DF1977">
        <w:rPr>
          <w:rFonts w:ascii="Times New Roman" w:hAnsi="Times New Roman"/>
          <w:bCs/>
          <w:iCs/>
          <w:sz w:val="28"/>
          <w:szCs w:val="28"/>
          <w:shd w:val="clear" w:color="auto" w:fill="FFFFFF"/>
        </w:rPr>
        <w:t xml:space="preserve"> </w:t>
      </w:r>
      <w:r w:rsidRPr="00DF1977">
        <w:rPr>
          <w:rFonts w:ascii="Times New Roman" w:hAnsi="Times New Roman"/>
          <w:bCs/>
          <w:i/>
          <w:sz w:val="28"/>
          <w:szCs w:val="28"/>
          <w:shd w:val="clear" w:color="auto" w:fill="FFFFFF"/>
        </w:rPr>
        <w:t>“Luật sửa đổi, bổ sung một số điều của Luật Đất đai số 31/2024/QH15, Luật Nhà ở số 27/2023/QH15, Luật Kinh doanh bất động sản số 29/2023/QH15 và Luật Các tổ chức tín dụng số 32/2024/QH15”</w:t>
      </w:r>
      <w:r w:rsidR="00464A5C">
        <w:rPr>
          <w:rFonts w:ascii="Times New Roman" w:hAnsi="Times New Roman"/>
          <w:bCs/>
          <w:iCs/>
          <w:sz w:val="28"/>
          <w:szCs w:val="28"/>
          <w:shd w:val="clear" w:color="auto" w:fill="FFFFFF"/>
        </w:rPr>
        <w:t xml:space="preserve"> cho thống nhất.</w:t>
      </w:r>
    </w:p>
    <w:p w14:paraId="55298218" w14:textId="2C5A261A" w:rsidR="00012FDC" w:rsidRPr="00076427" w:rsidRDefault="00012FDC" w:rsidP="00BF244B">
      <w:pPr>
        <w:spacing w:before="120" w:after="120" w:line="264" w:lineRule="auto"/>
        <w:ind w:firstLine="567"/>
        <w:jc w:val="both"/>
        <w:rPr>
          <w:rFonts w:ascii="Times New Roman" w:hAnsi="Times New Roman"/>
          <w:b/>
          <w:sz w:val="28"/>
          <w:szCs w:val="28"/>
          <w:lang w:val="vi-VN"/>
        </w:rPr>
      </w:pPr>
      <w:r w:rsidRPr="00076427">
        <w:rPr>
          <w:rFonts w:ascii="Times New Roman" w:hAnsi="Times New Roman"/>
          <w:b/>
          <w:sz w:val="28"/>
          <w:szCs w:val="28"/>
          <w:lang w:val="sv-SE"/>
        </w:rPr>
        <w:t xml:space="preserve">4. Về thể thức, kỹ thuật soạn thảo </w:t>
      </w:r>
    </w:p>
    <w:p w14:paraId="3470BE8B" w14:textId="68EB7D71" w:rsidR="0037020B" w:rsidRPr="00076427" w:rsidRDefault="0037020B" w:rsidP="00BF244B">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sidRPr="00076427">
        <w:rPr>
          <w:rFonts w:ascii="Times New Roman" w:hAnsi="Times New Roman"/>
          <w:sz w:val="28"/>
          <w:szCs w:val="28"/>
        </w:rPr>
        <w:t xml:space="preserve">Thể thức, kỹ thuật soạn thảo văn bản cơ bản phù hợp với quy định tại Nghị định </w:t>
      </w:r>
      <w:r w:rsidRPr="00076427">
        <w:rPr>
          <w:rFonts w:ascii="Times New Roman" w:hAnsi="Times New Roman"/>
          <w:sz w:val="28"/>
          <w:szCs w:val="28"/>
          <w:lang w:val="vi-VN"/>
        </w:rPr>
        <w:t xml:space="preserve">số </w:t>
      </w:r>
      <w:r w:rsidRPr="00076427">
        <w:rPr>
          <w:rFonts w:ascii="Times New Roman" w:hAnsi="Times New Roman"/>
          <w:sz w:val="28"/>
          <w:szCs w:val="28"/>
        </w:rPr>
        <w:t>34/2016/NĐ-CP</w:t>
      </w:r>
      <w:r w:rsidRPr="00076427">
        <w:rPr>
          <w:rFonts w:ascii="Times New Roman" w:hAnsi="Times New Roman"/>
          <w:sz w:val="28"/>
          <w:szCs w:val="28"/>
          <w:lang w:val="vi-VN"/>
        </w:rPr>
        <w:t>, Nghị định số 154/2020/NĐ-CP</w:t>
      </w:r>
      <w:r w:rsidRPr="00076427">
        <w:rPr>
          <w:rFonts w:ascii="Times New Roman" w:hAnsi="Times New Roman"/>
          <w:sz w:val="28"/>
          <w:szCs w:val="28"/>
        </w:rPr>
        <w:t xml:space="preserve">, Nghị định số 59/2024/NĐ-CP và Mẫu số 18 Phụ lục I ban hành kèm theo Nghị định </w:t>
      </w:r>
      <w:r w:rsidRPr="00076427">
        <w:rPr>
          <w:rFonts w:ascii="Times New Roman" w:hAnsi="Times New Roman"/>
          <w:sz w:val="28"/>
          <w:szCs w:val="28"/>
          <w:lang w:val="vi-VN"/>
        </w:rPr>
        <w:t>số 15</w:t>
      </w:r>
      <w:r w:rsidRPr="00076427">
        <w:rPr>
          <w:rFonts w:ascii="Times New Roman" w:hAnsi="Times New Roman"/>
          <w:sz w:val="28"/>
          <w:szCs w:val="28"/>
        </w:rPr>
        <w:t>4/20</w:t>
      </w:r>
      <w:r w:rsidRPr="00076427">
        <w:rPr>
          <w:rFonts w:ascii="Times New Roman" w:hAnsi="Times New Roman"/>
          <w:sz w:val="28"/>
          <w:szCs w:val="28"/>
          <w:lang w:val="vi-VN"/>
        </w:rPr>
        <w:t>20</w:t>
      </w:r>
      <w:r w:rsidRPr="00076427">
        <w:rPr>
          <w:rFonts w:ascii="Times New Roman" w:hAnsi="Times New Roman"/>
          <w:sz w:val="28"/>
          <w:szCs w:val="28"/>
        </w:rPr>
        <w:t>/NĐ-CP</w:t>
      </w:r>
      <w:r w:rsidRPr="00076427">
        <w:rPr>
          <w:rFonts w:ascii="Times New Roman" w:eastAsia="Courier New" w:hAnsi="Times New Roman"/>
          <w:sz w:val="28"/>
          <w:szCs w:val="28"/>
          <w:lang w:eastAsia="vi-VN"/>
        </w:rPr>
        <w:t>.</w:t>
      </w:r>
    </w:p>
    <w:p w14:paraId="644A9C95" w14:textId="77777777" w:rsidR="00E657A5" w:rsidRPr="00076427" w:rsidRDefault="00E657A5" w:rsidP="00BF244B">
      <w:pPr>
        <w:tabs>
          <w:tab w:val="left" w:pos="1134"/>
        </w:tabs>
        <w:spacing w:before="120" w:after="120" w:line="264" w:lineRule="auto"/>
        <w:ind w:firstLine="567"/>
        <w:jc w:val="both"/>
        <w:rPr>
          <w:rFonts w:ascii="Times New Roman" w:hAnsi="Times New Roman"/>
          <w:b/>
          <w:sz w:val="28"/>
          <w:szCs w:val="28"/>
        </w:rPr>
      </w:pPr>
      <w:r w:rsidRPr="00076427">
        <w:rPr>
          <w:rFonts w:ascii="Times New Roman" w:hAnsi="Times New Roman"/>
          <w:b/>
          <w:sz w:val="28"/>
          <w:szCs w:val="28"/>
        </w:rPr>
        <w:t>5. Kết luận</w:t>
      </w:r>
    </w:p>
    <w:p w14:paraId="1D65E1EA" w14:textId="3BFF4569" w:rsidR="00F53F93" w:rsidRPr="00076427" w:rsidRDefault="00F53F93" w:rsidP="00BF244B">
      <w:pPr>
        <w:shd w:val="clear" w:color="auto" w:fill="FFFFFF"/>
        <w:tabs>
          <w:tab w:val="left" w:pos="709"/>
          <w:tab w:val="left" w:pos="993"/>
        </w:tabs>
        <w:spacing w:before="120" w:after="120" w:line="264" w:lineRule="auto"/>
        <w:ind w:firstLine="567"/>
        <w:jc w:val="both"/>
        <w:rPr>
          <w:rFonts w:ascii="Times New Roman" w:hAnsi="Times New Roman"/>
          <w:b/>
          <w:bCs/>
          <w:sz w:val="28"/>
          <w:szCs w:val="28"/>
        </w:rPr>
      </w:pPr>
      <w:r w:rsidRPr="00076427">
        <w:rPr>
          <w:rFonts w:ascii="Times New Roman" w:hAnsi="Times New Roman"/>
          <w:sz w:val="28"/>
          <w:szCs w:val="28"/>
        </w:rPr>
        <w:t>Dự thảo</w:t>
      </w:r>
      <w:r w:rsidR="0037020B" w:rsidRPr="00076427">
        <w:rPr>
          <w:rFonts w:ascii="Times New Roman" w:hAnsi="Times New Roman"/>
          <w:sz w:val="28"/>
          <w:szCs w:val="28"/>
        </w:rPr>
        <w:t xml:space="preserve"> Quyết định</w:t>
      </w:r>
      <w:r w:rsidRPr="00076427">
        <w:rPr>
          <w:rFonts w:ascii="Times New Roman" w:hAnsi="Times New Roman"/>
          <w:sz w:val="28"/>
          <w:szCs w:val="28"/>
        </w:rPr>
        <w:t xml:space="preserve"> đủ điều kiện tiếp tục tham mưu trình </w:t>
      </w:r>
      <w:bookmarkStart w:id="0" w:name="_Hlk143454621"/>
      <w:r w:rsidRPr="00076427">
        <w:rPr>
          <w:rFonts w:ascii="Times New Roman" w:hAnsi="Times New Roman"/>
          <w:sz w:val="28"/>
          <w:szCs w:val="28"/>
        </w:rPr>
        <w:t xml:space="preserve">Ủy ban nhân dân </w:t>
      </w:r>
      <w:bookmarkEnd w:id="0"/>
      <w:r w:rsidRPr="00076427">
        <w:rPr>
          <w:rFonts w:ascii="Times New Roman" w:hAnsi="Times New Roman"/>
          <w:sz w:val="28"/>
          <w:szCs w:val="28"/>
        </w:rPr>
        <w:t>tỉnh</w:t>
      </w:r>
      <w:r w:rsidR="0037020B" w:rsidRPr="00076427">
        <w:rPr>
          <w:rFonts w:ascii="Times New Roman" w:hAnsi="Times New Roman"/>
          <w:sz w:val="28"/>
          <w:szCs w:val="28"/>
        </w:rPr>
        <w:t xml:space="preserve"> xem xét, quyết định ban hành. Kính đ</w:t>
      </w:r>
      <w:r w:rsidRPr="00076427">
        <w:rPr>
          <w:rFonts w:ascii="Times New Roman" w:hAnsi="Times New Roman"/>
          <w:sz w:val="28"/>
          <w:szCs w:val="28"/>
        </w:rPr>
        <w:t xml:space="preserve">ề nghị </w:t>
      </w:r>
      <w:r w:rsidR="00F41C65" w:rsidRPr="00076427">
        <w:rPr>
          <w:rFonts w:ascii="Times New Roman" w:hAnsi="Times New Roman"/>
          <w:sz w:val="28"/>
          <w:szCs w:val="28"/>
        </w:rPr>
        <w:t>Sở Tài chính</w:t>
      </w:r>
      <w:r w:rsidRPr="00076427">
        <w:rPr>
          <w:rFonts w:ascii="Times New Roman" w:hAnsi="Times New Roman"/>
          <w:sz w:val="28"/>
          <w:szCs w:val="28"/>
        </w:rPr>
        <w:t xml:space="preserve"> hoàn thiện dự thảo </w:t>
      </w:r>
      <w:r w:rsidR="0037020B" w:rsidRPr="00076427">
        <w:rPr>
          <w:rFonts w:ascii="Times New Roman" w:hAnsi="Times New Roman"/>
          <w:sz w:val="28"/>
          <w:szCs w:val="28"/>
        </w:rPr>
        <w:t xml:space="preserve">Quyết định </w:t>
      </w:r>
      <w:r w:rsidRPr="00076427">
        <w:rPr>
          <w:rFonts w:ascii="Times New Roman" w:hAnsi="Times New Roman"/>
          <w:sz w:val="28"/>
          <w:szCs w:val="28"/>
        </w:rPr>
        <w:t>theo các ý kiến thẩm định của Sở Tư pháp.</w:t>
      </w:r>
    </w:p>
    <w:p w14:paraId="6898830E" w14:textId="77777777" w:rsidR="001023B3" w:rsidRPr="00076427" w:rsidRDefault="00F53F93" w:rsidP="00BF244B">
      <w:pPr>
        <w:widowControl w:val="0"/>
        <w:tabs>
          <w:tab w:val="left" w:pos="714"/>
          <w:tab w:val="left" w:pos="993"/>
        </w:tabs>
        <w:spacing w:before="120" w:after="120" w:line="264" w:lineRule="auto"/>
        <w:ind w:firstLine="567"/>
        <w:jc w:val="both"/>
        <w:rPr>
          <w:rFonts w:ascii="Times New Roman" w:hAnsi="Times New Roman"/>
          <w:sz w:val="28"/>
          <w:szCs w:val="28"/>
        </w:rPr>
      </w:pPr>
      <w:r w:rsidRPr="00076427">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w:t>
      </w:r>
      <w:bookmarkStart w:id="1" w:name="_GoBack"/>
      <w:bookmarkEnd w:id="1"/>
      <w:r w:rsidRPr="00076427">
        <w:rPr>
          <w:rFonts w:ascii="Times New Roman" w:hAnsi="Times New Roman"/>
          <w:sz w:val="28"/>
          <w:szCs w:val="28"/>
        </w:rPr>
        <w:t>t số điều của Luật Ban hành văn bản quy phạm pháp luật năm 2020.</w:t>
      </w:r>
    </w:p>
    <w:p w14:paraId="3DE8A101" w14:textId="1AC5420B" w:rsidR="005A671F" w:rsidRPr="00076427" w:rsidRDefault="00C7614C" w:rsidP="00BF244B">
      <w:pPr>
        <w:pStyle w:val="normal-p"/>
        <w:tabs>
          <w:tab w:val="left" w:pos="1134"/>
        </w:tabs>
        <w:spacing w:before="120" w:beforeAutospacing="0" w:after="120" w:afterAutospacing="0" w:line="264" w:lineRule="auto"/>
        <w:ind w:firstLine="567"/>
        <w:jc w:val="both"/>
        <w:rPr>
          <w:sz w:val="28"/>
          <w:szCs w:val="28"/>
        </w:rPr>
      </w:pPr>
      <w:r w:rsidRPr="00076427">
        <w:rPr>
          <w:sz w:val="28"/>
          <w:szCs w:val="28"/>
        </w:rPr>
        <w:t xml:space="preserve">Trên đây là Báo cáo thẩm định của Sở Tư pháp đối với </w:t>
      </w:r>
      <w:r w:rsidR="00BF244B" w:rsidRPr="00BF244B">
        <w:rPr>
          <w:sz w:val="28"/>
          <w:szCs w:val="28"/>
        </w:rPr>
        <w:t xml:space="preserve">dự thảo Quyết định </w:t>
      </w:r>
      <w:r w:rsidR="00135397">
        <w:rPr>
          <w:sz w:val="28"/>
          <w:szCs w:val="28"/>
        </w:rPr>
        <w:t>q</w:t>
      </w:r>
      <w:r w:rsidR="00BF244B" w:rsidRPr="00BF244B">
        <w:rPr>
          <w:sz w:val="28"/>
          <w:szCs w:val="28"/>
        </w:rPr>
        <w:t>uy định mức tỷ lệ (%) cụ thể để xác định đ</w:t>
      </w:r>
      <w:r w:rsidR="00BF244B" w:rsidRPr="00BF244B">
        <w:rPr>
          <w:rFonts w:hint="eastAsia"/>
          <w:sz w:val="28"/>
          <w:szCs w:val="28"/>
        </w:rPr>
        <w:t>ơ</w:t>
      </w:r>
      <w:r w:rsidR="00BF244B" w:rsidRPr="00BF244B">
        <w:rPr>
          <w:sz w:val="28"/>
          <w:szCs w:val="28"/>
        </w:rPr>
        <w:t>n giá thuê đất; mức tỷ lệ (%) để tính tiền thuê đối với đất xây dựng công trình ngầm, công trình ngầm nằm ngoài phần không gian sử dụng đất đã xác định cho ng</w:t>
      </w:r>
      <w:r w:rsidR="00BF244B" w:rsidRPr="00BF244B">
        <w:rPr>
          <w:rFonts w:hint="eastAsia"/>
          <w:sz w:val="28"/>
          <w:szCs w:val="28"/>
        </w:rPr>
        <w:t>ư</w:t>
      </w:r>
      <w:r w:rsidR="00BF244B" w:rsidRPr="00BF244B">
        <w:rPr>
          <w:sz w:val="28"/>
          <w:szCs w:val="28"/>
        </w:rPr>
        <w:t>ời sử dụng đất, đất có mặt n</w:t>
      </w:r>
      <w:r w:rsidR="00BF244B" w:rsidRPr="00BF244B">
        <w:rPr>
          <w:rFonts w:hint="eastAsia"/>
          <w:sz w:val="28"/>
          <w:szCs w:val="28"/>
        </w:rPr>
        <w:t>ư</w:t>
      </w:r>
      <w:r w:rsidR="00BF244B" w:rsidRPr="00BF244B">
        <w:rPr>
          <w:sz w:val="28"/>
          <w:szCs w:val="28"/>
        </w:rPr>
        <w:t>ớc</w:t>
      </w:r>
      <w:r w:rsidR="00BF244B">
        <w:rPr>
          <w:sz w:val="28"/>
          <w:szCs w:val="28"/>
        </w:rPr>
        <w:t xml:space="preserve"> </w:t>
      </w:r>
      <w:r w:rsidR="00BF244B" w:rsidRPr="00BF244B">
        <w:rPr>
          <w:sz w:val="28"/>
          <w:szCs w:val="28"/>
        </w:rPr>
        <w:t>trên địa bàn tỉnh Lâm Đồng</w:t>
      </w:r>
      <w:r w:rsidRPr="00076427">
        <w:rPr>
          <w:sz w:val="28"/>
          <w:szCs w:val="28"/>
        </w:rPr>
        <w:t xml:space="preserve">. Sở Tư pháp </w:t>
      </w:r>
      <w:r w:rsidR="006242BF" w:rsidRPr="00076427">
        <w:rPr>
          <w:sz w:val="28"/>
          <w:szCs w:val="28"/>
        </w:rPr>
        <w:t xml:space="preserve">kính </w:t>
      </w:r>
      <w:r w:rsidRPr="00076427">
        <w:rPr>
          <w:sz w:val="28"/>
          <w:szCs w:val="28"/>
        </w:rPr>
        <w:t xml:space="preserve">gửi </w:t>
      </w:r>
      <w:r w:rsidR="00F41C65" w:rsidRPr="00076427">
        <w:rPr>
          <w:sz w:val="28"/>
          <w:szCs w:val="28"/>
        </w:rPr>
        <w:t>Sở Tài chính</w:t>
      </w:r>
      <w:r w:rsidRPr="00076427">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236B4A3B"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F41C65">
              <w:rPr>
                <w:rFonts w:ascii="Times New Roman" w:hAnsi="Times New Roman"/>
                <w:sz w:val="22"/>
                <w:szCs w:val="22"/>
                <w:lang w:val="pt-BR"/>
              </w:rPr>
              <w:t>Sở Tài chính</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C8AFEF2" w14:textId="77777777" w:rsidR="001023B3" w:rsidRPr="001023B3" w:rsidRDefault="001023B3" w:rsidP="00206DAA">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p w14:paraId="3B635717" w14:textId="77777777" w:rsidR="00E40D0B" w:rsidRPr="00BA6350" w:rsidRDefault="00E40D0B" w:rsidP="007776CC">
            <w:pPr>
              <w:jc w:val="center"/>
              <w:rPr>
                <w:rFonts w:ascii="Times New Roman" w:hAnsi="Times New Roman"/>
                <w:b/>
                <w:sz w:val="28"/>
                <w:szCs w:val="28"/>
              </w:rPr>
            </w:pP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A1D55" w14:textId="77777777" w:rsidR="00CE1E87" w:rsidRDefault="00CE1E87">
      <w:r>
        <w:separator/>
      </w:r>
    </w:p>
  </w:endnote>
  <w:endnote w:type="continuationSeparator" w:id="0">
    <w:p w14:paraId="4E99DF8E" w14:textId="77777777" w:rsidR="00CE1E87" w:rsidRDefault="00CE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0258" w14:textId="77777777" w:rsidR="00CE1E87" w:rsidRDefault="00CE1E87">
      <w:r>
        <w:separator/>
      </w:r>
    </w:p>
  </w:footnote>
  <w:footnote w:type="continuationSeparator" w:id="0">
    <w:p w14:paraId="53DF899A" w14:textId="77777777" w:rsidR="00CE1E87" w:rsidRDefault="00CE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77777777"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A135B5">
          <w:rPr>
            <w:rFonts w:ascii="Times New Roman" w:hAnsi="Times New Roman"/>
            <w:noProof/>
            <w:sz w:val="28"/>
            <w:szCs w:val="28"/>
          </w:rPr>
          <w:t>3</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FBA"/>
    <w:rsid w:val="000018FA"/>
    <w:rsid w:val="00004F8C"/>
    <w:rsid w:val="00012241"/>
    <w:rsid w:val="00012FDC"/>
    <w:rsid w:val="00017704"/>
    <w:rsid w:val="00017F8F"/>
    <w:rsid w:val="00021E29"/>
    <w:rsid w:val="0002500C"/>
    <w:rsid w:val="00031219"/>
    <w:rsid w:val="0003691E"/>
    <w:rsid w:val="00037D95"/>
    <w:rsid w:val="00042358"/>
    <w:rsid w:val="00042573"/>
    <w:rsid w:val="0004697D"/>
    <w:rsid w:val="000521D0"/>
    <w:rsid w:val="00052689"/>
    <w:rsid w:val="00052FAF"/>
    <w:rsid w:val="00054A8C"/>
    <w:rsid w:val="00061540"/>
    <w:rsid w:val="00061557"/>
    <w:rsid w:val="0006533A"/>
    <w:rsid w:val="00070677"/>
    <w:rsid w:val="00071B04"/>
    <w:rsid w:val="00071DE7"/>
    <w:rsid w:val="00072A14"/>
    <w:rsid w:val="0007573D"/>
    <w:rsid w:val="00075968"/>
    <w:rsid w:val="00076427"/>
    <w:rsid w:val="00077E7F"/>
    <w:rsid w:val="00080668"/>
    <w:rsid w:val="00086E32"/>
    <w:rsid w:val="00086F75"/>
    <w:rsid w:val="0009071B"/>
    <w:rsid w:val="000907F8"/>
    <w:rsid w:val="00097593"/>
    <w:rsid w:val="0009769D"/>
    <w:rsid w:val="000A7BD2"/>
    <w:rsid w:val="000B0043"/>
    <w:rsid w:val="000B0105"/>
    <w:rsid w:val="000B6CDB"/>
    <w:rsid w:val="000C654B"/>
    <w:rsid w:val="000D2C66"/>
    <w:rsid w:val="000D4C42"/>
    <w:rsid w:val="000E161F"/>
    <w:rsid w:val="000E50D7"/>
    <w:rsid w:val="000E6D0A"/>
    <w:rsid w:val="000F220A"/>
    <w:rsid w:val="000F3A9D"/>
    <w:rsid w:val="000F7287"/>
    <w:rsid w:val="00101F82"/>
    <w:rsid w:val="001023B3"/>
    <w:rsid w:val="00102815"/>
    <w:rsid w:val="00104B7A"/>
    <w:rsid w:val="00106E4B"/>
    <w:rsid w:val="001142E4"/>
    <w:rsid w:val="00115D5E"/>
    <w:rsid w:val="00116FED"/>
    <w:rsid w:val="00120388"/>
    <w:rsid w:val="00122730"/>
    <w:rsid w:val="00126E45"/>
    <w:rsid w:val="001270D5"/>
    <w:rsid w:val="00132254"/>
    <w:rsid w:val="00133788"/>
    <w:rsid w:val="00133EE5"/>
    <w:rsid w:val="00135397"/>
    <w:rsid w:val="00143B89"/>
    <w:rsid w:val="001447AF"/>
    <w:rsid w:val="00145C81"/>
    <w:rsid w:val="001470F0"/>
    <w:rsid w:val="00150C6B"/>
    <w:rsid w:val="001518E8"/>
    <w:rsid w:val="001601E7"/>
    <w:rsid w:val="00166A59"/>
    <w:rsid w:val="00167A4B"/>
    <w:rsid w:val="00171EE2"/>
    <w:rsid w:val="001737B7"/>
    <w:rsid w:val="001871E0"/>
    <w:rsid w:val="00194EE8"/>
    <w:rsid w:val="001A0175"/>
    <w:rsid w:val="001A0780"/>
    <w:rsid w:val="001A1CC5"/>
    <w:rsid w:val="001A542B"/>
    <w:rsid w:val="001A5F01"/>
    <w:rsid w:val="001A7476"/>
    <w:rsid w:val="001A7C21"/>
    <w:rsid w:val="001B1F22"/>
    <w:rsid w:val="001B2024"/>
    <w:rsid w:val="001B2DC7"/>
    <w:rsid w:val="001B4FEC"/>
    <w:rsid w:val="001B68DE"/>
    <w:rsid w:val="001C10BC"/>
    <w:rsid w:val="001C7FD6"/>
    <w:rsid w:val="001D2853"/>
    <w:rsid w:val="001D2E5F"/>
    <w:rsid w:val="001D3E9B"/>
    <w:rsid w:val="001D4CE4"/>
    <w:rsid w:val="001D58D2"/>
    <w:rsid w:val="001E02EB"/>
    <w:rsid w:val="001E381E"/>
    <w:rsid w:val="001F0F0C"/>
    <w:rsid w:val="001F20F1"/>
    <w:rsid w:val="001F6DC6"/>
    <w:rsid w:val="001F7E50"/>
    <w:rsid w:val="00202469"/>
    <w:rsid w:val="00205FFA"/>
    <w:rsid w:val="00206DAA"/>
    <w:rsid w:val="00212EA7"/>
    <w:rsid w:val="002135CB"/>
    <w:rsid w:val="00214084"/>
    <w:rsid w:val="0021749E"/>
    <w:rsid w:val="002205FC"/>
    <w:rsid w:val="00220A5E"/>
    <w:rsid w:val="00223DC3"/>
    <w:rsid w:val="002248D3"/>
    <w:rsid w:val="00227478"/>
    <w:rsid w:val="00227AC4"/>
    <w:rsid w:val="002313C3"/>
    <w:rsid w:val="002319C9"/>
    <w:rsid w:val="0023439A"/>
    <w:rsid w:val="00234894"/>
    <w:rsid w:val="00244D50"/>
    <w:rsid w:val="00244ECA"/>
    <w:rsid w:val="00250428"/>
    <w:rsid w:val="00250DF7"/>
    <w:rsid w:val="002511DC"/>
    <w:rsid w:val="002513CC"/>
    <w:rsid w:val="00254E60"/>
    <w:rsid w:val="002575BE"/>
    <w:rsid w:val="00266473"/>
    <w:rsid w:val="00266AF1"/>
    <w:rsid w:val="002716ED"/>
    <w:rsid w:val="0027362D"/>
    <w:rsid w:val="00273E68"/>
    <w:rsid w:val="00275623"/>
    <w:rsid w:val="0027703A"/>
    <w:rsid w:val="00277719"/>
    <w:rsid w:val="002839BA"/>
    <w:rsid w:val="00285445"/>
    <w:rsid w:val="0028612E"/>
    <w:rsid w:val="002866A6"/>
    <w:rsid w:val="00291553"/>
    <w:rsid w:val="00292B48"/>
    <w:rsid w:val="00297108"/>
    <w:rsid w:val="002A19B7"/>
    <w:rsid w:val="002A29B2"/>
    <w:rsid w:val="002A2A78"/>
    <w:rsid w:val="002A48E6"/>
    <w:rsid w:val="002A77A5"/>
    <w:rsid w:val="002B172C"/>
    <w:rsid w:val="002B3DAA"/>
    <w:rsid w:val="002B72D7"/>
    <w:rsid w:val="002C5142"/>
    <w:rsid w:val="002C6D9D"/>
    <w:rsid w:val="002C7736"/>
    <w:rsid w:val="002D0A7B"/>
    <w:rsid w:val="002D12A2"/>
    <w:rsid w:val="002D281A"/>
    <w:rsid w:val="002D6C55"/>
    <w:rsid w:val="002E26C3"/>
    <w:rsid w:val="002E285A"/>
    <w:rsid w:val="002E5BEF"/>
    <w:rsid w:val="002E7291"/>
    <w:rsid w:val="002E7A81"/>
    <w:rsid w:val="002E7EF9"/>
    <w:rsid w:val="002F2C6D"/>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46332"/>
    <w:rsid w:val="00347A71"/>
    <w:rsid w:val="003529B4"/>
    <w:rsid w:val="00357C8C"/>
    <w:rsid w:val="00360797"/>
    <w:rsid w:val="00361E9E"/>
    <w:rsid w:val="0037020B"/>
    <w:rsid w:val="0037447A"/>
    <w:rsid w:val="00376B3A"/>
    <w:rsid w:val="00377976"/>
    <w:rsid w:val="00386978"/>
    <w:rsid w:val="0038795A"/>
    <w:rsid w:val="003962F2"/>
    <w:rsid w:val="00396447"/>
    <w:rsid w:val="003968F2"/>
    <w:rsid w:val="003A0ACA"/>
    <w:rsid w:val="003A1599"/>
    <w:rsid w:val="003A1BAB"/>
    <w:rsid w:val="003A59FA"/>
    <w:rsid w:val="003B4092"/>
    <w:rsid w:val="003B714C"/>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0007"/>
    <w:rsid w:val="00422495"/>
    <w:rsid w:val="00424575"/>
    <w:rsid w:val="004265E6"/>
    <w:rsid w:val="00430BEA"/>
    <w:rsid w:val="00431FE9"/>
    <w:rsid w:val="0043494A"/>
    <w:rsid w:val="00443F79"/>
    <w:rsid w:val="00444063"/>
    <w:rsid w:val="0044612B"/>
    <w:rsid w:val="0044662E"/>
    <w:rsid w:val="00453AE0"/>
    <w:rsid w:val="00462298"/>
    <w:rsid w:val="0046496B"/>
    <w:rsid w:val="00464A5C"/>
    <w:rsid w:val="00464C8C"/>
    <w:rsid w:val="004656CF"/>
    <w:rsid w:val="00470949"/>
    <w:rsid w:val="0047094E"/>
    <w:rsid w:val="00474E89"/>
    <w:rsid w:val="00475646"/>
    <w:rsid w:val="004757A4"/>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5709"/>
    <w:rsid w:val="004B7131"/>
    <w:rsid w:val="004B776C"/>
    <w:rsid w:val="004C2603"/>
    <w:rsid w:val="004C377E"/>
    <w:rsid w:val="004C6732"/>
    <w:rsid w:val="004C7979"/>
    <w:rsid w:val="004D0AB4"/>
    <w:rsid w:val="004D6E54"/>
    <w:rsid w:val="004D6FE3"/>
    <w:rsid w:val="004D7EB8"/>
    <w:rsid w:val="004E224F"/>
    <w:rsid w:val="004E2DED"/>
    <w:rsid w:val="004E2EA8"/>
    <w:rsid w:val="004E5A17"/>
    <w:rsid w:val="004E6C8C"/>
    <w:rsid w:val="004F5F38"/>
    <w:rsid w:val="00500124"/>
    <w:rsid w:val="00504C5F"/>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71F"/>
    <w:rsid w:val="005A6D82"/>
    <w:rsid w:val="005A6DB2"/>
    <w:rsid w:val="005A71AE"/>
    <w:rsid w:val="005B3159"/>
    <w:rsid w:val="005B7151"/>
    <w:rsid w:val="005B7CAD"/>
    <w:rsid w:val="005C08EE"/>
    <w:rsid w:val="005C1F6E"/>
    <w:rsid w:val="005C3973"/>
    <w:rsid w:val="005C5EB2"/>
    <w:rsid w:val="005C6474"/>
    <w:rsid w:val="005C6FFD"/>
    <w:rsid w:val="005D32A0"/>
    <w:rsid w:val="005F41B6"/>
    <w:rsid w:val="005F5D02"/>
    <w:rsid w:val="006014C7"/>
    <w:rsid w:val="00606A9D"/>
    <w:rsid w:val="0060731E"/>
    <w:rsid w:val="00607BDB"/>
    <w:rsid w:val="006102B3"/>
    <w:rsid w:val="006175A5"/>
    <w:rsid w:val="00617ECA"/>
    <w:rsid w:val="006242BF"/>
    <w:rsid w:val="0062577A"/>
    <w:rsid w:val="006257B9"/>
    <w:rsid w:val="00625971"/>
    <w:rsid w:val="0062767A"/>
    <w:rsid w:val="00635E26"/>
    <w:rsid w:val="0064294B"/>
    <w:rsid w:val="00644E60"/>
    <w:rsid w:val="00651193"/>
    <w:rsid w:val="00655FA1"/>
    <w:rsid w:val="00657961"/>
    <w:rsid w:val="00662B44"/>
    <w:rsid w:val="006651D3"/>
    <w:rsid w:val="0066662C"/>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69FA"/>
    <w:rsid w:val="006B6E08"/>
    <w:rsid w:val="006C2B7E"/>
    <w:rsid w:val="006C42C4"/>
    <w:rsid w:val="006C42E2"/>
    <w:rsid w:val="006D017A"/>
    <w:rsid w:val="006D1999"/>
    <w:rsid w:val="006D4696"/>
    <w:rsid w:val="006D6BBD"/>
    <w:rsid w:val="006D7159"/>
    <w:rsid w:val="006E0515"/>
    <w:rsid w:val="006E1BBC"/>
    <w:rsid w:val="006E2EA1"/>
    <w:rsid w:val="006E6586"/>
    <w:rsid w:val="006F6E3C"/>
    <w:rsid w:val="0070204E"/>
    <w:rsid w:val="0070520B"/>
    <w:rsid w:val="007068D7"/>
    <w:rsid w:val="007075FD"/>
    <w:rsid w:val="007078D8"/>
    <w:rsid w:val="007132A9"/>
    <w:rsid w:val="00713AEC"/>
    <w:rsid w:val="00714203"/>
    <w:rsid w:val="00725C10"/>
    <w:rsid w:val="00734098"/>
    <w:rsid w:val="007342A1"/>
    <w:rsid w:val="00737DDD"/>
    <w:rsid w:val="007443C8"/>
    <w:rsid w:val="0074593C"/>
    <w:rsid w:val="00746D96"/>
    <w:rsid w:val="00750F56"/>
    <w:rsid w:val="00753287"/>
    <w:rsid w:val="007547AE"/>
    <w:rsid w:val="0075736E"/>
    <w:rsid w:val="00766D3A"/>
    <w:rsid w:val="00770A75"/>
    <w:rsid w:val="00773B6A"/>
    <w:rsid w:val="007776CC"/>
    <w:rsid w:val="007818ED"/>
    <w:rsid w:val="00781B7E"/>
    <w:rsid w:val="00784F06"/>
    <w:rsid w:val="0079047E"/>
    <w:rsid w:val="00791B2D"/>
    <w:rsid w:val="007963A2"/>
    <w:rsid w:val="007969CF"/>
    <w:rsid w:val="00796BA8"/>
    <w:rsid w:val="007A2520"/>
    <w:rsid w:val="007A719B"/>
    <w:rsid w:val="007C178A"/>
    <w:rsid w:val="007C296F"/>
    <w:rsid w:val="007C3517"/>
    <w:rsid w:val="007C4330"/>
    <w:rsid w:val="007D032C"/>
    <w:rsid w:val="007D13C1"/>
    <w:rsid w:val="007D2985"/>
    <w:rsid w:val="007D44A7"/>
    <w:rsid w:val="007D5000"/>
    <w:rsid w:val="007E184D"/>
    <w:rsid w:val="007E191C"/>
    <w:rsid w:val="007F6893"/>
    <w:rsid w:val="0080099E"/>
    <w:rsid w:val="00802D8B"/>
    <w:rsid w:val="00813299"/>
    <w:rsid w:val="008141BE"/>
    <w:rsid w:val="00816062"/>
    <w:rsid w:val="00817C65"/>
    <w:rsid w:val="008202BF"/>
    <w:rsid w:val="0082608D"/>
    <w:rsid w:val="008269D6"/>
    <w:rsid w:val="008308C8"/>
    <w:rsid w:val="00831766"/>
    <w:rsid w:val="008321BE"/>
    <w:rsid w:val="00842C3C"/>
    <w:rsid w:val="0084443C"/>
    <w:rsid w:val="008467DE"/>
    <w:rsid w:val="00847BA4"/>
    <w:rsid w:val="008513C3"/>
    <w:rsid w:val="00851D74"/>
    <w:rsid w:val="00853659"/>
    <w:rsid w:val="00855DBE"/>
    <w:rsid w:val="008562C9"/>
    <w:rsid w:val="00857EE3"/>
    <w:rsid w:val="00860808"/>
    <w:rsid w:val="00863155"/>
    <w:rsid w:val="00865C4D"/>
    <w:rsid w:val="00867AA5"/>
    <w:rsid w:val="00875B99"/>
    <w:rsid w:val="00875CB4"/>
    <w:rsid w:val="00876E64"/>
    <w:rsid w:val="00877C5B"/>
    <w:rsid w:val="008809AB"/>
    <w:rsid w:val="00886FFA"/>
    <w:rsid w:val="00887C5A"/>
    <w:rsid w:val="008923C6"/>
    <w:rsid w:val="00893BF1"/>
    <w:rsid w:val="008957F9"/>
    <w:rsid w:val="008A0711"/>
    <w:rsid w:val="008A1E4F"/>
    <w:rsid w:val="008A4CF6"/>
    <w:rsid w:val="008A620F"/>
    <w:rsid w:val="008B2697"/>
    <w:rsid w:val="008B2E3B"/>
    <w:rsid w:val="008B76A7"/>
    <w:rsid w:val="008C0128"/>
    <w:rsid w:val="008C05C3"/>
    <w:rsid w:val="008C2C62"/>
    <w:rsid w:val="008C3AA4"/>
    <w:rsid w:val="008D10F4"/>
    <w:rsid w:val="008D2F85"/>
    <w:rsid w:val="008D5370"/>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656EE"/>
    <w:rsid w:val="00967278"/>
    <w:rsid w:val="009711E1"/>
    <w:rsid w:val="00976A72"/>
    <w:rsid w:val="009827DC"/>
    <w:rsid w:val="00982C3B"/>
    <w:rsid w:val="0098319A"/>
    <w:rsid w:val="00985804"/>
    <w:rsid w:val="009961B6"/>
    <w:rsid w:val="00996354"/>
    <w:rsid w:val="009A1003"/>
    <w:rsid w:val="009A1DB0"/>
    <w:rsid w:val="009A4E5F"/>
    <w:rsid w:val="009A5826"/>
    <w:rsid w:val="009A5C5F"/>
    <w:rsid w:val="009B474D"/>
    <w:rsid w:val="009B5FB4"/>
    <w:rsid w:val="009C133C"/>
    <w:rsid w:val="009C42F2"/>
    <w:rsid w:val="009C69DB"/>
    <w:rsid w:val="009D0353"/>
    <w:rsid w:val="009D5256"/>
    <w:rsid w:val="009E1EF1"/>
    <w:rsid w:val="009E4013"/>
    <w:rsid w:val="009E4866"/>
    <w:rsid w:val="00A0049A"/>
    <w:rsid w:val="00A040A2"/>
    <w:rsid w:val="00A06506"/>
    <w:rsid w:val="00A130D0"/>
    <w:rsid w:val="00A135B5"/>
    <w:rsid w:val="00A138D8"/>
    <w:rsid w:val="00A14076"/>
    <w:rsid w:val="00A22518"/>
    <w:rsid w:val="00A22ECB"/>
    <w:rsid w:val="00A3572D"/>
    <w:rsid w:val="00A37EA5"/>
    <w:rsid w:val="00A41BB2"/>
    <w:rsid w:val="00A5083E"/>
    <w:rsid w:val="00A5592D"/>
    <w:rsid w:val="00A57827"/>
    <w:rsid w:val="00A57F23"/>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46D3"/>
    <w:rsid w:val="00B16B27"/>
    <w:rsid w:val="00B173FC"/>
    <w:rsid w:val="00B17DC0"/>
    <w:rsid w:val="00B2104E"/>
    <w:rsid w:val="00B23245"/>
    <w:rsid w:val="00B3066B"/>
    <w:rsid w:val="00B33F89"/>
    <w:rsid w:val="00B34212"/>
    <w:rsid w:val="00B3487C"/>
    <w:rsid w:val="00B3786F"/>
    <w:rsid w:val="00B53027"/>
    <w:rsid w:val="00B57C5A"/>
    <w:rsid w:val="00B64B4A"/>
    <w:rsid w:val="00B67598"/>
    <w:rsid w:val="00B74A4C"/>
    <w:rsid w:val="00B75085"/>
    <w:rsid w:val="00B75287"/>
    <w:rsid w:val="00B826CA"/>
    <w:rsid w:val="00B836E4"/>
    <w:rsid w:val="00B860E7"/>
    <w:rsid w:val="00BA32E7"/>
    <w:rsid w:val="00BA462D"/>
    <w:rsid w:val="00BA6350"/>
    <w:rsid w:val="00BB20EA"/>
    <w:rsid w:val="00BB4EEE"/>
    <w:rsid w:val="00BB5109"/>
    <w:rsid w:val="00BC17B6"/>
    <w:rsid w:val="00BC2F05"/>
    <w:rsid w:val="00BC4323"/>
    <w:rsid w:val="00BC501D"/>
    <w:rsid w:val="00BC7917"/>
    <w:rsid w:val="00BD27AA"/>
    <w:rsid w:val="00BD2CB6"/>
    <w:rsid w:val="00BD408B"/>
    <w:rsid w:val="00BD40FF"/>
    <w:rsid w:val="00BD420D"/>
    <w:rsid w:val="00BD6DDC"/>
    <w:rsid w:val="00BE01B2"/>
    <w:rsid w:val="00BE14EA"/>
    <w:rsid w:val="00BE27D6"/>
    <w:rsid w:val="00BE2D4D"/>
    <w:rsid w:val="00BE7E7D"/>
    <w:rsid w:val="00BF244B"/>
    <w:rsid w:val="00BF4058"/>
    <w:rsid w:val="00BF7203"/>
    <w:rsid w:val="00BF7B0E"/>
    <w:rsid w:val="00C00B79"/>
    <w:rsid w:val="00C034A5"/>
    <w:rsid w:val="00C04184"/>
    <w:rsid w:val="00C04965"/>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15D1"/>
    <w:rsid w:val="00C6254D"/>
    <w:rsid w:val="00C635C3"/>
    <w:rsid w:val="00C64A0D"/>
    <w:rsid w:val="00C64EA4"/>
    <w:rsid w:val="00C6528D"/>
    <w:rsid w:val="00C7614C"/>
    <w:rsid w:val="00C80014"/>
    <w:rsid w:val="00C80E4C"/>
    <w:rsid w:val="00C83374"/>
    <w:rsid w:val="00C84E4E"/>
    <w:rsid w:val="00C85DDF"/>
    <w:rsid w:val="00C86F85"/>
    <w:rsid w:val="00C93EF2"/>
    <w:rsid w:val="00C97258"/>
    <w:rsid w:val="00CA59AC"/>
    <w:rsid w:val="00CA77F2"/>
    <w:rsid w:val="00CC1B47"/>
    <w:rsid w:val="00CC5816"/>
    <w:rsid w:val="00CC5BAE"/>
    <w:rsid w:val="00CD0341"/>
    <w:rsid w:val="00CD13DD"/>
    <w:rsid w:val="00CD1693"/>
    <w:rsid w:val="00CD2D2A"/>
    <w:rsid w:val="00CD43C4"/>
    <w:rsid w:val="00CD4E62"/>
    <w:rsid w:val="00CD74AE"/>
    <w:rsid w:val="00CE1E87"/>
    <w:rsid w:val="00CE1F99"/>
    <w:rsid w:val="00CE2940"/>
    <w:rsid w:val="00CE41C5"/>
    <w:rsid w:val="00CE5DF6"/>
    <w:rsid w:val="00CE6631"/>
    <w:rsid w:val="00CE6D20"/>
    <w:rsid w:val="00CF1C31"/>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1977"/>
    <w:rsid w:val="00DF5353"/>
    <w:rsid w:val="00E01EE6"/>
    <w:rsid w:val="00E02217"/>
    <w:rsid w:val="00E04161"/>
    <w:rsid w:val="00E047D5"/>
    <w:rsid w:val="00E24E22"/>
    <w:rsid w:val="00E25EF0"/>
    <w:rsid w:val="00E30A74"/>
    <w:rsid w:val="00E31B03"/>
    <w:rsid w:val="00E33BEE"/>
    <w:rsid w:val="00E375E1"/>
    <w:rsid w:val="00E40D0B"/>
    <w:rsid w:val="00E44B1E"/>
    <w:rsid w:val="00E45675"/>
    <w:rsid w:val="00E466EB"/>
    <w:rsid w:val="00E550E5"/>
    <w:rsid w:val="00E55DEF"/>
    <w:rsid w:val="00E560BC"/>
    <w:rsid w:val="00E61022"/>
    <w:rsid w:val="00E612ED"/>
    <w:rsid w:val="00E65327"/>
    <w:rsid w:val="00E657A5"/>
    <w:rsid w:val="00E67019"/>
    <w:rsid w:val="00E70B03"/>
    <w:rsid w:val="00E74BEE"/>
    <w:rsid w:val="00E76E6E"/>
    <w:rsid w:val="00E801C9"/>
    <w:rsid w:val="00E810B6"/>
    <w:rsid w:val="00E81A51"/>
    <w:rsid w:val="00E834ED"/>
    <w:rsid w:val="00E84EAD"/>
    <w:rsid w:val="00E86B4C"/>
    <w:rsid w:val="00E96476"/>
    <w:rsid w:val="00EA0FE0"/>
    <w:rsid w:val="00EA2FED"/>
    <w:rsid w:val="00EB26F1"/>
    <w:rsid w:val="00EB4311"/>
    <w:rsid w:val="00EB5622"/>
    <w:rsid w:val="00EB7937"/>
    <w:rsid w:val="00EC12B9"/>
    <w:rsid w:val="00ED4063"/>
    <w:rsid w:val="00ED4FF9"/>
    <w:rsid w:val="00EE0AA7"/>
    <w:rsid w:val="00EE0F12"/>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C65"/>
    <w:rsid w:val="00F41D9A"/>
    <w:rsid w:val="00F42643"/>
    <w:rsid w:val="00F42EF1"/>
    <w:rsid w:val="00F45573"/>
    <w:rsid w:val="00F4577E"/>
    <w:rsid w:val="00F52699"/>
    <w:rsid w:val="00F53F93"/>
    <w:rsid w:val="00F57AE1"/>
    <w:rsid w:val="00F57DC9"/>
    <w:rsid w:val="00F620DE"/>
    <w:rsid w:val="00F636C6"/>
    <w:rsid w:val="00F65415"/>
    <w:rsid w:val="00F67320"/>
    <w:rsid w:val="00F673F1"/>
    <w:rsid w:val="00F72F4E"/>
    <w:rsid w:val="00F752AA"/>
    <w:rsid w:val="00F80C8F"/>
    <w:rsid w:val="00F837E8"/>
    <w:rsid w:val="00F83A4E"/>
    <w:rsid w:val="00F83DAA"/>
    <w:rsid w:val="00F849DE"/>
    <w:rsid w:val="00F9001A"/>
    <w:rsid w:val="00F90BD4"/>
    <w:rsid w:val="00F93CA2"/>
    <w:rsid w:val="00F9545D"/>
    <w:rsid w:val="00FA2556"/>
    <w:rsid w:val="00FA3BEF"/>
    <w:rsid w:val="00FA4850"/>
    <w:rsid w:val="00FA5C8B"/>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A5C"/>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sid w:val="00E84EA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F9FF-CB96-4F83-AA9F-E1495161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2</cp:revision>
  <cp:lastPrinted>2024-09-25T04:50:00Z</cp:lastPrinted>
  <dcterms:created xsi:type="dcterms:W3CDTF">2024-09-26T02:35:00Z</dcterms:created>
  <dcterms:modified xsi:type="dcterms:W3CDTF">2024-09-26T02:35:00Z</dcterms:modified>
</cp:coreProperties>
</file>