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47121AF"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4F3AB6">
              <w:rPr>
                <w:rFonts w:ascii="Times New Roman" w:hAnsi="Times New Roman"/>
                <w:sz w:val="28"/>
                <w:szCs w:val="28"/>
              </w:rPr>
              <w:t>227</w:t>
            </w:r>
            <w:bookmarkStart w:id="0" w:name="_GoBack"/>
            <w:bookmarkEnd w:id="0"/>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3627D721"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4F3AB6">
              <w:rPr>
                <w:rFonts w:ascii="Times New Roman" w:hAnsi="Times New Roman"/>
                <w:i/>
                <w:sz w:val="28"/>
                <w:szCs w:val="28"/>
              </w:rPr>
              <w:t>23</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9044B2">
              <w:rPr>
                <w:rFonts w:ascii="Times New Roman" w:hAnsi="Times New Roman"/>
                <w:i/>
                <w:sz w:val="28"/>
                <w:szCs w:val="28"/>
              </w:rPr>
              <w:t>7</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E40D0B">
      <w:pPr>
        <w:spacing w:before="120"/>
        <w:jc w:val="center"/>
        <w:rPr>
          <w:rFonts w:ascii="Times New Roman" w:hAnsi="Times New Roman"/>
          <w:b/>
          <w:sz w:val="28"/>
          <w:szCs w:val="28"/>
        </w:rPr>
      </w:pPr>
      <w:r w:rsidRPr="009044B2">
        <w:rPr>
          <w:rFonts w:ascii="Times New Roman" w:hAnsi="Times New Roman"/>
          <w:b/>
          <w:sz w:val="28"/>
          <w:szCs w:val="28"/>
        </w:rPr>
        <w:t>BÁO CÁO</w:t>
      </w:r>
    </w:p>
    <w:p w14:paraId="6EE61075" w14:textId="63E5EC2E" w:rsidR="00E40D0B" w:rsidRPr="009044B2" w:rsidRDefault="00E40D0B" w:rsidP="00D50229">
      <w:pPr>
        <w:ind w:right="-58"/>
        <w:jc w:val="center"/>
        <w:rPr>
          <w:rFonts w:ascii="Times New Roman" w:hAnsi="Times New Roman"/>
          <w:b/>
          <w:sz w:val="2"/>
          <w:szCs w:val="28"/>
        </w:rPr>
      </w:pPr>
      <w:r w:rsidRPr="009044B2">
        <w:rPr>
          <w:rFonts w:ascii="Times New Roman" w:hAnsi="Times New Roman"/>
          <w:b/>
          <w:sz w:val="28"/>
          <w:szCs w:val="28"/>
        </w:rPr>
        <w:t xml:space="preserve">Thẩm định </w:t>
      </w:r>
      <w:r w:rsidR="009044B2" w:rsidRPr="009044B2">
        <w:rPr>
          <w:rFonts w:ascii="Times New Roman" w:hAnsi="Times New Roman"/>
          <w:b/>
          <w:sz w:val="28"/>
          <w:szCs w:val="28"/>
        </w:rPr>
        <w:t xml:space="preserve">dự thảo Quyết định </w:t>
      </w:r>
      <w:r w:rsidR="00D50229">
        <w:rPr>
          <w:rFonts w:ascii="Times New Roman" w:hAnsi="Times New Roman"/>
          <w:b/>
          <w:sz w:val="28"/>
          <w:szCs w:val="28"/>
        </w:rPr>
        <w:t>quy định Giấy tờ khác về quyền sử dụng đất có trước ngày 15 tháng 10 năm 1993 trên địa bàn tỉnh Lâm Đồng</w:t>
      </w:r>
    </w:p>
    <w:p w14:paraId="0B124AD9" w14:textId="324CAF1B" w:rsidR="007776CC" w:rsidRPr="00186DC6" w:rsidRDefault="00A5592D" w:rsidP="00186DC6">
      <w:pPr>
        <w:tabs>
          <w:tab w:val="center" w:pos="4820"/>
        </w:tabs>
        <w:spacing w:before="120" w:after="120"/>
        <w:ind w:firstLine="567"/>
        <w:jc w:val="both"/>
        <w:rPr>
          <w:rFonts w:ascii="Times New Roman" w:hAnsi="Times New Roman"/>
          <w:sz w:val="2"/>
          <w:szCs w:val="28"/>
        </w:rPr>
      </w:pPr>
      <w:r w:rsidRPr="009044B2">
        <w:rPr>
          <w:noProof/>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6A7CAD44" w:rsidR="00E40D0B" w:rsidRPr="00A33AB7" w:rsidRDefault="00D50229" w:rsidP="00A33AB7">
      <w:pPr>
        <w:tabs>
          <w:tab w:val="left" w:pos="1134"/>
        </w:tabs>
        <w:spacing w:before="240" w:after="120" w:line="264" w:lineRule="auto"/>
        <w:ind w:firstLine="567"/>
        <w:jc w:val="both"/>
        <w:rPr>
          <w:rFonts w:ascii="Times New Roman" w:hAnsi="Times New Roman"/>
          <w:sz w:val="28"/>
          <w:szCs w:val="28"/>
        </w:rPr>
      </w:pPr>
      <w:r w:rsidRPr="00A33AB7">
        <w:rPr>
          <w:rFonts w:ascii="Times New Roman" w:hAnsi="Times New Roman"/>
          <w:sz w:val="28"/>
          <w:szCs w:val="28"/>
        </w:rPr>
        <w:t xml:space="preserve">Ngày 16/7/2024, </w:t>
      </w:r>
      <w:r w:rsidR="00B836E4" w:rsidRPr="00A33AB7">
        <w:rPr>
          <w:rFonts w:ascii="Times New Roman" w:hAnsi="Times New Roman"/>
          <w:sz w:val="28"/>
          <w:szCs w:val="28"/>
        </w:rPr>
        <w:t>Sở Tư pháp nhận được V</w:t>
      </w:r>
      <w:r w:rsidR="00E40D0B" w:rsidRPr="00A33AB7">
        <w:rPr>
          <w:rFonts w:ascii="Times New Roman" w:hAnsi="Times New Roman"/>
          <w:sz w:val="28"/>
          <w:szCs w:val="28"/>
        </w:rPr>
        <w:t xml:space="preserve">ăn bản số </w:t>
      </w:r>
      <w:r w:rsidRPr="00A33AB7">
        <w:rPr>
          <w:rFonts w:ascii="Times New Roman" w:hAnsi="Times New Roman"/>
          <w:sz w:val="28"/>
          <w:szCs w:val="28"/>
        </w:rPr>
        <w:t>1747</w:t>
      </w:r>
      <w:r w:rsidR="009044B2" w:rsidRPr="00A33AB7">
        <w:rPr>
          <w:rFonts w:ascii="Times New Roman" w:hAnsi="Times New Roman"/>
          <w:sz w:val="28"/>
          <w:szCs w:val="28"/>
        </w:rPr>
        <w:t>/STNMT-</w:t>
      </w:r>
      <w:r w:rsidRPr="00A33AB7">
        <w:rPr>
          <w:rFonts w:ascii="Times New Roman" w:hAnsi="Times New Roman"/>
          <w:sz w:val="28"/>
          <w:szCs w:val="28"/>
        </w:rPr>
        <w:t>BSTVBQPPL</w:t>
      </w:r>
      <w:r w:rsidR="00E40D0B" w:rsidRPr="00A33AB7">
        <w:rPr>
          <w:rFonts w:ascii="Times New Roman" w:hAnsi="Times New Roman"/>
          <w:sz w:val="28"/>
          <w:szCs w:val="28"/>
        </w:rPr>
        <w:t xml:space="preserve"> ngày </w:t>
      </w:r>
      <w:r w:rsidR="009044B2" w:rsidRPr="00A33AB7">
        <w:rPr>
          <w:rFonts w:ascii="Times New Roman" w:hAnsi="Times New Roman"/>
          <w:sz w:val="28"/>
          <w:szCs w:val="28"/>
        </w:rPr>
        <w:t>11</w:t>
      </w:r>
      <w:r w:rsidR="00E70B03" w:rsidRPr="00A33AB7">
        <w:rPr>
          <w:rFonts w:ascii="Times New Roman" w:hAnsi="Times New Roman"/>
          <w:sz w:val="28"/>
          <w:szCs w:val="28"/>
        </w:rPr>
        <w:t>/</w:t>
      </w:r>
      <w:r w:rsidR="009044B2" w:rsidRPr="00A33AB7">
        <w:rPr>
          <w:rFonts w:ascii="Times New Roman" w:hAnsi="Times New Roman"/>
          <w:sz w:val="28"/>
          <w:szCs w:val="28"/>
        </w:rPr>
        <w:t>7</w:t>
      </w:r>
      <w:r w:rsidR="00431FE9" w:rsidRPr="00A33AB7">
        <w:rPr>
          <w:rFonts w:ascii="Times New Roman" w:hAnsi="Times New Roman"/>
          <w:sz w:val="28"/>
          <w:szCs w:val="28"/>
        </w:rPr>
        <w:t>/2024</w:t>
      </w:r>
      <w:r w:rsidR="00E40D0B" w:rsidRPr="00A33AB7">
        <w:rPr>
          <w:rFonts w:ascii="Times New Roman" w:hAnsi="Times New Roman"/>
          <w:sz w:val="28"/>
          <w:szCs w:val="28"/>
        </w:rPr>
        <w:t xml:space="preserve"> của </w:t>
      </w:r>
      <w:r w:rsidR="009044B2" w:rsidRPr="00A33AB7">
        <w:rPr>
          <w:rFonts w:ascii="Times New Roman" w:hAnsi="Times New Roman"/>
          <w:sz w:val="28"/>
          <w:szCs w:val="28"/>
        </w:rPr>
        <w:t>Sở Tài nguyên và Môi trường</w:t>
      </w:r>
      <w:r w:rsidR="00E40D0B" w:rsidRPr="00A33AB7">
        <w:rPr>
          <w:rFonts w:ascii="Times New Roman" w:hAnsi="Times New Roman"/>
          <w:sz w:val="28"/>
          <w:szCs w:val="28"/>
        </w:rPr>
        <w:t xml:space="preserve"> về việc</w:t>
      </w:r>
      <w:r w:rsidR="00E70B03" w:rsidRPr="00A33AB7">
        <w:rPr>
          <w:rFonts w:ascii="Times New Roman" w:hAnsi="Times New Roman"/>
          <w:sz w:val="28"/>
          <w:szCs w:val="28"/>
        </w:rPr>
        <w:t xml:space="preserve"> </w:t>
      </w:r>
      <w:r w:rsidR="00444063" w:rsidRPr="00A33AB7">
        <w:rPr>
          <w:rFonts w:ascii="Times New Roman" w:hAnsi="Times New Roman"/>
          <w:sz w:val="28"/>
          <w:szCs w:val="28"/>
        </w:rPr>
        <w:t xml:space="preserve">thẩm định </w:t>
      </w:r>
      <w:r w:rsidR="009044B2" w:rsidRPr="00A33AB7">
        <w:rPr>
          <w:rFonts w:ascii="Times New Roman" w:hAnsi="Times New Roman"/>
          <w:sz w:val="28"/>
          <w:szCs w:val="28"/>
        </w:rPr>
        <w:t xml:space="preserve">dự thảo Quyết định </w:t>
      </w:r>
      <w:r w:rsidRPr="00A33AB7">
        <w:rPr>
          <w:rFonts w:ascii="Times New Roman" w:hAnsi="Times New Roman"/>
          <w:sz w:val="28"/>
          <w:szCs w:val="28"/>
        </w:rPr>
        <w:t xml:space="preserve">quy định Giấy tờ khác về quyền sử dụng đất có trước ngày 15 tháng 10 năm 1993 </w:t>
      </w:r>
      <w:r w:rsidR="009044B2" w:rsidRPr="00A33AB7">
        <w:rPr>
          <w:rFonts w:ascii="Times New Roman" w:hAnsi="Times New Roman"/>
          <w:sz w:val="28"/>
          <w:szCs w:val="28"/>
        </w:rPr>
        <w:t>trên địa bàn tỉnh Lâm Đồng</w:t>
      </w:r>
      <w:r w:rsidR="00E70B03" w:rsidRPr="00A33AB7">
        <w:rPr>
          <w:rFonts w:ascii="Times New Roman" w:hAnsi="Times New Roman"/>
          <w:sz w:val="28"/>
          <w:szCs w:val="28"/>
        </w:rPr>
        <w:t xml:space="preserve"> </w:t>
      </w:r>
      <w:r w:rsidR="00E70B03" w:rsidRPr="00A33AB7">
        <w:rPr>
          <w:rFonts w:ascii="Times New Roman" w:hAnsi="Times New Roman"/>
          <w:i/>
          <w:sz w:val="28"/>
          <w:szCs w:val="28"/>
        </w:rPr>
        <w:t>(sau đây gọi tắt là dự thảo Quyết định)</w:t>
      </w:r>
      <w:r w:rsidR="001871E0" w:rsidRPr="00A33AB7">
        <w:rPr>
          <w:rFonts w:ascii="Times New Roman" w:hAnsi="Times New Roman"/>
          <w:sz w:val="28"/>
          <w:szCs w:val="28"/>
        </w:rPr>
        <w:t xml:space="preserve">. Sau khi nghiên cứu nội dung dự thảo Quyết định </w:t>
      </w:r>
      <w:r w:rsidR="009B474D" w:rsidRPr="00A33AB7">
        <w:rPr>
          <w:rFonts w:ascii="Times New Roman" w:hAnsi="Times New Roman"/>
          <w:sz w:val="28"/>
          <w:szCs w:val="28"/>
        </w:rPr>
        <w:t>cùng</w:t>
      </w:r>
      <w:r w:rsidR="00E40D0B" w:rsidRPr="00A33AB7">
        <w:rPr>
          <w:rFonts w:ascii="Times New Roman" w:hAnsi="Times New Roman"/>
          <w:sz w:val="28"/>
          <w:szCs w:val="28"/>
        </w:rPr>
        <w:t xml:space="preserve"> các văn bản có liên quan, Sở Tư pháp có ý kiến thẩm định như sau:</w:t>
      </w:r>
    </w:p>
    <w:p w14:paraId="19E80DF5" w14:textId="77777777" w:rsidR="00E40D0B" w:rsidRPr="00A33AB7" w:rsidRDefault="00E40D0B" w:rsidP="00A33AB7">
      <w:pPr>
        <w:tabs>
          <w:tab w:val="left" w:pos="1134"/>
        </w:tabs>
        <w:spacing w:before="120" w:after="120" w:line="264" w:lineRule="auto"/>
        <w:ind w:firstLine="567"/>
        <w:jc w:val="both"/>
        <w:rPr>
          <w:rFonts w:ascii="Times New Roman" w:hAnsi="Times New Roman"/>
          <w:b/>
          <w:sz w:val="28"/>
          <w:szCs w:val="28"/>
        </w:rPr>
      </w:pPr>
      <w:r w:rsidRPr="00A33AB7">
        <w:rPr>
          <w:rFonts w:ascii="Times New Roman" w:hAnsi="Times New Roman"/>
          <w:b/>
          <w:sz w:val="28"/>
          <w:szCs w:val="28"/>
        </w:rPr>
        <w:t>1. Về sự cần thiết</w:t>
      </w:r>
      <w:r w:rsidRPr="00A33AB7">
        <w:rPr>
          <w:rFonts w:ascii="Times New Roman" w:hAnsi="Times New Roman"/>
          <w:b/>
          <w:sz w:val="28"/>
          <w:szCs w:val="28"/>
          <w:lang w:val="vi-VN"/>
        </w:rPr>
        <w:t xml:space="preserve"> và </w:t>
      </w:r>
      <w:r w:rsidRPr="00A33AB7">
        <w:rPr>
          <w:rFonts w:ascii="Times New Roman" w:hAnsi="Times New Roman"/>
          <w:b/>
          <w:sz w:val="28"/>
          <w:szCs w:val="28"/>
          <w:lang w:val="sv-SE"/>
        </w:rPr>
        <w:t>thẩm quyền ban hành</w:t>
      </w:r>
      <w:r w:rsidRPr="00A33AB7">
        <w:rPr>
          <w:rFonts w:ascii="Times New Roman" w:hAnsi="Times New Roman"/>
          <w:b/>
          <w:sz w:val="28"/>
          <w:szCs w:val="28"/>
        </w:rPr>
        <w:t xml:space="preserve"> </w:t>
      </w:r>
    </w:p>
    <w:p w14:paraId="1C6BC6E2" w14:textId="58E863D8" w:rsidR="009044B2" w:rsidRPr="00A33AB7" w:rsidRDefault="009044B2" w:rsidP="00A33AB7">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A33AB7">
        <w:rPr>
          <w:rFonts w:ascii="Times New Roman" w:hAnsi="Times New Roman"/>
          <w:sz w:val="28"/>
          <w:szCs w:val="28"/>
          <w:shd w:val="clear" w:color="auto" w:fill="FFFFFF"/>
        </w:rPr>
        <w:t xml:space="preserve">Triển khai </w:t>
      </w:r>
      <w:r w:rsidR="00D50229" w:rsidRPr="00A33AB7">
        <w:rPr>
          <w:rFonts w:ascii="Times New Roman" w:hAnsi="Times New Roman"/>
          <w:sz w:val="28"/>
          <w:szCs w:val="28"/>
          <w:shd w:val="clear" w:color="auto" w:fill="FFFFFF"/>
        </w:rPr>
        <w:t xml:space="preserve">quy định tại điểm n khoản 1 Điều 137 Luật Đất đai năm 2024: </w:t>
      </w:r>
    </w:p>
    <w:p w14:paraId="3FE6274B" w14:textId="3E692730" w:rsidR="00D50229" w:rsidRPr="00A33AB7" w:rsidRDefault="00D50229" w:rsidP="00A33AB7">
      <w:pPr>
        <w:pStyle w:val="NormalWeb"/>
        <w:shd w:val="clear" w:color="auto" w:fill="FFFFFF"/>
        <w:spacing w:before="120" w:beforeAutospacing="0" w:after="120" w:afterAutospacing="0" w:line="264" w:lineRule="auto"/>
        <w:ind w:firstLine="567"/>
        <w:jc w:val="both"/>
        <w:rPr>
          <w:i/>
          <w:color w:val="000000"/>
          <w:sz w:val="28"/>
          <w:szCs w:val="28"/>
        </w:rPr>
      </w:pPr>
      <w:bookmarkStart w:id="1" w:name="dieu_137"/>
      <w:r w:rsidRPr="00A33AB7">
        <w:rPr>
          <w:bCs/>
          <w:i/>
          <w:color w:val="000000"/>
          <w:sz w:val="28"/>
          <w:szCs w:val="28"/>
          <w:lang w:val="nl-NL"/>
        </w:rPr>
        <w:t>“</w:t>
      </w:r>
      <w:r w:rsidRPr="00A33AB7">
        <w:rPr>
          <w:b/>
          <w:bCs/>
          <w:i/>
          <w:color w:val="000000"/>
          <w:sz w:val="28"/>
          <w:szCs w:val="28"/>
          <w:lang w:val="nl-NL"/>
        </w:rPr>
        <w:t>Điều 137. Cấp Giấy chứng nhận quyền sử dụng đất, quyền sở hữu tài sản gắn liền với đất đối với hộ gia đình, cá nhân, cộng đồng dân cư đang sử dụng đất có giấy tờ về quyền sử dụng đất</w:t>
      </w:r>
      <w:bookmarkEnd w:id="1"/>
    </w:p>
    <w:p w14:paraId="3C0B16AD" w14:textId="6806AD4F" w:rsidR="00D50229" w:rsidRPr="00A33AB7" w:rsidRDefault="00D50229" w:rsidP="00A33AB7">
      <w:pPr>
        <w:pStyle w:val="NormalWeb"/>
        <w:shd w:val="clear" w:color="auto" w:fill="FFFFFF"/>
        <w:spacing w:before="120" w:beforeAutospacing="0" w:after="120" w:afterAutospacing="0" w:line="264" w:lineRule="auto"/>
        <w:ind w:firstLine="567"/>
        <w:jc w:val="both"/>
        <w:rPr>
          <w:i/>
          <w:color w:val="000000"/>
          <w:sz w:val="28"/>
          <w:szCs w:val="28"/>
        </w:rPr>
      </w:pPr>
      <w:r w:rsidRPr="00A33AB7">
        <w:rPr>
          <w:i/>
          <w:color w:val="000000"/>
          <w:sz w:val="28"/>
          <w:szCs w:val="28"/>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r w:rsidRPr="00A33AB7">
        <w:rPr>
          <w:i/>
          <w:color w:val="000000"/>
          <w:sz w:val="28"/>
          <w:szCs w:val="28"/>
          <w:shd w:val="clear" w:color="auto" w:fill="FFFFFF"/>
        </w:rPr>
        <w:t>…</w:t>
      </w:r>
    </w:p>
    <w:p w14:paraId="49EC9AD0" w14:textId="2FB9FABF" w:rsidR="00D50229" w:rsidRPr="00A33AB7" w:rsidRDefault="00D50229" w:rsidP="00A33AB7">
      <w:pPr>
        <w:shd w:val="clear" w:color="auto" w:fill="FFFFFF"/>
        <w:tabs>
          <w:tab w:val="left" w:pos="709"/>
          <w:tab w:val="left" w:pos="993"/>
        </w:tabs>
        <w:spacing w:before="120" w:after="120" w:line="264" w:lineRule="auto"/>
        <w:ind w:firstLine="567"/>
        <w:jc w:val="both"/>
        <w:rPr>
          <w:rFonts w:ascii="Times New Roman" w:hAnsi="Times New Roman"/>
          <w:i/>
          <w:color w:val="000000"/>
          <w:sz w:val="28"/>
          <w:szCs w:val="28"/>
          <w:shd w:val="clear" w:color="auto" w:fill="FFFFFF"/>
        </w:rPr>
      </w:pPr>
      <w:r w:rsidRPr="00A33AB7">
        <w:rPr>
          <w:rFonts w:ascii="Times New Roman" w:hAnsi="Times New Roman"/>
          <w:i/>
          <w:color w:val="000000"/>
          <w:sz w:val="28"/>
          <w:szCs w:val="28"/>
          <w:shd w:val="clear" w:color="auto" w:fill="FFFFFF"/>
        </w:rPr>
        <w:t xml:space="preserve">n) </w:t>
      </w:r>
      <w:r w:rsidRPr="00A33AB7">
        <w:rPr>
          <w:rFonts w:ascii="Times New Roman" w:hAnsi="Times New Roman"/>
          <w:b/>
          <w:i/>
          <w:color w:val="000000"/>
          <w:sz w:val="28"/>
          <w:szCs w:val="28"/>
          <w:u w:val="single"/>
          <w:shd w:val="clear" w:color="auto" w:fill="FFFFFF"/>
        </w:rPr>
        <w:t>Giấy tờ khác về quyền sử dụng đất có trước ngày 15 tháng 10 năm 1993 do Ủy ban nhân dân cấp tỉnh quy định</w:t>
      </w:r>
      <w:r w:rsidRPr="00A33AB7">
        <w:rPr>
          <w:rFonts w:ascii="Times New Roman" w:hAnsi="Times New Roman"/>
          <w:i/>
          <w:color w:val="000000"/>
          <w:sz w:val="28"/>
          <w:szCs w:val="28"/>
          <w:shd w:val="clear" w:color="auto" w:fill="FFFFFF"/>
        </w:rPr>
        <w:t xml:space="preserve"> phù hợp với thực tiễn của địa phương”.</w:t>
      </w:r>
    </w:p>
    <w:p w14:paraId="317C8A9C" w14:textId="0186D5FE" w:rsidR="00E70B03" w:rsidRPr="00A33AB7" w:rsidRDefault="00E70B03" w:rsidP="00A33AB7">
      <w:pPr>
        <w:shd w:val="clear" w:color="auto" w:fill="FFFFFF"/>
        <w:tabs>
          <w:tab w:val="left" w:pos="709"/>
          <w:tab w:val="left" w:pos="993"/>
        </w:tabs>
        <w:spacing w:before="120" w:after="120" w:line="264" w:lineRule="auto"/>
        <w:ind w:firstLine="567"/>
        <w:jc w:val="both"/>
        <w:rPr>
          <w:rFonts w:ascii="Times New Roman" w:eastAsia="SimSun" w:hAnsi="Times New Roman"/>
          <w:bCs/>
          <w:sz w:val="28"/>
          <w:szCs w:val="28"/>
        </w:rPr>
      </w:pPr>
      <w:r w:rsidRPr="00A33AB7">
        <w:rPr>
          <w:rFonts w:ascii="Times New Roman" w:hAnsi="Times New Roman"/>
          <w:sz w:val="28"/>
          <w:szCs w:val="28"/>
          <w:shd w:val="clear" w:color="auto" w:fill="FFFFFF"/>
        </w:rPr>
        <w:t xml:space="preserve">Đồng thời, triển khai thực hiện Quyết định số </w:t>
      </w:r>
      <w:r w:rsidR="00464C8C" w:rsidRPr="00A33AB7">
        <w:rPr>
          <w:rFonts w:ascii="Times New Roman" w:eastAsia="SimSun" w:hAnsi="Times New Roman"/>
          <w:bCs/>
          <w:sz w:val="28"/>
          <w:szCs w:val="28"/>
        </w:rPr>
        <w:t>915</w:t>
      </w:r>
      <w:r w:rsidRPr="00A33AB7">
        <w:rPr>
          <w:rFonts w:ascii="Times New Roman" w:eastAsia="SimSun" w:hAnsi="Times New Roman"/>
          <w:bCs/>
          <w:sz w:val="28"/>
          <w:szCs w:val="28"/>
        </w:rPr>
        <w:t xml:space="preserve">/QĐ-UBND ngày </w:t>
      </w:r>
      <w:r w:rsidR="00464C8C" w:rsidRPr="00A33AB7">
        <w:rPr>
          <w:rFonts w:ascii="Times New Roman" w:eastAsia="SimSun" w:hAnsi="Times New Roman"/>
          <w:bCs/>
          <w:sz w:val="28"/>
          <w:szCs w:val="28"/>
        </w:rPr>
        <w:t>28/5</w:t>
      </w:r>
      <w:r w:rsidRPr="00A33AB7">
        <w:rPr>
          <w:rFonts w:ascii="Times New Roman" w:eastAsia="SimSun" w:hAnsi="Times New Roman"/>
          <w:bCs/>
          <w:sz w:val="28"/>
          <w:szCs w:val="28"/>
        </w:rPr>
        <w:t xml:space="preserve">/2024 của Chủ tịch Ủy ban nhân dân tỉnh </w:t>
      </w:r>
      <w:r w:rsidR="00E31B03" w:rsidRPr="00A33AB7">
        <w:rPr>
          <w:rFonts w:ascii="Times New Roman" w:eastAsia="SimSun" w:hAnsi="Times New Roman"/>
          <w:bCs/>
          <w:sz w:val="28"/>
          <w:szCs w:val="28"/>
        </w:rPr>
        <w:t>bổ sung Danh mục Quyết định quy phạm pháp luật của Ủy ban nhân dân tỉnh Lâm Đồng năm 2024 quy định chi tiết Luật, Nghị quyết của Quốc hội, Pháp lệnh, Nghị quyết của Ủy ban thường vụ Quốc hội, Lệnh, Quyết định của Chủ tịch nước ban hành kèm theo Quyết định số 279/QĐ-UBND ngày 07/02/2024 của Chủ tịch Ủy ban nhân dân tỉnh Lâm Đồng</w:t>
      </w:r>
      <w:r w:rsidR="00464C8C" w:rsidRPr="00A33AB7">
        <w:rPr>
          <w:rFonts w:ascii="Times New Roman" w:hAnsi="Times New Roman"/>
          <w:bCs/>
          <w:sz w:val="28"/>
          <w:szCs w:val="28"/>
        </w:rPr>
        <w:t>.</w:t>
      </w:r>
    </w:p>
    <w:p w14:paraId="11DE559F" w14:textId="257CC365" w:rsidR="00F40495" w:rsidRPr="00A33AB7" w:rsidRDefault="00E70B03" w:rsidP="00A33AB7">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A33AB7">
        <w:rPr>
          <w:rFonts w:ascii="Times New Roman" w:hAnsi="Times New Roman"/>
          <w:sz w:val="28"/>
          <w:szCs w:val="28"/>
          <w:shd w:val="clear" w:color="auto" w:fill="FFFFFF"/>
        </w:rPr>
        <w:t xml:space="preserve"> </w:t>
      </w:r>
      <w:r w:rsidR="00F40495" w:rsidRPr="00A33AB7">
        <w:rPr>
          <w:rFonts w:ascii="Times New Roman" w:hAnsi="Times New Roman"/>
          <w:sz w:val="28"/>
          <w:szCs w:val="28"/>
        </w:rPr>
        <w:t xml:space="preserve">Do đó, việc </w:t>
      </w:r>
      <w:r w:rsidR="009044B2" w:rsidRPr="00A33AB7">
        <w:rPr>
          <w:rFonts w:ascii="Times New Roman" w:hAnsi="Times New Roman"/>
          <w:sz w:val="28"/>
          <w:szCs w:val="28"/>
        </w:rPr>
        <w:t>Sở Tài nguyên và Môi trường</w:t>
      </w:r>
      <w:r w:rsidR="00F40495" w:rsidRPr="00A33AB7">
        <w:rPr>
          <w:rFonts w:ascii="Times New Roman" w:hAnsi="Times New Roman"/>
          <w:sz w:val="28"/>
          <w:szCs w:val="28"/>
        </w:rPr>
        <w:t xml:space="preserve"> chủ trì, phối hợp với các cơ quan liên quan xây dựng dự thảo Quyết định </w:t>
      </w:r>
      <w:r w:rsidR="00F40495" w:rsidRPr="00A33AB7">
        <w:rPr>
          <w:rFonts w:ascii="Times New Roman" w:hAnsi="Times New Roman"/>
          <w:sz w:val="28"/>
          <w:szCs w:val="28"/>
          <w:lang w:val="vi-VN"/>
        </w:rPr>
        <w:t xml:space="preserve">trình </w:t>
      </w:r>
      <w:r w:rsidR="00F40495" w:rsidRPr="00A33AB7">
        <w:rPr>
          <w:rFonts w:ascii="Times New Roman" w:hAnsi="Times New Roman"/>
          <w:bCs/>
          <w:sz w:val="28"/>
          <w:szCs w:val="28"/>
        </w:rPr>
        <w:t>Ủy ban nhân dân tỉnh</w:t>
      </w:r>
      <w:r w:rsidR="00F40495" w:rsidRPr="00A33AB7">
        <w:rPr>
          <w:rFonts w:ascii="Times New Roman" w:hAnsi="Times New Roman"/>
          <w:sz w:val="28"/>
          <w:szCs w:val="28"/>
          <w:lang w:val="vi-VN"/>
        </w:rPr>
        <w:t xml:space="preserve"> xem xét, quyết định </w:t>
      </w:r>
      <w:r w:rsidR="00F40495" w:rsidRPr="00A33AB7">
        <w:rPr>
          <w:rFonts w:ascii="Times New Roman" w:hAnsi="Times New Roman"/>
          <w:sz w:val="28"/>
          <w:szCs w:val="28"/>
        </w:rPr>
        <w:t>là cần thiết và phù hợp về thẩm quyền.</w:t>
      </w:r>
    </w:p>
    <w:p w14:paraId="19876B2A" w14:textId="77777777" w:rsidR="002D6C55" w:rsidRPr="00A33AB7" w:rsidRDefault="002D6C55" w:rsidP="00A33AB7">
      <w:pPr>
        <w:widowControl w:val="0"/>
        <w:tabs>
          <w:tab w:val="left" w:pos="1134"/>
        </w:tabs>
        <w:spacing w:before="120" w:after="120" w:line="264" w:lineRule="auto"/>
        <w:ind w:firstLine="567"/>
        <w:jc w:val="both"/>
        <w:rPr>
          <w:rFonts w:ascii="Times New Roman" w:hAnsi="Times New Roman"/>
          <w:b/>
          <w:sz w:val="28"/>
          <w:szCs w:val="28"/>
        </w:rPr>
      </w:pPr>
      <w:r w:rsidRPr="00A33AB7">
        <w:rPr>
          <w:rFonts w:ascii="Times New Roman" w:hAnsi="Times New Roman"/>
          <w:b/>
          <w:sz w:val="28"/>
          <w:szCs w:val="28"/>
        </w:rPr>
        <w:t xml:space="preserve">2. Về trình tự, </w:t>
      </w:r>
      <w:r w:rsidR="00937515" w:rsidRPr="00A33AB7">
        <w:rPr>
          <w:rFonts w:ascii="Times New Roman" w:hAnsi="Times New Roman"/>
          <w:b/>
          <w:sz w:val="28"/>
          <w:szCs w:val="28"/>
        </w:rPr>
        <w:t xml:space="preserve">thủ tục xây dựng </w:t>
      </w:r>
    </w:p>
    <w:p w14:paraId="7B26D8C9" w14:textId="77777777" w:rsidR="006A4297" w:rsidRPr="00A33AB7" w:rsidRDefault="00443F79" w:rsidP="00A33AB7">
      <w:pPr>
        <w:widowControl w:val="0"/>
        <w:spacing w:before="120" w:after="120" w:line="264" w:lineRule="auto"/>
        <w:ind w:firstLine="567"/>
        <w:jc w:val="both"/>
        <w:rPr>
          <w:rFonts w:ascii="Times New Roman" w:hAnsi="Times New Roman"/>
          <w:sz w:val="28"/>
          <w:szCs w:val="28"/>
          <w:shd w:val="clear" w:color="auto" w:fill="FFFFFF"/>
        </w:rPr>
      </w:pPr>
      <w:r w:rsidRPr="00A33AB7">
        <w:rPr>
          <w:rFonts w:ascii="Times New Roman" w:hAnsi="Times New Roman"/>
          <w:sz w:val="28"/>
          <w:szCs w:val="28"/>
        </w:rPr>
        <w:t xml:space="preserve">Dự thảo </w:t>
      </w:r>
      <w:r w:rsidR="00766D3A" w:rsidRPr="00A33AB7">
        <w:rPr>
          <w:rFonts w:ascii="Times New Roman" w:hAnsi="Times New Roman"/>
          <w:sz w:val="28"/>
          <w:szCs w:val="28"/>
        </w:rPr>
        <w:t xml:space="preserve">Quyết định </w:t>
      </w:r>
      <w:r w:rsidRPr="00A33AB7">
        <w:rPr>
          <w:rFonts w:ascii="Times New Roman" w:hAnsi="Times New Roman"/>
          <w:sz w:val="28"/>
          <w:szCs w:val="28"/>
        </w:rPr>
        <w:t>được xây dựng</w:t>
      </w:r>
      <w:r w:rsidRPr="00A33AB7">
        <w:rPr>
          <w:rStyle w:val="Emphasis"/>
          <w:rFonts w:ascii="Times New Roman" w:hAnsi="Times New Roman"/>
          <w:i w:val="0"/>
          <w:sz w:val="28"/>
          <w:szCs w:val="28"/>
          <w:bdr w:val="none" w:sz="0" w:space="0" w:color="auto" w:frame="1"/>
          <w:shd w:val="clear" w:color="auto" w:fill="FFFFFF"/>
        </w:rPr>
        <w:t xml:space="preserve"> </w:t>
      </w:r>
      <w:r w:rsidRPr="00A33AB7">
        <w:rPr>
          <w:rFonts w:ascii="Times New Roman" w:hAnsi="Times New Roman"/>
          <w:sz w:val="28"/>
          <w:szCs w:val="28"/>
          <w:lang w:val="vi-VN"/>
        </w:rPr>
        <w:t xml:space="preserve">tuân thủ trình tự, thủ tục quy định tại Luật </w:t>
      </w:r>
      <w:r w:rsidRPr="00A33AB7">
        <w:rPr>
          <w:rFonts w:ascii="Times New Roman" w:hAnsi="Times New Roman"/>
          <w:sz w:val="28"/>
          <w:szCs w:val="28"/>
        </w:rPr>
        <w:t>B</w:t>
      </w:r>
      <w:r w:rsidRPr="00A33AB7">
        <w:rPr>
          <w:rFonts w:ascii="Times New Roman" w:hAnsi="Times New Roman"/>
          <w:sz w:val="28"/>
          <w:szCs w:val="28"/>
          <w:lang w:val="vi-VN"/>
        </w:rPr>
        <w:t xml:space="preserve">an hành văn bản quy phạm pháp luật </w:t>
      </w:r>
      <w:r w:rsidRPr="00A33AB7">
        <w:rPr>
          <w:rFonts w:ascii="Times New Roman" w:hAnsi="Times New Roman"/>
          <w:sz w:val="28"/>
          <w:szCs w:val="28"/>
        </w:rPr>
        <w:t>năm 2015</w:t>
      </w:r>
      <w:r w:rsidR="00EB5622" w:rsidRPr="00A33AB7">
        <w:rPr>
          <w:rFonts w:ascii="Times New Roman" w:hAnsi="Times New Roman"/>
          <w:sz w:val="28"/>
          <w:szCs w:val="28"/>
        </w:rPr>
        <w:t>;</w:t>
      </w:r>
      <w:r w:rsidR="00444063" w:rsidRPr="00A33AB7">
        <w:rPr>
          <w:rFonts w:ascii="Times New Roman" w:hAnsi="Times New Roman"/>
          <w:sz w:val="28"/>
          <w:szCs w:val="28"/>
        </w:rPr>
        <w:t xml:space="preserve"> Luật s</w:t>
      </w:r>
      <w:r w:rsidRPr="00A33AB7">
        <w:rPr>
          <w:rFonts w:ascii="Times New Roman" w:hAnsi="Times New Roman"/>
          <w:sz w:val="28"/>
          <w:szCs w:val="28"/>
        </w:rPr>
        <w:t>ửa đổi, bổ sung một số điều  của Luật Ban hành văn bản quy phạm pháp luật</w:t>
      </w:r>
      <w:r w:rsidR="007E191C" w:rsidRPr="00A33AB7">
        <w:rPr>
          <w:rFonts w:ascii="Times New Roman" w:hAnsi="Times New Roman"/>
          <w:sz w:val="28"/>
          <w:szCs w:val="28"/>
        </w:rPr>
        <w:t xml:space="preserve"> năm 2020</w:t>
      </w:r>
      <w:r w:rsidR="00EB5622" w:rsidRPr="00A33AB7">
        <w:rPr>
          <w:rFonts w:ascii="Times New Roman" w:hAnsi="Times New Roman"/>
          <w:sz w:val="28"/>
          <w:szCs w:val="28"/>
        </w:rPr>
        <w:t>;</w:t>
      </w:r>
      <w:r w:rsidR="001023B3" w:rsidRPr="00A33AB7">
        <w:rPr>
          <w:rFonts w:ascii="Times New Roman" w:hAnsi="Times New Roman"/>
          <w:sz w:val="28"/>
          <w:szCs w:val="28"/>
        </w:rPr>
        <w:t xml:space="preserve"> </w:t>
      </w:r>
      <w:r w:rsidRPr="00A33AB7">
        <w:rPr>
          <w:rFonts w:ascii="Times New Roman" w:hAnsi="Times New Roman"/>
          <w:sz w:val="28"/>
          <w:szCs w:val="28"/>
        </w:rPr>
        <w:t xml:space="preserve">Nghị định số </w:t>
      </w:r>
      <w:r w:rsidRPr="00A33AB7">
        <w:rPr>
          <w:rFonts w:ascii="Times New Roman" w:hAnsi="Times New Roman"/>
          <w:sz w:val="28"/>
          <w:szCs w:val="28"/>
        </w:rPr>
        <w:lastRenderedPageBreak/>
        <w:t xml:space="preserve">34/2016/NĐ-CP ngày 14/5/2016 của Chính phủ quy định chi tiết một số điều và biện pháp thi hành Luật Ban </w:t>
      </w:r>
      <w:r w:rsidR="00EB5622" w:rsidRPr="00A33AB7">
        <w:rPr>
          <w:rFonts w:ascii="Times New Roman" w:hAnsi="Times New Roman"/>
          <w:sz w:val="28"/>
          <w:szCs w:val="28"/>
        </w:rPr>
        <w:t>hành văn bản quy phạm pháp luật;</w:t>
      </w:r>
      <w:r w:rsidRPr="00A33AB7">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A33AB7">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A33AB7">
        <w:rPr>
          <w:rFonts w:ascii="Times New Roman" w:hAnsi="Times New Roman"/>
          <w:sz w:val="28"/>
          <w:szCs w:val="28"/>
        </w:rPr>
        <w:t xml:space="preserve">; </w:t>
      </w:r>
      <w:r w:rsidR="00EB5622" w:rsidRPr="00A33AB7">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62924B3" w14:textId="77777777" w:rsidR="00CD4E62" w:rsidRPr="00A33AB7" w:rsidRDefault="004D7EB8" w:rsidP="00A33AB7">
      <w:pPr>
        <w:tabs>
          <w:tab w:val="left" w:pos="709"/>
          <w:tab w:val="left" w:pos="851"/>
        </w:tabs>
        <w:spacing w:before="120" w:after="120" w:line="264" w:lineRule="auto"/>
        <w:ind w:firstLine="567"/>
        <w:jc w:val="both"/>
        <w:rPr>
          <w:rFonts w:ascii="Times New Roman" w:hAnsi="Times New Roman"/>
          <w:b/>
          <w:sz w:val="28"/>
          <w:szCs w:val="28"/>
          <w:lang w:val="sv-SE"/>
        </w:rPr>
      </w:pPr>
      <w:r w:rsidRPr="00A33AB7">
        <w:rPr>
          <w:rFonts w:ascii="Times New Roman" w:hAnsi="Times New Roman"/>
          <w:b/>
          <w:sz w:val="28"/>
          <w:szCs w:val="28"/>
        </w:rPr>
        <w:t>3</w:t>
      </w:r>
      <w:r w:rsidR="00E40D0B" w:rsidRPr="00A33AB7">
        <w:rPr>
          <w:rFonts w:ascii="Times New Roman" w:hAnsi="Times New Roman"/>
          <w:b/>
          <w:sz w:val="28"/>
          <w:szCs w:val="28"/>
          <w:lang w:val="sv-SE"/>
        </w:rPr>
        <w:t xml:space="preserve">. Về </w:t>
      </w:r>
      <w:r w:rsidRPr="00A33AB7">
        <w:rPr>
          <w:rFonts w:ascii="Times New Roman" w:hAnsi="Times New Roman"/>
          <w:b/>
          <w:sz w:val="28"/>
          <w:szCs w:val="28"/>
          <w:lang w:val="sv-SE"/>
        </w:rPr>
        <w:t>nội dung dự thảo</w:t>
      </w:r>
      <w:r w:rsidR="00DD02DB" w:rsidRPr="00A33AB7">
        <w:rPr>
          <w:rFonts w:ascii="Times New Roman" w:hAnsi="Times New Roman"/>
          <w:b/>
          <w:sz w:val="28"/>
          <w:szCs w:val="28"/>
          <w:lang w:val="sv-SE"/>
        </w:rPr>
        <w:t xml:space="preserve"> </w:t>
      </w:r>
    </w:p>
    <w:p w14:paraId="165EE595" w14:textId="064AF6A1" w:rsidR="0026424E" w:rsidRPr="00A33AB7" w:rsidRDefault="0026424E" w:rsidP="00A33AB7">
      <w:pPr>
        <w:spacing w:before="120" w:after="120" w:line="264" w:lineRule="auto"/>
        <w:ind w:firstLine="567"/>
        <w:jc w:val="both"/>
        <w:rPr>
          <w:rFonts w:ascii="Times New Roman" w:hAnsi="Times New Roman"/>
          <w:b/>
          <w:bCs/>
          <w:sz w:val="28"/>
          <w:szCs w:val="28"/>
          <w:shd w:val="clear" w:color="auto" w:fill="FFFFFF"/>
        </w:rPr>
      </w:pPr>
      <w:r w:rsidRPr="00A33AB7">
        <w:rPr>
          <w:rFonts w:ascii="Times New Roman" w:hAnsi="Times New Roman"/>
          <w:b/>
          <w:bCs/>
          <w:sz w:val="28"/>
          <w:szCs w:val="28"/>
          <w:shd w:val="clear" w:color="auto" w:fill="FFFFFF"/>
        </w:rPr>
        <w:t>3.1. Đối với dự thảo Quyết định</w:t>
      </w:r>
    </w:p>
    <w:p w14:paraId="5348F077" w14:textId="63EE5A50" w:rsidR="00A33AB7" w:rsidRPr="00A33AB7" w:rsidRDefault="00D50229" w:rsidP="00A33AB7">
      <w:pPr>
        <w:spacing w:before="120" w:after="120" w:line="264" w:lineRule="auto"/>
        <w:ind w:firstLine="567"/>
        <w:jc w:val="both"/>
        <w:rPr>
          <w:rFonts w:ascii="Times New Roman" w:hAnsi="Times New Roman"/>
          <w:b/>
          <w:bCs/>
          <w:sz w:val="28"/>
          <w:szCs w:val="28"/>
          <w:shd w:val="clear" w:color="auto" w:fill="FFFFFF"/>
        </w:rPr>
      </w:pPr>
      <w:r w:rsidRPr="00D50229">
        <w:rPr>
          <w:rFonts w:ascii="Times New Roman" w:hAnsi="Times New Roman"/>
          <w:b/>
          <w:bCs/>
          <w:sz w:val="28"/>
          <w:szCs w:val="28"/>
          <w:shd w:val="clear" w:color="auto" w:fill="FFFFFF"/>
        </w:rPr>
        <w:t xml:space="preserve">- </w:t>
      </w:r>
      <w:r w:rsidR="00A33AB7" w:rsidRPr="00A33AB7">
        <w:rPr>
          <w:rFonts w:ascii="Times New Roman" w:hAnsi="Times New Roman"/>
          <w:b/>
          <w:bCs/>
          <w:sz w:val="28"/>
          <w:szCs w:val="28"/>
          <w:shd w:val="clear" w:color="auto" w:fill="FFFFFF"/>
        </w:rPr>
        <w:t>Tại phần căn cứ pháp lý:</w:t>
      </w:r>
    </w:p>
    <w:p w14:paraId="085DA651" w14:textId="3631E477" w:rsidR="00D50229" w:rsidRPr="00A33AB7" w:rsidRDefault="00A33AB7" w:rsidP="00A33AB7">
      <w:pPr>
        <w:spacing w:before="120" w:after="120" w:line="264" w:lineRule="auto"/>
        <w:ind w:firstLine="567"/>
        <w:jc w:val="both"/>
        <w:rPr>
          <w:rFonts w:ascii="Times New Roman" w:eastAsia="Courier New" w:hAnsi="Times New Roman"/>
          <w:i/>
          <w:color w:val="000000"/>
          <w:sz w:val="28"/>
          <w:szCs w:val="28"/>
          <w:lang w:eastAsia="vi-VN"/>
        </w:rPr>
      </w:pPr>
      <w:r w:rsidRPr="00A33AB7">
        <w:rPr>
          <w:rFonts w:ascii="Times New Roman" w:hAnsi="Times New Roman"/>
          <w:bCs/>
          <w:sz w:val="28"/>
          <w:szCs w:val="28"/>
          <w:shd w:val="clear" w:color="auto" w:fill="FFFFFF"/>
        </w:rPr>
        <w:t xml:space="preserve">+ </w:t>
      </w:r>
      <w:r w:rsidR="00D50229" w:rsidRPr="00D50229">
        <w:rPr>
          <w:rFonts w:ascii="Times New Roman" w:hAnsi="Times New Roman"/>
          <w:bCs/>
          <w:sz w:val="28"/>
          <w:szCs w:val="28"/>
          <w:shd w:val="clear" w:color="auto" w:fill="FFFFFF"/>
        </w:rPr>
        <w:t>Tại căn cứ là “</w:t>
      </w:r>
      <w:r w:rsidR="00FB4549" w:rsidRPr="00A33AB7">
        <w:rPr>
          <w:rFonts w:ascii="Times New Roman" w:hAnsi="Times New Roman"/>
          <w:bCs/>
          <w:sz w:val="28"/>
          <w:szCs w:val="28"/>
          <w:shd w:val="clear" w:color="auto" w:fill="FFFFFF"/>
        </w:rPr>
        <w:t xml:space="preserve">Khoản 1 Điều 137 </w:t>
      </w:r>
      <w:r w:rsidR="00D50229" w:rsidRPr="00D50229">
        <w:rPr>
          <w:rFonts w:ascii="Times New Roman" w:hAnsi="Times New Roman"/>
          <w:bCs/>
          <w:sz w:val="28"/>
          <w:szCs w:val="28"/>
          <w:shd w:val="clear" w:color="auto" w:fill="FFFFFF"/>
        </w:rPr>
        <w:t>Luật Đất đai”: Đề nghị cơ quan soạn thảo bổ sung cụm từ “</w:t>
      </w:r>
      <w:r w:rsidR="00B80B19" w:rsidRPr="00A33AB7">
        <w:rPr>
          <w:rFonts w:ascii="Times New Roman" w:hAnsi="Times New Roman"/>
          <w:bCs/>
          <w:sz w:val="28"/>
          <w:szCs w:val="28"/>
          <w:shd w:val="clear" w:color="auto" w:fill="FFFFFF"/>
        </w:rPr>
        <w:t>điểm n</w:t>
      </w:r>
      <w:r w:rsidR="00D50229" w:rsidRPr="00D50229">
        <w:rPr>
          <w:rFonts w:ascii="Times New Roman" w:hAnsi="Times New Roman"/>
          <w:bCs/>
          <w:sz w:val="28"/>
          <w:szCs w:val="28"/>
          <w:shd w:val="clear" w:color="auto" w:fill="FFFFFF"/>
        </w:rPr>
        <w:t xml:space="preserve">” </w:t>
      </w:r>
      <w:r w:rsidR="00B80B19" w:rsidRPr="00A33AB7">
        <w:rPr>
          <w:rFonts w:ascii="Times New Roman" w:hAnsi="Times New Roman"/>
          <w:bCs/>
          <w:sz w:val="28"/>
          <w:szCs w:val="28"/>
          <w:shd w:val="clear" w:color="auto" w:fill="FFFFFF"/>
        </w:rPr>
        <w:t xml:space="preserve">vào trước cụm từ “Khoản 1 Điều 137” </w:t>
      </w:r>
      <w:r w:rsidR="00D50229" w:rsidRPr="00D50229">
        <w:rPr>
          <w:rFonts w:ascii="Times New Roman" w:hAnsi="Times New Roman"/>
          <w:bCs/>
          <w:sz w:val="28"/>
          <w:szCs w:val="28"/>
          <w:shd w:val="clear" w:color="auto" w:fill="FFFFFF"/>
        </w:rPr>
        <w:t xml:space="preserve">cho </w:t>
      </w:r>
      <w:r w:rsidR="00B80B19" w:rsidRPr="00A33AB7">
        <w:rPr>
          <w:rFonts w:ascii="Times New Roman" w:hAnsi="Times New Roman"/>
          <w:bCs/>
          <w:sz w:val="28"/>
          <w:szCs w:val="28"/>
          <w:shd w:val="clear" w:color="auto" w:fill="FFFFFF"/>
        </w:rPr>
        <w:t>đầy đủ, cụ thể vì nội dung của khoản 1 Điều 137 Luật Đất đai rất nhiều và dự thảo Quyết định chỉ đang triển khai quy định tại điểm n khoản 1 Điều 137 Luật Đất đai</w:t>
      </w:r>
      <w:r w:rsidR="00D50229" w:rsidRPr="00D50229">
        <w:rPr>
          <w:rFonts w:ascii="Times New Roman" w:eastAsia="Courier New" w:hAnsi="Times New Roman"/>
          <w:i/>
          <w:color w:val="000000"/>
          <w:sz w:val="28"/>
          <w:szCs w:val="28"/>
          <w:lang w:eastAsia="vi-VN"/>
        </w:rPr>
        <w:t>.</w:t>
      </w:r>
    </w:p>
    <w:p w14:paraId="6695F028" w14:textId="2E7659F1" w:rsidR="00A33AB7" w:rsidRPr="00A33AB7" w:rsidRDefault="00A33AB7" w:rsidP="00A33AB7">
      <w:pPr>
        <w:spacing w:before="120" w:after="120" w:line="264" w:lineRule="auto"/>
        <w:ind w:firstLine="567"/>
        <w:jc w:val="both"/>
        <w:rPr>
          <w:rFonts w:ascii="Times New Roman" w:hAnsi="Times New Roman"/>
          <w:bCs/>
          <w:sz w:val="28"/>
          <w:szCs w:val="28"/>
          <w:shd w:val="clear" w:color="auto" w:fill="FFFFFF"/>
        </w:rPr>
      </w:pPr>
      <w:r w:rsidRPr="00A33AB7">
        <w:rPr>
          <w:rFonts w:ascii="Times New Roman" w:eastAsia="Courier New" w:hAnsi="Times New Roman"/>
          <w:sz w:val="28"/>
          <w:szCs w:val="28"/>
          <w:lang w:eastAsia="vi-VN"/>
        </w:rPr>
        <w:t>+ Đề nghị bổ sung căn cứ là “Luật sửa đổi, bổ sung một số điều của Luật Đất đai số 31/2024/QH15, Luật Nhà ở số 27/2023/QH15, Luật Kinh doanh bất động sản số 29/2023/QH15 và Luật Các tổ chức tín dụng số 32/2024/QH15 ngày 29 tháng 6 năm 2024” cho đầy đủ.</w:t>
      </w:r>
    </w:p>
    <w:p w14:paraId="11A7DF46" w14:textId="1BD712E5" w:rsidR="00B80B19" w:rsidRPr="00A33AB7" w:rsidRDefault="00B80B19" w:rsidP="00A33AB7">
      <w:pPr>
        <w:spacing w:before="120" w:after="120" w:line="264" w:lineRule="auto"/>
        <w:ind w:firstLine="567"/>
        <w:jc w:val="both"/>
        <w:rPr>
          <w:rFonts w:ascii="Times New Roman" w:eastAsia="Courier New" w:hAnsi="Times New Roman"/>
          <w:color w:val="000000"/>
          <w:sz w:val="28"/>
          <w:szCs w:val="28"/>
          <w:lang w:eastAsia="vi-VN"/>
        </w:rPr>
      </w:pPr>
      <w:r w:rsidRPr="00A33AB7">
        <w:rPr>
          <w:rFonts w:ascii="Times New Roman" w:eastAsia="Courier New" w:hAnsi="Times New Roman"/>
          <w:color w:val="000000"/>
          <w:sz w:val="28"/>
          <w:szCs w:val="28"/>
          <w:lang w:eastAsia="vi-VN"/>
        </w:rPr>
        <w:t xml:space="preserve">- </w:t>
      </w:r>
      <w:r w:rsidRPr="00A33AB7">
        <w:rPr>
          <w:rFonts w:ascii="Times New Roman" w:eastAsia="Courier New" w:hAnsi="Times New Roman"/>
          <w:b/>
          <w:color w:val="000000"/>
          <w:sz w:val="28"/>
          <w:szCs w:val="28"/>
          <w:lang w:eastAsia="vi-VN"/>
        </w:rPr>
        <w:t>Tại Điều 1</w:t>
      </w:r>
      <w:r w:rsidRPr="00A33AB7">
        <w:rPr>
          <w:rFonts w:ascii="Times New Roman" w:eastAsia="Courier New" w:hAnsi="Times New Roman"/>
          <w:color w:val="000000"/>
          <w:sz w:val="28"/>
          <w:szCs w:val="28"/>
          <w:lang w:eastAsia="vi-VN"/>
        </w:rPr>
        <w:t xml:space="preserve">: Đề nghị bổ sung cụm từ “có giấy tờ về quyền sử dụng đất” vào sau cụm từ “đang sử dụng đất ổn định” cho chặt chẽ và phù hợp với tên Điều 137 Luật Đất đai. </w:t>
      </w:r>
    </w:p>
    <w:p w14:paraId="1DD3E4E4" w14:textId="785EB72B" w:rsidR="00B80B19" w:rsidRPr="00614882" w:rsidRDefault="00B80B19" w:rsidP="00A33AB7">
      <w:pPr>
        <w:spacing w:before="120" w:after="120" w:line="264" w:lineRule="auto"/>
        <w:ind w:firstLine="567"/>
        <w:jc w:val="both"/>
        <w:rPr>
          <w:rFonts w:ascii="Times New Roman" w:hAnsi="Times New Roman"/>
          <w:i/>
          <w:sz w:val="28"/>
          <w:szCs w:val="28"/>
        </w:rPr>
      </w:pPr>
      <w:r w:rsidRPr="00A33AB7">
        <w:rPr>
          <w:rFonts w:ascii="Times New Roman" w:eastAsia="Courier New" w:hAnsi="Times New Roman"/>
          <w:color w:val="000000"/>
          <w:sz w:val="28"/>
          <w:szCs w:val="28"/>
          <w:lang w:eastAsia="vi-VN"/>
        </w:rPr>
        <w:t xml:space="preserve">Đồng thời, đề nghị bỏ cụm từ “ngày 18 tháng 01 năm 2024” cho phù hợp với quy định tại khoản 1 Điều 75 </w:t>
      </w:r>
      <w:r w:rsidRPr="00A33AB7">
        <w:rPr>
          <w:rFonts w:ascii="Times New Roman" w:hAnsi="Times New Roman"/>
          <w:sz w:val="28"/>
          <w:szCs w:val="28"/>
          <w:shd w:val="clear" w:color="auto" w:fill="FFFFFF"/>
        </w:rPr>
        <w:t xml:space="preserve">Nghị định số 34/2016/NĐ-CP </w:t>
      </w:r>
      <w:bookmarkStart w:id="2" w:name="khoan_24_1_name"/>
      <w:r w:rsidRPr="00A33AB7">
        <w:rPr>
          <w:rFonts w:ascii="Times New Roman" w:hAnsi="Times New Roman"/>
          <w:sz w:val="28"/>
          <w:szCs w:val="28"/>
          <w:shd w:val="clear" w:color="auto" w:fill="FFFFFF"/>
        </w:rPr>
        <w:t>(</w:t>
      </w:r>
      <w:r w:rsidRPr="00A33AB7">
        <w:rPr>
          <w:rFonts w:ascii="Times New Roman" w:hAnsi="Times New Roman"/>
          <w:sz w:val="28"/>
          <w:szCs w:val="28"/>
        </w:rPr>
        <w:t>đã được sửa đổi, bổ sung tại</w:t>
      </w:r>
      <w:bookmarkEnd w:id="2"/>
      <w:r w:rsidRPr="00A33AB7">
        <w:rPr>
          <w:rFonts w:ascii="Times New Roman" w:hAnsi="Times New Roman"/>
          <w:sz w:val="28"/>
          <w:szCs w:val="28"/>
        </w:rPr>
        <w:t xml:space="preserve"> </w:t>
      </w:r>
      <w:bookmarkStart w:id="3" w:name="dc_53"/>
      <w:r w:rsidRPr="00A33AB7">
        <w:rPr>
          <w:rFonts w:ascii="Times New Roman" w:hAnsi="Times New Roman"/>
          <w:sz w:val="28"/>
          <w:szCs w:val="28"/>
        </w:rPr>
        <w:t>Nghị định số 154/2020/NĐ-CP</w:t>
      </w:r>
      <w:bookmarkEnd w:id="3"/>
      <w:r w:rsidRPr="00A33AB7">
        <w:rPr>
          <w:rFonts w:ascii="Times New Roman" w:hAnsi="Times New Roman"/>
          <w:sz w:val="28"/>
          <w:szCs w:val="28"/>
        </w:rPr>
        <w:t xml:space="preserve">) </w:t>
      </w:r>
      <w:r w:rsidRPr="00A33AB7">
        <w:rPr>
          <w:rFonts w:ascii="Times New Roman" w:hAnsi="Times New Roman"/>
          <w:sz w:val="28"/>
          <w:szCs w:val="28"/>
          <w:shd w:val="clear" w:color="auto" w:fill="FFFFFF"/>
        </w:rPr>
        <w:t xml:space="preserve">được sửa đổi, bổ sung tại khoản 24 Điều 1 Nghị định số 59/2024/NĐ-CP: </w:t>
      </w:r>
      <w:r w:rsidRPr="00614882">
        <w:rPr>
          <w:rFonts w:ascii="Times New Roman" w:hAnsi="Times New Roman"/>
          <w:i/>
          <w:sz w:val="28"/>
          <w:szCs w:val="28"/>
        </w:rPr>
        <w:t xml:space="preserve">“1. </w:t>
      </w:r>
      <w:r w:rsidRPr="00614882">
        <w:rPr>
          <w:rFonts w:ascii="Times New Roman" w:hAnsi="Times New Roman"/>
          <w:b/>
          <w:i/>
          <w:sz w:val="28"/>
          <w:szCs w:val="28"/>
          <w:u w:val="single"/>
        </w:rPr>
        <w:t>Khi viện dẫn lần đầu luật, pháp lệnh phải ghi tên loại, tên gọi của văn bản và số, ký hiệu văn bản</w:t>
      </w:r>
      <w:r w:rsidRPr="00614882">
        <w:rPr>
          <w:rFonts w:ascii="Times New Roman" w:hAnsi="Times New Roman"/>
          <w:i/>
          <w:sz w:val="28"/>
          <w:szCs w:val="28"/>
        </w:rPr>
        <w:t>; đối với các văn bản khác, phải ghi tên loại, số, ký hiệu của văn bản, ngày, tháng, năm thông qua hoặc ký ban hành văn bản, tên cơ quan, người có thẩm quyền ban hành văn bản và tên gọi của văn bản. Trong lần viện dẫn tiếp theo, đối với luật, pháp lệnh, phải ghi tên loại và tên gọi của văn bản; đối với các văn bản khác, phải ghi tên loại, số, ký hiệu của văn bản.”.</w:t>
      </w:r>
    </w:p>
    <w:p w14:paraId="64A5D944" w14:textId="08A353F2" w:rsidR="00B80B19" w:rsidRPr="00A33AB7" w:rsidRDefault="00B80B19" w:rsidP="00A33AB7">
      <w:pPr>
        <w:spacing w:before="120" w:after="120" w:line="264" w:lineRule="auto"/>
        <w:ind w:firstLine="567"/>
        <w:jc w:val="both"/>
        <w:rPr>
          <w:rFonts w:ascii="Times New Roman" w:hAnsi="Times New Roman"/>
          <w:color w:val="000000"/>
          <w:sz w:val="28"/>
          <w:szCs w:val="28"/>
          <w:shd w:val="clear" w:color="auto" w:fill="FFFFFF"/>
        </w:rPr>
      </w:pPr>
      <w:r w:rsidRPr="00A33AB7">
        <w:rPr>
          <w:rFonts w:ascii="Times New Roman" w:hAnsi="Times New Roman"/>
          <w:sz w:val="28"/>
          <w:szCs w:val="28"/>
          <w:shd w:val="clear" w:color="auto" w:fill="FFFFFF"/>
        </w:rPr>
        <w:t xml:space="preserve">- </w:t>
      </w:r>
      <w:r w:rsidRPr="00A33AB7">
        <w:rPr>
          <w:rFonts w:ascii="Times New Roman" w:hAnsi="Times New Roman"/>
          <w:b/>
          <w:sz w:val="28"/>
          <w:szCs w:val="28"/>
          <w:shd w:val="clear" w:color="auto" w:fill="FFFFFF"/>
        </w:rPr>
        <w:t>Tại Điều 2</w:t>
      </w:r>
      <w:r w:rsidRPr="00A33AB7">
        <w:rPr>
          <w:rFonts w:ascii="Times New Roman" w:hAnsi="Times New Roman"/>
          <w:sz w:val="28"/>
          <w:szCs w:val="28"/>
          <w:shd w:val="clear" w:color="auto" w:fill="FFFFFF"/>
        </w:rPr>
        <w:t xml:space="preserve">: Đề nghị cơ quan soạn thảo rà soát lại toàn bộ nội dung quy định về đối tượng áp dụng của dự thảo Quyết định để quy định cho đầy đủ, tránh thiếu sót (như: qua đối chiếu tại khoản 2 Điều 2 quy định dẫn chiếu đến khoản 3 Điều 4 Luật Đất đai, theo đó nội dung khoản 3 Điều 4 Luật Đất đai là </w:t>
      </w:r>
      <w:r w:rsidRPr="00614882">
        <w:rPr>
          <w:rFonts w:ascii="Times New Roman" w:hAnsi="Times New Roman"/>
          <w:i/>
          <w:sz w:val="28"/>
          <w:szCs w:val="28"/>
          <w:shd w:val="clear" w:color="auto" w:fill="FFFFFF"/>
        </w:rPr>
        <w:t>“</w:t>
      </w:r>
      <w:r w:rsidRPr="00614882">
        <w:rPr>
          <w:rFonts w:ascii="Times New Roman" w:hAnsi="Times New Roman"/>
          <w:i/>
          <w:color w:val="000000"/>
          <w:sz w:val="28"/>
          <w:szCs w:val="28"/>
          <w:shd w:val="clear" w:color="auto" w:fill="FFFFFF"/>
        </w:rPr>
        <w:t xml:space="preserve">3. Cá nhân </w:t>
      </w:r>
      <w:r w:rsidRPr="00614882">
        <w:rPr>
          <w:rFonts w:ascii="Times New Roman" w:hAnsi="Times New Roman"/>
          <w:i/>
          <w:color w:val="000000"/>
          <w:sz w:val="28"/>
          <w:szCs w:val="28"/>
          <w:shd w:val="clear" w:color="auto" w:fill="FFFFFF"/>
        </w:rPr>
        <w:lastRenderedPageBreak/>
        <w:t>trong nước, người Việt Nam định cư ở nước ngoài là công dân Việt Nam (sau đây gọi là cá nhân);”.</w:t>
      </w:r>
      <w:r w:rsidRPr="00A33AB7">
        <w:rPr>
          <w:rFonts w:ascii="Times New Roman" w:hAnsi="Times New Roman"/>
          <w:color w:val="000000"/>
          <w:sz w:val="28"/>
          <w:szCs w:val="28"/>
          <w:shd w:val="clear" w:color="auto" w:fill="FFFFFF"/>
        </w:rPr>
        <w:t xml:space="preserve"> Như vậy</w:t>
      </w:r>
      <w:r w:rsidR="00614882">
        <w:rPr>
          <w:rFonts w:ascii="Times New Roman" w:hAnsi="Times New Roman"/>
          <w:color w:val="000000"/>
          <w:sz w:val="28"/>
          <w:szCs w:val="28"/>
          <w:shd w:val="clear" w:color="auto" w:fill="FFFFFF"/>
        </w:rPr>
        <w:t xml:space="preserve">, </w:t>
      </w:r>
      <w:r w:rsidRPr="00A33AB7">
        <w:rPr>
          <w:rFonts w:ascii="Times New Roman" w:hAnsi="Times New Roman"/>
          <w:color w:val="000000"/>
          <w:sz w:val="28"/>
          <w:szCs w:val="28"/>
          <w:shd w:val="clear" w:color="auto" w:fill="FFFFFF"/>
        </w:rPr>
        <w:t xml:space="preserve">các trường hợp </w:t>
      </w:r>
      <w:r w:rsidR="006F3C29" w:rsidRPr="00A33AB7">
        <w:rPr>
          <w:rFonts w:ascii="Times New Roman" w:hAnsi="Times New Roman"/>
          <w:color w:val="000000"/>
          <w:sz w:val="28"/>
          <w:szCs w:val="28"/>
          <w:shd w:val="clear" w:color="auto" w:fill="FFFFFF"/>
        </w:rPr>
        <w:t>người sử dụng đất khác tại Điều 4</w:t>
      </w:r>
      <w:r w:rsidR="00614882">
        <w:rPr>
          <w:rFonts w:ascii="Times New Roman" w:hAnsi="Times New Roman"/>
          <w:color w:val="000000"/>
          <w:sz w:val="28"/>
          <w:szCs w:val="28"/>
          <w:shd w:val="clear" w:color="auto" w:fill="FFFFFF"/>
        </w:rPr>
        <w:t xml:space="preserve"> Luật Đất đai</w:t>
      </w:r>
      <w:r w:rsidR="006F3C29" w:rsidRPr="00A33AB7">
        <w:rPr>
          <w:rFonts w:ascii="Times New Roman" w:hAnsi="Times New Roman"/>
          <w:color w:val="000000"/>
          <w:sz w:val="28"/>
          <w:szCs w:val="28"/>
          <w:shd w:val="clear" w:color="auto" w:fill="FFFFFF"/>
        </w:rPr>
        <w:t xml:space="preserve"> là không áp dụng dự thảo Quyết định hay sao).</w:t>
      </w:r>
    </w:p>
    <w:p w14:paraId="3367F6E5" w14:textId="7BAEDFC0" w:rsidR="006F3C29" w:rsidRPr="00A33AB7" w:rsidRDefault="006F3C29" w:rsidP="00A33AB7">
      <w:pPr>
        <w:spacing w:before="120" w:after="120" w:line="264" w:lineRule="auto"/>
        <w:ind w:firstLine="567"/>
        <w:jc w:val="both"/>
        <w:rPr>
          <w:rFonts w:ascii="Times New Roman" w:hAnsi="Times New Roman"/>
          <w:sz w:val="28"/>
          <w:szCs w:val="28"/>
          <w:shd w:val="clear" w:color="auto" w:fill="FFFFFF"/>
        </w:rPr>
      </w:pPr>
      <w:r w:rsidRPr="00A33AB7">
        <w:rPr>
          <w:rFonts w:ascii="Times New Roman" w:hAnsi="Times New Roman"/>
          <w:color w:val="000000"/>
          <w:sz w:val="28"/>
          <w:szCs w:val="28"/>
          <w:shd w:val="clear" w:color="auto" w:fill="FFFFFF"/>
        </w:rPr>
        <w:t xml:space="preserve">Đồng thời, đề nghị cơ quan soạn thảo bỏ cụm từ “năm 2024” sau cụm từ “Luật Đất đai” tại khoản 2 Điều 2, đoạn đầu tiên của Điều 3 cho phù hợp với </w:t>
      </w:r>
      <w:r w:rsidRPr="00A33AB7">
        <w:rPr>
          <w:rFonts w:ascii="Times New Roman" w:eastAsia="Courier New" w:hAnsi="Times New Roman"/>
          <w:color w:val="000000"/>
          <w:sz w:val="28"/>
          <w:szCs w:val="28"/>
          <w:lang w:eastAsia="vi-VN"/>
        </w:rPr>
        <w:t xml:space="preserve">quy định tại khoản 1 Điều 75 </w:t>
      </w:r>
      <w:r w:rsidRPr="00A33AB7">
        <w:rPr>
          <w:rFonts w:ascii="Times New Roman" w:hAnsi="Times New Roman"/>
          <w:sz w:val="28"/>
          <w:szCs w:val="28"/>
          <w:shd w:val="clear" w:color="auto" w:fill="FFFFFF"/>
        </w:rPr>
        <w:t>Nghị định số 34/2016/NĐ-CP (</w:t>
      </w:r>
      <w:r w:rsidRPr="00A33AB7">
        <w:rPr>
          <w:rFonts w:ascii="Times New Roman" w:hAnsi="Times New Roman"/>
          <w:sz w:val="28"/>
          <w:szCs w:val="28"/>
        </w:rPr>
        <w:t xml:space="preserve">đã được sửa đổi, bổ sung tại Nghị định số 154/2020/NĐ-CP) </w:t>
      </w:r>
      <w:r w:rsidRPr="00A33AB7">
        <w:rPr>
          <w:rFonts w:ascii="Times New Roman" w:hAnsi="Times New Roman"/>
          <w:sz w:val="28"/>
          <w:szCs w:val="28"/>
          <w:shd w:val="clear" w:color="auto" w:fill="FFFFFF"/>
        </w:rPr>
        <w:t>được sửa đổi, bổ sung tại khoản 24 Điều 1 Nghị định số 59/2024/NĐ-CP nêu trên.</w:t>
      </w:r>
    </w:p>
    <w:p w14:paraId="3CF225A2" w14:textId="021CF915" w:rsidR="006F3C29" w:rsidRPr="00A33AB7" w:rsidRDefault="006F3C29" w:rsidP="00A33AB7">
      <w:pPr>
        <w:spacing w:before="120" w:after="120" w:line="264" w:lineRule="auto"/>
        <w:ind w:firstLine="567"/>
        <w:jc w:val="both"/>
        <w:rPr>
          <w:rFonts w:ascii="Times New Roman" w:hAnsi="Times New Roman"/>
          <w:i/>
          <w:sz w:val="28"/>
          <w:szCs w:val="28"/>
          <w:shd w:val="clear" w:color="auto" w:fill="FFFFFF"/>
        </w:rPr>
      </w:pPr>
      <w:r w:rsidRPr="00A33AB7">
        <w:rPr>
          <w:rFonts w:ascii="Times New Roman" w:hAnsi="Times New Roman"/>
          <w:sz w:val="28"/>
          <w:szCs w:val="28"/>
          <w:shd w:val="clear" w:color="auto" w:fill="FFFFFF"/>
        </w:rPr>
        <w:t xml:space="preserve">- </w:t>
      </w:r>
      <w:r w:rsidRPr="00A33AB7">
        <w:rPr>
          <w:rFonts w:ascii="Times New Roman" w:hAnsi="Times New Roman"/>
          <w:b/>
          <w:sz w:val="28"/>
          <w:szCs w:val="28"/>
          <w:shd w:val="clear" w:color="auto" w:fill="FFFFFF"/>
        </w:rPr>
        <w:t>Tại Điều 3</w:t>
      </w:r>
      <w:r w:rsidRPr="00A33AB7">
        <w:rPr>
          <w:rFonts w:ascii="Times New Roman" w:hAnsi="Times New Roman"/>
          <w:sz w:val="28"/>
          <w:szCs w:val="28"/>
          <w:shd w:val="clear" w:color="auto" w:fill="FFFFFF"/>
        </w:rPr>
        <w:t xml:space="preserve">: Tại dự thảo Tờ trình cơ quan soạn thảo có đề cập nội dung </w:t>
      </w:r>
      <w:r w:rsidR="00614882">
        <w:rPr>
          <w:rFonts w:ascii="Times New Roman" w:hAnsi="Times New Roman"/>
          <w:sz w:val="28"/>
          <w:szCs w:val="28"/>
          <w:shd w:val="clear" w:color="auto" w:fill="FFFFFF"/>
        </w:rPr>
        <w:t>giải trình là</w:t>
      </w:r>
      <w:r w:rsidRPr="00A33AB7">
        <w:rPr>
          <w:rFonts w:ascii="Times New Roman" w:hAnsi="Times New Roman"/>
          <w:i/>
          <w:sz w:val="28"/>
          <w:szCs w:val="28"/>
          <w:shd w:val="clear" w:color="auto" w:fill="FFFFFF"/>
        </w:rPr>
        <w:t xml:space="preserve">“Nội dung dự thảo Quyết định này được xây dựng trên cơ sở quy định tại điểm n khoản 1 Điều 137 của Luật Đất đai số 31/2024/QH15 ngày 18 tháng 01 năm 2024 trên địa bàn tỉnh Lâm Đồng. Đồng thời, </w:t>
      </w:r>
      <w:r w:rsidRPr="00A33AB7">
        <w:rPr>
          <w:rFonts w:ascii="Times New Roman" w:hAnsi="Times New Roman"/>
          <w:b/>
          <w:i/>
          <w:sz w:val="28"/>
          <w:szCs w:val="28"/>
          <w:u w:val="single"/>
          <w:shd w:val="clear" w:color="auto" w:fill="FFFFFF"/>
        </w:rPr>
        <w:t>trên cơ sở tìm hiểu, tổng hợp thực tiễn tại địa phương (qua các hồ sơ đã thực hiện, giải quyết)</w:t>
      </w:r>
      <w:r w:rsidRPr="00A33AB7">
        <w:rPr>
          <w:rFonts w:ascii="Times New Roman" w:hAnsi="Times New Roman"/>
          <w:i/>
          <w:sz w:val="28"/>
          <w:szCs w:val="28"/>
          <w:shd w:val="clear" w:color="auto" w:fill="FFFFFF"/>
        </w:rPr>
        <w:t xml:space="preserve"> và các nội dung góp ý của các cơ quan, đơn vị”.</w:t>
      </w:r>
    </w:p>
    <w:p w14:paraId="114FAB0B" w14:textId="620C1FE3" w:rsidR="0026424E" w:rsidRPr="00A33AB7" w:rsidRDefault="006F3C29" w:rsidP="00A33AB7">
      <w:pPr>
        <w:spacing w:before="120" w:after="120" w:line="264" w:lineRule="auto"/>
        <w:ind w:firstLine="567"/>
        <w:jc w:val="both"/>
        <w:rPr>
          <w:rFonts w:ascii="Times New Roman" w:hAnsi="Times New Roman"/>
          <w:sz w:val="28"/>
          <w:szCs w:val="28"/>
        </w:rPr>
      </w:pPr>
      <w:r w:rsidRPr="00A33AB7">
        <w:rPr>
          <w:rFonts w:ascii="Times New Roman" w:hAnsi="Times New Roman"/>
          <w:sz w:val="28"/>
          <w:szCs w:val="28"/>
          <w:shd w:val="clear" w:color="auto" w:fill="FFFFFF"/>
        </w:rPr>
        <w:t>Tuy nhiên, tại dự thảo Tờ trình chưa thể hiện cụ thể cơ sở thực tiễn của việc quy định các loại giấy tờ tại các khoản tại Điều 3 dự thảo Quyết định mà chỉ mới đề cập chung chung là “</w:t>
      </w:r>
      <w:r w:rsidRPr="00A33AB7">
        <w:rPr>
          <w:rFonts w:ascii="Times New Roman" w:hAnsi="Times New Roman"/>
          <w:i/>
          <w:sz w:val="28"/>
          <w:szCs w:val="28"/>
          <w:shd w:val="clear" w:color="auto" w:fill="FFFFFF"/>
        </w:rPr>
        <w:t>trên cơ sở tìm hiểu, tổng hợp thực tiễn tại địa phương (qua các hồ sơ đã thực hiện, giải quyết</w:t>
      </w:r>
      <w:r w:rsidR="00614882">
        <w:rPr>
          <w:rFonts w:ascii="Times New Roman" w:hAnsi="Times New Roman"/>
          <w:i/>
          <w:sz w:val="28"/>
          <w:szCs w:val="28"/>
          <w:shd w:val="clear" w:color="auto" w:fill="FFFFFF"/>
        </w:rPr>
        <w:t>)</w:t>
      </w:r>
      <w:r w:rsidRPr="00A33AB7">
        <w:rPr>
          <w:rFonts w:ascii="Times New Roman" w:hAnsi="Times New Roman"/>
          <w:i/>
          <w:sz w:val="28"/>
          <w:szCs w:val="28"/>
          <w:shd w:val="clear" w:color="auto" w:fill="FFFFFF"/>
        </w:rPr>
        <w:t>”</w:t>
      </w:r>
      <w:r w:rsidRPr="00A33AB7">
        <w:rPr>
          <w:rFonts w:ascii="Times New Roman" w:hAnsi="Times New Roman"/>
          <w:sz w:val="28"/>
          <w:szCs w:val="28"/>
          <w:shd w:val="clear" w:color="auto" w:fill="FFFFFF"/>
        </w:rPr>
        <w:t xml:space="preserve">. Do đó, để Ủy ban nhân dân tỉnh có cơ sở xem xét, quyết định và dự thảo Quyết định ban hành được khả thi, phù hợp; </w:t>
      </w:r>
      <w:r w:rsidRPr="00DE78C7">
        <w:rPr>
          <w:rFonts w:ascii="Times New Roman" w:hAnsi="Times New Roman"/>
          <w:b/>
          <w:sz w:val="28"/>
          <w:szCs w:val="28"/>
          <w:shd w:val="clear" w:color="auto" w:fill="FFFFFF"/>
        </w:rPr>
        <w:t xml:space="preserve">đề nghị </w:t>
      </w:r>
      <w:r w:rsidR="00D50229" w:rsidRPr="00DE78C7">
        <w:rPr>
          <w:rFonts w:ascii="Times New Roman" w:hAnsi="Times New Roman"/>
          <w:b/>
          <w:sz w:val="28"/>
          <w:szCs w:val="28"/>
        </w:rPr>
        <w:t xml:space="preserve">cơ quan soạn thảo </w:t>
      </w:r>
      <w:r w:rsidRPr="00DE78C7">
        <w:rPr>
          <w:rFonts w:ascii="Times New Roman" w:hAnsi="Times New Roman"/>
          <w:b/>
          <w:sz w:val="28"/>
          <w:szCs w:val="28"/>
        </w:rPr>
        <w:t>bổ sung nội dung thuyết minh cơ sở pháp l</w:t>
      </w:r>
      <w:r w:rsidR="00614882" w:rsidRPr="00DE78C7">
        <w:rPr>
          <w:rFonts w:ascii="Times New Roman" w:hAnsi="Times New Roman"/>
          <w:b/>
          <w:sz w:val="28"/>
          <w:szCs w:val="28"/>
        </w:rPr>
        <w:t>ý, đặc biệt là cơ sở thực t</w:t>
      </w:r>
      <w:r w:rsidRPr="00DE78C7">
        <w:rPr>
          <w:rFonts w:ascii="Times New Roman" w:hAnsi="Times New Roman"/>
          <w:b/>
          <w:sz w:val="28"/>
          <w:szCs w:val="28"/>
        </w:rPr>
        <w:t xml:space="preserve">iễn của từng loại giấy tờ </w:t>
      </w:r>
      <w:r w:rsidR="00D50229" w:rsidRPr="00DE78C7">
        <w:rPr>
          <w:rFonts w:ascii="Times New Roman" w:hAnsi="Times New Roman"/>
          <w:b/>
          <w:sz w:val="28"/>
          <w:szCs w:val="28"/>
        </w:rPr>
        <w:t xml:space="preserve">cụ thể tại </w:t>
      </w:r>
      <w:r w:rsidRPr="00DE78C7">
        <w:rPr>
          <w:rFonts w:ascii="Times New Roman" w:hAnsi="Times New Roman"/>
          <w:b/>
          <w:sz w:val="28"/>
          <w:szCs w:val="28"/>
        </w:rPr>
        <w:t xml:space="preserve">các khoản 1, 2, 3, 4, 5 Điều 3 </w:t>
      </w:r>
      <w:r w:rsidR="00D50229" w:rsidRPr="00DE78C7">
        <w:rPr>
          <w:rFonts w:ascii="Times New Roman" w:hAnsi="Times New Roman"/>
          <w:b/>
          <w:sz w:val="28"/>
          <w:szCs w:val="28"/>
        </w:rPr>
        <w:t xml:space="preserve">dự thảo </w:t>
      </w:r>
      <w:r w:rsidRPr="00DE78C7">
        <w:rPr>
          <w:rFonts w:ascii="Times New Roman" w:hAnsi="Times New Roman"/>
          <w:b/>
          <w:sz w:val="28"/>
          <w:szCs w:val="28"/>
        </w:rPr>
        <w:t>Quyết định cho đầy đủ</w:t>
      </w:r>
      <w:r w:rsidR="0026424E" w:rsidRPr="00DE78C7">
        <w:rPr>
          <w:rFonts w:ascii="Times New Roman" w:hAnsi="Times New Roman"/>
          <w:b/>
          <w:sz w:val="28"/>
          <w:szCs w:val="28"/>
        </w:rPr>
        <w:t xml:space="preserve"> (đối với mỗi loại giấy tờ có dẫn chứng kèm theo như các hồ sơ trước đây đã thực hiện, giải quyết)</w:t>
      </w:r>
      <w:r w:rsidR="00D50229" w:rsidRPr="00D50229">
        <w:rPr>
          <w:rFonts w:ascii="Times New Roman" w:hAnsi="Times New Roman"/>
          <w:sz w:val="28"/>
          <w:szCs w:val="28"/>
        </w:rPr>
        <w:t>.</w:t>
      </w:r>
    </w:p>
    <w:p w14:paraId="25143EA9" w14:textId="32DD10D8" w:rsidR="0026424E" w:rsidRPr="00A33AB7" w:rsidRDefault="0026424E" w:rsidP="00A33AB7">
      <w:pPr>
        <w:spacing w:before="120" w:after="120" w:line="264" w:lineRule="auto"/>
        <w:ind w:firstLine="567"/>
        <w:jc w:val="both"/>
        <w:rPr>
          <w:rFonts w:ascii="Times New Roman" w:hAnsi="Times New Roman"/>
          <w:sz w:val="28"/>
          <w:szCs w:val="28"/>
        </w:rPr>
      </w:pPr>
      <w:r w:rsidRPr="00A33AB7">
        <w:rPr>
          <w:rFonts w:ascii="Times New Roman" w:hAnsi="Times New Roman"/>
          <w:sz w:val="28"/>
          <w:szCs w:val="28"/>
        </w:rPr>
        <w:t xml:space="preserve">- Đề nghị cơ quan soạn thảo rà soát toàn bộ dự thảo Quyết định và sử dụng thống nhất, chính xác các cụm từ, như: Thay cụm từ “UBND” tại khoản 5 Điều 3 thành cụm từ “Ủy ban nhân dân”; sử dụng </w:t>
      </w:r>
      <w:r w:rsidR="00614882">
        <w:rPr>
          <w:rFonts w:ascii="Times New Roman" w:hAnsi="Times New Roman"/>
          <w:sz w:val="28"/>
          <w:szCs w:val="28"/>
        </w:rPr>
        <w:t xml:space="preserve">thống nhất </w:t>
      </w:r>
      <w:r w:rsidRPr="00A33AB7">
        <w:rPr>
          <w:rFonts w:ascii="Times New Roman" w:hAnsi="Times New Roman"/>
          <w:sz w:val="28"/>
          <w:szCs w:val="28"/>
        </w:rPr>
        <w:t xml:space="preserve">cụm từ “Ủy ban nhân dân cấp xã” (khoản 1, khoản 5 Điều 3) hoặc cụm từ “Ủy ban nhân dân các xã, phường, thị trấn (khoản 3 Điều 5); xem xét lại cụm từ “Ủy ban nhân dân </w:t>
      </w:r>
      <w:r w:rsidRPr="00A33AB7">
        <w:rPr>
          <w:rFonts w:ascii="Times New Roman" w:hAnsi="Times New Roman"/>
          <w:b/>
          <w:sz w:val="28"/>
          <w:szCs w:val="28"/>
          <w:u w:val="single"/>
        </w:rPr>
        <w:t>cấp xã, phường, thị trấn</w:t>
      </w:r>
      <w:r w:rsidRPr="00A33AB7">
        <w:rPr>
          <w:rFonts w:ascii="Times New Roman" w:hAnsi="Times New Roman"/>
          <w:sz w:val="28"/>
          <w:szCs w:val="28"/>
        </w:rPr>
        <w:t xml:space="preserve">” tại Điều 4; sử dụng </w:t>
      </w:r>
      <w:r w:rsidR="00614882">
        <w:rPr>
          <w:rFonts w:ascii="Times New Roman" w:hAnsi="Times New Roman"/>
          <w:sz w:val="28"/>
          <w:szCs w:val="28"/>
        </w:rPr>
        <w:t xml:space="preserve">thống nhất </w:t>
      </w:r>
      <w:r w:rsidRPr="00A33AB7">
        <w:rPr>
          <w:rFonts w:ascii="Times New Roman" w:hAnsi="Times New Roman"/>
          <w:sz w:val="28"/>
          <w:szCs w:val="28"/>
        </w:rPr>
        <w:t>cụm từ “Ủy ban nhân dân các huyện, thành phố Đà Lạt và Bảo Lộc” (tên Điều 4, khoản 3 Điều 5) hoặc cụm từ “Ủy ban nhân dân cấp huyện” (khoản 2 Điều 5)…</w:t>
      </w:r>
    </w:p>
    <w:p w14:paraId="22D6272C" w14:textId="77F4D943" w:rsidR="0026424E" w:rsidRDefault="0026424E" w:rsidP="00A33AB7">
      <w:pPr>
        <w:spacing w:before="120" w:after="120" w:line="264" w:lineRule="auto"/>
        <w:ind w:firstLine="567"/>
        <w:jc w:val="both"/>
        <w:rPr>
          <w:rFonts w:ascii="Times New Roman" w:hAnsi="Times New Roman"/>
          <w:sz w:val="28"/>
          <w:szCs w:val="28"/>
        </w:rPr>
      </w:pPr>
      <w:r w:rsidRPr="00A33AB7">
        <w:rPr>
          <w:rFonts w:ascii="Times New Roman" w:hAnsi="Times New Roman"/>
          <w:sz w:val="28"/>
          <w:szCs w:val="28"/>
        </w:rPr>
        <w:t xml:space="preserve">- </w:t>
      </w:r>
      <w:r w:rsidRPr="00A33AB7">
        <w:rPr>
          <w:rFonts w:ascii="Times New Roman" w:hAnsi="Times New Roman"/>
          <w:b/>
          <w:sz w:val="28"/>
          <w:szCs w:val="28"/>
        </w:rPr>
        <w:t>Tại Điều 4</w:t>
      </w:r>
      <w:r w:rsidRPr="00A33AB7">
        <w:rPr>
          <w:rFonts w:ascii="Times New Roman" w:hAnsi="Times New Roman"/>
          <w:sz w:val="28"/>
          <w:szCs w:val="28"/>
        </w:rPr>
        <w:t>: Đề nghị bổ sung từ “định” vào sau cụm từ “quy định tại Điều 3 của Quyết” cho đầy đủ.</w:t>
      </w:r>
    </w:p>
    <w:p w14:paraId="073FD941" w14:textId="34EEC7BC" w:rsidR="00DE78C7" w:rsidRPr="00A33AB7" w:rsidRDefault="00DE78C7" w:rsidP="00A33AB7">
      <w:pPr>
        <w:spacing w:before="120" w:after="120" w:line="264" w:lineRule="auto"/>
        <w:ind w:firstLine="567"/>
        <w:jc w:val="both"/>
        <w:rPr>
          <w:rFonts w:ascii="Times New Roman" w:hAnsi="Times New Roman"/>
          <w:sz w:val="28"/>
          <w:szCs w:val="28"/>
        </w:rPr>
      </w:pPr>
      <w:r>
        <w:rPr>
          <w:rFonts w:ascii="Times New Roman" w:hAnsi="Times New Roman"/>
          <w:sz w:val="28"/>
          <w:szCs w:val="28"/>
        </w:rPr>
        <w:t>Đồng thời, đề nghị cơ quan soạn thảo rà soát lại và bổ sung trách nhiệm của các cơ quan, đơn vị, tổ chức và cá nhân có liên quan cho đầy đủ.</w:t>
      </w:r>
    </w:p>
    <w:p w14:paraId="7153DFAE" w14:textId="41DC4D51" w:rsidR="0026424E" w:rsidRPr="00D50229" w:rsidRDefault="0026424E" w:rsidP="00A33AB7">
      <w:pPr>
        <w:spacing w:before="120" w:after="120" w:line="264" w:lineRule="auto"/>
        <w:ind w:firstLine="567"/>
        <w:jc w:val="both"/>
        <w:rPr>
          <w:rFonts w:ascii="Times New Roman" w:eastAsia="SimSun" w:hAnsi="Times New Roman"/>
          <w:iCs/>
          <w:sz w:val="28"/>
          <w:szCs w:val="28"/>
        </w:rPr>
      </w:pPr>
      <w:r w:rsidRPr="00F76357">
        <w:rPr>
          <w:rFonts w:ascii="Times New Roman" w:hAnsi="Times New Roman"/>
          <w:sz w:val="28"/>
          <w:szCs w:val="28"/>
        </w:rPr>
        <w:t xml:space="preserve">- </w:t>
      </w:r>
      <w:r w:rsidRPr="00F76357">
        <w:rPr>
          <w:rFonts w:ascii="Times New Roman" w:hAnsi="Times New Roman"/>
          <w:b/>
          <w:sz w:val="28"/>
          <w:szCs w:val="28"/>
        </w:rPr>
        <w:t>Đối với thời điểm có hiệu lực của dự thảo Quyết định</w:t>
      </w:r>
      <w:r w:rsidRPr="00F76357">
        <w:rPr>
          <w:rFonts w:ascii="Times New Roman" w:hAnsi="Times New Roman"/>
          <w:sz w:val="28"/>
          <w:szCs w:val="28"/>
        </w:rPr>
        <w:t xml:space="preserve">: </w:t>
      </w:r>
      <w:r w:rsidRPr="00F76357">
        <w:rPr>
          <w:rFonts w:ascii="Times New Roman" w:hAnsi="Times New Roman"/>
          <w:color w:val="000000"/>
          <w:sz w:val="28"/>
          <w:szCs w:val="28"/>
          <w:shd w:val="clear" w:color="auto" w:fill="FFFFFF"/>
        </w:rPr>
        <w:t xml:space="preserve">Luật </w:t>
      </w:r>
      <w:r w:rsidRPr="00A33AB7">
        <w:rPr>
          <w:rFonts w:ascii="Times New Roman" w:hAnsi="Times New Roman"/>
          <w:color w:val="000000"/>
          <w:sz w:val="28"/>
          <w:szCs w:val="28"/>
          <w:shd w:val="clear" w:color="auto" w:fill="FFFFFF"/>
        </w:rPr>
        <w:t>Đất đai năm 2024</w:t>
      </w:r>
      <w:r w:rsidR="00614882">
        <w:rPr>
          <w:rFonts w:ascii="Times New Roman" w:hAnsi="Times New Roman"/>
          <w:color w:val="000000"/>
          <w:sz w:val="28"/>
          <w:szCs w:val="28"/>
          <w:shd w:val="clear" w:color="auto" w:fill="FFFFFF"/>
        </w:rPr>
        <w:t xml:space="preserve"> (đã được sửa đổi, bổ sung)</w:t>
      </w:r>
      <w:r w:rsidRPr="00F76357">
        <w:rPr>
          <w:rFonts w:ascii="Times New Roman" w:hAnsi="Times New Roman"/>
          <w:color w:val="000000"/>
          <w:sz w:val="28"/>
          <w:szCs w:val="28"/>
          <w:shd w:val="clear" w:color="auto" w:fill="FFFFFF"/>
        </w:rPr>
        <w:t xml:space="preserve"> </w:t>
      </w:r>
      <w:r w:rsidRPr="00A33AB7">
        <w:rPr>
          <w:rFonts w:ascii="Times New Roman" w:hAnsi="Times New Roman"/>
          <w:b/>
          <w:color w:val="000000"/>
          <w:sz w:val="28"/>
          <w:szCs w:val="28"/>
          <w:shd w:val="clear" w:color="auto" w:fill="FFFFFF"/>
        </w:rPr>
        <w:t>có hiệu lực từ ngày 01/8</w:t>
      </w:r>
      <w:r w:rsidRPr="00F76357">
        <w:rPr>
          <w:rFonts w:ascii="Times New Roman" w:hAnsi="Times New Roman"/>
          <w:b/>
          <w:color w:val="000000"/>
          <w:sz w:val="28"/>
          <w:szCs w:val="28"/>
          <w:shd w:val="clear" w:color="auto" w:fill="FFFFFF"/>
        </w:rPr>
        <w:t>/2024</w:t>
      </w:r>
      <w:r w:rsidRPr="00F76357">
        <w:rPr>
          <w:rFonts w:ascii="Times New Roman" w:hAnsi="Times New Roman"/>
          <w:color w:val="000000"/>
          <w:sz w:val="28"/>
          <w:szCs w:val="28"/>
          <w:shd w:val="clear" w:color="auto" w:fill="FFFFFF"/>
        </w:rPr>
        <w:t xml:space="preserve">, theo quy định tại khoản 1 Điều 61 </w:t>
      </w:r>
      <w:r w:rsidRPr="00F76357">
        <w:rPr>
          <w:rFonts w:ascii="Times New Roman" w:hAnsi="Times New Roman"/>
          <w:sz w:val="28"/>
          <w:szCs w:val="28"/>
        </w:rPr>
        <w:t xml:space="preserve">Nghị định số 34/2016/NĐ-CP: </w:t>
      </w:r>
      <w:r w:rsidRPr="00F76357">
        <w:rPr>
          <w:rFonts w:ascii="Times New Roman" w:hAnsi="Times New Roman"/>
          <w:i/>
          <w:sz w:val="28"/>
          <w:szCs w:val="28"/>
        </w:rPr>
        <w:t>“</w:t>
      </w:r>
      <w:r w:rsidRPr="00F76357">
        <w:rPr>
          <w:rFonts w:ascii="Times New Roman" w:eastAsia="Courier New" w:hAnsi="Times New Roman"/>
          <w:i/>
          <w:color w:val="000000"/>
          <w:sz w:val="28"/>
          <w:szCs w:val="28"/>
          <w:lang w:eastAsia="vi-VN"/>
        </w:rPr>
        <w:t xml:space="preserve">1. </w:t>
      </w:r>
      <w:r w:rsidRPr="00F76357">
        <w:rPr>
          <w:rFonts w:ascii="Times New Roman" w:eastAsia="Courier New" w:hAnsi="Times New Roman"/>
          <w:i/>
          <w:color w:val="000000"/>
          <w:sz w:val="28"/>
          <w:szCs w:val="28"/>
          <w:lang w:val="vi-VN" w:eastAsia="vi-VN"/>
        </w:rPr>
        <w:t xml:space="preserve">Căn cứ ban hành văn bản là </w:t>
      </w:r>
      <w:r w:rsidRPr="00F76357">
        <w:rPr>
          <w:rFonts w:ascii="Times New Roman" w:eastAsia="Courier New" w:hAnsi="Times New Roman"/>
          <w:i/>
          <w:color w:val="000000"/>
          <w:sz w:val="28"/>
          <w:szCs w:val="28"/>
          <w:lang w:val="vi-VN" w:eastAsia="vi-VN"/>
        </w:rPr>
        <w:lastRenderedPageBreak/>
        <w:t>văn bản quy phạm pháp luật có hiệu lực pháp lý cao hơn đang có hiệu lực hoặc đã được công b</w:t>
      </w:r>
      <w:r w:rsidRPr="00F76357">
        <w:rPr>
          <w:rFonts w:ascii="Times New Roman" w:eastAsia="Courier New" w:hAnsi="Times New Roman"/>
          <w:i/>
          <w:color w:val="000000"/>
          <w:sz w:val="28"/>
          <w:szCs w:val="28"/>
          <w:lang w:eastAsia="vi-VN"/>
        </w:rPr>
        <w:t>ố</w:t>
      </w:r>
      <w:r w:rsidRPr="00F76357">
        <w:rPr>
          <w:rFonts w:ascii="Times New Roman" w:eastAsia="Courier New" w:hAnsi="Times New Roman"/>
          <w:i/>
          <w:color w:val="000000"/>
          <w:sz w:val="28"/>
          <w:szCs w:val="28"/>
          <w:lang w:val="vi-VN" w:eastAsia="vi-VN"/>
        </w:rPr>
        <w:t xml:space="preserve"> hoặc ký ban hành </w:t>
      </w:r>
      <w:r w:rsidRPr="00F76357">
        <w:rPr>
          <w:rFonts w:ascii="Times New Roman" w:eastAsia="Courier New" w:hAnsi="Times New Roman"/>
          <w:b/>
          <w:i/>
          <w:color w:val="000000"/>
          <w:sz w:val="28"/>
          <w:szCs w:val="28"/>
          <w:u w:val="single"/>
          <w:lang w:val="vi-VN" w:eastAsia="vi-VN"/>
        </w:rPr>
        <w:t>chưa có hiệu lực nhưng phải có hiệu lực trước hoặc cùng thời điểm với văn bản được ban hành</w:t>
      </w:r>
      <w:r w:rsidRPr="00F76357">
        <w:rPr>
          <w:rFonts w:ascii="Times New Roman" w:eastAsia="Courier New" w:hAnsi="Times New Roman"/>
          <w:i/>
          <w:color w:val="000000"/>
          <w:sz w:val="28"/>
          <w:szCs w:val="28"/>
          <w:lang w:val="vi-VN" w:eastAsia="vi-VN"/>
        </w:rPr>
        <w:t>…</w:t>
      </w:r>
      <w:r w:rsidRPr="00F76357">
        <w:rPr>
          <w:rFonts w:ascii="Times New Roman" w:eastAsia="Courier New" w:hAnsi="Times New Roman"/>
          <w:i/>
          <w:color w:val="000000"/>
          <w:sz w:val="28"/>
          <w:szCs w:val="28"/>
          <w:lang w:eastAsia="vi-VN"/>
        </w:rPr>
        <w:t>”</w:t>
      </w:r>
      <w:r w:rsidRPr="00F76357">
        <w:rPr>
          <w:rFonts w:ascii="Times New Roman" w:eastAsia="Courier New" w:hAnsi="Times New Roman"/>
          <w:color w:val="000000"/>
          <w:sz w:val="28"/>
          <w:szCs w:val="28"/>
          <w:lang w:eastAsia="vi-VN"/>
        </w:rPr>
        <w:t>. Do đó, đề nghị cơ quan soạn thảo khi trình cơ quan có thẩm quyền ban hành cần lưu ý thời điểm có hiệu lực của dự thảo Quyết định cho đảm bảo.</w:t>
      </w:r>
    </w:p>
    <w:p w14:paraId="77E10423" w14:textId="3F5CF731" w:rsidR="00D50229" w:rsidRPr="00D50229" w:rsidRDefault="0026424E" w:rsidP="00A33AB7">
      <w:pPr>
        <w:spacing w:before="120" w:after="120" w:line="264" w:lineRule="auto"/>
        <w:ind w:firstLine="567"/>
        <w:jc w:val="both"/>
        <w:rPr>
          <w:rFonts w:ascii="Times New Roman" w:eastAsia="SimSun" w:hAnsi="Times New Roman"/>
          <w:b/>
          <w:sz w:val="28"/>
          <w:szCs w:val="28"/>
        </w:rPr>
      </w:pPr>
      <w:r w:rsidRPr="00A33AB7">
        <w:rPr>
          <w:rFonts w:ascii="Times New Roman" w:eastAsia="SimSun" w:hAnsi="Times New Roman"/>
          <w:b/>
          <w:sz w:val="28"/>
          <w:szCs w:val="28"/>
        </w:rPr>
        <w:t>3.</w:t>
      </w:r>
      <w:r w:rsidR="00D50229" w:rsidRPr="00D50229">
        <w:rPr>
          <w:rFonts w:ascii="Times New Roman" w:eastAsia="SimSun" w:hAnsi="Times New Roman"/>
          <w:b/>
          <w:sz w:val="28"/>
          <w:szCs w:val="28"/>
        </w:rPr>
        <w:t>2. Đối với dự thảo Tờ trình</w:t>
      </w:r>
    </w:p>
    <w:p w14:paraId="6FFFA8BD" w14:textId="2F4CB540" w:rsidR="00A33AB7" w:rsidRPr="00D50229" w:rsidRDefault="00D50229" w:rsidP="00A33AB7">
      <w:pPr>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D50229">
        <w:rPr>
          <w:rFonts w:ascii="Times New Roman" w:eastAsia="Courier New" w:hAnsi="Times New Roman"/>
          <w:sz w:val="28"/>
          <w:szCs w:val="28"/>
          <w:lang w:eastAsia="vi-VN"/>
        </w:rPr>
        <w:t xml:space="preserve">Đề nghị cơ quan soạn thảo </w:t>
      </w:r>
      <w:r w:rsidR="00A33AB7" w:rsidRPr="00A33AB7">
        <w:rPr>
          <w:rFonts w:ascii="Times New Roman" w:eastAsia="Courier New" w:hAnsi="Times New Roman"/>
          <w:sz w:val="28"/>
          <w:szCs w:val="28"/>
          <w:lang w:eastAsia="vi-VN"/>
        </w:rPr>
        <w:t>bổ sung, chỉnh sửa các nội dung đã được chỉnh sửa</w:t>
      </w:r>
      <w:r w:rsidR="00A33AB7" w:rsidRPr="00A33AB7">
        <w:rPr>
          <w:rFonts w:ascii="Times New Roman" w:hAnsi="Times New Roman"/>
          <w:sz w:val="28"/>
          <w:szCs w:val="28"/>
        </w:rPr>
        <w:t xml:space="preserve"> tại dự thảo Quyết định cho phù hợp.</w:t>
      </w:r>
    </w:p>
    <w:p w14:paraId="55298218" w14:textId="77777777" w:rsidR="00012FDC" w:rsidRPr="00A33AB7" w:rsidRDefault="00012FDC" w:rsidP="00A33AB7">
      <w:pPr>
        <w:spacing w:before="120" w:after="120" w:line="264" w:lineRule="auto"/>
        <w:ind w:firstLine="567"/>
        <w:jc w:val="both"/>
        <w:rPr>
          <w:rFonts w:ascii="Times New Roman" w:hAnsi="Times New Roman"/>
          <w:b/>
          <w:sz w:val="28"/>
          <w:szCs w:val="28"/>
          <w:lang w:val="vi-VN"/>
        </w:rPr>
      </w:pPr>
      <w:r w:rsidRPr="00A33AB7">
        <w:rPr>
          <w:rFonts w:ascii="Times New Roman" w:hAnsi="Times New Roman"/>
          <w:b/>
          <w:sz w:val="28"/>
          <w:szCs w:val="28"/>
          <w:lang w:val="sv-SE"/>
        </w:rPr>
        <w:t xml:space="preserve">4. Về thể thức, kỹ thuật soạn thảo </w:t>
      </w:r>
    </w:p>
    <w:p w14:paraId="49548FD6" w14:textId="77777777" w:rsidR="00A33AB7" w:rsidRPr="00A33AB7" w:rsidRDefault="0037020B" w:rsidP="00A33AB7">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bookmarkStart w:id="4" w:name="_Hlk172290158"/>
      <w:r w:rsidRPr="00A33AB7">
        <w:rPr>
          <w:rFonts w:ascii="Times New Roman" w:hAnsi="Times New Roman"/>
          <w:sz w:val="28"/>
          <w:szCs w:val="28"/>
        </w:rPr>
        <w:t xml:space="preserve">Thể thức, kỹ thuật soạn thảo văn bản cơ bản phù hợp với quy định tại Nghị định </w:t>
      </w:r>
      <w:r w:rsidRPr="00A33AB7">
        <w:rPr>
          <w:rFonts w:ascii="Times New Roman" w:hAnsi="Times New Roman"/>
          <w:sz w:val="28"/>
          <w:szCs w:val="28"/>
          <w:lang w:val="vi-VN"/>
        </w:rPr>
        <w:t xml:space="preserve">số </w:t>
      </w:r>
      <w:r w:rsidRPr="00A33AB7">
        <w:rPr>
          <w:rFonts w:ascii="Times New Roman" w:hAnsi="Times New Roman"/>
          <w:sz w:val="28"/>
          <w:szCs w:val="28"/>
        </w:rPr>
        <w:t>34/2016/NĐ-CP</w:t>
      </w:r>
      <w:r w:rsidRPr="00A33AB7">
        <w:rPr>
          <w:rFonts w:ascii="Times New Roman" w:hAnsi="Times New Roman"/>
          <w:sz w:val="28"/>
          <w:szCs w:val="28"/>
          <w:lang w:val="vi-VN"/>
        </w:rPr>
        <w:t>, Nghị định số 154/2020/NĐ-CP</w:t>
      </w:r>
      <w:r w:rsidRPr="00A33AB7">
        <w:rPr>
          <w:rFonts w:ascii="Times New Roman" w:hAnsi="Times New Roman"/>
          <w:sz w:val="28"/>
          <w:szCs w:val="28"/>
        </w:rPr>
        <w:t xml:space="preserve">, Nghị định số 59/2024/NĐ-CP và Mẫu số 18 Phụ lục I ban hành kèm theo Nghị định </w:t>
      </w:r>
      <w:r w:rsidRPr="00A33AB7">
        <w:rPr>
          <w:rFonts w:ascii="Times New Roman" w:hAnsi="Times New Roman"/>
          <w:sz w:val="28"/>
          <w:szCs w:val="28"/>
          <w:lang w:val="vi-VN"/>
        </w:rPr>
        <w:t>số 15</w:t>
      </w:r>
      <w:r w:rsidRPr="00A33AB7">
        <w:rPr>
          <w:rFonts w:ascii="Times New Roman" w:hAnsi="Times New Roman"/>
          <w:sz w:val="28"/>
          <w:szCs w:val="28"/>
        </w:rPr>
        <w:t>4/20</w:t>
      </w:r>
      <w:r w:rsidRPr="00A33AB7">
        <w:rPr>
          <w:rFonts w:ascii="Times New Roman" w:hAnsi="Times New Roman"/>
          <w:sz w:val="28"/>
          <w:szCs w:val="28"/>
          <w:lang w:val="vi-VN"/>
        </w:rPr>
        <w:t>20</w:t>
      </w:r>
      <w:r w:rsidRPr="00A33AB7">
        <w:rPr>
          <w:rFonts w:ascii="Times New Roman" w:hAnsi="Times New Roman"/>
          <w:sz w:val="28"/>
          <w:szCs w:val="28"/>
        </w:rPr>
        <w:t>/NĐ-CP</w:t>
      </w:r>
      <w:r w:rsidRPr="00A33AB7">
        <w:rPr>
          <w:rFonts w:ascii="Times New Roman" w:eastAsia="Courier New" w:hAnsi="Times New Roman"/>
          <w:sz w:val="28"/>
          <w:szCs w:val="28"/>
          <w:lang w:eastAsia="vi-VN"/>
        </w:rPr>
        <w:t>.</w:t>
      </w:r>
      <w:r w:rsidR="00A130D0" w:rsidRPr="00A33AB7">
        <w:rPr>
          <w:rFonts w:ascii="Times New Roman" w:eastAsia="Courier New" w:hAnsi="Times New Roman"/>
          <w:sz w:val="28"/>
          <w:szCs w:val="28"/>
          <w:lang w:eastAsia="vi-VN"/>
        </w:rPr>
        <w:t xml:space="preserve"> </w:t>
      </w:r>
    </w:p>
    <w:p w14:paraId="6A877EB3" w14:textId="3BC1788C" w:rsidR="00A33AB7" w:rsidRPr="00A33AB7" w:rsidRDefault="00105DFF" w:rsidP="00A33AB7">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A33AB7">
        <w:rPr>
          <w:rFonts w:ascii="Times New Roman" w:eastAsia="Courier New" w:hAnsi="Times New Roman"/>
          <w:sz w:val="28"/>
          <w:szCs w:val="28"/>
          <w:lang w:eastAsia="vi-VN"/>
        </w:rPr>
        <w:t xml:space="preserve">Tuy nhiên, để dự thảo được hoàn thiện, </w:t>
      </w:r>
      <w:r w:rsidR="00A33AB7" w:rsidRPr="00A33AB7">
        <w:rPr>
          <w:rFonts w:ascii="Times New Roman" w:eastAsia="Courier New" w:hAnsi="Times New Roman"/>
          <w:sz w:val="28"/>
          <w:szCs w:val="28"/>
          <w:lang w:eastAsia="vi-VN"/>
        </w:rPr>
        <w:t xml:space="preserve">đề nghị cơ quan soạn thảo rà soát lại toàn bộ dự thảo Quyết định, dự thảo Tờ trình để chỉnh sửa lỗi chính tả, cách trình bày cho phù hợp, như: </w:t>
      </w:r>
      <w:r w:rsidR="00614882">
        <w:rPr>
          <w:rFonts w:ascii="Times New Roman" w:eastAsia="Courier New" w:hAnsi="Times New Roman"/>
          <w:sz w:val="28"/>
          <w:szCs w:val="28"/>
          <w:lang w:eastAsia="vi-VN"/>
        </w:rPr>
        <w:t>T</w:t>
      </w:r>
      <w:r w:rsidR="00A33AB7" w:rsidRPr="00A33AB7">
        <w:rPr>
          <w:rFonts w:ascii="Times New Roman" w:eastAsia="Courier New" w:hAnsi="Times New Roman"/>
          <w:sz w:val="28"/>
          <w:szCs w:val="28"/>
          <w:lang w:eastAsia="vi-VN"/>
        </w:rPr>
        <w:t xml:space="preserve">hay cụm từ “Căn cứ Luật ban hành văn bản” thành cụm từ “Căn cứ Luật </w:t>
      </w:r>
      <w:r w:rsidR="00A33AB7" w:rsidRPr="00A33AB7">
        <w:rPr>
          <w:rFonts w:ascii="Times New Roman" w:eastAsia="Courier New" w:hAnsi="Times New Roman"/>
          <w:b/>
          <w:sz w:val="28"/>
          <w:szCs w:val="28"/>
          <w:lang w:eastAsia="vi-VN"/>
        </w:rPr>
        <w:t>B</w:t>
      </w:r>
      <w:r w:rsidR="00A33AB7" w:rsidRPr="00A33AB7">
        <w:rPr>
          <w:rFonts w:ascii="Times New Roman" w:eastAsia="Courier New" w:hAnsi="Times New Roman"/>
          <w:sz w:val="28"/>
          <w:szCs w:val="28"/>
          <w:lang w:eastAsia="vi-VN"/>
        </w:rPr>
        <w:t xml:space="preserve">an hành văn bản” tại phần căn cứ pháp lý; tại đoạn đầu tiên của Mục VI dự thảo Tờ trình có quy định “và các nội dung góp ý của các </w:t>
      </w:r>
      <w:r w:rsidR="00A33AB7" w:rsidRPr="00A33AB7">
        <w:rPr>
          <w:rFonts w:ascii="Times New Roman" w:eastAsia="Courier New" w:hAnsi="Times New Roman"/>
          <w:b/>
          <w:sz w:val="28"/>
          <w:szCs w:val="28"/>
          <w:u w:val="single"/>
          <w:lang w:eastAsia="vi-VN"/>
        </w:rPr>
        <w:t>coq</w:t>
      </w:r>
      <w:r w:rsidR="00A33AB7" w:rsidRPr="00A33AB7">
        <w:rPr>
          <w:rFonts w:ascii="Times New Roman" w:eastAsia="Courier New" w:hAnsi="Times New Roman"/>
          <w:sz w:val="28"/>
          <w:szCs w:val="28"/>
          <w:lang w:eastAsia="vi-VN"/>
        </w:rPr>
        <w:t xml:space="preserve"> quan, đơn vị”…</w:t>
      </w:r>
    </w:p>
    <w:bookmarkEnd w:id="4"/>
    <w:p w14:paraId="644A9C95" w14:textId="77777777" w:rsidR="00E657A5" w:rsidRPr="00A33AB7" w:rsidRDefault="00E657A5" w:rsidP="00A33AB7">
      <w:pPr>
        <w:tabs>
          <w:tab w:val="left" w:pos="1134"/>
        </w:tabs>
        <w:spacing w:before="120" w:after="120" w:line="264" w:lineRule="auto"/>
        <w:ind w:firstLine="567"/>
        <w:jc w:val="both"/>
        <w:rPr>
          <w:rFonts w:ascii="Times New Roman" w:hAnsi="Times New Roman"/>
          <w:b/>
          <w:sz w:val="28"/>
          <w:szCs w:val="28"/>
        </w:rPr>
      </w:pPr>
      <w:r w:rsidRPr="00A33AB7">
        <w:rPr>
          <w:rFonts w:ascii="Times New Roman" w:hAnsi="Times New Roman"/>
          <w:b/>
          <w:sz w:val="28"/>
          <w:szCs w:val="28"/>
        </w:rPr>
        <w:t>5. Kết luận</w:t>
      </w:r>
    </w:p>
    <w:p w14:paraId="1D65E1EA" w14:textId="5BDCC36E" w:rsidR="00F53F93" w:rsidRPr="00A33AB7" w:rsidRDefault="00A33AB7" w:rsidP="00A33AB7">
      <w:pPr>
        <w:shd w:val="clear" w:color="auto" w:fill="FFFFFF"/>
        <w:tabs>
          <w:tab w:val="left" w:pos="709"/>
          <w:tab w:val="left" w:pos="993"/>
        </w:tabs>
        <w:spacing w:before="120" w:after="120" w:line="264" w:lineRule="auto"/>
        <w:ind w:firstLine="567"/>
        <w:jc w:val="both"/>
        <w:rPr>
          <w:rFonts w:ascii="Times New Roman" w:hAnsi="Times New Roman"/>
          <w:b/>
          <w:bCs/>
          <w:sz w:val="28"/>
          <w:szCs w:val="28"/>
        </w:rPr>
      </w:pPr>
      <w:r w:rsidRPr="00A33AB7">
        <w:rPr>
          <w:rFonts w:ascii="Times New Roman" w:hAnsi="Times New Roman"/>
          <w:sz w:val="28"/>
          <w:szCs w:val="28"/>
        </w:rPr>
        <w:t>Kính đề nghị Sở Tài nguyên và Môi trường hoàn thiện dự thảo Quyết định theo các ý kiến thẩm định của Sở Tư pháp.</w:t>
      </w:r>
      <w:r w:rsidRPr="00A33AB7">
        <w:rPr>
          <w:rFonts w:ascii="Times New Roman" w:hAnsi="Times New Roman"/>
          <w:b/>
          <w:bCs/>
          <w:sz w:val="28"/>
          <w:szCs w:val="28"/>
        </w:rPr>
        <w:t xml:space="preserve"> </w:t>
      </w:r>
      <w:r w:rsidRPr="00A33AB7">
        <w:rPr>
          <w:rFonts w:ascii="Times New Roman" w:hAnsi="Times New Roman"/>
          <w:bCs/>
          <w:sz w:val="28"/>
          <w:szCs w:val="28"/>
        </w:rPr>
        <w:t>Sau đó,</w:t>
      </w:r>
      <w:r w:rsidRPr="00A33AB7">
        <w:rPr>
          <w:rFonts w:ascii="Times New Roman" w:hAnsi="Times New Roman"/>
          <w:b/>
          <w:bCs/>
          <w:sz w:val="28"/>
          <w:szCs w:val="28"/>
        </w:rPr>
        <w:t xml:space="preserve"> </w:t>
      </w:r>
      <w:r w:rsidRPr="00A33AB7">
        <w:rPr>
          <w:rFonts w:ascii="Times New Roman" w:hAnsi="Times New Roman"/>
          <w:sz w:val="28"/>
          <w:szCs w:val="28"/>
        </w:rPr>
        <w:t>d</w:t>
      </w:r>
      <w:r w:rsidR="00F53F93" w:rsidRPr="00A33AB7">
        <w:rPr>
          <w:rFonts w:ascii="Times New Roman" w:hAnsi="Times New Roman"/>
          <w:sz w:val="28"/>
          <w:szCs w:val="28"/>
        </w:rPr>
        <w:t>ự thảo</w:t>
      </w:r>
      <w:r w:rsidR="0037020B" w:rsidRPr="00A33AB7">
        <w:rPr>
          <w:rFonts w:ascii="Times New Roman" w:hAnsi="Times New Roman"/>
          <w:sz w:val="28"/>
          <w:szCs w:val="28"/>
        </w:rPr>
        <w:t xml:space="preserve"> Quyết định</w:t>
      </w:r>
      <w:r w:rsidR="00F53F93" w:rsidRPr="00A33AB7">
        <w:rPr>
          <w:rFonts w:ascii="Times New Roman" w:hAnsi="Times New Roman"/>
          <w:sz w:val="28"/>
          <w:szCs w:val="28"/>
        </w:rPr>
        <w:t xml:space="preserve"> đủ điều kiện tiếp tục tham mưu trình </w:t>
      </w:r>
      <w:bookmarkStart w:id="5" w:name="_Hlk143454621"/>
      <w:r w:rsidR="00F53F93" w:rsidRPr="00A33AB7">
        <w:rPr>
          <w:rFonts w:ascii="Times New Roman" w:hAnsi="Times New Roman"/>
          <w:sz w:val="28"/>
          <w:szCs w:val="28"/>
        </w:rPr>
        <w:t xml:space="preserve">Ủy ban nhân dân </w:t>
      </w:r>
      <w:bookmarkEnd w:id="5"/>
      <w:r w:rsidR="00F53F93" w:rsidRPr="00A33AB7">
        <w:rPr>
          <w:rFonts w:ascii="Times New Roman" w:hAnsi="Times New Roman"/>
          <w:sz w:val="28"/>
          <w:szCs w:val="28"/>
        </w:rPr>
        <w:t>tỉnh</w:t>
      </w:r>
      <w:r w:rsidR="0037020B" w:rsidRPr="00A33AB7">
        <w:rPr>
          <w:rFonts w:ascii="Times New Roman" w:hAnsi="Times New Roman"/>
          <w:sz w:val="28"/>
          <w:szCs w:val="28"/>
        </w:rPr>
        <w:t xml:space="preserve"> xem xét, quyết định ban hành. </w:t>
      </w:r>
    </w:p>
    <w:p w14:paraId="6898830E" w14:textId="77777777" w:rsidR="001023B3" w:rsidRPr="00A33AB7" w:rsidRDefault="00F53F93" w:rsidP="00A33AB7">
      <w:pPr>
        <w:widowControl w:val="0"/>
        <w:tabs>
          <w:tab w:val="left" w:pos="714"/>
          <w:tab w:val="left" w:pos="993"/>
        </w:tabs>
        <w:spacing w:before="120" w:after="120" w:line="264" w:lineRule="auto"/>
        <w:ind w:firstLine="567"/>
        <w:jc w:val="both"/>
        <w:rPr>
          <w:rFonts w:ascii="Times New Roman" w:hAnsi="Times New Roman"/>
          <w:sz w:val="28"/>
          <w:szCs w:val="28"/>
        </w:rPr>
      </w:pPr>
      <w:r w:rsidRPr="00A33AB7">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3DE8A101" w14:textId="25515FF4" w:rsidR="005A671F" w:rsidRPr="00A33AB7" w:rsidRDefault="00C7614C" w:rsidP="00A33AB7">
      <w:pPr>
        <w:pStyle w:val="normal-p"/>
        <w:tabs>
          <w:tab w:val="left" w:pos="1134"/>
        </w:tabs>
        <w:spacing w:before="120" w:beforeAutospacing="0" w:after="120" w:afterAutospacing="0" w:line="264" w:lineRule="auto"/>
        <w:ind w:firstLine="567"/>
        <w:jc w:val="both"/>
        <w:rPr>
          <w:sz w:val="28"/>
          <w:szCs w:val="28"/>
        </w:rPr>
      </w:pPr>
      <w:r w:rsidRPr="00A33AB7">
        <w:rPr>
          <w:sz w:val="28"/>
          <w:szCs w:val="28"/>
        </w:rPr>
        <w:t xml:space="preserve">Trên đây là Báo cáo thẩm định của Sở Tư pháp đối với </w:t>
      </w:r>
      <w:r w:rsidR="00A130D0" w:rsidRPr="00A33AB7">
        <w:rPr>
          <w:sz w:val="28"/>
          <w:szCs w:val="28"/>
        </w:rPr>
        <w:t xml:space="preserve">dự thảo Quyết định </w:t>
      </w:r>
      <w:r w:rsidR="00A33AB7" w:rsidRPr="00A33AB7">
        <w:rPr>
          <w:sz w:val="28"/>
          <w:szCs w:val="28"/>
        </w:rPr>
        <w:t>quy định Giấy tờ khác về quyền sử dụng đất có trước ngày 15 tháng 10 năm 1993</w:t>
      </w:r>
      <w:r w:rsidR="00A130D0" w:rsidRPr="00A33AB7">
        <w:rPr>
          <w:sz w:val="28"/>
          <w:szCs w:val="28"/>
        </w:rPr>
        <w:t xml:space="preserve"> trên địa bàn tỉnh Lâm Đồng</w:t>
      </w:r>
      <w:r w:rsidRPr="00A33AB7">
        <w:rPr>
          <w:sz w:val="28"/>
          <w:szCs w:val="28"/>
        </w:rPr>
        <w:t xml:space="preserve">. Sở Tư pháp </w:t>
      </w:r>
      <w:r w:rsidR="006242BF" w:rsidRPr="00A33AB7">
        <w:rPr>
          <w:sz w:val="28"/>
          <w:szCs w:val="28"/>
        </w:rPr>
        <w:t xml:space="preserve">kính </w:t>
      </w:r>
      <w:r w:rsidRPr="00A33AB7">
        <w:rPr>
          <w:sz w:val="28"/>
          <w:szCs w:val="28"/>
        </w:rPr>
        <w:t xml:space="preserve">gửi </w:t>
      </w:r>
      <w:r w:rsidR="009044B2" w:rsidRPr="00A33AB7">
        <w:rPr>
          <w:sz w:val="28"/>
          <w:szCs w:val="28"/>
        </w:rPr>
        <w:t>Sở Tài nguyên và Môi trường</w:t>
      </w:r>
      <w:r w:rsidRPr="00A33AB7">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lastRenderedPageBreak/>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8D3EC" w14:textId="77777777" w:rsidR="009A5D35" w:rsidRDefault="009A5D35">
      <w:r>
        <w:separator/>
      </w:r>
    </w:p>
  </w:endnote>
  <w:endnote w:type="continuationSeparator" w:id="0">
    <w:p w14:paraId="5972D95E" w14:textId="77777777" w:rsidR="009A5D35" w:rsidRDefault="009A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39B9" w14:textId="77777777" w:rsidR="009A5D35" w:rsidRDefault="009A5D35">
      <w:r>
        <w:separator/>
      </w:r>
    </w:p>
  </w:footnote>
  <w:footnote w:type="continuationSeparator" w:id="0">
    <w:p w14:paraId="5F2E2333" w14:textId="77777777" w:rsidR="009A5D35" w:rsidRDefault="009A5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27D54F4E"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E963F2">
          <w:rPr>
            <w:rFonts w:ascii="Times New Roman" w:hAnsi="Times New Roman"/>
            <w:noProof/>
            <w:sz w:val="28"/>
            <w:szCs w:val="28"/>
          </w:rPr>
          <w:t>5</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FBA"/>
    <w:rsid w:val="000018FA"/>
    <w:rsid w:val="00004F8C"/>
    <w:rsid w:val="00012241"/>
    <w:rsid w:val="00012FDC"/>
    <w:rsid w:val="00017704"/>
    <w:rsid w:val="00017F8F"/>
    <w:rsid w:val="00021E29"/>
    <w:rsid w:val="0002500C"/>
    <w:rsid w:val="00031219"/>
    <w:rsid w:val="0003691E"/>
    <w:rsid w:val="00037D95"/>
    <w:rsid w:val="00041986"/>
    <w:rsid w:val="00042358"/>
    <w:rsid w:val="00042573"/>
    <w:rsid w:val="0004697D"/>
    <w:rsid w:val="000521D0"/>
    <w:rsid w:val="00052689"/>
    <w:rsid w:val="00052FAF"/>
    <w:rsid w:val="00054A8C"/>
    <w:rsid w:val="00061540"/>
    <w:rsid w:val="00061557"/>
    <w:rsid w:val="0006533A"/>
    <w:rsid w:val="00070677"/>
    <w:rsid w:val="00071B04"/>
    <w:rsid w:val="00071DE7"/>
    <w:rsid w:val="00072A14"/>
    <w:rsid w:val="0007573D"/>
    <w:rsid w:val="00075968"/>
    <w:rsid w:val="00077E7F"/>
    <w:rsid w:val="00080668"/>
    <w:rsid w:val="00086E32"/>
    <w:rsid w:val="00086F75"/>
    <w:rsid w:val="0009071B"/>
    <w:rsid w:val="00097593"/>
    <w:rsid w:val="0009769D"/>
    <w:rsid w:val="000A7BD2"/>
    <w:rsid w:val="000B0043"/>
    <w:rsid w:val="000B0105"/>
    <w:rsid w:val="000B6CDB"/>
    <w:rsid w:val="000C654B"/>
    <w:rsid w:val="000D2C66"/>
    <w:rsid w:val="000D4C42"/>
    <w:rsid w:val="000E161F"/>
    <w:rsid w:val="000E50D7"/>
    <w:rsid w:val="000E6D0A"/>
    <w:rsid w:val="000F220A"/>
    <w:rsid w:val="000F2395"/>
    <w:rsid w:val="000F3A9D"/>
    <w:rsid w:val="000F7287"/>
    <w:rsid w:val="00101F82"/>
    <w:rsid w:val="001023B3"/>
    <w:rsid w:val="00102815"/>
    <w:rsid w:val="00104B7A"/>
    <w:rsid w:val="00105DFF"/>
    <w:rsid w:val="001066C4"/>
    <w:rsid w:val="00111501"/>
    <w:rsid w:val="001142E4"/>
    <w:rsid w:val="00115D5E"/>
    <w:rsid w:val="00116FED"/>
    <w:rsid w:val="00120388"/>
    <w:rsid w:val="00122730"/>
    <w:rsid w:val="00126E45"/>
    <w:rsid w:val="001270D5"/>
    <w:rsid w:val="00132254"/>
    <w:rsid w:val="00133788"/>
    <w:rsid w:val="00133EE5"/>
    <w:rsid w:val="00134AD0"/>
    <w:rsid w:val="00143B89"/>
    <w:rsid w:val="001447AF"/>
    <w:rsid w:val="00145C81"/>
    <w:rsid w:val="001470F0"/>
    <w:rsid w:val="00150C6B"/>
    <w:rsid w:val="001518E8"/>
    <w:rsid w:val="001601E7"/>
    <w:rsid w:val="00166A59"/>
    <w:rsid w:val="00167A4B"/>
    <w:rsid w:val="00171EE2"/>
    <w:rsid w:val="001737B7"/>
    <w:rsid w:val="00174234"/>
    <w:rsid w:val="00186DC6"/>
    <w:rsid w:val="001871E0"/>
    <w:rsid w:val="00194EE8"/>
    <w:rsid w:val="00197202"/>
    <w:rsid w:val="001979FB"/>
    <w:rsid w:val="001A0175"/>
    <w:rsid w:val="001A0780"/>
    <w:rsid w:val="001A1CC5"/>
    <w:rsid w:val="001A4007"/>
    <w:rsid w:val="001A542B"/>
    <w:rsid w:val="001A5F01"/>
    <w:rsid w:val="001A686A"/>
    <w:rsid w:val="001A7C21"/>
    <w:rsid w:val="001B1F22"/>
    <w:rsid w:val="001B2024"/>
    <w:rsid w:val="001B2DC7"/>
    <w:rsid w:val="001B4FEC"/>
    <w:rsid w:val="001B68DE"/>
    <w:rsid w:val="001C10BC"/>
    <w:rsid w:val="001C7FD6"/>
    <w:rsid w:val="001D2853"/>
    <w:rsid w:val="001D2E5F"/>
    <w:rsid w:val="001D36DB"/>
    <w:rsid w:val="001D3E9B"/>
    <w:rsid w:val="001D4CE4"/>
    <w:rsid w:val="001D58D2"/>
    <w:rsid w:val="001E02EB"/>
    <w:rsid w:val="001E1F3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428"/>
    <w:rsid w:val="00250DF7"/>
    <w:rsid w:val="002511DC"/>
    <w:rsid w:val="002513CC"/>
    <w:rsid w:val="00254E60"/>
    <w:rsid w:val="0025660B"/>
    <w:rsid w:val="002575BE"/>
    <w:rsid w:val="0026424E"/>
    <w:rsid w:val="00266AF1"/>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72D7"/>
    <w:rsid w:val="002C5142"/>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4765"/>
    <w:rsid w:val="00346332"/>
    <w:rsid w:val="00351BD8"/>
    <w:rsid w:val="003529B4"/>
    <w:rsid w:val="00357C8C"/>
    <w:rsid w:val="00360797"/>
    <w:rsid w:val="00361E9E"/>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B4092"/>
    <w:rsid w:val="003B4E11"/>
    <w:rsid w:val="003B5E38"/>
    <w:rsid w:val="003B714C"/>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71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495"/>
    <w:rsid w:val="00424575"/>
    <w:rsid w:val="004265E6"/>
    <w:rsid w:val="00430BEA"/>
    <w:rsid w:val="00431FE9"/>
    <w:rsid w:val="0043494A"/>
    <w:rsid w:val="00443F79"/>
    <w:rsid w:val="00444063"/>
    <w:rsid w:val="0044612B"/>
    <w:rsid w:val="00453AE0"/>
    <w:rsid w:val="00462298"/>
    <w:rsid w:val="0046496B"/>
    <w:rsid w:val="00464C8C"/>
    <w:rsid w:val="004656C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3AB6"/>
    <w:rsid w:val="004F5F38"/>
    <w:rsid w:val="004F609C"/>
    <w:rsid w:val="00500124"/>
    <w:rsid w:val="00504C5F"/>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121F"/>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E61"/>
    <w:rsid w:val="00595D72"/>
    <w:rsid w:val="00597DFE"/>
    <w:rsid w:val="005A1CD6"/>
    <w:rsid w:val="005A671F"/>
    <w:rsid w:val="005A6D82"/>
    <w:rsid w:val="005A6DB2"/>
    <w:rsid w:val="005A71AE"/>
    <w:rsid w:val="005B3159"/>
    <w:rsid w:val="005B7151"/>
    <w:rsid w:val="005B7CAD"/>
    <w:rsid w:val="005C08EE"/>
    <w:rsid w:val="005C1F6E"/>
    <w:rsid w:val="005C3973"/>
    <w:rsid w:val="005C5EB2"/>
    <w:rsid w:val="005C6FFD"/>
    <w:rsid w:val="005D32A0"/>
    <w:rsid w:val="005E2D99"/>
    <w:rsid w:val="005F41B6"/>
    <w:rsid w:val="005F5D02"/>
    <w:rsid w:val="006014C7"/>
    <w:rsid w:val="00606A9D"/>
    <w:rsid w:val="0060731E"/>
    <w:rsid w:val="00607BDB"/>
    <w:rsid w:val="00610157"/>
    <w:rsid w:val="006102B3"/>
    <w:rsid w:val="00614882"/>
    <w:rsid w:val="006175A5"/>
    <w:rsid w:val="00617ECA"/>
    <w:rsid w:val="00621DC7"/>
    <w:rsid w:val="006242BF"/>
    <w:rsid w:val="00624B4B"/>
    <w:rsid w:val="0062577A"/>
    <w:rsid w:val="006257B9"/>
    <w:rsid w:val="00625971"/>
    <w:rsid w:val="0062767A"/>
    <w:rsid w:val="00635E26"/>
    <w:rsid w:val="0064294B"/>
    <w:rsid w:val="00644E60"/>
    <w:rsid w:val="00647595"/>
    <w:rsid w:val="00651193"/>
    <w:rsid w:val="00655FA1"/>
    <w:rsid w:val="00657961"/>
    <w:rsid w:val="00662B44"/>
    <w:rsid w:val="006651D3"/>
    <w:rsid w:val="0066662C"/>
    <w:rsid w:val="00673483"/>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9FA"/>
    <w:rsid w:val="006B6E08"/>
    <w:rsid w:val="006C2B7E"/>
    <w:rsid w:val="006C42C4"/>
    <w:rsid w:val="006C42E2"/>
    <w:rsid w:val="006D017A"/>
    <w:rsid w:val="006D1999"/>
    <w:rsid w:val="006D4696"/>
    <w:rsid w:val="006D66FE"/>
    <w:rsid w:val="006D6BBD"/>
    <w:rsid w:val="006D7159"/>
    <w:rsid w:val="006E0515"/>
    <w:rsid w:val="006E1BBC"/>
    <w:rsid w:val="006E2EA1"/>
    <w:rsid w:val="006E6586"/>
    <w:rsid w:val="006F3C29"/>
    <w:rsid w:val="006F4241"/>
    <w:rsid w:val="006F6E3C"/>
    <w:rsid w:val="0070204E"/>
    <w:rsid w:val="0070520B"/>
    <w:rsid w:val="007068D7"/>
    <w:rsid w:val="007075FD"/>
    <w:rsid w:val="007078D8"/>
    <w:rsid w:val="007132A9"/>
    <w:rsid w:val="00713AEC"/>
    <w:rsid w:val="00714203"/>
    <w:rsid w:val="00725C10"/>
    <w:rsid w:val="00734098"/>
    <w:rsid w:val="007342A1"/>
    <w:rsid w:val="00737DDD"/>
    <w:rsid w:val="00741061"/>
    <w:rsid w:val="007443C8"/>
    <w:rsid w:val="0074593C"/>
    <w:rsid w:val="00746D96"/>
    <w:rsid w:val="00750F56"/>
    <w:rsid w:val="00753287"/>
    <w:rsid w:val="007547AE"/>
    <w:rsid w:val="0075736E"/>
    <w:rsid w:val="007612B6"/>
    <w:rsid w:val="00766D3A"/>
    <w:rsid w:val="00770A75"/>
    <w:rsid w:val="00773B6A"/>
    <w:rsid w:val="007776CC"/>
    <w:rsid w:val="007818ED"/>
    <w:rsid w:val="00781B7E"/>
    <w:rsid w:val="00784F06"/>
    <w:rsid w:val="0079047E"/>
    <w:rsid w:val="00791B2D"/>
    <w:rsid w:val="007963A2"/>
    <w:rsid w:val="007969CF"/>
    <w:rsid w:val="00796BA8"/>
    <w:rsid w:val="00797DE2"/>
    <w:rsid w:val="007A2520"/>
    <w:rsid w:val="007A719B"/>
    <w:rsid w:val="007C296F"/>
    <w:rsid w:val="007C33F2"/>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49CB"/>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3E4F"/>
    <w:rsid w:val="00886FFA"/>
    <w:rsid w:val="00887C5A"/>
    <w:rsid w:val="008923C6"/>
    <w:rsid w:val="00893BF1"/>
    <w:rsid w:val="008957F9"/>
    <w:rsid w:val="008A0711"/>
    <w:rsid w:val="008A1E4F"/>
    <w:rsid w:val="008A4CF6"/>
    <w:rsid w:val="008A620F"/>
    <w:rsid w:val="008B2697"/>
    <w:rsid w:val="008B2E3B"/>
    <w:rsid w:val="008B76A7"/>
    <w:rsid w:val="008C0128"/>
    <w:rsid w:val="008C05C3"/>
    <w:rsid w:val="008C2C62"/>
    <w:rsid w:val="008C3AA4"/>
    <w:rsid w:val="008D10F4"/>
    <w:rsid w:val="008D2F85"/>
    <w:rsid w:val="008D5370"/>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656EE"/>
    <w:rsid w:val="00967278"/>
    <w:rsid w:val="00967DDC"/>
    <w:rsid w:val="009711E1"/>
    <w:rsid w:val="00976A72"/>
    <w:rsid w:val="009827DC"/>
    <w:rsid w:val="00982C3B"/>
    <w:rsid w:val="0098319A"/>
    <w:rsid w:val="009961B6"/>
    <w:rsid w:val="00996354"/>
    <w:rsid w:val="009A1003"/>
    <w:rsid w:val="009A1DB0"/>
    <w:rsid w:val="009A4E5F"/>
    <w:rsid w:val="009A5826"/>
    <w:rsid w:val="009A5C5F"/>
    <w:rsid w:val="009A5D35"/>
    <w:rsid w:val="009B3765"/>
    <w:rsid w:val="009B474D"/>
    <w:rsid w:val="009B5FB4"/>
    <w:rsid w:val="009C133C"/>
    <w:rsid w:val="009C42F2"/>
    <w:rsid w:val="009C69DB"/>
    <w:rsid w:val="009D0353"/>
    <w:rsid w:val="009D5256"/>
    <w:rsid w:val="009E1EF1"/>
    <w:rsid w:val="009E4013"/>
    <w:rsid w:val="009E4866"/>
    <w:rsid w:val="00A0049A"/>
    <w:rsid w:val="00A01D52"/>
    <w:rsid w:val="00A040A2"/>
    <w:rsid w:val="00A06506"/>
    <w:rsid w:val="00A130D0"/>
    <w:rsid w:val="00A135B5"/>
    <w:rsid w:val="00A138D8"/>
    <w:rsid w:val="00A14076"/>
    <w:rsid w:val="00A22518"/>
    <w:rsid w:val="00A22ECB"/>
    <w:rsid w:val="00A26C48"/>
    <w:rsid w:val="00A33AB7"/>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2403"/>
    <w:rsid w:val="00B146D3"/>
    <w:rsid w:val="00B16B27"/>
    <w:rsid w:val="00B173FC"/>
    <w:rsid w:val="00B17DC0"/>
    <w:rsid w:val="00B2104E"/>
    <w:rsid w:val="00B23245"/>
    <w:rsid w:val="00B3066B"/>
    <w:rsid w:val="00B3152F"/>
    <w:rsid w:val="00B33F89"/>
    <w:rsid w:val="00B34212"/>
    <w:rsid w:val="00B3487C"/>
    <w:rsid w:val="00B3786F"/>
    <w:rsid w:val="00B53027"/>
    <w:rsid w:val="00B57C5A"/>
    <w:rsid w:val="00B64B4A"/>
    <w:rsid w:val="00B66A68"/>
    <w:rsid w:val="00B67598"/>
    <w:rsid w:val="00B74A4C"/>
    <w:rsid w:val="00B75085"/>
    <w:rsid w:val="00B75287"/>
    <w:rsid w:val="00B80B19"/>
    <w:rsid w:val="00B826CA"/>
    <w:rsid w:val="00B836E4"/>
    <w:rsid w:val="00B860E7"/>
    <w:rsid w:val="00BA32E7"/>
    <w:rsid w:val="00BA462D"/>
    <w:rsid w:val="00BA6350"/>
    <w:rsid w:val="00BB20EA"/>
    <w:rsid w:val="00BB4EEE"/>
    <w:rsid w:val="00BB5109"/>
    <w:rsid w:val="00BB775A"/>
    <w:rsid w:val="00BC17B6"/>
    <w:rsid w:val="00BC2F05"/>
    <w:rsid w:val="00BC4323"/>
    <w:rsid w:val="00BC501D"/>
    <w:rsid w:val="00BC7917"/>
    <w:rsid w:val="00BD27AA"/>
    <w:rsid w:val="00BD2CB6"/>
    <w:rsid w:val="00BD408B"/>
    <w:rsid w:val="00BD40FF"/>
    <w:rsid w:val="00BD420D"/>
    <w:rsid w:val="00BD63C7"/>
    <w:rsid w:val="00BD6DDC"/>
    <w:rsid w:val="00BE01B2"/>
    <w:rsid w:val="00BE14EA"/>
    <w:rsid w:val="00BE27D6"/>
    <w:rsid w:val="00BE2D4D"/>
    <w:rsid w:val="00BE5A88"/>
    <w:rsid w:val="00BE7E7D"/>
    <w:rsid w:val="00BF4058"/>
    <w:rsid w:val="00BF7203"/>
    <w:rsid w:val="00BF7B0E"/>
    <w:rsid w:val="00C00B79"/>
    <w:rsid w:val="00C034A5"/>
    <w:rsid w:val="00C04184"/>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154B"/>
    <w:rsid w:val="00C56944"/>
    <w:rsid w:val="00C577AD"/>
    <w:rsid w:val="00C615D1"/>
    <w:rsid w:val="00C6254D"/>
    <w:rsid w:val="00C635C3"/>
    <w:rsid w:val="00C64A0D"/>
    <w:rsid w:val="00C64EA4"/>
    <w:rsid w:val="00C65217"/>
    <w:rsid w:val="00C6528D"/>
    <w:rsid w:val="00C7614C"/>
    <w:rsid w:val="00C80014"/>
    <w:rsid w:val="00C80E4C"/>
    <w:rsid w:val="00C83374"/>
    <w:rsid w:val="00C84E4E"/>
    <w:rsid w:val="00C85DDF"/>
    <w:rsid w:val="00C86F85"/>
    <w:rsid w:val="00C93EF2"/>
    <w:rsid w:val="00C97258"/>
    <w:rsid w:val="00CA59AC"/>
    <w:rsid w:val="00CA77F2"/>
    <w:rsid w:val="00CB2C11"/>
    <w:rsid w:val="00CC1B47"/>
    <w:rsid w:val="00CC5816"/>
    <w:rsid w:val="00CC5BAE"/>
    <w:rsid w:val="00CD0341"/>
    <w:rsid w:val="00CD13DD"/>
    <w:rsid w:val="00CD1693"/>
    <w:rsid w:val="00CD2D2A"/>
    <w:rsid w:val="00CD43C4"/>
    <w:rsid w:val="00CD4E62"/>
    <w:rsid w:val="00CD74AE"/>
    <w:rsid w:val="00CE1F99"/>
    <w:rsid w:val="00CE2940"/>
    <w:rsid w:val="00CE41C5"/>
    <w:rsid w:val="00CE5DF6"/>
    <w:rsid w:val="00CE6631"/>
    <w:rsid w:val="00CE6D20"/>
    <w:rsid w:val="00CF1C31"/>
    <w:rsid w:val="00CF435F"/>
    <w:rsid w:val="00CF6959"/>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385"/>
    <w:rsid w:val="00D3745E"/>
    <w:rsid w:val="00D43F17"/>
    <w:rsid w:val="00D44475"/>
    <w:rsid w:val="00D449F3"/>
    <w:rsid w:val="00D46302"/>
    <w:rsid w:val="00D50229"/>
    <w:rsid w:val="00D53577"/>
    <w:rsid w:val="00D572E1"/>
    <w:rsid w:val="00D660CF"/>
    <w:rsid w:val="00D66A8C"/>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E78C7"/>
    <w:rsid w:val="00DF0763"/>
    <w:rsid w:val="00DF5353"/>
    <w:rsid w:val="00E01EE6"/>
    <w:rsid w:val="00E02217"/>
    <w:rsid w:val="00E04161"/>
    <w:rsid w:val="00E047D5"/>
    <w:rsid w:val="00E175D0"/>
    <w:rsid w:val="00E24E22"/>
    <w:rsid w:val="00E25EF0"/>
    <w:rsid w:val="00E30A74"/>
    <w:rsid w:val="00E31B03"/>
    <w:rsid w:val="00E33BEE"/>
    <w:rsid w:val="00E375E1"/>
    <w:rsid w:val="00E40D0B"/>
    <w:rsid w:val="00E44B1E"/>
    <w:rsid w:val="00E45675"/>
    <w:rsid w:val="00E466EB"/>
    <w:rsid w:val="00E550E5"/>
    <w:rsid w:val="00E55DEF"/>
    <w:rsid w:val="00E560BC"/>
    <w:rsid w:val="00E61022"/>
    <w:rsid w:val="00E612ED"/>
    <w:rsid w:val="00E62DB9"/>
    <w:rsid w:val="00E65327"/>
    <w:rsid w:val="00E657A5"/>
    <w:rsid w:val="00E67019"/>
    <w:rsid w:val="00E70B03"/>
    <w:rsid w:val="00E74BEE"/>
    <w:rsid w:val="00E76E6E"/>
    <w:rsid w:val="00E801C9"/>
    <w:rsid w:val="00E810B6"/>
    <w:rsid w:val="00E81A51"/>
    <w:rsid w:val="00E834ED"/>
    <w:rsid w:val="00E86B4C"/>
    <w:rsid w:val="00E963F2"/>
    <w:rsid w:val="00E96476"/>
    <w:rsid w:val="00EA2FED"/>
    <w:rsid w:val="00EB26F1"/>
    <w:rsid w:val="00EB4311"/>
    <w:rsid w:val="00EB5622"/>
    <w:rsid w:val="00EB7937"/>
    <w:rsid w:val="00EC04EA"/>
    <w:rsid w:val="00EC12B9"/>
    <w:rsid w:val="00ED4063"/>
    <w:rsid w:val="00ED4FF9"/>
    <w:rsid w:val="00EE0AA7"/>
    <w:rsid w:val="00EE0F12"/>
    <w:rsid w:val="00EE1DE4"/>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2699"/>
    <w:rsid w:val="00F53F93"/>
    <w:rsid w:val="00F57AE1"/>
    <w:rsid w:val="00F57DC9"/>
    <w:rsid w:val="00F620DE"/>
    <w:rsid w:val="00F636C6"/>
    <w:rsid w:val="00F65415"/>
    <w:rsid w:val="00F67320"/>
    <w:rsid w:val="00F673F1"/>
    <w:rsid w:val="00F72F4E"/>
    <w:rsid w:val="00F752AA"/>
    <w:rsid w:val="00F76357"/>
    <w:rsid w:val="00F80C8F"/>
    <w:rsid w:val="00F837E8"/>
    <w:rsid w:val="00F83A4E"/>
    <w:rsid w:val="00F83DAA"/>
    <w:rsid w:val="00F849DE"/>
    <w:rsid w:val="00F9001A"/>
    <w:rsid w:val="00F90BD4"/>
    <w:rsid w:val="00F9545D"/>
    <w:rsid w:val="00FA2556"/>
    <w:rsid w:val="00FA3BEF"/>
    <w:rsid w:val="00FA4850"/>
    <w:rsid w:val="00FA5C8B"/>
    <w:rsid w:val="00FA6828"/>
    <w:rsid w:val="00FB4549"/>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1CF0-9F6E-4E6B-9E17-35D3E1E4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2024-07-23T02:09:00Z</cp:lastPrinted>
  <dcterms:created xsi:type="dcterms:W3CDTF">2024-07-23T03:57:00Z</dcterms:created>
  <dcterms:modified xsi:type="dcterms:W3CDTF">2024-07-23T03:57:00Z</dcterms:modified>
</cp:coreProperties>
</file>