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0" w:type="dxa"/>
        <w:jc w:val="center"/>
        <w:tblLook w:val="01E0" w:firstRow="1" w:lastRow="1" w:firstColumn="1" w:lastColumn="1" w:noHBand="0" w:noVBand="0"/>
      </w:tblPr>
      <w:tblGrid>
        <w:gridCol w:w="3652"/>
        <w:gridCol w:w="6418"/>
      </w:tblGrid>
      <w:tr w:rsidR="00B80E92" w:rsidRPr="00B45C96" w14:paraId="7E70B2B3" w14:textId="77777777" w:rsidTr="00D32892">
        <w:trPr>
          <w:trHeight w:val="1417"/>
          <w:jc w:val="center"/>
        </w:trPr>
        <w:tc>
          <w:tcPr>
            <w:tcW w:w="3652" w:type="dxa"/>
          </w:tcPr>
          <w:p w14:paraId="3B5C8B6A" w14:textId="77777777" w:rsidR="00B80E92" w:rsidRPr="00B45C96" w:rsidRDefault="00B80E92" w:rsidP="004D5CB9">
            <w:pPr>
              <w:pStyle w:val="u1"/>
              <w:spacing w:line="360" w:lineRule="exact"/>
              <w:jc w:val="center"/>
              <w:rPr>
                <w:rFonts w:ascii="Times New Roman" w:hAnsi="Times New Roman"/>
                <w:sz w:val="26"/>
                <w:szCs w:val="26"/>
                <w:lang w:val="en-US" w:eastAsia="en-US"/>
              </w:rPr>
            </w:pPr>
            <w:r w:rsidRPr="00B45C96">
              <w:rPr>
                <w:rFonts w:ascii="Times New Roman" w:hAnsi="Times New Roman"/>
                <w:sz w:val="26"/>
                <w:szCs w:val="26"/>
                <w:lang w:val="en-US" w:eastAsia="en-US"/>
              </w:rPr>
              <w:t>UBND TỈNH LÂM ĐỒNG</w:t>
            </w:r>
          </w:p>
          <w:p w14:paraId="685D319B" w14:textId="77777777" w:rsidR="00B80E92" w:rsidRPr="00F12B33" w:rsidRDefault="00B80E92" w:rsidP="004D5CB9">
            <w:pPr>
              <w:spacing w:line="360" w:lineRule="exact"/>
              <w:jc w:val="center"/>
              <w:rPr>
                <w:rFonts w:ascii="Times New Roman" w:hAnsi="Times New Roman"/>
                <w:b/>
                <w:sz w:val="26"/>
                <w:szCs w:val="26"/>
              </w:rPr>
            </w:pPr>
            <w:r w:rsidRPr="00F12B33">
              <w:rPr>
                <w:rFonts w:ascii="Times New Roman" w:hAnsi="Times New Roman"/>
                <w:b/>
                <w:sz w:val="26"/>
                <w:szCs w:val="26"/>
              </w:rPr>
              <w:t>SỞ TƯ PHÁP</w:t>
            </w:r>
          </w:p>
          <w:p w14:paraId="5A44E7D1" w14:textId="77777777" w:rsidR="00B80E92" w:rsidRPr="00B45C96" w:rsidRDefault="00B80E92" w:rsidP="004D5CB9">
            <w:pPr>
              <w:spacing w:line="360" w:lineRule="exact"/>
              <w:jc w:val="center"/>
              <w:rPr>
                <w:rFonts w:ascii="Times New Roman" w:hAnsi="Times New Roman"/>
                <w:b/>
              </w:rPr>
            </w:pPr>
            <w:r w:rsidRPr="00B45C96">
              <w:rPr>
                <w:rFonts w:ascii="Times New Roman" w:hAnsi="Times New Roman"/>
                <w:noProof/>
              </w:rPr>
              <mc:AlternateContent>
                <mc:Choice Requires="wps">
                  <w:drawing>
                    <wp:anchor distT="0" distB="0" distL="114300" distR="114300" simplePos="0" relativeHeight="251659264" behindDoc="0" locked="0" layoutInCell="1" allowOverlap="1" wp14:anchorId="7E2598BA" wp14:editId="03610CB0">
                      <wp:simplePos x="0" y="0"/>
                      <wp:positionH relativeFrom="column">
                        <wp:posOffset>721995</wp:posOffset>
                      </wp:positionH>
                      <wp:positionV relativeFrom="paragraph">
                        <wp:posOffset>1270</wp:posOffset>
                      </wp:positionV>
                      <wp:extent cx="660400" cy="0"/>
                      <wp:effectExtent l="10795" t="7620" r="508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2917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pt" to="10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"/>
                  </w:pict>
                </mc:Fallback>
              </mc:AlternateContent>
            </w:r>
          </w:p>
          <w:p w14:paraId="207E14F8" w14:textId="77777777" w:rsidR="00B80E92" w:rsidRPr="00B45C96" w:rsidRDefault="00B80E92" w:rsidP="004D5CB9">
            <w:pPr>
              <w:spacing w:line="360" w:lineRule="exact"/>
              <w:jc w:val="center"/>
              <w:rPr>
                <w:rFonts w:ascii="Times New Roman" w:hAnsi="Times New Roman"/>
              </w:rPr>
            </w:pPr>
            <w:r w:rsidRPr="00B45C96">
              <w:rPr>
                <w:rFonts w:ascii="Times New Roman" w:hAnsi="Times New Roman"/>
              </w:rPr>
              <w:t xml:space="preserve">Số:  </w:t>
            </w:r>
            <w:r w:rsidR="00D32892" w:rsidRPr="00B45C96">
              <w:rPr>
                <w:rFonts w:ascii="Times New Roman" w:hAnsi="Times New Roman"/>
              </w:rPr>
              <w:t xml:space="preserve"> </w:t>
            </w:r>
            <w:r w:rsidR="00FA1374" w:rsidRPr="00B45C96">
              <w:rPr>
                <w:rFonts w:ascii="Times New Roman" w:hAnsi="Times New Roman"/>
              </w:rPr>
              <w:t xml:space="preserve"> </w:t>
            </w:r>
            <w:r w:rsidR="001D4916">
              <w:rPr>
                <w:rFonts w:ascii="Times New Roman" w:hAnsi="Times New Roman"/>
              </w:rPr>
              <w:t xml:space="preserve">  </w:t>
            </w:r>
            <w:r w:rsidR="00D32892" w:rsidRPr="00B45C96">
              <w:rPr>
                <w:rFonts w:ascii="Times New Roman" w:hAnsi="Times New Roman"/>
              </w:rPr>
              <w:t xml:space="preserve">   </w:t>
            </w:r>
            <w:r w:rsidRPr="00B45C96">
              <w:rPr>
                <w:rFonts w:ascii="Times New Roman" w:hAnsi="Times New Roman"/>
                <w:lang w:val="vi-VN"/>
              </w:rPr>
              <w:t xml:space="preserve">  </w:t>
            </w:r>
            <w:r w:rsidRPr="00B45C96">
              <w:rPr>
                <w:rFonts w:ascii="Times New Roman" w:hAnsi="Times New Roman"/>
              </w:rPr>
              <w:t>/BC-STP</w:t>
            </w:r>
          </w:p>
        </w:tc>
        <w:tc>
          <w:tcPr>
            <w:tcW w:w="6418" w:type="dxa"/>
          </w:tcPr>
          <w:p w14:paraId="1FF731FB" w14:textId="77777777" w:rsidR="00B80E92" w:rsidRPr="00B45C96" w:rsidRDefault="00B80E92" w:rsidP="004D5CB9">
            <w:pPr>
              <w:pStyle w:val="u1"/>
              <w:spacing w:line="360" w:lineRule="exact"/>
              <w:jc w:val="center"/>
              <w:rPr>
                <w:rFonts w:ascii="Times New Roman" w:hAnsi="Times New Roman"/>
                <w:b/>
                <w:sz w:val="26"/>
                <w:szCs w:val="26"/>
                <w:lang w:val="en-US" w:eastAsia="en-US"/>
              </w:rPr>
            </w:pPr>
            <w:r w:rsidRPr="00B45C96">
              <w:rPr>
                <w:rFonts w:ascii="Times New Roman" w:hAnsi="Times New Roman"/>
                <w:b/>
                <w:sz w:val="26"/>
                <w:szCs w:val="26"/>
                <w:lang w:val="en-US" w:eastAsia="en-US"/>
              </w:rPr>
              <w:t>CỘNG HÒA XÃ HỘI CHỦ NGHĨA VIỆT NAM</w:t>
            </w:r>
          </w:p>
          <w:p w14:paraId="69453363" w14:textId="77777777" w:rsidR="00B80E92" w:rsidRPr="00B45C96" w:rsidRDefault="00B80E92" w:rsidP="004D5CB9">
            <w:pPr>
              <w:spacing w:line="360" w:lineRule="exact"/>
              <w:jc w:val="center"/>
              <w:rPr>
                <w:rFonts w:ascii="Times New Roman" w:hAnsi="Times New Roman"/>
                <w:b/>
              </w:rPr>
            </w:pPr>
            <w:r w:rsidRPr="00B45C96">
              <w:rPr>
                <w:rFonts w:ascii="Times New Roman" w:hAnsi="Times New Roman"/>
                <w:b/>
              </w:rPr>
              <w:t>Độc lập - Tự do - Hạnh phúc</w:t>
            </w:r>
          </w:p>
          <w:p w14:paraId="1ED14890" w14:textId="77777777" w:rsidR="00B80E92" w:rsidRPr="00B45C96" w:rsidRDefault="00B80E92" w:rsidP="004D5CB9">
            <w:pPr>
              <w:spacing w:line="360" w:lineRule="exact"/>
              <w:jc w:val="center"/>
              <w:rPr>
                <w:rFonts w:ascii="Times New Roman" w:hAnsi="Times New Roman"/>
                <w:b/>
              </w:rPr>
            </w:pPr>
            <w:r w:rsidRPr="00B45C96">
              <w:rPr>
                <w:rFonts w:ascii="Times New Roman" w:hAnsi="Times New Roman"/>
                <w:b/>
                <w:noProof/>
              </w:rPr>
              <mc:AlternateContent>
                <mc:Choice Requires="wps">
                  <w:drawing>
                    <wp:anchor distT="0" distB="0" distL="114300" distR="114300" simplePos="0" relativeHeight="251660288" behindDoc="0" locked="0" layoutInCell="1" allowOverlap="1" wp14:anchorId="3D306BD1" wp14:editId="05A50D64">
                      <wp:simplePos x="0" y="0"/>
                      <wp:positionH relativeFrom="column">
                        <wp:posOffset>872490</wp:posOffset>
                      </wp:positionH>
                      <wp:positionV relativeFrom="paragraph">
                        <wp:posOffset>15240</wp:posOffset>
                      </wp:positionV>
                      <wp:extent cx="21717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9C5A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2pt" to="239.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"/>
                  </w:pict>
                </mc:Fallback>
              </mc:AlternateContent>
            </w:r>
          </w:p>
          <w:p w14:paraId="5DD98FDB" w14:textId="1A0FA002" w:rsidR="00B80E92" w:rsidRPr="00B45C96" w:rsidRDefault="00B80E92" w:rsidP="004D5CB9">
            <w:pPr>
              <w:spacing w:line="360" w:lineRule="exact"/>
              <w:jc w:val="center"/>
              <w:rPr>
                <w:rFonts w:ascii="Times New Roman" w:hAnsi="Times New Roman"/>
              </w:rPr>
            </w:pPr>
            <w:r w:rsidRPr="00B45C96">
              <w:rPr>
                <w:rFonts w:ascii="Times New Roman" w:hAnsi="Times New Roman"/>
                <w:i/>
              </w:rPr>
              <w:t>Lâm Đồng,</w:t>
            </w:r>
            <w:r w:rsidRPr="00B45C96">
              <w:rPr>
                <w:rFonts w:ascii="Times New Roman" w:hAnsi="Times New Roman"/>
                <w:b/>
                <w:i/>
              </w:rPr>
              <w:t xml:space="preserve"> </w:t>
            </w:r>
            <w:r w:rsidRPr="00B45C96">
              <w:rPr>
                <w:rFonts w:ascii="Times New Roman" w:hAnsi="Times New Roman"/>
                <w:i/>
              </w:rPr>
              <w:t xml:space="preserve">ngày  </w:t>
            </w:r>
            <w:r w:rsidRPr="00B45C96">
              <w:rPr>
                <w:rFonts w:ascii="Times New Roman" w:hAnsi="Times New Roman"/>
                <w:i/>
                <w:lang w:val="vi-VN"/>
              </w:rPr>
              <w:t xml:space="preserve"> </w:t>
            </w:r>
            <w:r w:rsidR="00FA1374" w:rsidRPr="00B45C96">
              <w:rPr>
                <w:rFonts w:ascii="Times New Roman" w:hAnsi="Times New Roman"/>
                <w:i/>
              </w:rPr>
              <w:t xml:space="preserve"> </w:t>
            </w:r>
            <w:r w:rsidR="001D4916">
              <w:rPr>
                <w:rFonts w:ascii="Times New Roman" w:hAnsi="Times New Roman"/>
                <w:i/>
              </w:rPr>
              <w:t xml:space="preserve">  </w:t>
            </w:r>
            <w:r w:rsidR="00FA1374" w:rsidRPr="00B45C96">
              <w:rPr>
                <w:rFonts w:ascii="Times New Roman" w:hAnsi="Times New Roman"/>
                <w:i/>
              </w:rPr>
              <w:t xml:space="preserve"> </w:t>
            </w:r>
            <w:r w:rsidR="00D32892" w:rsidRPr="00B45C96">
              <w:rPr>
                <w:rFonts w:ascii="Times New Roman" w:hAnsi="Times New Roman"/>
                <w:i/>
              </w:rPr>
              <w:t xml:space="preserve"> </w:t>
            </w:r>
            <w:r w:rsidRPr="00B45C96">
              <w:rPr>
                <w:rFonts w:ascii="Times New Roman" w:hAnsi="Times New Roman"/>
                <w:i/>
              </w:rPr>
              <w:t xml:space="preserve">  tháng </w:t>
            </w:r>
            <w:r w:rsidR="001D4916">
              <w:rPr>
                <w:rFonts w:ascii="Times New Roman" w:hAnsi="Times New Roman"/>
                <w:i/>
              </w:rPr>
              <w:t>8</w:t>
            </w:r>
            <w:r w:rsidRPr="00B45C96">
              <w:rPr>
                <w:rFonts w:ascii="Times New Roman" w:hAnsi="Times New Roman"/>
                <w:i/>
              </w:rPr>
              <w:t xml:space="preserve">  năm 202</w:t>
            </w:r>
            <w:r w:rsidR="0014753C">
              <w:rPr>
                <w:rFonts w:ascii="Times New Roman" w:hAnsi="Times New Roman"/>
                <w:i/>
              </w:rPr>
              <w:t>5</w:t>
            </w:r>
          </w:p>
        </w:tc>
      </w:tr>
    </w:tbl>
    <w:p w14:paraId="44847DAE" w14:textId="77777777" w:rsidR="00B80E92" w:rsidRDefault="00B80E92" w:rsidP="004D5CB9">
      <w:pPr>
        <w:spacing w:line="360" w:lineRule="exact"/>
        <w:jc w:val="center"/>
        <w:rPr>
          <w:rFonts w:ascii="Times New Roman" w:hAnsi="Times New Roman"/>
          <w:b/>
        </w:rPr>
      </w:pPr>
    </w:p>
    <w:p w14:paraId="1F840F3D" w14:textId="77777777" w:rsidR="00F06886" w:rsidRPr="00B45C96" w:rsidRDefault="00F06886" w:rsidP="004D5CB9">
      <w:pPr>
        <w:spacing w:line="360" w:lineRule="exact"/>
        <w:jc w:val="center"/>
        <w:rPr>
          <w:rFonts w:ascii="Times New Roman" w:hAnsi="Times New Roman"/>
          <w:b/>
        </w:rPr>
      </w:pPr>
    </w:p>
    <w:p w14:paraId="29D65168" w14:textId="77777777" w:rsidR="00B80E92" w:rsidRPr="00B45C96" w:rsidRDefault="00B80E92" w:rsidP="004D5CB9">
      <w:pPr>
        <w:spacing w:line="360" w:lineRule="exact"/>
        <w:jc w:val="center"/>
        <w:rPr>
          <w:rFonts w:ascii="Times New Roman" w:hAnsi="Times New Roman"/>
          <w:b/>
        </w:rPr>
      </w:pPr>
      <w:r w:rsidRPr="00B45C96">
        <w:rPr>
          <w:rFonts w:ascii="Times New Roman" w:hAnsi="Times New Roman"/>
          <w:b/>
        </w:rPr>
        <w:t>BÁO CÁO</w:t>
      </w:r>
    </w:p>
    <w:p w14:paraId="1DFDCA6A" w14:textId="77777777" w:rsidR="00B26D8A" w:rsidRPr="00B45C96" w:rsidRDefault="00B80E92" w:rsidP="004D5CB9">
      <w:pPr>
        <w:spacing w:line="360" w:lineRule="exact"/>
        <w:ind w:right="-7"/>
        <w:jc w:val="center"/>
        <w:rPr>
          <w:rFonts w:ascii="Times New Roman" w:hAnsi="Times New Roman"/>
          <w:b/>
          <w:szCs w:val="24"/>
        </w:rPr>
      </w:pPr>
      <w:r w:rsidRPr="00B45C96">
        <w:rPr>
          <w:rFonts w:ascii="Times New Roman" w:hAnsi="Times New Roman"/>
          <w:b/>
        </w:rPr>
        <w:t xml:space="preserve">Tình hình, kết quả thực hiện </w:t>
      </w:r>
      <w:r w:rsidR="00B26D8A" w:rsidRPr="00B45C96">
        <w:rPr>
          <w:rFonts w:ascii="Times New Roman" w:hAnsi="Times New Roman"/>
          <w:b/>
          <w:szCs w:val="24"/>
        </w:rPr>
        <w:t xml:space="preserve">công tác </w:t>
      </w:r>
    </w:p>
    <w:p w14:paraId="2C4B10DC" w14:textId="53FB5A93" w:rsidR="00B26D8A" w:rsidRPr="00B45C96" w:rsidRDefault="00B26D8A" w:rsidP="004D5CB9">
      <w:pPr>
        <w:spacing w:line="360" w:lineRule="exact"/>
        <w:ind w:right="-7"/>
        <w:jc w:val="center"/>
        <w:rPr>
          <w:rFonts w:ascii="Times New Roman" w:hAnsi="Times New Roman"/>
          <w:b/>
          <w:szCs w:val="24"/>
        </w:rPr>
      </w:pPr>
      <w:r w:rsidRPr="00B45C96">
        <w:rPr>
          <w:rFonts w:ascii="Times New Roman" w:hAnsi="Times New Roman"/>
          <w:b/>
          <w:szCs w:val="24"/>
        </w:rPr>
        <w:t xml:space="preserve">cải cách thủ tục hành chính </w:t>
      </w:r>
      <w:r w:rsidR="00F12B33">
        <w:rPr>
          <w:rFonts w:ascii="Times New Roman" w:hAnsi="Times New Roman"/>
          <w:b/>
          <w:szCs w:val="24"/>
        </w:rPr>
        <w:t>t</w:t>
      </w:r>
      <w:r w:rsidRPr="00B45C96">
        <w:rPr>
          <w:rFonts w:ascii="Times New Roman" w:hAnsi="Times New Roman"/>
          <w:b/>
          <w:szCs w:val="24"/>
        </w:rPr>
        <w:t xml:space="preserve">háng </w:t>
      </w:r>
      <w:r w:rsidR="001D4916">
        <w:rPr>
          <w:rFonts w:ascii="Times New Roman" w:hAnsi="Times New Roman"/>
          <w:b/>
          <w:szCs w:val="24"/>
        </w:rPr>
        <w:t>8</w:t>
      </w:r>
      <w:r w:rsidRPr="00B45C96">
        <w:rPr>
          <w:rFonts w:ascii="Times New Roman" w:hAnsi="Times New Roman"/>
          <w:b/>
          <w:szCs w:val="24"/>
        </w:rPr>
        <w:t xml:space="preserve"> năm 202</w:t>
      </w:r>
      <w:r w:rsidR="000E2A76">
        <w:rPr>
          <w:rFonts w:ascii="Times New Roman" w:hAnsi="Times New Roman"/>
          <w:b/>
          <w:szCs w:val="24"/>
        </w:rPr>
        <w:t>5</w:t>
      </w:r>
    </w:p>
    <w:p w14:paraId="56D2A548" w14:textId="77777777" w:rsidR="00B80E92" w:rsidRPr="00B45C96" w:rsidRDefault="00B26D8A" w:rsidP="004D5CB9">
      <w:pPr>
        <w:spacing w:line="360" w:lineRule="exact"/>
        <w:jc w:val="center"/>
        <w:rPr>
          <w:rFonts w:ascii="Times New Roman" w:hAnsi="Times New Roman"/>
          <w:b/>
        </w:rPr>
      </w:pPr>
      <w:r w:rsidRPr="00B45C96">
        <w:rPr>
          <w:rFonts w:ascii="Times New Roman" w:hAnsi="Times New Roman"/>
          <w:b/>
          <w:noProof/>
        </w:rPr>
        <mc:AlternateContent>
          <mc:Choice Requires="wps">
            <w:drawing>
              <wp:anchor distT="0" distB="0" distL="114300" distR="114300" simplePos="0" relativeHeight="251661312" behindDoc="0" locked="0" layoutInCell="1" allowOverlap="1" wp14:anchorId="27FF6E5A" wp14:editId="0D392EF1">
                <wp:simplePos x="0" y="0"/>
                <wp:positionH relativeFrom="column">
                  <wp:posOffset>1844040</wp:posOffset>
                </wp:positionH>
                <wp:positionV relativeFrom="paragraph">
                  <wp:posOffset>67945</wp:posOffset>
                </wp:positionV>
                <wp:extent cx="2209800" cy="635"/>
                <wp:effectExtent l="9525" t="5715" r="952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3136E5" id="_x0000_t32" coordsize="21600,21600" o:spt="32" o:oned="t" path="m,l21600,21600e" filled="f">
                <v:path arrowok="t" fillok="f" o:connecttype="none"/>
                <o:lock v:ext="edit" shapetype="t"/>
              </v:shapetype>
              <v:shape id="Straight Arrow Connector 1" o:spid="_x0000_s1026" type="#_x0000_t32" style="position:absolute;margin-left:145.2pt;margin-top:5.35pt;width:174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"/>
            </w:pict>
          </mc:Fallback>
        </mc:AlternateContent>
      </w:r>
      <w:r w:rsidR="00B80E92" w:rsidRPr="00B45C96">
        <w:rPr>
          <w:rFonts w:ascii="Times New Roman" w:hAnsi="Times New Roman"/>
          <w:b/>
        </w:rPr>
        <w:t xml:space="preserve"> </w:t>
      </w:r>
    </w:p>
    <w:p w14:paraId="6A1BA16E" w14:textId="4B2F754D" w:rsidR="0031011B" w:rsidRPr="00482FED" w:rsidRDefault="00482FED" w:rsidP="004D5CB9">
      <w:pPr>
        <w:spacing w:line="360" w:lineRule="exact"/>
        <w:jc w:val="center"/>
        <w:rPr>
          <w:rFonts w:ascii="Times New Roman" w:hAnsi="Times New Roman"/>
          <w:bCs/>
        </w:rPr>
      </w:pPr>
      <w:r w:rsidRPr="00482FED">
        <w:rPr>
          <w:rFonts w:ascii="Times New Roman" w:hAnsi="Times New Roman"/>
          <w:bCs/>
        </w:rPr>
        <w:t xml:space="preserve">Kính gửi: Ủy ban nhân dân tỉnh Lâm Đồng </w:t>
      </w:r>
    </w:p>
    <w:p w14:paraId="6FDC2008" w14:textId="6087F817" w:rsidR="00482FED" w:rsidRPr="00482FED" w:rsidRDefault="00482FED" w:rsidP="004D5CB9">
      <w:pPr>
        <w:spacing w:line="360" w:lineRule="exact"/>
        <w:jc w:val="center"/>
        <w:rPr>
          <w:rFonts w:ascii="Times New Roman" w:hAnsi="Times New Roman"/>
          <w:bCs/>
        </w:rPr>
      </w:pPr>
      <w:r w:rsidRPr="00482FED">
        <w:rPr>
          <w:rFonts w:ascii="Times New Roman" w:hAnsi="Times New Roman"/>
          <w:bCs/>
        </w:rPr>
        <w:t>(Qua Trung tâm Phục vụ hành chính công tỉnh)</w:t>
      </w:r>
    </w:p>
    <w:p w14:paraId="1340BFE3" w14:textId="77777777" w:rsidR="00482FED" w:rsidRPr="00482FED" w:rsidRDefault="00482FED" w:rsidP="004D5CB9">
      <w:pPr>
        <w:spacing w:line="360" w:lineRule="exact"/>
        <w:jc w:val="center"/>
        <w:rPr>
          <w:rFonts w:ascii="Times New Roman" w:hAnsi="Times New Roman"/>
          <w:b/>
          <w:sz w:val="16"/>
          <w:szCs w:val="16"/>
        </w:rPr>
      </w:pPr>
    </w:p>
    <w:p w14:paraId="410CF6D7" w14:textId="303BB654" w:rsidR="005C780E" w:rsidRPr="00B02A81" w:rsidRDefault="0014753C" w:rsidP="004D5CB9">
      <w:pPr>
        <w:spacing w:line="360" w:lineRule="exact"/>
        <w:ind w:firstLine="709"/>
        <w:jc w:val="both"/>
        <w:rPr>
          <w:rFonts w:ascii="Times New Roman" w:hAnsi="Times New Roman"/>
          <w:bCs/>
        </w:rPr>
      </w:pPr>
      <w:r w:rsidRPr="00B02A81">
        <w:rPr>
          <w:rFonts w:ascii="Times New Roman" w:hAnsi="Times New Roman"/>
          <w:bCs/>
        </w:rPr>
        <w:t xml:space="preserve">Thực hiện nhiệm vụ báo cáo công tác cải cách thủ tục hành chính </w:t>
      </w:r>
      <w:r w:rsidR="00B02A81">
        <w:rPr>
          <w:rFonts w:ascii="Times New Roman" w:hAnsi="Times New Roman"/>
          <w:bCs/>
        </w:rPr>
        <w:t xml:space="preserve">(TTHC) </w:t>
      </w:r>
      <w:r w:rsidRPr="00B02A81">
        <w:rPr>
          <w:rFonts w:ascii="Times New Roman" w:hAnsi="Times New Roman"/>
          <w:bCs/>
        </w:rPr>
        <w:t xml:space="preserve">hàng tháng, </w:t>
      </w:r>
      <w:r w:rsidR="005C780E" w:rsidRPr="00B02A81">
        <w:rPr>
          <w:rFonts w:ascii="Times New Roman" w:hAnsi="Times New Roman"/>
        </w:rPr>
        <w:t xml:space="preserve">Sở </w:t>
      </w:r>
      <w:r w:rsidR="005451F7" w:rsidRPr="00B02A81">
        <w:rPr>
          <w:rFonts w:ascii="Times New Roman" w:hAnsi="Times New Roman"/>
        </w:rPr>
        <w:t xml:space="preserve">Tư pháp </w:t>
      </w:r>
      <w:r w:rsidR="005C780E" w:rsidRPr="00B02A81">
        <w:rPr>
          <w:rFonts w:ascii="Times New Roman" w:hAnsi="Times New Roman"/>
        </w:rPr>
        <w:t xml:space="preserve">báo cáo tình hình, kết quả thực hiện công tác cải cách TTHC tháng </w:t>
      </w:r>
      <w:r w:rsidR="001D4916" w:rsidRPr="00B02A81">
        <w:rPr>
          <w:rFonts w:ascii="Times New Roman" w:hAnsi="Times New Roman"/>
        </w:rPr>
        <w:t>8</w:t>
      </w:r>
      <w:r w:rsidR="005C780E" w:rsidRPr="00B02A81">
        <w:rPr>
          <w:rFonts w:ascii="Times New Roman" w:hAnsi="Times New Roman"/>
        </w:rPr>
        <w:t xml:space="preserve"> năm 202</w:t>
      </w:r>
      <w:r w:rsidR="0091413A" w:rsidRPr="00B02A81">
        <w:rPr>
          <w:rFonts w:ascii="Times New Roman" w:hAnsi="Times New Roman"/>
        </w:rPr>
        <w:t>5</w:t>
      </w:r>
      <w:r w:rsidR="005C780E" w:rsidRPr="00B02A81">
        <w:rPr>
          <w:rFonts w:ascii="Times New Roman" w:hAnsi="Times New Roman"/>
        </w:rPr>
        <w:t xml:space="preserve"> như sau:</w:t>
      </w:r>
    </w:p>
    <w:p w14:paraId="296675F1" w14:textId="77777777" w:rsidR="005C780E" w:rsidRPr="00B02A81" w:rsidRDefault="005C780E" w:rsidP="004D5CB9">
      <w:pPr>
        <w:widowControl w:val="0"/>
        <w:spacing w:line="360" w:lineRule="exact"/>
        <w:ind w:firstLine="709"/>
        <w:jc w:val="both"/>
        <w:rPr>
          <w:rFonts w:ascii="Times New Roman" w:hAnsi="Times New Roman"/>
          <w:b/>
        </w:rPr>
      </w:pPr>
      <w:r w:rsidRPr="00B02A81">
        <w:rPr>
          <w:rFonts w:ascii="Times New Roman" w:hAnsi="Times New Roman"/>
          <w:b/>
        </w:rPr>
        <w:t xml:space="preserve">I. KẾT QUẢ THỰC HIỆN </w:t>
      </w:r>
    </w:p>
    <w:p w14:paraId="5AC75E3D" w14:textId="77777777" w:rsidR="005C780E" w:rsidRPr="00B02A81" w:rsidRDefault="005C780E" w:rsidP="004D5CB9">
      <w:pPr>
        <w:widowControl w:val="0"/>
        <w:spacing w:line="360" w:lineRule="exact"/>
        <w:ind w:firstLine="709"/>
        <w:jc w:val="both"/>
        <w:rPr>
          <w:rFonts w:ascii="Times New Roman" w:hAnsi="Times New Roman"/>
          <w:b/>
        </w:rPr>
      </w:pPr>
      <w:r w:rsidRPr="00B02A81">
        <w:rPr>
          <w:rFonts w:ascii="Times New Roman" w:hAnsi="Times New Roman"/>
          <w:b/>
        </w:rPr>
        <w:t>1. Về cải cách việc quy định TTHC</w:t>
      </w:r>
    </w:p>
    <w:p w14:paraId="2D773323" w14:textId="77777777" w:rsidR="005C780E" w:rsidRPr="00B02A81" w:rsidRDefault="005C780E" w:rsidP="004D5CB9">
      <w:pPr>
        <w:spacing w:line="360" w:lineRule="exact"/>
        <w:ind w:firstLine="709"/>
        <w:jc w:val="both"/>
        <w:rPr>
          <w:rFonts w:ascii="Times New Roman" w:hAnsi="Times New Roman"/>
          <w:b/>
          <w:i/>
          <w:iCs/>
          <w:spacing w:val="-4"/>
        </w:rPr>
      </w:pPr>
      <w:r w:rsidRPr="00B02A81">
        <w:rPr>
          <w:rFonts w:ascii="Times New Roman" w:hAnsi="Times New Roman"/>
          <w:b/>
          <w:i/>
          <w:iCs/>
          <w:spacing w:val="-4"/>
        </w:rPr>
        <w:t xml:space="preserve">1.1. Kết quả đánh giá tác động và </w:t>
      </w:r>
      <w:r w:rsidRPr="00B02A81">
        <w:rPr>
          <w:rFonts w:ascii="Times New Roman" w:hAnsi="Times New Roman"/>
          <w:b/>
          <w:i/>
          <w:iCs/>
          <w:spacing w:val="-8"/>
        </w:rPr>
        <w:t xml:space="preserve">thẩm định </w:t>
      </w:r>
      <w:r w:rsidRPr="00B02A81">
        <w:rPr>
          <w:rFonts w:ascii="Times New Roman" w:hAnsi="Times New Roman"/>
          <w:b/>
          <w:i/>
          <w:iCs/>
          <w:spacing w:val="-4"/>
        </w:rPr>
        <w:t>TTHC trong dự án, dự thảo văn bản quy phạm pháp luật (QPPL) có quy định TTHC</w:t>
      </w:r>
    </w:p>
    <w:p w14:paraId="50F18B8C" w14:textId="77777777" w:rsidR="004E3A2E" w:rsidRPr="00B02A81" w:rsidRDefault="004E3A2E" w:rsidP="004D5CB9">
      <w:pPr>
        <w:spacing w:line="360" w:lineRule="exact"/>
        <w:ind w:firstLine="709"/>
        <w:jc w:val="both"/>
        <w:rPr>
          <w:rFonts w:ascii="Times New Roman" w:hAnsi="Times New Roman"/>
          <w:spacing w:val="-4"/>
        </w:rPr>
      </w:pPr>
      <w:r w:rsidRPr="00B02A81">
        <w:rPr>
          <w:rFonts w:ascii="Times New Roman" w:hAnsi="Times New Roman"/>
          <w:spacing w:val="-4"/>
        </w:rPr>
        <w:t>Đánh giá tác động TTHC quy định tại dự thảo VBQPPL: không.</w:t>
      </w:r>
    </w:p>
    <w:p w14:paraId="5D835EC9" w14:textId="77777777" w:rsidR="004E3A2E" w:rsidRPr="00B02A81" w:rsidRDefault="004E3A2E" w:rsidP="004D5CB9">
      <w:pPr>
        <w:spacing w:line="360" w:lineRule="exact"/>
        <w:ind w:firstLine="709"/>
        <w:jc w:val="both"/>
        <w:rPr>
          <w:rFonts w:ascii="Times New Roman" w:hAnsi="Times New Roman"/>
          <w:spacing w:val="-4"/>
        </w:rPr>
      </w:pPr>
      <w:r w:rsidRPr="00B02A81">
        <w:rPr>
          <w:rFonts w:ascii="Times New Roman" w:hAnsi="Times New Roman"/>
          <w:spacing w:val="-4"/>
        </w:rPr>
        <w:t>Thẩm định, thẩm tra TTHC quy định tại dự thảo VBQPPL: không.</w:t>
      </w:r>
    </w:p>
    <w:p w14:paraId="13D83890" w14:textId="77777777" w:rsidR="005C780E" w:rsidRPr="00B02A81" w:rsidRDefault="005C780E" w:rsidP="004D5CB9">
      <w:pPr>
        <w:pStyle w:val="ThutlThnVnban"/>
        <w:tabs>
          <w:tab w:val="left" w:pos="840"/>
        </w:tabs>
        <w:spacing w:line="360" w:lineRule="exact"/>
        <w:ind w:right="0" w:firstLine="709"/>
        <w:rPr>
          <w:rFonts w:ascii="Times New Roman" w:hAnsi="Times New Roman"/>
          <w:b/>
          <w:i/>
          <w:iCs/>
          <w:szCs w:val="28"/>
        </w:rPr>
      </w:pPr>
      <w:r w:rsidRPr="00B02A81">
        <w:rPr>
          <w:rFonts w:ascii="Times New Roman" w:hAnsi="Times New Roman"/>
          <w:b/>
          <w:i/>
          <w:iCs/>
          <w:spacing w:val="-4"/>
          <w:szCs w:val="28"/>
        </w:rPr>
        <w:t>1.2. Kết quả</w:t>
      </w:r>
      <w:r w:rsidRPr="00B02A81">
        <w:rPr>
          <w:rFonts w:ascii="Times New Roman" w:hAnsi="Times New Roman"/>
          <w:b/>
          <w:i/>
          <w:iCs/>
          <w:spacing w:val="-8"/>
          <w:szCs w:val="28"/>
        </w:rPr>
        <w:t xml:space="preserve"> </w:t>
      </w:r>
      <w:r w:rsidRPr="00B02A81">
        <w:rPr>
          <w:rFonts w:ascii="Times New Roman" w:hAnsi="Times New Roman"/>
          <w:b/>
          <w:i/>
          <w:iCs/>
          <w:szCs w:val="28"/>
        </w:rPr>
        <w:t>cắt giảm, đơn giản hóa quy định, TTHC</w:t>
      </w:r>
    </w:p>
    <w:p w14:paraId="68FEA33C" w14:textId="77777777" w:rsidR="005C780E" w:rsidRPr="00B02A81" w:rsidRDefault="005C780E" w:rsidP="004D5CB9">
      <w:pPr>
        <w:spacing w:line="360" w:lineRule="exact"/>
        <w:ind w:firstLine="709"/>
        <w:jc w:val="both"/>
        <w:rPr>
          <w:rFonts w:ascii="Times New Roman" w:hAnsi="Times New Roman"/>
          <w:bCs/>
          <w:i/>
          <w:iCs/>
        </w:rPr>
      </w:pPr>
      <w:r w:rsidRPr="00B02A81">
        <w:rPr>
          <w:rFonts w:ascii="Times New Roman" w:hAnsi="Times New Roman"/>
          <w:bCs/>
          <w:i/>
          <w:iCs/>
          <w:spacing w:val="-8"/>
        </w:rPr>
        <w:t xml:space="preserve">a) Kết quả rà soát, </w:t>
      </w:r>
      <w:r w:rsidRPr="00B02A81">
        <w:rPr>
          <w:rFonts w:ascii="Times New Roman" w:hAnsi="Times New Roman"/>
          <w:bCs/>
          <w:i/>
          <w:iCs/>
        </w:rPr>
        <w:t>cắt giảm, đơn giản hóa quy định kinh doanh theo Nghị quyết số 68/NQ-CP ngày 12/5/2020 của Chính phủ</w:t>
      </w:r>
    </w:p>
    <w:p w14:paraId="0BC9141C" w14:textId="77777777" w:rsidR="005C780E" w:rsidRPr="00B02A81" w:rsidRDefault="005C780E" w:rsidP="004D5CB9">
      <w:pPr>
        <w:spacing w:line="360" w:lineRule="exact"/>
        <w:ind w:firstLine="709"/>
        <w:jc w:val="both"/>
        <w:rPr>
          <w:rFonts w:ascii="Times New Roman" w:hAnsi="Times New Roman"/>
        </w:rPr>
      </w:pPr>
      <w:r w:rsidRPr="00B02A81">
        <w:rPr>
          <w:rFonts w:ascii="Times New Roman" w:hAnsi="Times New Roman"/>
        </w:rPr>
        <w:t>Sở không có TTHC đề nghị cắt giảm, đơn giản hóa quy định kinh doanh theo Nghị quyết số 68/NQ-CP ngày 12/5/2020 của Chính phủ.</w:t>
      </w:r>
    </w:p>
    <w:p w14:paraId="3C152B72" w14:textId="77777777" w:rsidR="00B82A8E" w:rsidRPr="00B02A81" w:rsidRDefault="00B82A8E" w:rsidP="004D5CB9">
      <w:pPr>
        <w:widowControl w:val="0"/>
        <w:spacing w:line="360" w:lineRule="exact"/>
        <w:ind w:firstLine="709"/>
        <w:jc w:val="both"/>
        <w:rPr>
          <w:rFonts w:ascii="Times New Roman" w:hAnsi="Times New Roman"/>
        </w:rPr>
      </w:pPr>
      <w:r w:rsidRPr="00B02A81">
        <w:rPr>
          <w:rFonts w:ascii="Times New Roman" w:hAnsi="Times New Roman"/>
        </w:rPr>
        <w:t>Số lượng quy định kinh doanh đã được Thủ tướng Chính phủ phê duyệt phương án cắt giảm, đơn giản hóa: 0 TTHC</w:t>
      </w:r>
    </w:p>
    <w:p w14:paraId="133093E0" w14:textId="77777777" w:rsidR="00B82A8E" w:rsidRPr="00B02A81" w:rsidRDefault="00B82A8E" w:rsidP="004D5CB9">
      <w:pPr>
        <w:widowControl w:val="0"/>
        <w:spacing w:line="360" w:lineRule="exact"/>
        <w:ind w:firstLine="709"/>
        <w:jc w:val="both"/>
        <w:rPr>
          <w:rFonts w:ascii="Times New Roman" w:hAnsi="Times New Roman"/>
        </w:rPr>
      </w:pPr>
      <w:r w:rsidRPr="00B02A81">
        <w:rPr>
          <w:rFonts w:ascii="Times New Roman" w:hAnsi="Times New Roman"/>
        </w:rPr>
        <w:t>Số lượng quy định kinh doanh đã được cắt giảm, đơn giản hóa tại văn bản QPPL: 0 TTHC</w:t>
      </w:r>
    </w:p>
    <w:p w14:paraId="49A5BB96" w14:textId="77777777" w:rsidR="005C780E" w:rsidRPr="00B02A81" w:rsidRDefault="005C780E" w:rsidP="004D5CB9">
      <w:pPr>
        <w:spacing w:line="360" w:lineRule="exact"/>
        <w:ind w:firstLine="709"/>
        <w:jc w:val="both"/>
        <w:rPr>
          <w:rFonts w:ascii="Times New Roman" w:hAnsi="Times New Roman"/>
          <w:bCs/>
          <w:i/>
          <w:iCs/>
          <w:spacing w:val="-8"/>
        </w:rPr>
      </w:pPr>
      <w:r w:rsidRPr="00B02A81">
        <w:rPr>
          <w:rFonts w:ascii="Times New Roman" w:hAnsi="Times New Roman"/>
          <w:bCs/>
          <w:i/>
          <w:iCs/>
          <w:spacing w:val="-8"/>
        </w:rPr>
        <w:t>b) Kết quả rà soát, đơn giản hóa TTHC nội bộ theo Quyết định số 1085/QĐ-TTg ngày 15/9/2022 của Thủ tướng Chính phủ</w:t>
      </w:r>
    </w:p>
    <w:p w14:paraId="1AA2922D" w14:textId="77777777" w:rsidR="00E17D7D" w:rsidRPr="00B02A81" w:rsidRDefault="00E17D7D" w:rsidP="004D5CB9">
      <w:pPr>
        <w:spacing w:line="360" w:lineRule="exact"/>
        <w:ind w:firstLine="709"/>
        <w:jc w:val="both"/>
        <w:rPr>
          <w:rFonts w:ascii="Times New Roman" w:hAnsi="Times New Roman"/>
        </w:rPr>
      </w:pPr>
      <w:r w:rsidRPr="00B02A81">
        <w:rPr>
          <w:rFonts w:ascii="Times New Roman" w:hAnsi="Times New Roman"/>
        </w:rPr>
        <w:t>Sở Tư pháp đang rà soát, đề xuất phương án cắt giảm, đơn giản hóa thủ tục hành chính nội bộ lĩnh vực Tư pháp gửi UBND tỉnh Lâm Đồng (qua Trung tâm Phục vụ hành chính công); dự kiến trong tháng 8 sẽ hoàn thành nội dung trên.</w:t>
      </w:r>
    </w:p>
    <w:p w14:paraId="68314A13" w14:textId="77777777" w:rsidR="009863FC" w:rsidRPr="00B02A81" w:rsidRDefault="005C780E" w:rsidP="004D5CB9">
      <w:pPr>
        <w:spacing w:line="360" w:lineRule="exact"/>
        <w:ind w:firstLine="709"/>
        <w:jc w:val="both"/>
        <w:rPr>
          <w:rFonts w:ascii="Times New Roman" w:hAnsi="Times New Roman"/>
          <w:bCs/>
          <w:i/>
          <w:iCs/>
        </w:rPr>
      </w:pPr>
      <w:r w:rsidRPr="00B02A81">
        <w:rPr>
          <w:rFonts w:ascii="Times New Roman" w:hAnsi="Times New Roman"/>
          <w:bCs/>
          <w:i/>
          <w:iCs/>
        </w:rPr>
        <w:t>c) Kết quả thực thi phương án phân cấp trong giải quyết TTHC theo Quyết định số 1015/QĐ-TTg ngày 30/8/2022 của Thủ tướng Chính phủ</w:t>
      </w:r>
      <w:bookmarkStart w:id="0" w:name="_heading=h.30j0zll" w:colFirst="0" w:colLast="0"/>
      <w:bookmarkStart w:id="1" w:name="_heading=h.ir42kj2s455l" w:colFirst="0" w:colLast="0"/>
      <w:bookmarkEnd w:id="0"/>
      <w:bookmarkEnd w:id="1"/>
    </w:p>
    <w:p w14:paraId="7A05AC68" w14:textId="2681D72D" w:rsidR="003D27DB" w:rsidRPr="00B02A81" w:rsidRDefault="00454381" w:rsidP="004D5CB9">
      <w:pPr>
        <w:spacing w:line="360" w:lineRule="exact"/>
        <w:ind w:firstLine="709"/>
        <w:jc w:val="both"/>
        <w:rPr>
          <w:rFonts w:ascii="Times New Roman" w:hAnsi="Times New Roman"/>
          <w:shd w:val="clear" w:color="auto" w:fill="FFFFFF"/>
        </w:rPr>
      </w:pPr>
      <w:r w:rsidRPr="00B02A81">
        <w:rPr>
          <w:rFonts w:ascii="Times New Roman" w:hAnsi="Times New Roman"/>
          <w:shd w:val="clear" w:color="auto" w:fill="FFFFFF"/>
        </w:rPr>
        <w:lastRenderedPageBreak/>
        <w:t xml:space="preserve">Sở Tư pháp đã ban hành </w:t>
      </w:r>
      <w:r w:rsidR="00484946" w:rsidRPr="00B02A81">
        <w:rPr>
          <w:rFonts w:ascii="Times New Roman" w:hAnsi="Times New Roman"/>
          <w:shd w:val="clear" w:color="auto" w:fill="FFFFFF"/>
        </w:rPr>
        <w:t>Quyết định</w:t>
      </w:r>
      <w:r w:rsidRPr="00B02A81">
        <w:rPr>
          <w:rFonts w:ascii="Times New Roman" w:hAnsi="Times New Roman"/>
          <w:shd w:val="clear" w:color="auto" w:fill="FFFFFF"/>
        </w:rPr>
        <w:t xml:space="preserve"> số </w:t>
      </w:r>
      <w:r w:rsidR="00484946" w:rsidRPr="00B02A81">
        <w:rPr>
          <w:rFonts w:ascii="Times New Roman" w:hAnsi="Times New Roman"/>
          <w:shd w:val="clear" w:color="auto" w:fill="FFFFFF"/>
        </w:rPr>
        <w:t xml:space="preserve">104/QĐ-STP </w:t>
      </w:r>
      <w:r w:rsidRPr="00B02A81">
        <w:rPr>
          <w:rFonts w:ascii="Times New Roman" w:hAnsi="Times New Roman"/>
          <w:shd w:val="clear" w:color="auto" w:fill="FFFFFF"/>
        </w:rPr>
        <w:t xml:space="preserve">ngày </w:t>
      </w:r>
      <w:r w:rsidR="00390770" w:rsidRPr="00B02A81">
        <w:rPr>
          <w:rFonts w:ascii="Times New Roman" w:hAnsi="Times New Roman"/>
          <w:shd w:val="clear" w:color="auto" w:fill="FFFFFF"/>
        </w:rPr>
        <w:t>04/</w:t>
      </w:r>
      <w:r w:rsidR="00484946" w:rsidRPr="00B02A81">
        <w:rPr>
          <w:rFonts w:ascii="Times New Roman" w:hAnsi="Times New Roman"/>
          <w:shd w:val="clear" w:color="auto" w:fill="FFFFFF"/>
        </w:rPr>
        <w:t>8/2025 Thành lập Tổ soạn thảo ban hành Quyết định phân cấp giải quyết thủ tục hành chính trong lĩnh vực nuôi con nuôi có yếu tố nước ngoài trên địa bàn tỉnh Lâm Đồng</w:t>
      </w:r>
      <w:r w:rsidR="00390770" w:rsidRPr="00B02A81">
        <w:rPr>
          <w:rFonts w:ascii="Times New Roman" w:hAnsi="Times New Roman"/>
          <w:shd w:val="clear" w:color="auto" w:fill="FFFFFF"/>
        </w:rPr>
        <w:t>;</w:t>
      </w:r>
      <w:r w:rsidR="003D27DB" w:rsidRPr="00B02A81">
        <w:rPr>
          <w:rFonts w:ascii="Times New Roman" w:hAnsi="Times New Roman"/>
          <w:shd w:val="clear" w:color="auto" w:fill="FFFFFF"/>
        </w:rPr>
        <w:t xml:space="preserve"> Công văn số 272/STP-HCTP ngày </w:t>
      </w:r>
      <w:r w:rsidR="00390770" w:rsidRPr="00B02A81">
        <w:rPr>
          <w:rFonts w:ascii="Times New Roman" w:hAnsi="Times New Roman"/>
          <w:shd w:val="clear" w:color="auto" w:fill="FFFFFF"/>
        </w:rPr>
        <w:t>05/</w:t>
      </w:r>
      <w:r w:rsidR="003D27DB" w:rsidRPr="00B02A81">
        <w:rPr>
          <w:rFonts w:ascii="Times New Roman" w:hAnsi="Times New Roman"/>
          <w:shd w:val="clear" w:color="auto" w:fill="FFFFFF"/>
        </w:rPr>
        <w:t>8/2025</w:t>
      </w:r>
      <w:r w:rsidR="003D27DB" w:rsidRPr="00B02A81">
        <w:rPr>
          <w:rFonts w:ascii="Times New Roman" w:hAnsi="Times New Roman"/>
          <w:color w:val="333333"/>
          <w:shd w:val="clear" w:color="auto" w:fill="FFFFFF"/>
        </w:rPr>
        <w:t xml:space="preserve"> </w:t>
      </w:r>
      <w:r w:rsidR="003D27DB" w:rsidRPr="00B02A81">
        <w:rPr>
          <w:rFonts w:ascii="Times New Roman" w:hAnsi="Times New Roman"/>
          <w:shd w:val="clear" w:color="auto" w:fill="FFFFFF"/>
        </w:rPr>
        <w:t>đề nghị góp ý dự thảo Quyết định phương án phân cấp thẩm quyền giải quyết thủ tục hành chính trong lĩnh vực nuôi con nuôi</w:t>
      </w:r>
      <w:r w:rsidR="00390770" w:rsidRPr="00B02A81">
        <w:rPr>
          <w:rFonts w:ascii="Times New Roman" w:hAnsi="Times New Roman"/>
          <w:shd w:val="clear" w:color="auto" w:fill="FFFFFF"/>
        </w:rPr>
        <w:t>;</w:t>
      </w:r>
      <w:r w:rsidR="003D27DB" w:rsidRPr="00B02A81">
        <w:rPr>
          <w:rFonts w:ascii="Times New Roman" w:hAnsi="Times New Roman"/>
          <w:shd w:val="clear" w:color="auto" w:fill="FFFFFF"/>
        </w:rPr>
        <w:t xml:space="preserve"> Báo cáo số 228/STP-HCTP ngày </w:t>
      </w:r>
      <w:r w:rsidR="00390770" w:rsidRPr="00B02A81">
        <w:rPr>
          <w:rFonts w:ascii="Times New Roman" w:hAnsi="Times New Roman"/>
          <w:shd w:val="clear" w:color="auto" w:fill="FFFFFF"/>
        </w:rPr>
        <w:t>31/</w:t>
      </w:r>
      <w:r w:rsidR="003D27DB" w:rsidRPr="00B02A81">
        <w:rPr>
          <w:rFonts w:ascii="Times New Roman" w:hAnsi="Times New Roman"/>
          <w:shd w:val="clear" w:color="auto" w:fill="FFFFFF"/>
        </w:rPr>
        <w:t>7/2025</w:t>
      </w:r>
      <w:r w:rsidR="003D27DB" w:rsidRPr="00B02A81">
        <w:rPr>
          <w:rFonts w:ascii="Times New Roman" w:hAnsi="Times New Roman"/>
          <w:color w:val="333333"/>
          <w:shd w:val="clear" w:color="auto" w:fill="FFFFFF"/>
        </w:rPr>
        <w:t xml:space="preserve"> </w:t>
      </w:r>
      <w:r w:rsidR="003D27DB" w:rsidRPr="00B02A81">
        <w:rPr>
          <w:rFonts w:ascii="Times New Roman" w:hAnsi="Times New Roman"/>
          <w:shd w:val="clear" w:color="auto" w:fill="FFFFFF"/>
        </w:rPr>
        <w:t>thực thi phương án phân cấp trong giải quyết TTHC</w:t>
      </w:r>
      <w:r w:rsidR="00AE74ED" w:rsidRPr="00B02A81">
        <w:rPr>
          <w:rFonts w:ascii="Times New Roman" w:hAnsi="Times New Roman"/>
          <w:shd w:val="clear" w:color="auto" w:fill="FFFFFF"/>
        </w:rPr>
        <w:t>.</w:t>
      </w:r>
    </w:p>
    <w:p w14:paraId="30EDDD09" w14:textId="6CCE8E72" w:rsidR="005C780E" w:rsidRPr="00B02A81" w:rsidRDefault="005C780E" w:rsidP="004D5CB9">
      <w:pPr>
        <w:spacing w:line="360" w:lineRule="exact"/>
        <w:ind w:firstLine="709"/>
        <w:jc w:val="both"/>
        <w:rPr>
          <w:rFonts w:ascii="Times New Roman" w:hAnsi="Times New Roman"/>
          <w:bCs/>
          <w:i/>
          <w:iCs/>
        </w:rPr>
      </w:pPr>
      <w:r w:rsidRPr="00B02A81">
        <w:rPr>
          <w:rFonts w:ascii="Times New Roman" w:hAnsi="Times New Roman"/>
          <w:bCs/>
          <w:i/>
          <w:iCs/>
          <w:spacing w:val="-8"/>
        </w:rPr>
        <w:t>d) Kết quả</w:t>
      </w:r>
      <w:r w:rsidRPr="00B02A81">
        <w:rPr>
          <w:rFonts w:ascii="Times New Roman" w:hAnsi="Times New Roman"/>
          <w:bCs/>
          <w:i/>
          <w:iCs/>
        </w:rPr>
        <w:t xml:space="preserve"> thực thi</w:t>
      </w:r>
      <w:r w:rsidRPr="00B02A81" w:rsidDel="0067281D">
        <w:rPr>
          <w:rFonts w:ascii="Times New Roman" w:hAnsi="Times New Roman"/>
          <w:bCs/>
          <w:i/>
          <w:iCs/>
        </w:rPr>
        <w:t xml:space="preserve"> 19 Nghị quyết của Chính phủ về đơn giản hóa TTHC, giấy tờ công dân liên quan đến quản lý dân cư</w:t>
      </w:r>
    </w:p>
    <w:p w14:paraId="30457212" w14:textId="5E28A0AE" w:rsidR="005C780E" w:rsidRPr="00B02A81" w:rsidRDefault="005C780E" w:rsidP="004D5CB9">
      <w:pPr>
        <w:pStyle w:val="ThutlThnVnban"/>
        <w:tabs>
          <w:tab w:val="left" w:pos="840"/>
        </w:tabs>
        <w:spacing w:line="360" w:lineRule="exact"/>
        <w:ind w:right="0" w:firstLine="709"/>
        <w:rPr>
          <w:rFonts w:ascii="Times New Roman" w:hAnsi="Times New Roman"/>
          <w:spacing w:val="-6"/>
          <w:szCs w:val="28"/>
        </w:rPr>
      </w:pPr>
      <w:r w:rsidRPr="00B02A81">
        <w:rPr>
          <w:rFonts w:ascii="Times New Roman" w:hAnsi="Times New Roman"/>
          <w:spacing w:val="-6"/>
          <w:szCs w:val="28"/>
        </w:rPr>
        <w:t xml:space="preserve">Số lượng TTHC, </w:t>
      </w:r>
      <w:r w:rsidR="00390770" w:rsidRPr="00B02A81">
        <w:rPr>
          <w:rFonts w:ascii="Times New Roman" w:hAnsi="Times New Roman"/>
          <w:spacing w:val="-6"/>
          <w:szCs w:val="28"/>
        </w:rPr>
        <w:t xml:space="preserve"> </w:t>
      </w:r>
      <w:r w:rsidRPr="00B02A81" w:rsidDel="0067281D">
        <w:rPr>
          <w:rFonts w:ascii="Times New Roman" w:hAnsi="Times New Roman"/>
          <w:iCs/>
          <w:szCs w:val="28"/>
        </w:rPr>
        <w:t>giấy tờ công dân</w:t>
      </w:r>
      <w:r w:rsidRPr="00B02A81" w:rsidDel="0067281D">
        <w:rPr>
          <w:rFonts w:ascii="Times New Roman" w:hAnsi="Times New Roman"/>
          <w:i/>
          <w:szCs w:val="28"/>
        </w:rPr>
        <w:t xml:space="preserve"> </w:t>
      </w:r>
      <w:r w:rsidRPr="00B02A81">
        <w:rPr>
          <w:rFonts w:ascii="Times New Roman" w:hAnsi="Times New Roman"/>
          <w:spacing w:val="-6"/>
          <w:szCs w:val="28"/>
        </w:rPr>
        <w:t>đã được thực thi phương án đơn giản hóa: Không có.</w:t>
      </w:r>
    </w:p>
    <w:p w14:paraId="7DD495AE" w14:textId="77777777" w:rsidR="000E1EEA" w:rsidRPr="00B02A81" w:rsidRDefault="000E1EEA" w:rsidP="004D5CB9">
      <w:pPr>
        <w:spacing w:line="360" w:lineRule="exact"/>
        <w:ind w:firstLine="720"/>
        <w:jc w:val="both"/>
        <w:rPr>
          <w:rFonts w:ascii="Times New Roman" w:hAnsi="Times New Roman"/>
          <w:bCs/>
          <w:iCs/>
        </w:rPr>
      </w:pPr>
      <w:r w:rsidRPr="00B02A81">
        <w:rPr>
          <w:rFonts w:ascii="Times New Roman" w:hAnsi="Times New Roman"/>
          <w:bCs/>
          <w:iCs/>
        </w:rPr>
        <w:t>Thực hiện Kế hoạch số 329/KH-BCA-BTP-TANDTC ngày 31/5/2025 của Bộ Công an, Bộ Tư pháp, Tòa án nhân dân tối cao về mở Đợt cao điểm 90 ngày đêm làm sạch dữ liệu hôn nhân và triển khai cắt giảm thủ tục xác nhận tình trạng hôn nhân; Quyết định số 1721/QĐ-BTP ngày 11/6/2025 của Bộ Tư pháp ban hành Kế hoạch thực hiện đợt cao điểm 90 ngày đêm làm sạch dữ liệu hôn nhân và triển khai cắt giảm thủ tục cấp Giấy xác nhận tình trạng hôn nhân và Công văn số 443/UBND-NC ngày 22/7/2025 của Ủy ban nhân dân tỉnh Lâm Đồng về việc đẩy mạnh triển khai thực hiện đợt cao điểm 90 ngày đêm làm sạch dữ liệu tình trạng hôn nhân, Sở đã ban hành Công văn số 168/HCTP-STP ngày 28/7/2025</w:t>
      </w:r>
      <w:r w:rsidRPr="00B02A81">
        <w:rPr>
          <w:rFonts w:ascii="Times New Roman" w:eastAsia="Calibri" w:hAnsi="Times New Roman"/>
        </w:rPr>
        <w:t xml:space="preserve"> </w:t>
      </w:r>
      <w:r w:rsidRPr="00B02A81">
        <w:rPr>
          <w:rFonts w:ascii="Times New Roman" w:hAnsi="Times New Roman"/>
          <w:bCs/>
          <w:iCs/>
        </w:rPr>
        <w:t>đề nghị cung cấp thông tin, chuyển bản án, quyết định ly hôn, tuyên bố mất tích, tuyên bố đã chết; Công văn số 134/STP-HCTP ngày 24/7/2025 tiếp tục triển khai thực hiện cao điểm 90 ngày đêm làm sạch dữ liệu tình trạng hôn nhân.</w:t>
      </w:r>
    </w:p>
    <w:p w14:paraId="7335E12C" w14:textId="77777777" w:rsidR="005C780E" w:rsidRPr="00B02A81" w:rsidRDefault="005C780E" w:rsidP="004D5CB9">
      <w:pPr>
        <w:pStyle w:val="ThutlThnVnban"/>
        <w:tabs>
          <w:tab w:val="left" w:pos="840"/>
        </w:tabs>
        <w:spacing w:line="360" w:lineRule="exact"/>
        <w:ind w:right="0" w:firstLine="709"/>
        <w:rPr>
          <w:rFonts w:ascii="Times New Roman" w:hAnsi="Times New Roman"/>
          <w:b/>
          <w:i/>
          <w:szCs w:val="28"/>
        </w:rPr>
      </w:pPr>
      <w:r w:rsidRPr="00B02A81">
        <w:rPr>
          <w:rFonts w:ascii="Times New Roman" w:hAnsi="Times New Roman"/>
          <w:b/>
          <w:i/>
          <w:szCs w:val="28"/>
        </w:rPr>
        <w:t>1.3. Tổng số TTHC được ban hành mới, sửa đổi, bổ sung hoặc bãi bỏ</w:t>
      </w:r>
    </w:p>
    <w:p w14:paraId="61FCB1FD" w14:textId="77777777" w:rsidR="00AF2645" w:rsidRPr="00B02A81" w:rsidRDefault="00AF2645" w:rsidP="004D5CB9">
      <w:pPr>
        <w:widowControl w:val="0"/>
        <w:spacing w:line="360" w:lineRule="exact"/>
        <w:ind w:firstLine="709"/>
        <w:jc w:val="both"/>
        <w:rPr>
          <w:rFonts w:ascii="Times New Roman" w:hAnsi="Times New Roman"/>
        </w:rPr>
      </w:pPr>
      <w:r w:rsidRPr="00B02A81">
        <w:rPr>
          <w:rFonts w:ascii="Times New Roman" w:hAnsi="Times New Roman"/>
        </w:rPr>
        <w:t>Sở Tư pháp đã tham mưu UBND tỉnh ban hành 03 Quyết định:</w:t>
      </w:r>
    </w:p>
    <w:p w14:paraId="3645244E" w14:textId="0AF38292" w:rsidR="00AF2645" w:rsidRPr="00B02A81" w:rsidRDefault="00390770" w:rsidP="004D5CB9">
      <w:pPr>
        <w:widowControl w:val="0"/>
        <w:spacing w:line="360" w:lineRule="exact"/>
        <w:ind w:firstLine="709"/>
        <w:jc w:val="both"/>
        <w:rPr>
          <w:rFonts w:ascii="Times New Roman" w:hAnsi="Times New Roman"/>
        </w:rPr>
      </w:pPr>
      <w:r w:rsidRPr="00B02A81">
        <w:rPr>
          <w:rFonts w:ascii="Times New Roman" w:hAnsi="Times New Roman"/>
        </w:rPr>
        <w:t>+ Quyết định số 575/QĐ-UBND 30/</w:t>
      </w:r>
      <w:r w:rsidR="00AF2645" w:rsidRPr="00B02A81">
        <w:rPr>
          <w:rFonts w:ascii="Times New Roman" w:hAnsi="Times New Roman"/>
        </w:rPr>
        <w:t xml:space="preserve">7/2025 Công bố Danh mục thủ tục hành chính được sửa đổi, bổ sung trong lĩnh vực công chứng thuộc thẩm quyền giải quyết của Sở Tư pháp trên địa bàn tỉnh Lâm Đồng. </w:t>
      </w:r>
    </w:p>
    <w:p w14:paraId="158EA5AC" w14:textId="78771CBE" w:rsidR="00AF2645" w:rsidRPr="00B02A81" w:rsidRDefault="00390770" w:rsidP="004D5CB9">
      <w:pPr>
        <w:widowControl w:val="0"/>
        <w:spacing w:line="360" w:lineRule="exact"/>
        <w:ind w:firstLine="709"/>
        <w:jc w:val="both"/>
        <w:rPr>
          <w:rFonts w:ascii="Times New Roman" w:hAnsi="Times New Roman"/>
        </w:rPr>
      </w:pPr>
      <w:r w:rsidRPr="00B02A81">
        <w:rPr>
          <w:rFonts w:ascii="Times New Roman" w:hAnsi="Times New Roman"/>
        </w:rPr>
        <w:t>+ Quyết định số 576/QĐ-UBND 30/</w:t>
      </w:r>
      <w:r w:rsidR="00AF2645" w:rsidRPr="00B02A81">
        <w:rPr>
          <w:rFonts w:ascii="Times New Roman" w:hAnsi="Times New Roman"/>
        </w:rPr>
        <w:t xml:space="preserve">7/2025 Công bố Danh mục thủ tục hành chính được sửa đổi, bổ sung trong lĩnh vực trợ giúp pháp lý thuộc thẩm quyền giải quyết của Sở Tư pháp trên địa bàn tỉnh Lâm Đồng. </w:t>
      </w:r>
    </w:p>
    <w:p w14:paraId="726FCEC1" w14:textId="015D3F9F" w:rsidR="00AF2645" w:rsidRPr="00B02A81" w:rsidRDefault="00DB6059" w:rsidP="004D5CB9">
      <w:pPr>
        <w:widowControl w:val="0"/>
        <w:spacing w:line="360" w:lineRule="exact"/>
        <w:ind w:firstLine="709"/>
        <w:jc w:val="both"/>
        <w:rPr>
          <w:rFonts w:ascii="Times New Roman" w:hAnsi="Times New Roman"/>
        </w:rPr>
      </w:pPr>
      <w:r w:rsidRPr="00B02A81">
        <w:rPr>
          <w:rFonts w:ascii="Times New Roman" w:hAnsi="Times New Roman"/>
        </w:rPr>
        <w:t>+ Quyết định số 577/QĐ-UBND 30/</w:t>
      </w:r>
      <w:r w:rsidR="00AF2645" w:rsidRPr="00B02A81">
        <w:rPr>
          <w:rFonts w:ascii="Times New Roman" w:hAnsi="Times New Roman"/>
        </w:rPr>
        <w:t>7/2025 Công bố Danh mục và quy trình nội bộ thực hiện thủ tục hành chính được sửa đổi, bổ sung trong lĩnh vực quốc tịch thuộc thẩm quyền giải quyết của cấp tỉnh trên địa bàn tỉnh Lâm Đồng.</w:t>
      </w:r>
    </w:p>
    <w:p w14:paraId="37500A0F" w14:textId="77777777" w:rsidR="00CF4A39" w:rsidRPr="00B02A81" w:rsidRDefault="00CF4A39" w:rsidP="004D5CB9">
      <w:pPr>
        <w:spacing w:line="360" w:lineRule="exact"/>
        <w:ind w:firstLine="709"/>
        <w:jc w:val="both"/>
        <w:rPr>
          <w:rFonts w:ascii="Times New Roman" w:hAnsi="Times New Roman"/>
          <w:b/>
        </w:rPr>
      </w:pPr>
      <w:r w:rsidRPr="00B02A81">
        <w:rPr>
          <w:rFonts w:ascii="Times New Roman" w:hAnsi="Times New Roman"/>
          <w:b/>
        </w:rPr>
        <w:t xml:space="preserve">2. Về cải cách việc thực hiện TTHC </w:t>
      </w:r>
    </w:p>
    <w:p w14:paraId="149EAF4D" w14:textId="77777777" w:rsidR="00CF4A39" w:rsidRPr="00B02A81" w:rsidRDefault="00CF4A39" w:rsidP="004D5CB9">
      <w:pPr>
        <w:spacing w:line="360" w:lineRule="exact"/>
        <w:ind w:firstLine="709"/>
        <w:jc w:val="both"/>
        <w:rPr>
          <w:rFonts w:ascii="Times New Roman" w:hAnsi="Times New Roman"/>
          <w:b/>
          <w:i/>
          <w:spacing w:val="-4"/>
        </w:rPr>
      </w:pPr>
      <w:r w:rsidRPr="00B02A81">
        <w:rPr>
          <w:rFonts w:ascii="Times New Roman" w:hAnsi="Times New Roman"/>
          <w:b/>
          <w:i/>
          <w:spacing w:val="-4"/>
        </w:rPr>
        <w:t>2.1. Kết quả công khai, minh bạch trong thực hiện TTHC</w:t>
      </w:r>
    </w:p>
    <w:p w14:paraId="0E59B775" w14:textId="77777777" w:rsidR="009F3937" w:rsidRPr="00B02A81" w:rsidRDefault="009F3937" w:rsidP="004D5CB9">
      <w:pPr>
        <w:spacing w:line="360" w:lineRule="exact"/>
        <w:ind w:firstLine="709"/>
        <w:jc w:val="both"/>
        <w:rPr>
          <w:rFonts w:ascii="Times New Roman" w:hAnsi="Times New Roman"/>
        </w:rPr>
      </w:pPr>
      <w:r w:rsidRPr="00B02A81">
        <w:rPr>
          <w:rFonts w:ascii="Times New Roman" w:hAnsi="Times New Roman"/>
        </w:rPr>
        <w:t xml:space="preserve">Đến nay, lĩnh vực Tư pháp có 164 thủ tục hành chính cấp tỉnh và 68 thủ tục hành chính cấp xã. Sở Tư pháp đã thực hiện việc niêm yết công khai đầy đủ danh mục thủ tục hành chính (gắn mã QR) tại Trung tâm Phục vụ Hành chính </w:t>
      </w:r>
      <w:r w:rsidRPr="00B02A81">
        <w:rPr>
          <w:rFonts w:ascii="Times New Roman" w:hAnsi="Times New Roman"/>
        </w:rPr>
        <w:lastRenderedPageBreak/>
        <w:t xml:space="preserve">công tỉnh theo đúng quy định tại Thông tư số 02/2017/TT-VPCP ngày 31/10/2017 của Văn phòng Chính phủ, trên Cổng dịch vụ công Quốc gia và đồng thời cập nhật song song trên trang Thông tin điện tử của Sở: </w:t>
      </w:r>
      <w:hyperlink r:id="rId7" w:history="1">
        <w:r w:rsidRPr="00B02A81">
          <w:rPr>
            <w:rStyle w:val="Siuktni"/>
            <w:rFonts w:ascii="Times New Roman" w:hAnsi="Times New Roman"/>
          </w:rPr>
          <w:t>http://stp.lamdong.gov.vn/</w:t>
        </w:r>
      </w:hyperlink>
      <w:r w:rsidRPr="00B02A81">
        <w:rPr>
          <w:rFonts w:ascii="Times New Roman" w:hAnsi="Times New Roman"/>
        </w:rPr>
        <w:t>.</w:t>
      </w:r>
    </w:p>
    <w:p w14:paraId="3606440F" w14:textId="77777777" w:rsidR="004470F3" w:rsidRPr="00B02A81" w:rsidRDefault="004470F3" w:rsidP="004D5CB9">
      <w:pPr>
        <w:pStyle w:val="ThutlThnVnban"/>
        <w:spacing w:line="360" w:lineRule="exact"/>
        <w:ind w:firstLine="709"/>
        <w:rPr>
          <w:rFonts w:ascii="Times New Roman" w:hAnsi="Times New Roman"/>
          <w:b/>
          <w:i/>
          <w:spacing w:val="-2"/>
          <w:szCs w:val="28"/>
        </w:rPr>
      </w:pPr>
      <w:r w:rsidRPr="00B02A81">
        <w:rPr>
          <w:rFonts w:ascii="Times New Roman" w:hAnsi="Times New Roman"/>
          <w:b/>
          <w:i/>
          <w:spacing w:val="-2"/>
          <w:szCs w:val="28"/>
        </w:rPr>
        <w:t>2.2. Kết quả giải quyết TTHC</w:t>
      </w:r>
    </w:p>
    <w:p w14:paraId="296DCAAB" w14:textId="361AF8D5"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Kết quả giải quyết TTHC trong tháng </w:t>
      </w:r>
      <w:r w:rsidR="000E2A76" w:rsidRPr="00B02A81">
        <w:rPr>
          <w:rFonts w:ascii="Times New Roman" w:hAnsi="Times New Roman"/>
          <w:spacing w:val="-2"/>
          <w:szCs w:val="28"/>
        </w:rPr>
        <w:t>8</w:t>
      </w:r>
      <w:r w:rsidRPr="00B02A81">
        <w:rPr>
          <w:rFonts w:ascii="Times New Roman" w:hAnsi="Times New Roman"/>
          <w:spacing w:val="-2"/>
          <w:szCs w:val="28"/>
        </w:rPr>
        <w:t xml:space="preserve"> năm 2025 (từ 15/</w:t>
      </w:r>
      <w:r w:rsidR="00F74192" w:rsidRPr="00B02A81">
        <w:rPr>
          <w:rFonts w:ascii="Times New Roman" w:hAnsi="Times New Roman"/>
          <w:spacing w:val="-2"/>
          <w:szCs w:val="28"/>
        </w:rPr>
        <w:t>7</w:t>
      </w:r>
      <w:r w:rsidRPr="00B02A81">
        <w:rPr>
          <w:rFonts w:ascii="Times New Roman" w:hAnsi="Times New Roman"/>
          <w:spacing w:val="-2"/>
          <w:szCs w:val="28"/>
        </w:rPr>
        <w:t xml:space="preserve"> đến 1</w:t>
      </w:r>
      <w:r w:rsidR="000E2A76" w:rsidRPr="00B02A81">
        <w:rPr>
          <w:rFonts w:ascii="Times New Roman" w:hAnsi="Times New Roman"/>
          <w:spacing w:val="-2"/>
          <w:szCs w:val="28"/>
        </w:rPr>
        <w:t>4</w:t>
      </w:r>
      <w:r w:rsidRPr="00B02A81">
        <w:rPr>
          <w:rFonts w:ascii="Times New Roman" w:hAnsi="Times New Roman"/>
          <w:spacing w:val="-2"/>
          <w:szCs w:val="28"/>
        </w:rPr>
        <w:t>/8):</w:t>
      </w:r>
    </w:p>
    <w:p w14:paraId="7404C614" w14:textId="2579923F"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Tổng số hồ sơ nhận giải quyết: </w:t>
      </w:r>
      <w:r w:rsidR="00FE6907" w:rsidRPr="00B02A81">
        <w:rPr>
          <w:rFonts w:ascii="Times New Roman" w:hAnsi="Times New Roman"/>
          <w:spacing w:val="-2"/>
          <w:szCs w:val="28"/>
        </w:rPr>
        <w:t>118</w:t>
      </w:r>
      <w:r w:rsidRPr="00B02A81">
        <w:rPr>
          <w:rFonts w:ascii="Times New Roman" w:hAnsi="Times New Roman"/>
          <w:spacing w:val="-2"/>
          <w:szCs w:val="28"/>
        </w:rPr>
        <w:t>, trong đó:</w:t>
      </w:r>
    </w:p>
    <w:p w14:paraId="762FE3CD" w14:textId="052283CB"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mới tiếp nhận trực tuyến: </w:t>
      </w:r>
      <w:r w:rsidR="00FE6907" w:rsidRPr="00B02A81">
        <w:rPr>
          <w:rFonts w:ascii="Times New Roman" w:hAnsi="Times New Roman"/>
          <w:spacing w:val="-2"/>
          <w:szCs w:val="28"/>
        </w:rPr>
        <w:t>79</w:t>
      </w:r>
    </w:p>
    <w:p w14:paraId="2643171A" w14:textId="1C0C1E93"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hồ sơ mới tiếp nhận trực tiếp và qua bưu chính: </w:t>
      </w:r>
      <w:r w:rsidR="00FE6907" w:rsidRPr="00B02A81">
        <w:rPr>
          <w:rFonts w:ascii="Times New Roman" w:hAnsi="Times New Roman"/>
          <w:spacing w:val="-2"/>
          <w:szCs w:val="28"/>
        </w:rPr>
        <w:t>21</w:t>
      </w:r>
    </w:p>
    <w:p w14:paraId="76D9FC03" w14:textId="21A60590"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hồ sơ từ kỳ báo cáo kỳ trước chuyển sang: </w:t>
      </w:r>
      <w:r w:rsidR="00FE6907" w:rsidRPr="00B02A81">
        <w:rPr>
          <w:rFonts w:ascii="Times New Roman" w:hAnsi="Times New Roman"/>
          <w:spacing w:val="-2"/>
          <w:szCs w:val="28"/>
        </w:rPr>
        <w:t>18</w:t>
      </w:r>
    </w:p>
    <w:p w14:paraId="23A5E871" w14:textId="0B474744"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Tổng số hồ sơ đã giải quyết: </w:t>
      </w:r>
      <w:r w:rsidR="00FE6907" w:rsidRPr="00B02A81">
        <w:rPr>
          <w:rFonts w:ascii="Times New Roman" w:hAnsi="Times New Roman"/>
          <w:spacing w:val="-2"/>
          <w:szCs w:val="28"/>
        </w:rPr>
        <w:t>98</w:t>
      </w:r>
      <w:r w:rsidRPr="00B02A81">
        <w:rPr>
          <w:rFonts w:ascii="Times New Roman" w:hAnsi="Times New Roman"/>
          <w:spacing w:val="-2"/>
          <w:szCs w:val="28"/>
        </w:rPr>
        <w:t>, trong đó:</w:t>
      </w:r>
    </w:p>
    <w:p w14:paraId="2ED2F983" w14:textId="40136AC3"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hồ sơ giải quyết trả trước hạn: </w:t>
      </w:r>
      <w:r w:rsidR="002C4960" w:rsidRPr="00B02A81">
        <w:rPr>
          <w:rFonts w:ascii="Times New Roman" w:hAnsi="Times New Roman"/>
          <w:spacing w:val="-2"/>
          <w:szCs w:val="28"/>
        </w:rPr>
        <w:t>93</w:t>
      </w:r>
      <w:r w:rsidRPr="00B02A81">
        <w:rPr>
          <w:rFonts w:ascii="Times New Roman" w:hAnsi="Times New Roman"/>
          <w:spacing w:val="-2"/>
          <w:szCs w:val="28"/>
        </w:rPr>
        <w:t xml:space="preserve"> (Tỷ lệ </w:t>
      </w:r>
      <w:r w:rsidR="002C4960" w:rsidRPr="00B02A81">
        <w:rPr>
          <w:rFonts w:ascii="Times New Roman" w:hAnsi="Times New Roman"/>
          <w:spacing w:val="-2"/>
          <w:szCs w:val="28"/>
        </w:rPr>
        <w:t>94.9</w:t>
      </w:r>
      <w:r w:rsidRPr="00B02A81">
        <w:rPr>
          <w:rFonts w:ascii="Times New Roman" w:hAnsi="Times New Roman"/>
          <w:spacing w:val="-2"/>
          <w:szCs w:val="28"/>
        </w:rPr>
        <w:t>%)</w:t>
      </w:r>
    </w:p>
    <w:p w14:paraId="6EBAF4D9" w14:textId="15C71F86"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hồ sơ giải quyết trả đúng hạn: </w:t>
      </w:r>
      <w:r w:rsidR="002C4960" w:rsidRPr="00B02A81">
        <w:rPr>
          <w:rFonts w:ascii="Times New Roman" w:hAnsi="Times New Roman"/>
          <w:spacing w:val="-2"/>
          <w:szCs w:val="28"/>
        </w:rPr>
        <w:t>01</w:t>
      </w:r>
      <w:r w:rsidRPr="00B02A81">
        <w:rPr>
          <w:rFonts w:ascii="Times New Roman" w:hAnsi="Times New Roman"/>
          <w:spacing w:val="-2"/>
          <w:szCs w:val="28"/>
        </w:rPr>
        <w:t xml:space="preserve"> (Tỷ lệ </w:t>
      </w:r>
      <w:r w:rsidR="002C4960" w:rsidRPr="00B02A81">
        <w:rPr>
          <w:rFonts w:ascii="Times New Roman" w:hAnsi="Times New Roman"/>
          <w:spacing w:val="-2"/>
          <w:szCs w:val="28"/>
        </w:rPr>
        <w:t>1</w:t>
      </w:r>
      <w:r w:rsidRPr="00B02A81">
        <w:rPr>
          <w:rFonts w:ascii="Times New Roman" w:hAnsi="Times New Roman"/>
          <w:spacing w:val="-2"/>
          <w:szCs w:val="28"/>
        </w:rPr>
        <w:t>%)</w:t>
      </w:r>
    </w:p>
    <w:p w14:paraId="15501601" w14:textId="2216A3FE"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hồ sơ giải quyết trả quá hạn: 04 (Tỷ lệ </w:t>
      </w:r>
      <w:r w:rsidR="002C4960" w:rsidRPr="00B02A81">
        <w:rPr>
          <w:rFonts w:ascii="Times New Roman" w:hAnsi="Times New Roman"/>
          <w:spacing w:val="-2"/>
          <w:szCs w:val="28"/>
        </w:rPr>
        <w:t>4.1</w:t>
      </w:r>
      <w:r w:rsidRPr="00B02A81">
        <w:rPr>
          <w:rFonts w:ascii="Times New Roman" w:hAnsi="Times New Roman"/>
          <w:spacing w:val="-2"/>
          <w:szCs w:val="28"/>
        </w:rPr>
        <w:t>%)</w:t>
      </w:r>
    </w:p>
    <w:p w14:paraId="20ED3996" w14:textId="3AD79AC9"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Tổng số hồ sơ đang giải quyết: </w:t>
      </w:r>
      <w:r w:rsidR="00FE6907" w:rsidRPr="00B02A81">
        <w:rPr>
          <w:rFonts w:ascii="Times New Roman" w:hAnsi="Times New Roman"/>
          <w:spacing w:val="-2"/>
          <w:szCs w:val="28"/>
        </w:rPr>
        <w:t>20</w:t>
      </w:r>
      <w:r w:rsidRPr="00B02A81">
        <w:rPr>
          <w:rFonts w:ascii="Times New Roman" w:hAnsi="Times New Roman"/>
          <w:spacing w:val="-2"/>
          <w:szCs w:val="28"/>
        </w:rPr>
        <w:t>, trong đó:</w:t>
      </w:r>
    </w:p>
    <w:p w14:paraId="47C6E72A" w14:textId="7E93DF9D"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hồ sơ chưa đến hạn: </w:t>
      </w:r>
      <w:r w:rsidR="00FE6907" w:rsidRPr="00B02A81">
        <w:rPr>
          <w:rFonts w:ascii="Times New Roman" w:hAnsi="Times New Roman"/>
          <w:spacing w:val="-2"/>
          <w:szCs w:val="28"/>
        </w:rPr>
        <w:t>19</w:t>
      </w:r>
      <w:r w:rsidRPr="00B02A81">
        <w:rPr>
          <w:rFonts w:ascii="Times New Roman" w:hAnsi="Times New Roman"/>
          <w:spacing w:val="-2"/>
          <w:szCs w:val="28"/>
        </w:rPr>
        <w:t xml:space="preserve"> (Tỷ lệ </w:t>
      </w:r>
      <w:r w:rsidR="002C4960" w:rsidRPr="00B02A81">
        <w:rPr>
          <w:rFonts w:ascii="Times New Roman" w:hAnsi="Times New Roman"/>
          <w:spacing w:val="-2"/>
          <w:szCs w:val="28"/>
        </w:rPr>
        <w:t>95</w:t>
      </w:r>
      <w:r w:rsidRPr="00B02A81">
        <w:rPr>
          <w:rFonts w:ascii="Times New Roman" w:hAnsi="Times New Roman"/>
          <w:spacing w:val="-2"/>
          <w:szCs w:val="28"/>
        </w:rPr>
        <w:t>%)</w:t>
      </w:r>
    </w:p>
    <w:p w14:paraId="349F0E86" w14:textId="4F2B3A0C" w:rsidR="004470F3" w:rsidRPr="00B02A81" w:rsidRDefault="004470F3"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xml:space="preserve">+ Số hồ sơ đã quá hạn: </w:t>
      </w:r>
      <w:r w:rsidR="00FE6907" w:rsidRPr="00B02A81">
        <w:rPr>
          <w:rFonts w:ascii="Times New Roman" w:hAnsi="Times New Roman"/>
          <w:spacing w:val="-2"/>
          <w:szCs w:val="28"/>
        </w:rPr>
        <w:t>01</w:t>
      </w:r>
      <w:r w:rsidRPr="00B02A81">
        <w:rPr>
          <w:rFonts w:ascii="Times New Roman" w:hAnsi="Times New Roman"/>
          <w:spacing w:val="-2"/>
          <w:szCs w:val="28"/>
        </w:rPr>
        <w:t xml:space="preserve"> (Tỷ lệ </w:t>
      </w:r>
      <w:r w:rsidR="002C4960" w:rsidRPr="00B02A81">
        <w:rPr>
          <w:rFonts w:ascii="Times New Roman" w:hAnsi="Times New Roman"/>
          <w:spacing w:val="-2"/>
          <w:szCs w:val="28"/>
        </w:rPr>
        <w:t>5</w:t>
      </w:r>
      <w:r w:rsidRPr="00B02A81">
        <w:rPr>
          <w:rFonts w:ascii="Times New Roman" w:hAnsi="Times New Roman"/>
          <w:spacing w:val="-2"/>
          <w:szCs w:val="28"/>
        </w:rPr>
        <w:t xml:space="preserve">%) </w:t>
      </w:r>
    </w:p>
    <w:p w14:paraId="2EDA8A31" w14:textId="77777777" w:rsidR="00704841" w:rsidRPr="00B02A81" w:rsidRDefault="00704841" w:rsidP="004D5CB9">
      <w:pPr>
        <w:pStyle w:val="ThutlThnVnban"/>
        <w:spacing w:line="360" w:lineRule="exact"/>
        <w:ind w:firstLine="709"/>
        <w:rPr>
          <w:rFonts w:ascii="Times New Roman" w:hAnsi="Times New Roman"/>
          <w:spacing w:val="-2"/>
          <w:szCs w:val="28"/>
        </w:rPr>
      </w:pPr>
      <w:r w:rsidRPr="00B02A81">
        <w:rPr>
          <w:rFonts w:ascii="Times New Roman" w:hAnsi="Times New Roman"/>
          <w:spacing w:val="-2"/>
          <w:szCs w:val="28"/>
        </w:rPr>
        <w:t>- Đã hủy: 01; trả lại dân: 18; tạm dừng: 01</w:t>
      </w:r>
    </w:p>
    <w:p w14:paraId="2CFF6113" w14:textId="467D19EF" w:rsidR="00CF4A39" w:rsidRPr="00B02A81" w:rsidRDefault="00442ED2" w:rsidP="004D5CB9">
      <w:pPr>
        <w:pStyle w:val="ThutlThnVnban"/>
        <w:spacing w:line="360" w:lineRule="exact"/>
        <w:ind w:firstLine="709"/>
        <w:rPr>
          <w:rFonts w:ascii="Times New Roman" w:hAnsi="Times New Roman"/>
          <w:color w:val="FF0000"/>
          <w:szCs w:val="28"/>
        </w:rPr>
      </w:pPr>
      <w:r w:rsidRPr="00B02A81">
        <w:rPr>
          <w:rFonts w:ascii="Times New Roman" w:hAnsi="Times New Roman"/>
          <w:b/>
          <w:i/>
          <w:spacing w:val="-2"/>
          <w:szCs w:val="28"/>
        </w:rPr>
        <w:t>2.</w:t>
      </w:r>
      <w:r w:rsidR="00B02A81" w:rsidRPr="00B02A81">
        <w:rPr>
          <w:rFonts w:ascii="Times New Roman" w:hAnsi="Times New Roman"/>
          <w:b/>
          <w:i/>
          <w:spacing w:val="-2"/>
          <w:szCs w:val="28"/>
        </w:rPr>
        <w:t>3</w:t>
      </w:r>
      <w:r w:rsidRPr="00B02A81">
        <w:rPr>
          <w:rFonts w:ascii="Times New Roman" w:hAnsi="Times New Roman"/>
          <w:b/>
          <w:i/>
          <w:spacing w:val="-2"/>
          <w:szCs w:val="28"/>
        </w:rPr>
        <w:t xml:space="preserve">. </w:t>
      </w:r>
      <w:r w:rsidR="00CF4A39" w:rsidRPr="00B02A81">
        <w:rPr>
          <w:rFonts w:ascii="Times New Roman" w:hAnsi="Times New Roman"/>
          <w:b/>
          <w:i/>
          <w:spacing w:val="-8"/>
          <w:szCs w:val="28"/>
        </w:rPr>
        <w:t>Kết quả số hóa hồ sơ, kết quả giải quyết TTHC</w:t>
      </w:r>
    </w:p>
    <w:p w14:paraId="45764933" w14:textId="4FE84A74" w:rsidR="00563899" w:rsidRPr="00B02A81" w:rsidRDefault="00563899" w:rsidP="004D5CB9">
      <w:pPr>
        <w:spacing w:line="360" w:lineRule="exact"/>
        <w:ind w:firstLine="709"/>
        <w:jc w:val="both"/>
        <w:rPr>
          <w:rFonts w:ascii="Times New Roman" w:hAnsi="Times New Roman"/>
        </w:rPr>
      </w:pPr>
      <w:r w:rsidRPr="00B02A81">
        <w:rPr>
          <w:rFonts w:ascii="Times New Roman" w:hAnsi="Times New Roman"/>
        </w:rPr>
        <w:t>- Sở Tư pháp đã thực hiện số hóa các TTHC thuộc thẩm quyền giải quyết. Hồ sơ, kết quả giải quyết TTHC được số hóa, đáp ứng yêu cầu kết nối, chia sẻ dữ liệu phục vụ giải quyết TTHC, cu</w:t>
      </w:r>
      <w:r w:rsidR="00DB6059" w:rsidRPr="00B02A81">
        <w:rPr>
          <w:rFonts w:ascii="Times New Roman" w:hAnsi="Times New Roman"/>
        </w:rPr>
        <w:t>ng cấp dịch vụ công; công chức S</w:t>
      </w:r>
      <w:r w:rsidRPr="00B02A81">
        <w:rPr>
          <w:rFonts w:ascii="Times New Roman" w:hAnsi="Times New Roman"/>
        </w:rPr>
        <w:t>ở được hướng dẫn thực hiện số hóa.</w:t>
      </w:r>
    </w:p>
    <w:p w14:paraId="65E312CD" w14:textId="407F1D88" w:rsidR="00563899" w:rsidRPr="00B02A81" w:rsidRDefault="00563899" w:rsidP="004D5CB9">
      <w:pPr>
        <w:widowControl w:val="0"/>
        <w:spacing w:line="360" w:lineRule="exact"/>
        <w:ind w:firstLine="709"/>
        <w:jc w:val="both"/>
        <w:rPr>
          <w:rFonts w:ascii="Times New Roman" w:hAnsi="Times New Roman"/>
        </w:rPr>
      </w:pPr>
      <w:r w:rsidRPr="00B02A81">
        <w:rPr>
          <w:rFonts w:ascii="Times New Roman" w:hAnsi="Times New Roman"/>
        </w:rPr>
        <w:t xml:space="preserve">- Cụ thể từ </w:t>
      </w:r>
      <w:r w:rsidR="00297A4A" w:rsidRPr="00B02A81">
        <w:rPr>
          <w:rFonts w:ascii="Times New Roman" w:hAnsi="Times New Roman"/>
        </w:rPr>
        <w:t>15</w:t>
      </w:r>
      <w:r w:rsidRPr="00B02A81">
        <w:rPr>
          <w:rFonts w:ascii="Times New Roman" w:hAnsi="Times New Roman"/>
        </w:rPr>
        <w:t>/7/2025 đến 14/</w:t>
      </w:r>
      <w:r w:rsidR="00297A4A" w:rsidRPr="00B02A81">
        <w:rPr>
          <w:rFonts w:ascii="Times New Roman" w:hAnsi="Times New Roman"/>
        </w:rPr>
        <w:t>8</w:t>
      </w:r>
      <w:r w:rsidRPr="00B02A81">
        <w:rPr>
          <w:rFonts w:ascii="Times New Roman" w:hAnsi="Times New Roman"/>
        </w:rPr>
        <w:t xml:space="preserve">/2025, Sở Tư pháp, đã giải quyết </w:t>
      </w:r>
      <w:r w:rsidR="00297A4A" w:rsidRPr="00B02A81">
        <w:rPr>
          <w:rFonts w:ascii="Times New Roman" w:hAnsi="Times New Roman"/>
        </w:rPr>
        <w:t>102</w:t>
      </w:r>
      <w:r w:rsidRPr="00B02A81">
        <w:rPr>
          <w:rFonts w:ascii="Times New Roman" w:hAnsi="Times New Roman"/>
        </w:rPr>
        <w:t xml:space="preserve"> hồ sơ, có </w:t>
      </w:r>
      <w:r w:rsidR="00297A4A" w:rsidRPr="00B02A81">
        <w:rPr>
          <w:rFonts w:ascii="Times New Roman" w:hAnsi="Times New Roman"/>
        </w:rPr>
        <w:t>102</w:t>
      </w:r>
      <w:r w:rsidRPr="00B02A81">
        <w:rPr>
          <w:rFonts w:ascii="Times New Roman" w:hAnsi="Times New Roman"/>
        </w:rPr>
        <w:t xml:space="preserve"> hồ sơ có số hóa kết quả (scan và ký số), tỉ lệ </w:t>
      </w:r>
      <w:r w:rsidR="00297A4A" w:rsidRPr="00B02A81">
        <w:rPr>
          <w:rFonts w:ascii="Times New Roman" w:hAnsi="Times New Roman"/>
        </w:rPr>
        <w:t>100</w:t>
      </w:r>
      <w:r w:rsidRPr="00B02A81">
        <w:rPr>
          <w:rFonts w:ascii="Times New Roman" w:hAnsi="Times New Roman"/>
        </w:rPr>
        <w:t>%.</w:t>
      </w:r>
    </w:p>
    <w:p w14:paraId="1BF54CC8" w14:textId="77777777" w:rsidR="00CF4A39" w:rsidRPr="00B02A81" w:rsidRDefault="00CF4A39" w:rsidP="004D5CB9">
      <w:pPr>
        <w:spacing w:line="360" w:lineRule="exact"/>
        <w:ind w:firstLine="709"/>
        <w:jc w:val="both"/>
        <w:rPr>
          <w:rFonts w:ascii="Times New Roman" w:hAnsi="Times New Roman"/>
          <w:b/>
          <w:i/>
          <w:spacing w:val="-8"/>
        </w:rPr>
      </w:pPr>
      <w:r w:rsidRPr="00B02A81">
        <w:rPr>
          <w:rFonts w:ascii="Times New Roman" w:hAnsi="Times New Roman"/>
          <w:b/>
          <w:i/>
          <w:spacing w:val="-8"/>
        </w:rPr>
        <w:t>2.</w:t>
      </w:r>
      <w:r w:rsidR="00442ED2" w:rsidRPr="00B02A81">
        <w:rPr>
          <w:rFonts w:ascii="Times New Roman" w:hAnsi="Times New Roman"/>
          <w:b/>
          <w:i/>
          <w:spacing w:val="-8"/>
        </w:rPr>
        <w:t>4</w:t>
      </w:r>
      <w:r w:rsidRPr="00B02A81">
        <w:rPr>
          <w:rFonts w:ascii="Times New Roman" w:hAnsi="Times New Roman"/>
          <w:b/>
          <w:i/>
          <w:spacing w:val="-8"/>
        </w:rPr>
        <w:t xml:space="preserve">. Kết quả hợp nhất, kết nối các hệ thống thông tin phục vụ giải quyết TTHC </w:t>
      </w:r>
    </w:p>
    <w:p w14:paraId="2C8F5E50" w14:textId="77777777" w:rsidR="00CF4A39" w:rsidRPr="00B02A81" w:rsidRDefault="00CF4A39" w:rsidP="004D5CB9">
      <w:pPr>
        <w:spacing w:line="360" w:lineRule="exact"/>
        <w:ind w:firstLine="709"/>
        <w:jc w:val="both"/>
        <w:rPr>
          <w:rFonts w:ascii="Times New Roman" w:hAnsi="Times New Roman"/>
          <w:bCs/>
          <w:iCs/>
        </w:rPr>
      </w:pPr>
      <w:r w:rsidRPr="00B02A81">
        <w:rPr>
          <w:rFonts w:ascii="Times New Roman" w:hAnsi="Times New Roman"/>
          <w:bCs/>
          <w:iCs/>
        </w:rPr>
        <w:t>- Đến nay, việc tiếp nhận và trả kết quả giải quyết thủ tục hành chính thuộc lĩnh vực tư pháp đã được kết nối thông qua Cổng dịch vụ công và Hệ thống Một cửa điện tử cấp tỉnh, chưa thực hiện hợp nhất với Hệ thống thông tin giải quyết TTHC cấp bộ.</w:t>
      </w:r>
    </w:p>
    <w:p w14:paraId="1321EBBF" w14:textId="77777777" w:rsidR="00CF4A39" w:rsidRPr="00B02A81" w:rsidRDefault="00CF4A39" w:rsidP="004D5CB9">
      <w:pPr>
        <w:spacing w:line="360" w:lineRule="exact"/>
        <w:ind w:firstLine="709"/>
        <w:jc w:val="both"/>
        <w:rPr>
          <w:rFonts w:ascii="Times New Roman" w:hAnsi="Times New Roman"/>
          <w:bCs/>
          <w:iCs/>
        </w:rPr>
      </w:pPr>
      <w:r w:rsidRPr="00B02A81">
        <w:rPr>
          <w:rFonts w:ascii="Times New Roman" w:hAnsi="Times New Roman"/>
          <w:bCs/>
          <w:iCs/>
        </w:rPr>
        <w:t>- Việc giải quyết thủ tục hành chính đã được kết nối giữa Hệ thống thông tin giải quyết thủ tục hành chính cấp tỉnh với CSDL quốc gia về dân cư.</w:t>
      </w:r>
    </w:p>
    <w:p w14:paraId="175DB935" w14:textId="77777777" w:rsidR="005C780E" w:rsidRPr="00B02A81" w:rsidRDefault="00CF4A39" w:rsidP="004D5CB9">
      <w:pPr>
        <w:pStyle w:val="ThutlThnVnban"/>
        <w:tabs>
          <w:tab w:val="left" w:pos="840"/>
        </w:tabs>
        <w:spacing w:line="360" w:lineRule="exact"/>
        <w:ind w:right="0" w:firstLine="709"/>
        <w:rPr>
          <w:rFonts w:ascii="Times New Roman" w:hAnsi="Times New Roman"/>
          <w:b/>
          <w:szCs w:val="28"/>
        </w:rPr>
      </w:pPr>
      <w:r w:rsidRPr="00B02A81">
        <w:rPr>
          <w:rFonts w:ascii="Times New Roman" w:hAnsi="Times New Roman"/>
          <w:b/>
          <w:szCs w:val="28"/>
        </w:rPr>
        <w:t>3</w:t>
      </w:r>
      <w:r w:rsidR="005C780E" w:rsidRPr="00B02A81">
        <w:rPr>
          <w:rFonts w:ascii="Times New Roman" w:hAnsi="Times New Roman"/>
          <w:b/>
          <w:szCs w:val="28"/>
        </w:rPr>
        <w:t xml:space="preserve">. Kết quả tiếp nhận và xử lý phản ánh, kiến nghị </w:t>
      </w:r>
    </w:p>
    <w:p w14:paraId="0196F04A" w14:textId="77777777" w:rsidR="005C780E" w:rsidRPr="00B02A81" w:rsidRDefault="005C780E" w:rsidP="004D5CB9">
      <w:pPr>
        <w:pStyle w:val="ThutlThnVnban"/>
        <w:tabs>
          <w:tab w:val="left" w:pos="840"/>
        </w:tabs>
        <w:spacing w:line="360" w:lineRule="exact"/>
        <w:ind w:right="0" w:firstLine="709"/>
        <w:rPr>
          <w:rFonts w:ascii="Times New Roman" w:hAnsi="Times New Roman"/>
          <w:bCs/>
          <w:iCs/>
          <w:szCs w:val="28"/>
        </w:rPr>
      </w:pPr>
      <w:r w:rsidRPr="00B02A81">
        <w:rPr>
          <w:rFonts w:ascii="Times New Roman" w:hAnsi="Times New Roman"/>
          <w:bCs/>
          <w:iCs/>
          <w:szCs w:val="28"/>
        </w:rPr>
        <w:t>- Tình hình tiếp nhận và xử lý phản ánh, kiến nghị (PAKN) về quy định và hành vi hành chính:</w:t>
      </w:r>
      <w:r w:rsidRPr="00B02A81" w:rsidDel="00050334">
        <w:rPr>
          <w:rFonts w:ascii="Times New Roman" w:hAnsi="Times New Roman"/>
          <w:bCs/>
          <w:iCs/>
          <w:szCs w:val="28"/>
        </w:rPr>
        <w:t xml:space="preserve"> </w:t>
      </w:r>
    </w:p>
    <w:p w14:paraId="168CE5AE" w14:textId="77777777" w:rsidR="005C780E" w:rsidRPr="00B02A81" w:rsidRDefault="005C780E" w:rsidP="004D5CB9">
      <w:pPr>
        <w:pStyle w:val="ThutlThnVnban"/>
        <w:tabs>
          <w:tab w:val="left" w:pos="840"/>
        </w:tabs>
        <w:spacing w:line="360" w:lineRule="exact"/>
        <w:ind w:right="0" w:firstLine="709"/>
        <w:rPr>
          <w:rFonts w:ascii="Times New Roman" w:hAnsi="Times New Roman"/>
          <w:spacing w:val="-4"/>
          <w:szCs w:val="28"/>
        </w:rPr>
      </w:pPr>
      <w:r w:rsidRPr="00B02A81">
        <w:rPr>
          <w:rFonts w:ascii="Times New Roman" w:hAnsi="Times New Roman"/>
          <w:spacing w:val="-4"/>
          <w:szCs w:val="28"/>
        </w:rPr>
        <w:t>Tổng số PAKN đã tiếp nhận: 00;</w:t>
      </w:r>
      <w:r w:rsidR="007B4DA4" w:rsidRPr="00B02A81">
        <w:rPr>
          <w:rFonts w:ascii="Times New Roman" w:hAnsi="Times New Roman"/>
          <w:spacing w:val="-4"/>
          <w:szCs w:val="28"/>
        </w:rPr>
        <w:t xml:space="preserve"> </w:t>
      </w:r>
      <w:r w:rsidRPr="00B02A81">
        <w:rPr>
          <w:rFonts w:ascii="Times New Roman" w:hAnsi="Times New Roman"/>
          <w:szCs w:val="28"/>
        </w:rPr>
        <w:t xml:space="preserve">Số PAKN đã xử lý đúng hạn: 00; </w:t>
      </w:r>
      <w:r w:rsidR="007B4DA4" w:rsidRPr="00B02A81">
        <w:rPr>
          <w:rFonts w:ascii="Times New Roman" w:hAnsi="Times New Roman"/>
          <w:spacing w:val="-4"/>
          <w:szCs w:val="28"/>
        </w:rPr>
        <w:t xml:space="preserve"> </w:t>
      </w:r>
      <w:r w:rsidRPr="00B02A81">
        <w:rPr>
          <w:rFonts w:ascii="Times New Roman" w:hAnsi="Times New Roman"/>
          <w:szCs w:val="28"/>
        </w:rPr>
        <w:t>Số PAKN đã xử lý quá hạn: 00; Số PAKN đang xử lý: 00.</w:t>
      </w:r>
    </w:p>
    <w:p w14:paraId="365410CA" w14:textId="77777777" w:rsidR="005C780E" w:rsidRPr="00B02A81" w:rsidRDefault="005C780E" w:rsidP="004D5CB9">
      <w:pPr>
        <w:pStyle w:val="ThutlThnVnban"/>
        <w:tabs>
          <w:tab w:val="left" w:pos="840"/>
        </w:tabs>
        <w:spacing w:line="360" w:lineRule="exact"/>
        <w:ind w:right="0" w:firstLine="709"/>
        <w:rPr>
          <w:rFonts w:ascii="Times New Roman" w:hAnsi="Times New Roman"/>
          <w:spacing w:val="-4"/>
          <w:szCs w:val="28"/>
        </w:rPr>
      </w:pPr>
      <w:r w:rsidRPr="00B02A81">
        <w:rPr>
          <w:rFonts w:ascii="Times New Roman" w:hAnsi="Times New Roman"/>
          <w:bCs/>
          <w:iCs/>
          <w:szCs w:val="28"/>
        </w:rPr>
        <w:t>- Tình hình tiếp nhận và xử lý PAKN về quy định kinh doanh theo mục IX Nghị quyết số 97/NQ-CP ngày 08/7/2023 của Chính phủ:</w:t>
      </w:r>
      <w:r w:rsidRPr="00B02A81">
        <w:rPr>
          <w:rFonts w:ascii="Times New Roman" w:hAnsi="Times New Roman"/>
          <w:spacing w:val="-4"/>
          <w:szCs w:val="28"/>
        </w:rPr>
        <w:t xml:space="preserve"> </w:t>
      </w:r>
    </w:p>
    <w:p w14:paraId="5214ECC9" w14:textId="77777777" w:rsidR="005C780E" w:rsidRPr="00B02A81" w:rsidRDefault="005C780E" w:rsidP="004D5CB9">
      <w:pPr>
        <w:pStyle w:val="ThutlThnVnban"/>
        <w:tabs>
          <w:tab w:val="left" w:pos="840"/>
        </w:tabs>
        <w:spacing w:line="360" w:lineRule="exact"/>
        <w:ind w:right="0" w:firstLine="709"/>
        <w:rPr>
          <w:rFonts w:ascii="Times New Roman" w:hAnsi="Times New Roman"/>
          <w:spacing w:val="-4"/>
          <w:szCs w:val="28"/>
        </w:rPr>
      </w:pPr>
      <w:r w:rsidRPr="00B02A81">
        <w:rPr>
          <w:rFonts w:ascii="Times New Roman" w:hAnsi="Times New Roman"/>
          <w:spacing w:val="-4"/>
          <w:szCs w:val="28"/>
        </w:rPr>
        <w:lastRenderedPageBreak/>
        <w:t>Tổng số PAKN đã tiếp nhận: 00;</w:t>
      </w:r>
      <w:r w:rsidR="007B4DA4" w:rsidRPr="00B02A81">
        <w:rPr>
          <w:rFonts w:ascii="Times New Roman" w:hAnsi="Times New Roman"/>
          <w:spacing w:val="-4"/>
          <w:szCs w:val="28"/>
        </w:rPr>
        <w:t xml:space="preserve"> </w:t>
      </w:r>
      <w:r w:rsidRPr="00B02A81">
        <w:rPr>
          <w:rFonts w:ascii="Times New Roman" w:hAnsi="Times New Roman"/>
          <w:szCs w:val="28"/>
        </w:rPr>
        <w:t xml:space="preserve">Số PAKN đã xử lý đúng hạn: 00; </w:t>
      </w:r>
      <w:r w:rsidR="007B4DA4" w:rsidRPr="00B02A81">
        <w:rPr>
          <w:rFonts w:ascii="Times New Roman" w:hAnsi="Times New Roman"/>
          <w:spacing w:val="-4"/>
          <w:szCs w:val="28"/>
        </w:rPr>
        <w:t xml:space="preserve"> </w:t>
      </w:r>
      <w:r w:rsidRPr="00B02A81">
        <w:rPr>
          <w:rFonts w:ascii="Times New Roman" w:hAnsi="Times New Roman"/>
          <w:szCs w:val="28"/>
        </w:rPr>
        <w:t>Số PAKN đã xử lý quá hạn: 00; Số PAKN đang xử lý: 00.</w:t>
      </w:r>
    </w:p>
    <w:p w14:paraId="07CCC3A0" w14:textId="77777777" w:rsidR="005C780E" w:rsidRPr="00B02A81" w:rsidRDefault="005C780E" w:rsidP="004D5CB9">
      <w:pPr>
        <w:spacing w:line="360" w:lineRule="exact"/>
        <w:ind w:firstLine="709"/>
        <w:jc w:val="both"/>
        <w:rPr>
          <w:rFonts w:ascii="Times New Roman" w:hAnsi="Times New Roman"/>
          <w:b/>
          <w:i/>
        </w:rPr>
      </w:pPr>
      <w:r w:rsidRPr="00B02A81">
        <w:rPr>
          <w:rFonts w:ascii="Times New Roman" w:hAnsi="Times New Roman"/>
          <w:b/>
        </w:rPr>
        <w:t>II. ĐÁNH GIÁ CHUNG</w:t>
      </w:r>
      <w:r w:rsidRPr="00B02A81">
        <w:rPr>
          <w:rFonts w:ascii="Times New Roman" w:hAnsi="Times New Roman"/>
          <w:b/>
          <w:i/>
        </w:rPr>
        <w:tab/>
      </w:r>
    </w:p>
    <w:p w14:paraId="09CE6D03" w14:textId="77777777" w:rsidR="00CA392A" w:rsidRPr="00B02A81" w:rsidRDefault="00CA392A" w:rsidP="004D5CB9">
      <w:pPr>
        <w:pStyle w:val="Vnbnnidung0"/>
        <w:tabs>
          <w:tab w:val="left" w:pos="1273"/>
        </w:tabs>
        <w:spacing w:after="0" w:line="360" w:lineRule="exact"/>
        <w:ind w:firstLine="709"/>
        <w:jc w:val="both"/>
        <w:rPr>
          <w:rFonts w:cs="Times New Roman"/>
          <w:szCs w:val="28"/>
        </w:rPr>
      </w:pPr>
      <w:r w:rsidRPr="00B02A81">
        <w:rPr>
          <w:rFonts w:cs="Times New Roman"/>
          <w:szCs w:val="28"/>
        </w:rPr>
        <w:t xml:space="preserve">Sở Tư pháp đã phối hợp chặt chẽ với Trung tâm phục vụ hành chính công tỉnh rà soát, cập nhật quy trình tái cấu trúc giải quyết TTHC trên hệ thống Igate để tăng cường công tác số hóa hồ sơ, lưu kho kết quả giải quyết TTHC đảm bảo đạt tỷ lệ quy định. </w:t>
      </w:r>
    </w:p>
    <w:p w14:paraId="4F38B766" w14:textId="77777777" w:rsidR="00CA392A" w:rsidRPr="00B02A81" w:rsidRDefault="00CA392A" w:rsidP="004D5CB9">
      <w:pPr>
        <w:pStyle w:val="Vnbnnidung0"/>
        <w:tabs>
          <w:tab w:val="left" w:pos="1273"/>
        </w:tabs>
        <w:spacing w:after="0" w:line="360" w:lineRule="exact"/>
        <w:ind w:firstLine="709"/>
        <w:jc w:val="both"/>
        <w:rPr>
          <w:rFonts w:cs="Times New Roman"/>
          <w:szCs w:val="28"/>
        </w:rPr>
      </w:pPr>
      <w:r w:rsidRPr="00B02A81">
        <w:rPr>
          <w:rFonts w:cs="Times New Roman"/>
          <w:szCs w:val="28"/>
        </w:rPr>
        <w:t>Theo dõi, cập nhật văn bản công bố, quy định liên quan đến lĩnh vực quản lý để tham mưu văn bản công bố, công khai, hướng dẫn kịp thời tại địa phương.</w:t>
      </w:r>
    </w:p>
    <w:p w14:paraId="4DE09D72" w14:textId="77777777" w:rsidR="00CA392A" w:rsidRPr="00B02A81" w:rsidRDefault="00CA392A" w:rsidP="004D5CB9">
      <w:pPr>
        <w:pStyle w:val="Vnbnnidung0"/>
        <w:tabs>
          <w:tab w:val="left" w:pos="1273"/>
        </w:tabs>
        <w:spacing w:after="0" w:line="360" w:lineRule="exact"/>
        <w:ind w:firstLine="709"/>
        <w:jc w:val="both"/>
        <w:rPr>
          <w:rFonts w:cs="Times New Roman"/>
          <w:szCs w:val="28"/>
        </w:rPr>
      </w:pPr>
      <w:r w:rsidRPr="00B02A81">
        <w:rPr>
          <w:rFonts w:cs="Times New Roman"/>
          <w:szCs w:val="28"/>
        </w:rPr>
        <w:t>Tiếp tục ứng dụng văn bản điện tử nhằm nâng cao hiệu quả giải quyết TTHC, cung cấp dịch vụ công trực tuyến để góp phần cải thiện môi trường kinh doanh, tạo thuận lợi cho doanh nghiệp trên địa bàn tỉnh.</w:t>
      </w:r>
    </w:p>
    <w:p w14:paraId="3D04ECA4" w14:textId="77777777" w:rsidR="00CA392A" w:rsidRPr="00B02A81" w:rsidRDefault="00CA392A" w:rsidP="004D5CB9">
      <w:pPr>
        <w:pStyle w:val="Vnbnnidung0"/>
        <w:tabs>
          <w:tab w:val="left" w:pos="1273"/>
        </w:tabs>
        <w:spacing w:after="0" w:line="360" w:lineRule="exact"/>
        <w:ind w:firstLine="709"/>
        <w:jc w:val="both"/>
        <w:rPr>
          <w:rFonts w:cs="Times New Roman"/>
          <w:szCs w:val="28"/>
        </w:rPr>
      </w:pPr>
      <w:r w:rsidRPr="00B02A81">
        <w:rPr>
          <w:rFonts w:cs="Times New Roman"/>
          <w:szCs w:val="28"/>
        </w:rPr>
        <w:t>Thực hiện chế độ báo cáo liên quan đến kiểm soát, giải quyết, cải cách TTHC theo quy định.</w:t>
      </w:r>
    </w:p>
    <w:p w14:paraId="6AEA713E" w14:textId="39FABB4E" w:rsidR="005C780E" w:rsidRPr="00B02A81" w:rsidRDefault="005C780E" w:rsidP="004D5CB9">
      <w:pPr>
        <w:spacing w:line="360" w:lineRule="exact"/>
        <w:ind w:firstLine="709"/>
        <w:jc w:val="both"/>
        <w:rPr>
          <w:rStyle w:val="dieuCharChar"/>
          <w:rFonts w:ascii="Times New Roman" w:hAnsi="Times New Roman"/>
          <w:b w:val="0"/>
          <w:color w:val="auto"/>
          <w:sz w:val="28"/>
          <w:szCs w:val="28"/>
        </w:rPr>
      </w:pPr>
      <w:r w:rsidRPr="00B02A81">
        <w:rPr>
          <w:rStyle w:val="dieuCharChar"/>
          <w:rFonts w:ascii="Times New Roman" w:hAnsi="Times New Roman"/>
          <w:color w:val="auto"/>
          <w:spacing w:val="-4"/>
          <w:sz w:val="28"/>
          <w:szCs w:val="28"/>
        </w:rPr>
        <w:t xml:space="preserve">III. NHIỆM VỤ TRỌNG TÂM CỦA THÁNG </w:t>
      </w:r>
      <w:r w:rsidR="00364431" w:rsidRPr="00B02A81">
        <w:rPr>
          <w:rStyle w:val="dieuCharChar"/>
          <w:rFonts w:ascii="Times New Roman" w:hAnsi="Times New Roman"/>
          <w:color w:val="auto"/>
          <w:spacing w:val="-4"/>
          <w:sz w:val="28"/>
          <w:szCs w:val="28"/>
        </w:rPr>
        <w:t>9</w:t>
      </w:r>
      <w:r w:rsidR="003A59E8" w:rsidRPr="00B02A81">
        <w:rPr>
          <w:rStyle w:val="dieuCharChar"/>
          <w:rFonts w:ascii="Times New Roman" w:hAnsi="Times New Roman"/>
          <w:color w:val="auto"/>
          <w:spacing w:val="-4"/>
          <w:sz w:val="28"/>
          <w:szCs w:val="28"/>
        </w:rPr>
        <w:t xml:space="preserve"> </w:t>
      </w:r>
      <w:r w:rsidR="00C551A8" w:rsidRPr="00B02A81">
        <w:rPr>
          <w:rStyle w:val="dieuCharChar"/>
          <w:rFonts w:ascii="Times New Roman" w:hAnsi="Times New Roman"/>
          <w:color w:val="auto"/>
          <w:spacing w:val="-4"/>
          <w:sz w:val="28"/>
          <w:szCs w:val="28"/>
        </w:rPr>
        <w:t xml:space="preserve">NĂM </w:t>
      </w:r>
      <w:r w:rsidR="003A59E8" w:rsidRPr="00B02A81">
        <w:rPr>
          <w:rStyle w:val="dieuCharChar"/>
          <w:rFonts w:ascii="Times New Roman" w:hAnsi="Times New Roman"/>
          <w:color w:val="auto"/>
          <w:spacing w:val="-4"/>
          <w:sz w:val="28"/>
          <w:szCs w:val="28"/>
        </w:rPr>
        <w:t>202</w:t>
      </w:r>
      <w:r w:rsidR="00CA392A" w:rsidRPr="00B02A81">
        <w:rPr>
          <w:rStyle w:val="dieuCharChar"/>
          <w:rFonts w:ascii="Times New Roman" w:hAnsi="Times New Roman"/>
          <w:color w:val="auto"/>
          <w:spacing w:val="-4"/>
          <w:sz w:val="28"/>
          <w:szCs w:val="28"/>
        </w:rPr>
        <w:t>5</w:t>
      </w:r>
    </w:p>
    <w:p w14:paraId="2785FF04" w14:textId="77777777" w:rsidR="00CA392A" w:rsidRPr="00B02A81" w:rsidRDefault="00CA392A" w:rsidP="004D5CB9">
      <w:pPr>
        <w:numPr>
          <w:ilvl w:val="0"/>
          <w:numId w:val="2"/>
        </w:numPr>
        <w:tabs>
          <w:tab w:val="left" w:pos="851"/>
          <w:tab w:val="left" w:pos="993"/>
        </w:tabs>
        <w:spacing w:line="360" w:lineRule="exact"/>
        <w:ind w:left="0" w:firstLine="709"/>
        <w:jc w:val="both"/>
        <w:rPr>
          <w:rFonts w:ascii="Times New Roman" w:hAnsi="Times New Roman"/>
        </w:rPr>
      </w:pPr>
      <w:r w:rsidRPr="00B02A81">
        <w:rPr>
          <w:rFonts w:ascii="Times New Roman" w:hAnsi="Times New Roman"/>
          <w:spacing w:val="-4"/>
        </w:rPr>
        <w:t xml:space="preserve">Thực hiện theo quy định việc đánh giá tác động và </w:t>
      </w:r>
      <w:r w:rsidRPr="00B02A81">
        <w:rPr>
          <w:rFonts w:ascii="Times New Roman" w:hAnsi="Times New Roman"/>
          <w:spacing w:val="-8"/>
        </w:rPr>
        <w:t xml:space="preserve">thẩm định </w:t>
      </w:r>
      <w:r w:rsidRPr="00B02A81">
        <w:rPr>
          <w:rFonts w:ascii="Times New Roman" w:hAnsi="Times New Roman"/>
          <w:spacing w:val="-4"/>
        </w:rPr>
        <w:t>TTHC trong dự án, dự thảo văn bản quy phạm pháp luật (QPPL) có quy định TTHC.</w:t>
      </w:r>
    </w:p>
    <w:p w14:paraId="5A94FED7" w14:textId="77777777" w:rsidR="00CA392A" w:rsidRPr="00B02A81" w:rsidRDefault="00CA392A" w:rsidP="004D5CB9">
      <w:pPr>
        <w:numPr>
          <w:ilvl w:val="0"/>
          <w:numId w:val="2"/>
        </w:numPr>
        <w:tabs>
          <w:tab w:val="left" w:pos="851"/>
          <w:tab w:val="left" w:pos="993"/>
        </w:tabs>
        <w:spacing w:line="360" w:lineRule="exact"/>
        <w:ind w:left="0" w:firstLine="709"/>
        <w:jc w:val="both"/>
        <w:rPr>
          <w:rFonts w:ascii="Times New Roman" w:hAnsi="Times New Roman"/>
        </w:rPr>
      </w:pPr>
      <w:r w:rsidRPr="00B02A81">
        <w:rPr>
          <w:rFonts w:ascii="Times New Roman" w:hAnsi="Times New Roman"/>
          <w:spacing w:val="-8"/>
        </w:rPr>
        <w:t xml:space="preserve">Tiếp tục rà soát đề xuất </w:t>
      </w:r>
      <w:r w:rsidRPr="00B02A81">
        <w:rPr>
          <w:rFonts w:ascii="Times New Roman" w:hAnsi="Times New Roman"/>
        </w:rPr>
        <w:t>cắt giảm, đơn giản hóa quy định, TTHC, TTHC nội bộ; nhất là TTHC liên quan hoạt động sản xuất kinh doanh và đời sống người dân.</w:t>
      </w:r>
    </w:p>
    <w:p w14:paraId="21015566" w14:textId="77777777" w:rsidR="00CA392A" w:rsidRPr="00B02A81" w:rsidRDefault="00CA392A" w:rsidP="004D5CB9">
      <w:pPr>
        <w:numPr>
          <w:ilvl w:val="0"/>
          <w:numId w:val="2"/>
        </w:numPr>
        <w:tabs>
          <w:tab w:val="left" w:pos="851"/>
          <w:tab w:val="left" w:pos="993"/>
        </w:tabs>
        <w:spacing w:line="360" w:lineRule="exact"/>
        <w:ind w:left="0" w:firstLine="709"/>
        <w:jc w:val="both"/>
        <w:rPr>
          <w:rFonts w:ascii="Times New Roman" w:hAnsi="Times New Roman"/>
        </w:rPr>
      </w:pPr>
      <w:r w:rsidRPr="00B02A81">
        <w:rPr>
          <w:rFonts w:ascii="Times New Roman" w:hAnsi="Times New Roman"/>
        </w:rPr>
        <w:t xml:space="preserve">Công bố, công khai kịp thời TTHC </w:t>
      </w:r>
      <w:r w:rsidRPr="00B02A81">
        <w:rPr>
          <w:rFonts w:ascii="Times New Roman" w:hAnsi="Times New Roman"/>
          <w:bCs/>
        </w:rPr>
        <w:t>được ban hành mới, sửa đổi, bổ sung, bãi bỏ thuộc thẩm quyền giải quyết.</w:t>
      </w:r>
    </w:p>
    <w:p w14:paraId="4B35F4FC" w14:textId="77777777" w:rsidR="00CA392A" w:rsidRPr="00B02A81" w:rsidRDefault="00CA392A" w:rsidP="004D5CB9">
      <w:pPr>
        <w:numPr>
          <w:ilvl w:val="0"/>
          <w:numId w:val="2"/>
        </w:numPr>
        <w:tabs>
          <w:tab w:val="left" w:pos="851"/>
          <w:tab w:val="left" w:pos="993"/>
        </w:tabs>
        <w:spacing w:line="360" w:lineRule="exact"/>
        <w:ind w:left="0" w:firstLine="709"/>
        <w:jc w:val="both"/>
        <w:rPr>
          <w:rFonts w:ascii="Times New Roman" w:hAnsi="Times New Roman"/>
        </w:rPr>
      </w:pPr>
      <w:r w:rsidRPr="00B02A81">
        <w:rPr>
          <w:rFonts w:ascii="Times New Roman" w:hAnsi="Times New Roman"/>
        </w:rPr>
        <w:t xml:space="preserve">Rà soát cải tiến quy trình giải quyết TTHC, tạo lập đơn điện tử, số hóa, lưu kho kết quả giải quyết hồ sơ TTHC và ký số trên quy trình giải quyết hồ sơ TTHC, lồng ghép triển khai hiệu quả các nhiệm vụ của Đề án 06 về </w:t>
      </w:r>
      <w:r w:rsidRPr="00B02A81" w:rsidDel="0067281D">
        <w:rPr>
          <w:rFonts w:ascii="Times New Roman" w:hAnsi="Times New Roman"/>
        </w:rPr>
        <w:t>đơn giản hóa TTHC, giấy tờ công dân liên quan đến quản lý dân cư</w:t>
      </w:r>
      <w:r w:rsidRPr="00B02A81">
        <w:rPr>
          <w:rFonts w:ascii="Times New Roman" w:hAnsi="Times New Roman"/>
        </w:rPr>
        <w:t>.</w:t>
      </w:r>
    </w:p>
    <w:p w14:paraId="70043399" w14:textId="77777777" w:rsidR="00CA392A" w:rsidRPr="00B02A81" w:rsidRDefault="00CA392A" w:rsidP="004D5CB9">
      <w:pPr>
        <w:numPr>
          <w:ilvl w:val="0"/>
          <w:numId w:val="2"/>
        </w:numPr>
        <w:tabs>
          <w:tab w:val="left" w:pos="851"/>
          <w:tab w:val="left" w:pos="993"/>
        </w:tabs>
        <w:spacing w:line="360" w:lineRule="exact"/>
        <w:ind w:left="0" w:firstLine="709"/>
        <w:jc w:val="both"/>
        <w:rPr>
          <w:rFonts w:ascii="Times New Roman" w:hAnsi="Times New Roman"/>
        </w:rPr>
      </w:pPr>
      <w:r w:rsidRPr="00B02A81">
        <w:rPr>
          <w:rFonts w:ascii="Times New Roman" w:hAnsi="Times New Roman"/>
        </w:rPr>
        <w:t>Thực hiện nghiêm chế độ báo cáo về công tác cải cách TTHC định kỳ theo quy định và yêu cầu của cấp có thẩm quyền.</w:t>
      </w:r>
    </w:p>
    <w:p w14:paraId="37026BB0" w14:textId="77777777" w:rsidR="005C780E" w:rsidRPr="00B02A81" w:rsidRDefault="005C780E" w:rsidP="004D5CB9">
      <w:pPr>
        <w:spacing w:line="360" w:lineRule="exact"/>
        <w:ind w:firstLine="709"/>
        <w:jc w:val="both"/>
        <w:rPr>
          <w:rStyle w:val="dieuCharChar"/>
          <w:rFonts w:ascii="Times New Roman" w:hAnsi="Times New Roman"/>
          <w:color w:val="auto"/>
          <w:sz w:val="28"/>
          <w:szCs w:val="28"/>
        </w:rPr>
      </w:pPr>
      <w:r w:rsidRPr="00B02A81">
        <w:rPr>
          <w:rStyle w:val="dieuCharChar"/>
          <w:rFonts w:ascii="Times New Roman" w:hAnsi="Times New Roman"/>
          <w:color w:val="auto"/>
          <w:sz w:val="28"/>
          <w:szCs w:val="28"/>
        </w:rPr>
        <w:t>IV. KIẾN NGHỊ VÀ ĐỀ XUẤT</w:t>
      </w:r>
      <w:r w:rsidRPr="00B02A81">
        <w:rPr>
          <w:rStyle w:val="dieuCharChar"/>
          <w:rFonts w:ascii="Times New Roman" w:hAnsi="Times New Roman"/>
          <w:b w:val="0"/>
          <w:color w:val="auto"/>
          <w:sz w:val="28"/>
          <w:szCs w:val="28"/>
        </w:rPr>
        <w:t>: Không</w:t>
      </w:r>
    </w:p>
    <w:p w14:paraId="18106FA0" w14:textId="5FE9D88A" w:rsidR="00B80E92" w:rsidRPr="004D5CB9" w:rsidRDefault="00CA392A" w:rsidP="004D5CB9">
      <w:pPr>
        <w:spacing w:line="360" w:lineRule="exact"/>
        <w:ind w:firstLine="720"/>
        <w:jc w:val="both"/>
        <w:rPr>
          <w:rFonts w:ascii="Times New Roman" w:hAnsi="Times New Roman"/>
        </w:rPr>
      </w:pPr>
      <w:r w:rsidRPr="00B02A81">
        <w:rPr>
          <w:rFonts w:ascii="Times New Roman" w:hAnsi="Times New Roman"/>
        </w:rPr>
        <w:t>Trên đây là báo cáo tình hình, kết quả thực hiện cải cách TTHC tháng 8 năm 2025</w:t>
      </w:r>
      <w:r w:rsidR="00B02A81" w:rsidRPr="00B02A81">
        <w:rPr>
          <w:rFonts w:ascii="Times New Roman" w:hAnsi="Times New Roman"/>
        </w:rPr>
        <w:t xml:space="preserve">, </w:t>
      </w:r>
      <w:r w:rsidRPr="00B02A81">
        <w:rPr>
          <w:rFonts w:ascii="Times New Roman" w:hAnsi="Times New Roman"/>
        </w:rPr>
        <w:t>Sở Tư pháp</w:t>
      </w:r>
      <w:r w:rsidR="00B02A81" w:rsidRPr="00B02A81">
        <w:rPr>
          <w:rFonts w:ascii="Times New Roman" w:hAnsi="Times New Roman"/>
        </w:rPr>
        <w:t xml:space="preserve"> </w:t>
      </w:r>
      <w:r w:rsidRPr="00B02A81">
        <w:rPr>
          <w:rFonts w:ascii="Times New Roman" w:hAnsi="Times New Roman"/>
        </w:rPr>
        <w:t>gửi Văn phòng UBND tỉnh (qua Trung tâm Phục vụ hành chính công tỉnh) tổng hợp./</w:t>
      </w:r>
    </w:p>
    <w:tbl>
      <w:tblPr>
        <w:tblW w:w="9573" w:type="dxa"/>
        <w:tblLook w:val="01E0" w:firstRow="1" w:lastRow="1" w:firstColumn="1" w:lastColumn="1" w:noHBand="0" w:noVBand="0"/>
      </w:tblPr>
      <w:tblGrid>
        <w:gridCol w:w="5211"/>
        <w:gridCol w:w="4362"/>
      </w:tblGrid>
      <w:tr w:rsidR="00B45C96" w:rsidRPr="00B45C96" w14:paraId="068547F7" w14:textId="77777777" w:rsidTr="00DB6059">
        <w:trPr>
          <w:trHeight w:val="1719"/>
        </w:trPr>
        <w:tc>
          <w:tcPr>
            <w:tcW w:w="5211" w:type="dxa"/>
          </w:tcPr>
          <w:p w14:paraId="49970CE4" w14:textId="77777777" w:rsidR="00B80E92" w:rsidRPr="00B45C96" w:rsidRDefault="00B80E92" w:rsidP="004D5CB9">
            <w:pPr>
              <w:tabs>
                <w:tab w:val="center" w:pos="1690"/>
                <w:tab w:val="center" w:pos="6630"/>
              </w:tabs>
              <w:spacing w:before="240" w:line="360" w:lineRule="exact"/>
              <w:rPr>
                <w:rFonts w:ascii="Times New Roman" w:hAnsi="Times New Roman"/>
                <w:b/>
                <w:lang w:val="vi-VN"/>
              </w:rPr>
            </w:pPr>
            <w:r w:rsidRPr="00B45C96">
              <w:rPr>
                <w:rFonts w:ascii="Times New Roman" w:hAnsi="Times New Roman"/>
                <w:b/>
                <w:i/>
                <w:sz w:val="24"/>
                <w:szCs w:val="24"/>
                <w:lang w:val="vi-VN"/>
              </w:rPr>
              <w:t>Nơi nhận:</w:t>
            </w:r>
            <w:r w:rsidRPr="00B45C96">
              <w:rPr>
                <w:rFonts w:ascii="Times New Roman" w:hAnsi="Times New Roman"/>
                <w:b/>
                <w:lang w:val="vi-VN"/>
              </w:rPr>
              <w:t xml:space="preserve"> </w:t>
            </w:r>
            <w:r w:rsidRPr="00B45C96">
              <w:rPr>
                <w:rFonts w:ascii="Times New Roman" w:hAnsi="Times New Roman"/>
                <w:b/>
                <w:lang w:val="vi-VN"/>
              </w:rPr>
              <w:tab/>
            </w:r>
            <w:r w:rsidRPr="00B45C96">
              <w:rPr>
                <w:rFonts w:ascii="Times New Roman" w:hAnsi="Times New Roman"/>
                <w:b/>
                <w:lang w:val="vi-VN"/>
              </w:rPr>
              <w:tab/>
            </w:r>
          </w:p>
          <w:p w14:paraId="7D00BB80" w14:textId="77777777" w:rsidR="00CA392A" w:rsidRPr="00B45C96" w:rsidRDefault="00CA392A" w:rsidP="004D5CB9">
            <w:pPr>
              <w:tabs>
                <w:tab w:val="center" w:pos="1690"/>
                <w:tab w:val="center" w:pos="6630"/>
              </w:tabs>
              <w:ind w:left="-102"/>
              <w:rPr>
                <w:rFonts w:ascii="Times New Roman" w:hAnsi="Times New Roman"/>
                <w:sz w:val="22"/>
                <w:szCs w:val="22"/>
              </w:rPr>
            </w:pPr>
            <w:r w:rsidRPr="00B45C96">
              <w:rPr>
                <w:rFonts w:ascii="Times New Roman" w:hAnsi="Times New Roman"/>
                <w:sz w:val="22"/>
                <w:szCs w:val="22"/>
                <w:lang w:val="vi-VN"/>
              </w:rPr>
              <w:t xml:space="preserve">- </w:t>
            </w:r>
            <w:r w:rsidRPr="00B45C96">
              <w:rPr>
                <w:rFonts w:ascii="Times New Roman" w:hAnsi="Times New Roman"/>
                <w:sz w:val="22"/>
                <w:szCs w:val="22"/>
              </w:rPr>
              <w:t>Trung tâm PVHCC tỉnh;</w:t>
            </w:r>
          </w:p>
          <w:p w14:paraId="202614DD" w14:textId="77777777" w:rsidR="00CA392A" w:rsidRPr="00B45C96" w:rsidRDefault="00CA392A" w:rsidP="004D5CB9">
            <w:pPr>
              <w:tabs>
                <w:tab w:val="center" w:pos="1690"/>
                <w:tab w:val="center" w:pos="6630"/>
              </w:tabs>
              <w:ind w:left="-102"/>
              <w:rPr>
                <w:rFonts w:ascii="Times New Roman" w:hAnsi="Times New Roman"/>
                <w:sz w:val="22"/>
                <w:szCs w:val="22"/>
              </w:rPr>
            </w:pPr>
            <w:r w:rsidRPr="00B45C96">
              <w:rPr>
                <w:rFonts w:ascii="Times New Roman" w:hAnsi="Times New Roman"/>
                <w:sz w:val="22"/>
                <w:szCs w:val="22"/>
              </w:rPr>
              <w:t>- Ban Giám đốc Sở;</w:t>
            </w:r>
          </w:p>
          <w:p w14:paraId="6FFB31C8" w14:textId="77777777" w:rsidR="00CA392A" w:rsidRPr="00B45C96" w:rsidRDefault="00CA392A" w:rsidP="004D5CB9">
            <w:pPr>
              <w:tabs>
                <w:tab w:val="center" w:pos="1690"/>
                <w:tab w:val="center" w:pos="6630"/>
              </w:tabs>
              <w:ind w:left="-102"/>
              <w:rPr>
                <w:rFonts w:ascii="Times New Roman" w:hAnsi="Times New Roman"/>
                <w:sz w:val="22"/>
                <w:szCs w:val="22"/>
              </w:rPr>
            </w:pPr>
            <w:r w:rsidRPr="00B45C96">
              <w:rPr>
                <w:rFonts w:ascii="Times New Roman" w:hAnsi="Times New Roman"/>
                <w:sz w:val="22"/>
                <w:szCs w:val="22"/>
              </w:rPr>
              <w:t>- Các Phòng HCTP, BTTP, XDKTVB;</w:t>
            </w:r>
          </w:p>
          <w:p w14:paraId="12B1BB26" w14:textId="77777777" w:rsidR="00CA392A" w:rsidRPr="00B45C96" w:rsidRDefault="00CA392A" w:rsidP="004D5CB9">
            <w:pPr>
              <w:tabs>
                <w:tab w:val="center" w:pos="1690"/>
                <w:tab w:val="center" w:pos="6630"/>
              </w:tabs>
              <w:ind w:left="-102"/>
              <w:rPr>
                <w:rFonts w:ascii="Times New Roman" w:hAnsi="Times New Roman"/>
                <w:sz w:val="22"/>
                <w:szCs w:val="22"/>
              </w:rPr>
            </w:pPr>
            <w:r w:rsidRPr="00B45C96">
              <w:rPr>
                <w:rFonts w:ascii="Times New Roman" w:hAnsi="Times New Roman"/>
                <w:sz w:val="22"/>
                <w:szCs w:val="22"/>
              </w:rPr>
              <w:t>- Trung tâm Trợ giúp pháp lý Nhà nước;</w:t>
            </w:r>
          </w:p>
          <w:p w14:paraId="47654D16" w14:textId="77777777" w:rsidR="00CA392A" w:rsidRPr="00B45C96" w:rsidRDefault="00CA392A" w:rsidP="004D5CB9">
            <w:pPr>
              <w:tabs>
                <w:tab w:val="center" w:pos="1690"/>
                <w:tab w:val="center" w:pos="6630"/>
              </w:tabs>
              <w:ind w:left="-102"/>
              <w:rPr>
                <w:rFonts w:ascii="Times New Roman" w:hAnsi="Times New Roman"/>
                <w:sz w:val="22"/>
                <w:szCs w:val="22"/>
              </w:rPr>
            </w:pPr>
            <w:r w:rsidRPr="00B45C96">
              <w:rPr>
                <w:rFonts w:ascii="Times New Roman" w:hAnsi="Times New Roman"/>
                <w:sz w:val="22"/>
                <w:szCs w:val="22"/>
              </w:rPr>
              <w:t>- Trang TTĐT STP;</w:t>
            </w:r>
          </w:p>
          <w:p w14:paraId="098D876E" w14:textId="5EC16D4B" w:rsidR="00B80E92" w:rsidRPr="00DB6059" w:rsidRDefault="00CA392A" w:rsidP="004D5CB9">
            <w:pPr>
              <w:tabs>
                <w:tab w:val="center" w:pos="1690"/>
                <w:tab w:val="center" w:pos="6630"/>
              </w:tabs>
              <w:ind w:left="-100"/>
              <w:rPr>
                <w:rFonts w:ascii="Times New Roman" w:hAnsi="Times New Roman"/>
                <w:sz w:val="22"/>
                <w:szCs w:val="22"/>
              </w:rPr>
            </w:pPr>
            <w:r w:rsidRPr="00B45C96">
              <w:rPr>
                <w:rFonts w:ascii="Times New Roman" w:hAnsi="Times New Roman"/>
                <w:b/>
                <w:sz w:val="22"/>
                <w:szCs w:val="22"/>
                <w:lang w:val="vi-VN"/>
              </w:rPr>
              <w:t xml:space="preserve">- </w:t>
            </w:r>
            <w:r w:rsidRPr="00B45C96">
              <w:rPr>
                <w:rFonts w:ascii="Times New Roman" w:hAnsi="Times New Roman"/>
                <w:sz w:val="22"/>
                <w:szCs w:val="22"/>
                <w:lang w:val="vi-VN"/>
              </w:rPr>
              <w:t xml:space="preserve">Lưu: </w:t>
            </w:r>
            <w:r w:rsidRPr="00B45C96">
              <w:rPr>
                <w:rFonts w:ascii="Times New Roman" w:hAnsi="Times New Roman"/>
                <w:sz w:val="22"/>
                <w:szCs w:val="22"/>
              </w:rPr>
              <w:t xml:space="preserve">VT, </w:t>
            </w:r>
            <w:r>
              <w:rPr>
                <w:rFonts w:ascii="Times New Roman" w:hAnsi="Times New Roman"/>
                <w:sz w:val="22"/>
                <w:szCs w:val="22"/>
              </w:rPr>
              <w:t>VP (B)</w:t>
            </w:r>
            <w:r w:rsidRPr="00B45C96">
              <w:rPr>
                <w:rFonts w:ascii="Times New Roman" w:hAnsi="Times New Roman"/>
                <w:sz w:val="22"/>
                <w:szCs w:val="22"/>
                <w:lang w:val="vi-VN"/>
              </w:rPr>
              <w:t>.</w:t>
            </w:r>
          </w:p>
        </w:tc>
        <w:tc>
          <w:tcPr>
            <w:tcW w:w="4362" w:type="dxa"/>
          </w:tcPr>
          <w:p w14:paraId="15914C1F" w14:textId="77777777" w:rsidR="00B80E92" w:rsidRPr="00B45C96" w:rsidRDefault="00B80E92" w:rsidP="004D5CB9">
            <w:pPr>
              <w:spacing w:before="120" w:line="360" w:lineRule="exact"/>
              <w:jc w:val="center"/>
              <w:rPr>
                <w:rFonts w:ascii="Times New Roman" w:hAnsi="Times New Roman"/>
                <w:b/>
              </w:rPr>
            </w:pPr>
            <w:r w:rsidRPr="00B45C96">
              <w:rPr>
                <w:rFonts w:ascii="Times New Roman" w:hAnsi="Times New Roman"/>
                <w:b/>
              </w:rPr>
              <w:t>GIÁM ĐỐC</w:t>
            </w:r>
          </w:p>
          <w:p w14:paraId="02220DD8" w14:textId="77777777" w:rsidR="00B80E92" w:rsidRPr="00B45C96" w:rsidRDefault="00B80E92" w:rsidP="004D5CB9">
            <w:pPr>
              <w:spacing w:line="360" w:lineRule="exact"/>
              <w:jc w:val="center"/>
              <w:rPr>
                <w:rFonts w:ascii="Times New Roman" w:hAnsi="Times New Roman"/>
                <w:b/>
              </w:rPr>
            </w:pPr>
          </w:p>
          <w:p w14:paraId="2C54CFA5" w14:textId="77777777" w:rsidR="00DB6BC0" w:rsidRDefault="00DB6BC0" w:rsidP="004D5CB9">
            <w:pPr>
              <w:spacing w:line="360" w:lineRule="exact"/>
              <w:rPr>
                <w:rFonts w:ascii="Times New Roman" w:hAnsi="Times New Roman"/>
                <w:b/>
              </w:rPr>
            </w:pPr>
          </w:p>
          <w:p w14:paraId="0F0EDC02" w14:textId="77777777" w:rsidR="004D5CB9" w:rsidRPr="00B45C96" w:rsidRDefault="004D5CB9" w:rsidP="004D5CB9">
            <w:pPr>
              <w:spacing w:line="360" w:lineRule="exact"/>
              <w:rPr>
                <w:rFonts w:ascii="Times New Roman" w:hAnsi="Times New Roman"/>
                <w:b/>
              </w:rPr>
            </w:pPr>
          </w:p>
          <w:p w14:paraId="4CAEB64C" w14:textId="77777777" w:rsidR="00B80E92" w:rsidRPr="00B45C96" w:rsidRDefault="00B80E92" w:rsidP="004D5CB9">
            <w:pPr>
              <w:spacing w:line="360" w:lineRule="exact"/>
              <w:jc w:val="center"/>
              <w:rPr>
                <w:rFonts w:ascii="Times New Roman" w:hAnsi="Times New Roman"/>
                <w:b/>
              </w:rPr>
            </w:pPr>
          </w:p>
          <w:p w14:paraId="659454C7" w14:textId="337CFCF7" w:rsidR="00B80E92" w:rsidRPr="00B45C96" w:rsidRDefault="00CA392A" w:rsidP="004D5CB9">
            <w:pPr>
              <w:spacing w:line="360" w:lineRule="exact"/>
              <w:jc w:val="center"/>
              <w:rPr>
                <w:rFonts w:ascii="Times New Roman" w:hAnsi="Times New Roman"/>
                <w:b/>
              </w:rPr>
            </w:pPr>
            <w:r>
              <w:rPr>
                <w:rFonts w:ascii="Times New Roman" w:hAnsi="Times New Roman"/>
                <w:b/>
              </w:rPr>
              <w:t>Phạm Thị Trà My</w:t>
            </w:r>
          </w:p>
        </w:tc>
      </w:tr>
      <w:tr w:rsidR="00B80E92" w:rsidRPr="00B45C96" w14:paraId="61335CBE" w14:textId="77777777" w:rsidTr="00DB6059">
        <w:trPr>
          <w:trHeight w:val="329"/>
        </w:trPr>
        <w:tc>
          <w:tcPr>
            <w:tcW w:w="5211" w:type="dxa"/>
          </w:tcPr>
          <w:p w14:paraId="422670E6" w14:textId="77777777" w:rsidR="00B80E92" w:rsidRPr="00DB6059" w:rsidRDefault="00B80E92" w:rsidP="004D5CB9">
            <w:pPr>
              <w:tabs>
                <w:tab w:val="center" w:pos="1690"/>
                <w:tab w:val="center" w:pos="6630"/>
              </w:tabs>
              <w:spacing w:line="360" w:lineRule="exact"/>
              <w:rPr>
                <w:rFonts w:ascii="Times New Roman" w:hAnsi="Times New Roman"/>
                <w:b/>
                <w:i/>
                <w:sz w:val="24"/>
                <w:szCs w:val="24"/>
              </w:rPr>
            </w:pPr>
          </w:p>
        </w:tc>
        <w:tc>
          <w:tcPr>
            <w:tcW w:w="4362" w:type="dxa"/>
          </w:tcPr>
          <w:p w14:paraId="57C5FACD" w14:textId="77777777" w:rsidR="00B80E92" w:rsidRPr="00B45C96" w:rsidRDefault="00B80E92" w:rsidP="004D5CB9">
            <w:pPr>
              <w:spacing w:line="360" w:lineRule="exact"/>
              <w:rPr>
                <w:rFonts w:ascii="Times New Roman" w:hAnsi="Times New Roman"/>
                <w:b/>
              </w:rPr>
            </w:pPr>
          </w:p>
        </w:tc>
      </w:tr>
    </w:tbl>
    <w:p w14:paraId="2E7522B6" w14:textId="77777777" w:rsidR="00F10E57" w:rsidRPr="00DB6059" w:rsidRDefault="00F10E57" w:rsidP="004D5CB9">
      <w:pPr>
        <w:spacing w:line="360" w:lineRule="exact"/>
        <w:rPr>
          <w:rFonts w:ascii="Times New Roman" w:hAnsi="Times New Roman"/>
        </w:rPr>
      </w:pPr>
    </w:p>
    <w:p w14:paraId="7A26B989" w14:textId="77777777" w:rsidR="004D5CB9" w:rsidRPr="00DB6059" w:rsidRDefault="004D5CB9">
      <w:pPr>
        <w:spacing w:line="360" w:lineRule="exact"/>
        <w:rPr>
          <w:rFonts w:ascii="Times New Roman" w:hAnsi="Times New Roman"/>
        </w:rPr>
      </w:pPr>
    </w:p>
    <w:sectPr w:rsidR="004D5CB9" w:rsidRPr="00DB6059" w:rsidSect="00C76964">
      <w:headerReference w:type="default" r:id="rId8"/>
      <w:footerReference w:type="even" r:id="rId9"/>
      <w:footerReference w:type="default" r:id="rId10"/>
      <w:pgSz w:w="11907" w:h="16840" w:code="9"/>
      <w:pgMar w:top="1134" w:right="1134" w:bottom="1134" w:left="1701" w:header="227" w:footer="22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C30AB" w14:textId="77777777" w:rsidR="000A1271" w:rsidRDefault="000A1271">
      <w:r>
        <w:separator/>
      </w:r>
    </w:p>
  </w:endnote>
  <w:endnote w:type="continuationSeparator" w:id="0">
    <w:p w14:paraId="6D0FE2FB" w14:textId="77777777" w:rsidR="000A1271" w:rsidRDefault="000A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C9F6" w14:textId="77777777" w:rsidR="0054413D" w:rsidRDefault="00833CC3" w:rsidP="00982E66">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end"/>
    </w:r>
  </w:p>
  <w:p w14:paraId="7BCDA38D" w14:textId="77777777" w:rsidR="0054413D" w:rsidRDefault="0054413D" w:rsidP="00982E66">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5D89" w14:textId="77777777" w:rsidR="0054413D" w:rsidRPr="00B40264" w:rsidRDefault="0054413D" w:rsidP="00982E66">
    <w:pPr>
      <w:pStyle w:val="Chntrang"/>
      <w:framePr w:wrap="around" w:vAnchor="text" w:hAnchor="margin" w:xAlign="right" w:y="1"/>
      <w:rPr>
        <w:rStyle w:val="Strang"/>
        <w:rFonts w:ascii="Times New Roman" w:hAnsi="Times New Roman"/>
      </w:rPr>
    </w:pPr>
  </w:p>
  <w:p w14:paraId="5ADA1DCB" w14:textId="77777777" w:rsidR="0054413D" w:rsidRDefault="0054413D" w:rsidP="00903EC2">
    <w:pPr>
      <w:pStyle w:val="Chntrang"/>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913E" w14:textId="77777777" w:rsidR="000A1271" w:rsidRDefault="000A1271">
      <w:r>
        <w:separator/>
      </w:r>
    </w:p>
  </w:footnote>
  <w:footnote w:type="continuationSeparator" w:id="0">
    <w:p w14:paraId="28069EE2" w14:textId="77777777" w:rsidR="000A1271" w:rsidRDefault="000A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01C6" w14:textId="77777777" w:rsidR="00DB6059" w:rsidRDefault="00DB6059">
    <w:pPr>
      <w:pStyle w:val="utrang"/>
      <w:jc w:val="center"/>
      <w:rPr>
        <w:rFonts w:ascii="Times New Roman" w:hAnsi="Times New Roman"/>
      </w:rPr>
    </w:pPr>
  </w:p>
  <w:p w14:paraId="178852FA" w14:textId="77777777" w:rsidR="0054413D" w:rsidRPr="00BA3613" w:rsidRDefault="00833CC3">
    <w:pPr>
      <w:pStyle w:val="utrang"/>
      <w:jc w:val="center"/>
      <w:rPr>
        <w:rFonts w:ascii="Times New Roman" w:hAnsi="Times New Roman"/>
      </w:rPr>
    </w:pPr>
    <w:r w:rsidRPr="00BA3613">
      <w:rPr>
        <w:rFonts w:ascii="Times New Roman" w:hAnsi="Times New Roman"/>
      </w:rPr>
      <w:fldChar w:fldCharType="begin"/>
    </w:r>
    <w:r w:rsidRPr="00BA3613">
      <w:rPr>
        <w:rFonts w:ascii="Times New Roman" w:hAnsi="Times New Roman"/>
      </w:rPr>
      <w:instrText xml:space="preserve"> PAGE   \* MERGEFORMAT </w:instrText>
    </w:r>
    <w:r w:rsidRPr="00BA3613">
      <w:rPr>
        <w:rFonts w:ascii="Times New Roman" w:hAnsi="Times New Roman"/>
      </w:rPr>
      <w:fldChar w:fldCharType="separate"/>
    </w:r>
    <w:r w:rsidR="00DB6059">
      <w:rPr>
        <w:rFonts w:ascii="Times New Roman" w:hAnsi="Times New Roman"/>
        <w:noProof/>
      </w:rPr>
      <w:t>2</w:t>
    </w:r>
    <w:r w:rsidRPr="00BA3613">
      <w:rPr>
        <w:rFonts w:ascii="Times New Roman" w:hAnsi="Times New Roman"/>
        <w:noProof/>
      </w:rPr>
      <w:fldChar w:fldCharType="end"/>
    </w:r>
  </w:p>
  <w:p w14:paraId="63E40108" w14:textId="77777777" w:rsidR="0054413D" w:rsidRDefault="0054413D">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382B"/>
    <w:multiLevelType w:val="hybridMultilevel"/>
    <w:tmpl w:val="98961E2E"/>
    <w:lvl w:ilvl="0" w:tplc="6AA0D694">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1566732"/>
    <w:multiLevelType w:val="hybridMultilevel"/>
    <w:tmpl w:val="1CF2EFDA"/>
    <w:lvl w:ilvl="0" w:tplc="3392EA5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761768D"/>
    <w:multiLevelType w:val="hybridMultilevel"/>
    <w:tmpl w:val="74988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14957">
    <w:abstractNumId w:val="2"/>
  </w:num>
  <w:num w:numId="2" w16cid:durableId="1130783658">
    <w:abstractNumId w:val="1"/>
  </w:num>
  <w:num w:numId="3" w16cid:durableId="144330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E92"/>
    <w:rsid w:val="0003627D"/>
    <w:rsid w:val="00045770"/>
    <w:rsid w:val="00072DC3"/>
    <w:rsid w:val="00081280"/>
    <w:rsid w:val="00087F16"/>
    <w:rsid w:val="0009320D"/>
    <w:rsid w:val="0009716B"/>
    <w:rsid w:val="000A1053"/>
    <w:rsid w:val="000A1271"/>
    <w:rsid w:val="000A2959"/>
    <w:rsid w:val="000C00AC"/>
    <w:rsid w:val="000C7764"/>
    <w:rsid w:val="000E1EEA"/>
    <w:rsid w:val="000E2A76"/>
    <w:rsid w:val="000F7C7D"/>
    <w:rsid w:val="001017B9"/>
    <w:rsid w:val="00122BCA"/>
    <w:rsid w:val="00127A10"/>
    <w:rsid w:val="00133884"/>
    <w:rsid w:val="0014753C"/>
    <w:rsid w:val="001500FA"/>
    <w:rsid w:val="0015412F"/>
    <w:rsid w:val="00160FCB"/>
    <w:rsid w:val="00170214"/>
    <w:rsid w:val="00182E8A"/>
    <w:rsid w:val="001C7EA2"/>
    <w:rsid w:val="001D1D99"/>
    <w:rsid w:val="001D4916"/>
    <w:rsid w:val="001D51BE"/>
    <w:rsid w:val="001D6E45"/>
    <w:rsid w:val="001E3730"/>
    <w:rsid w:val="001E4715"/>
    <w:rsid w:val="001F04DB"/>
    <w:rsid w:val="001F6A42"/>
    <w:rsid w:val="002077EC"/>
    <w:rsid w:val="00217D4D"/>
    <w:rsid w:val="0024249B"/>
    <w:rsid w:val="002517FC"/>
    <w:rsid w:val="00256A54"/>
    <w:rsid w:val="00264D7F"/>
    <w:rsid w:val="00274B48"/>
    <w:rsid w:val="00283F36"/>
    <w:rsid w:val="00297A4A"/>
    <w:rsid w:val="002C4960"/>
    <w:rsid w:val="002E4C8F"/>
    <w:rsid w:val="002E6521"/>
    <w:rsid w:val="003037C6"/>
    <w:rsid w:val="0031011B"/>
    <w:rsid w:val="00314181"/>
    <w:rsid w:val="00315026"/>
    <w:rsid w:val="00322C27"/>
    <w:rsid w:val="0033139E"/>
    <w:rsid w:val="0033722D"/>
    <w:rsid w:val="003633DB"/>
    <w:rsid w:val="00364431"/>
    <w:rsid w:val="0037109C"/>
    <w:rsid w:val="0038721F"/>
    <w:rsid w:val="00390770"/>
    <w:rsid w:val="003A59E8"/>
    <w:rsid w:val="003B121E"/>
    <w:rsid w:val="003B5D64"/>
    <w:rsid w:val="003C5325"/>
    <w:rsid w:val="003D2619"/>
    <w:rsid w:val="003D27DB"/>
    <w:rsid w:val="003D7975"/>
    <w:rsid w:val="003E40B7"/>
    <w:rsid w:val="003F516C"/>
    <w:rsid w:val="003F6D60"/>
    <w:rsid w:val="00406EE9"/>
    <w:rsid w:val="00412DEF"/>
    <w:rsid w:val="004354F4"/>
    <w:rsid w:val="00442ED2"/>
    <w:rsid w:val="004470F3"/>
    <w:rsid w:val="00454381"/>
    <w:rsid w:val="00482FED"/>
    <w:rsid w:val="00484946"/>
    <w:rsid w:val="00485424"/>
    <w:rsid w:val="004D5CB9"/>
    <w:rsid w:val="004D7D85"/>
    <w:rsid w:val="004E3A2E"/>
    <w:rsid w:val="004E531A"/>
    <w:rsid w:val="004F54AB"/>
    <w:rsid w:val="00502E92"/>
    <w:rsid w:val="005217DE"/>
    <w:rsid w:val="0054413D"/>
    <w:rsid w:val="00544B88"/>
    <w:rsid w:val="005451F7"/>
    <w:rsid w:val="00557A2C"/>
    <w:rsid w:val="00563899"/>
    <w:rsid w:val="00575AEA"/>
    <w:rsid w:val="005760CB"/>
    <w:rsid w:val="00580866"/>
    <w:rsid w:val="00584245"/>
    <w:rsid w:val="00586586"/>
    <w:rsid w:val="005A48A7"/>
    <w:rsid w:val="005A7B50"/>
    <w:rsid w:val="005B1703"/>
    <w:rsid w:val="005B5427"/>
    <w:rsid w:val="005C780E"/>
    <w:rsid w:val="005E1C60"/>
    <w:rsid w:val="005E6E9F"/>
    <w:rsid w:val="006114CD"/>
    <w:rsid w:val="00631E13"/>
    <w:rsid w:val="006357C4"/>
    <w:rsid w:val="0064363D"/>
    <w:rsid w:val="00661152"/>
    <w:rsid w:val="006803C5"/>
    <w:rsid w:val="00686AD0"/>
    <w:rsid w:val="006A0342"/>
    <w:rsid w:val="006A14AA"/>
    <w:rsid w:val="006B0FB7"/>
    <w:rsid w:val="006B35C7"/>
    <w:rsid w:val="006C16BD"/>
    <w:rsid w:val="006E747E"/>
    <w:rsid w:val="00700741"/>
    <w:rsid w:val="00704841"/>
    <w:rsid w:val="00707FC2"/>
    <w:rsid w:val="00711868"/>
    <w:rsid w:val="00712E2C"/>
    <w:rsid w:val="00712F47"/>
    <w:rsid w:val="00713366"/>
    <w:rsid w:val="00715CA3"/>
    <w:rsid w:val="00764DEA"/>
    <w:rsid w:val="00777415"/>
    <w:rsid w:val="00781B52"/>
    <w:rsid w:val="007A0799"/>
    <w:rsid w:val="007A53B2"/>
    <w:rsid w:val="007B4DA4"/>
    <w:rsid w:val="007C602C"/>
    <w:rsid w:val="007E176E"/>
    <w:rsid w:val="007E4709"/>
    <w:rsid w:val="007E5102"/>
    <w:rsid w:val="007E5C30"/>
    <w:rsid w:val="007E6F9C"/>
    <w:rsid w:val="00815613"/>
    <w:rsid w:val="00825C64"/>
    <w:rsid w:val="00833CC3"/>
    <w:rsid w:val="00852426"/>
    <w:rsid w:val="0086172F"/>
    <w:rsid w:val="00867710"/>
    <w:rsid w:val="0087382C"/>
    <w:rsid w:val="00876009"/>
    <w:rsid w:val="00890F21"/>
    <w:rsid w:val="008E37A3"/>
    <w:rsid w:val="008E6A73"/>
    <w:rsid w:val="00901A2F"/>
    <w:rsid w:val="0091413A"/>
    <w:rsid w:val="00926034"/>
    <w:rsid w:val="009262F7"/>
    <w:rsid w:val="00930671"/>
    <w:rsid w:val="00933BBC"/>
    <w:rsid w:val="009357B2"/>
    <w:rsid w:val="00961EE4"/>
    <w:rsid w:val="009863FC"/>
    <w:rsid w:val="00990A11"/>
    <w:rsid w:val="009A599A"/>
    <w:rsid w:val="009B4E2B"/>
    <w:rsid w:val="009E4FD4"/>
    <w:rsid w:val="009E6CC3"/>
    <w:rsid w:val="009F3937"/>
    <w:rsid w:val="00A2021E"/>
    <w:rsid w:val="00A24102"/>
    <w:rsid w:val="00A24EC2"/>
    <w:rsid w:val="00A34A50"/>
    <w:rsid w:val="00A40934"/>
    <w:rsid w:val="00A42F24"/>
    <w:rsid w:val="00A55947"/>
    <w:rsid w:val="00A611E2"/>
    <w:rsid w:val="00A67967"/>
    <w:rsid w:val="00A761E0"/>
    <w:rsid w:val="00A82CE8"/>
    <w:rsid w:val="00AB2778"/>
    <w:rsid w:val="00AB3210"/>
    <w:rsid w:val="00AB475F"/>
    <w:rsid w:val="00AD3ADF"/>
    <w:rsid w:val="00AE1207"/>
    <w:rsid w:val="00AE74ED"/>
    <w:rsid w:val="00AF2645"/>
    <w:rsid w:val="00AF2730"/>
    <w:rsid w:val="00B009BB"/>
    <w:rsid w:val="00B02A81"/>
    <w:rsid w:val="00B204D5"/>
    <w:rsid w:val="00B21856"/>
    <w:rsid w:val="00B2215E"/>
    <w:rsid w:val="00B26D8A"/>
    <w:rsid w:val="00B45C96"/>
    <w:rsid w:val="00B65748"/>
    <w:rsid w:val="00B71EEE"/>
    <w:rsid w:val="00B80E92"/>
    <w:rsid w:val="00B82A8E"/>
    <w:rsid w:val="00B82D92"/>
    <w:rsid w:val="00B94398"/>
    <w:rsid w:val="00B9610B"/>
    <w:rsid w:val="00B97A72"/>
    <w:rsid w:val="00BA02F2"/>
    <w:rsid w:val="00BA3613"/>
    <w:rsid w:val="00BC3F47"/>
    <w:rsid w:val="00BC4A95"/>
    <w:rsid w:val="00BC625C"/>
    <w:rsid w:val="00BD16B6"/>
    <w:rsid w:val="00C10645"/>
    <w:rsid w:val="00C1458F"/>
    <w:rsid w:val="00C511CD"/>
    <w:rsid w:val="00C551A8"/>
    <w:rsid w:val="00C76964"/>
    <w:rsid w:val="00C955C2"/>
    <w:rsid w:val="00C96F29"/>
    <w:rsid w:val="00CA1205"/>
    <w:rsid w:val="00CA275F"/>
    <w:rsid w:val="00CA392A"/>
    <w:rsid w:val="00CB7DD8"/>
    <w:rsid w:val="00CE79D0"/>
    <w:rsid w:val="00CF3026"/>
    <w:rsid w:val="00CF3BB2"/>
    <w:rsid w:val="00CF4A39"/>
    <w:rsid w:val="00D0213E"/>
    <w:rsid w:val="00D02BB7"/>
    <w:rsid w:val="00D16E61"/>
    <w:rsid w:val="00D21455"/>
    <w:rsid w:val="00D32892"/>
    <w:rsid w:val="00D33C3B"/>
    <w:rsid w:val="00D35A35"/>
    <w:rsid w:val="00D67323"/>
    <w:rsid w:val="00D826B5"/>
    <w:rsid w:val="00D82FD1"/>
    <w:rsid w:val="00D91B68"/>
    <w:rsid w:val="00DB6059"/>
    <w:rsid w:val="00DB6BC0"/>
    <w:rsid w:val="00DC6873"/>
    <w:rsid w:val="00DD4BEA"/>
    <w:rsid w:val="00DF70B8"/>
    <w:rsid w:val="00DF7682"/>
    <w:rsid w:val="00E16D1D"/>
    <w:rsid w:val="00E17D7D"/>
    <w:rsid w:val="00E25F50"/>
    <w:rsid w:val="00E4452A"/>
    <w:rsid w:val="00E53662"/>
    <w:rsid w:val="00E6101B"/>
    <w:rsid w:val="00EC0F6E"/>
    <w:rsid w:val="00EE56C4"/>
    <w:rsid w:val="00EF7F38"/>
    <w:rsid w:val="00F06886"/>
    <w:rsid w:val="00F10E57"/>
    <w:rsid w:val="00F12B33"/>
    <w:rsid w:val="00F56E05"/>
    <w:rsid w:val="00F63634"/>
    <w:rsid w:val="00F65033"/>
    <w:rsid w:val="00F70B7D"/>
    <w:rsid w:val="00F74192"/>
    <w:rsid w:val="00F75E27"/>
    <w:rsid w:val="00F940AF"/>
    <w:rsid w:val="00FA1374"/>
    <w:rsid w:val="00FA49CE"/>
    <w:rsid w:val="00FA4CDF"/>
    <w:rsid w:val="00FA74FE"/>
    <w:rsid w:val="00FB2B32"/>
    <w:rsid w:val="00FD1C46"/>
    <w:rsid w:val="00FE2241"/>
    <w:rsid w:val="00FE51F4"/>
    <w:rsid w:val="00FE6907"/>
    <w:rsid w:val="00FE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BFB3"/>
  <w15:docId w15:val="{9BAE6E1D-1702-44E3-A41D-FCB69D68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80E92"/>
    <w:pPr>
      <w:spacing w:after="0" w:line="240" w:lineRule="auto"/>
    </w:pPr>
    <w:rPr>
      <w:rFonts w:ascii="VNI-Times" w:eastAsia="Times New Roman" w:hAnsi="VNI-Times" w:cs="Times New Roman"/>
      <w:szCs w:val="28"/>
    </w:rPr>
  </w:style>
  <w:style w:type="paragraph" w:styleId="u1">
    <w:name w:val="heading 1"/>
    <w:basedOn w:val="Binhthng"/>
    <w:next w:val="Binhthng"/>
    <w:link w:val="u1Char"/>
    <w:qFormat/>
    <w:rsid w:val="00B80E92"/>
    <w:pPr>
      <w:keepNext/>
      <w:jc w:val="both"/>
      <w:outlineLvl w:val="0"/>
    </w:pPr>
    <w:rPr>
      <w:sz w:val="24"/>
      <w:szCs w:val="20"/>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B80E92"/>
    <w:rPr>
      <w:rFonts w:ascii="VNI-Times" w:eastAsia="Times New Roman" w:hAnsi="VNI-Times" w:cs="Times New Roman"/>
      <w:sz w:val="24"/>
      <w:szCs w:val="20"/>
      <w:lang w:val="x-none" w:eastAsia="x-none"/>
    </w:rPr>
  </w:style>
  <w:style w:type="paragraph" w:styleId="Chntrang">
    <w:name w:val="footer"/>
    <w:basedOn w:val="Binhthng"/>
    <w:link w:val="ChntrangChar"/>
    <w:uiPriority w:val="99"/>
    <w:rsid w:val="00B80E92"/>
    <w:pPr>
      <w:tabs>
        <w:tab w:val="center" w:pos="4320"/>
        <w:tab w:val="right" w:pos="8640"/>
      </w:tabs>
    </w:pPr>
    <w:rPr>
      <w:lang w:val="x-none" w:eastAsia="x-none"/>
    </w:rPr>
  </w:style>
  <w:style w:type="character" w:customStyle="1" w:styleId="ChntrangChar">
    <w:name w:val="Chân trang Char"/>
    <w:basedOn w:val="Phngmcinhcuaoanvn"/>
    <w:link w:val="Chntrang"/>
    <w:uiPriority w:val="99"/>
    <w:rsid w:val="00B80E92"/>
    <w:rPr>
      <w:rFonts w:ascii="VNI-Times" w:eastAsia="Times New Roman" w:hAnsi="VNI-Times" w:cs="Times New Roman"/>
      <w:szCs w:val="28"/>
      <w:lang w:val="x-none" w:eastAsia="x-none"/>
    </w:rPr>
  </w:style>
  <w:style w:type="character" w:styleId="Strang">
    <w:name w:val="page number"/>
    <w:basedOn w:val="Phngmcinhcuaoanvn"/>
    <w:rsid w:val="00B80E92"/>
  </w:style>
  <w:style w:type="character" w:styleId="Siuktni">
    <w:name w:val="Hyperlink"/>
    <w:uiPriority w:val="99"/>
    <w:unhideWhenUsed/>
    <w:rsid w:val="00B80E92"/>
    <w:rPr>
      <w:color w:val="0000FF"/>
      <w:u w:val="single"/>
    </w:rPr>
  </w:style>
  <w:style w:type="paragraph" w:styleId="utrang">
    <w:name w:val="header"/>
    <w:basedOn w:val="Binhthng"/>
    <w:link w:val="utrangChar"/>
    <w:uiPriority w:val="99"/>
    <w:rsid w:val="00B80E92"/>
    <w:pPr>
      <w:tabs>
        <w:tab w:val="center" w:pos="4320"/>
        <w:tab w:val="right" w:pos="8640"/>
      </w:tabs>
    </w:pPr>
  </w:style>
  <w:style w:type="character" w:customStyle="1" w:styleId="utrangChar">
    <w:name w:val="Đầu trang Char"/>
    <w:basedOn w:val="Phngmcinhcuaoanvn"/>
    <w:link w:val="utrang"/>
    <w:uiPriority w:val="99"/>
    <w:rsid w:val="00B80E92"/>
    <w:rPr>
      <w:rFonts w:ascii="VNI-Times" w:eastAsia="Times New Roman" w:hAnsi="VNI-Times" w:cs="Times New Roman"/>
      <w:szCs w:val="28"/>
    </w:rPr>
  </w:style>
  <w:style w:type="paragraph" w:styleId="ThngthngWeb">
    <w:name w:val="Normal (Web)"/>
    <w:basedOn w:val="Binhthng"/>
    <w:uiPriority w:val="99"/>
    <w:unhideWhenUsed/>
    <w:rsid w:val="00274B48"/>
    <w:pPr>
      <w:spacing w:before="100" w:beforeAutospacing="1" w:after="100" w:afterAutospacing="1"/>
    </w:pPr>
    <w:rPr>
      <w:rFonts w:ascii="Arial" w:hAnsi="Arial" w:cs="Arial"/>
      <w:sz w:val="24"/>
      <w:szCs w:val="24"/>
    </w:rPr>
  </w:style>
  <w:style w:type="character" w:customStyle="1" w:styleId="fontstyle01">
    <w:name w:val="fontstyle01"/>
    <w:basedOn w:val="Phngmcinhcuaoanvn"/>
    <w:rsid w:val="00081280"/>
    <w:rPr>
      <w:rFonts w:ascii="Helvetica" w:hAnsi="Helvetica" w:hint="default"/>
      <w:b w:val="0"/>
      <w:bCs w:val="0"/>
      <w:i w:val="0"/>
      <w:iCs w:val="0"/>
      <w:color w:val="000000"/>
      <w:sz w:val="26"/>
      <w:szCs w:val="26"/>
    </w:rPr>
  </w:style>
  <w:style w:type="paragraph" w:styleId="oancuaDanhsach">
    <w:name w:val="List Paragraph"/>
    <w:basedOn w:val="Binhthng"/>
    <w:uiPriority w:val="34"/>
    <w:qFormat/>
    <w:rsid w:val="00081280"/>
    <w:pPr>
      <w:ind w:left="720"/>
      <w:contextualSpacing/>
    </w:pPr>
  </w:style>
  <w:style w:type="paragraph" w:styleId="Bongchuthich">
    <w:name w:val="Balloon Text"/>
    <w:basedOn w:val="Binhthng"/>
    <w:link w:val="BongchuthichChar"/>
    <w:uiPriority w:val="99"/>
    <w:semiHidden/>
    <w:unhideWhenUsed/>
    <w:rsid w:val="005B1703"/>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5B1703"/>
    <w:rPr>
      <w:rFonts w:ascii="Segoe UI" w:eastAsia="Times New Roman" w:hAnsi="Segoe UI" w:cs="Segoe UI"/>
      <w:sz w:val="18"/>
      <w:szCs w:val="18"/>
    </w:rPr>
  </w:style>
  <w:style w:type="paragraph" w:styleId="ThutlThnVnban">
    <w:name w:val="Body Text Indent"/>
    <w:basedOn w:val="Binhthng"/>
    <w:link w:val="ThutlThnVnbanChar"/>
    <w:unhideWhenUsed/>
    <w:rsid w:val="005C780E"/>
    <w:pPr>
      <w:ind w:right="-291" w:firstLine="720"/>
      <w:jc w:val="both"/>
    </w:pPr>
    <w:rPr>
      <w:rFonts w:ascii=".VnTime" w:hAnsi=".VnTime"/>
      <w:szCs w:val="20"/>
      <w:lang w:val="nl-NL"/>
    </w:rPr>
  </w:style>
  <w:style w:type="character" w:customStyle="1" w:styleId="ThutlThnVnbanChar">
    <w:name w:val="Thụt lề Thân Văn bản Char"/>
    <w:basedOn w:val="Phngmcinhcuaoanvn"/>
    <w:link w:val="ThutlThnVnban"/>
    <w:rsid w:val="005C780E"/>
    <w:rPr>
      <w:rFonts w:ascii=".VnTime" w:eastAsia="Times New Roman" w:hAnsi=".VnTime" w:cs="Times New Roman"/>
      <w:szCs w:val="20"/>
      <w:lang w:val="nl-NL"/>
    </w:rPr>
  </w:style>
  <w:style w:type="character" w:customStyle="1" w:styleId="dieuCharChar">
    <w:name w:val="dieu Char Char"/>
    <w:rsid w:val="005C780E"/>
    <w:rPr>
      <w:b/>
      <w:color w:val="0000FF"/>
      <w:sz w:val="26"/>
      <w:szCs w:val="24"/>
      <w:lang w:val="en-US" w:eastAsia="en-US" w:bidi="ar-SA"/>
    </w:rPr>
  </w:style>
  <w:style w:type="character" w:customStyle="1" w:styleId="Vnbnnidung">
    <w:name w:val="Văn bản nội dung_"/>
    <w:link w:val="Vnbnnidung0"/>
    <w:rsid w:val="005C780E"/>
    <w:rPr>
      <w:rFonts w:eastAsia="Times New Roman"/>
    </w:rPr>
  </w:style>
  <w:style w:type="paragraph" w:customStyle="1" w:styleId="Vnbnnidung0">
    <w:name w:val="Văn bản nội dung"/>
    <w:basedOn w:val="Binhthng"/>
    <w:link w:val="Vnbnnidung"/>
    <w:rsid w:val="005C780E"/>
    <w:pPr>
      <w:widowControl w:val="0"/>
      <w:spacing w:after="120" w:line="264" w:lineRule="auto"/>
      <w:ind w:firstLine="400"/>
    </w:pPr>
    <w:rPr>
      <w:rFonts w:ascii="Times New Roman" w:hAnsi="Times New Roman"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68992">
      <w:bodyDiv w:val="1"/>
      <w:marLeft w:val="0"/>
      <w:marRight w:val="0"/>
      <w:marTop w:val="0"/>
      <w:marBottom w:val="0"/>
      <w:divBdr>
        <w:top w:val="none" w:sz="0" w:space="0" w:color="auto"/>
        <w:left w:val="none" w:sz="0" w:space="0" w:color="auto"/>
        <w:bottom w:val="none" w:sz="0" w:space="0" w:color="auto"/>
        <w:right w:val="none" w:sz="0" w:space="0" w:color="auto"/>
      </w:divBdr>
    </w:div>
    <w:div w:id="19490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p.lamdong.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5</Pages>
  <Words>1297</Words>
  <Characters>7397</Characters>
  <Application>Microsoft Office Word</Application>
  <DocSecurity>0</DocSecurity>
  <Lines>61</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VienDongCompany</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c:creator>
  <cp:lastModifiedBy>Windows</cp:lastModifiedBy>
  <cp:revision>179</cp:revision>
  <cp:lastPrinted>2024-08-19T02:08:00Z</cp:lastPrinted>
  <dcterms:created xsi:type="dcterms:W3CDTF">2023-06-14T03:03:00Z</dcterms:created>
  <dcterms:modified xsi:type="dcterms:W3CDTF">2025-08-18T08:28:00Z</dcterms:modified>
</cp:coreProperties>
</file>