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7"/>
        <w:gridCol w:w="6322"/>
      </w:tblGrid>
      <w:tr w:rsidR="008A3A53" w:rsidRPr="00C1574E" w14:paraId="0E034737" w14:textId="77777777" w:rsidTr="007C4F37">
        <w:trPr>
          <w:trHeight w:val="516"/>
        </w:trPr>
        <w:tc>
          <w:tcPr>
            <w:tcW w:w="3647" w:type="dxa"/>
          </w:tcPr>
          <w:p w14:paraId="481881BE" w14:textId="77777777" w:rsidR="00D16E7F" w:rsidRPr="00C1574E" w:rsidRDefault="00D16E7F" w:rsidP="007C4F37">
            <w:pPr>
              <w:jc w:val="center"/>
              <w:rPr>
                <w:rFonts w:ascii="Times New Roman" w:hAnsi="Times New Roman" w:cs="Times New Roman"/>
                <w:sz w:val="26"/>
                <w:szCs w:val="26"/>
              </w:rPr>
            </w:pPr>
            <w:r w:rsidRPr="00C1574E">
              <w:rPr>
                <w:rFonts w:ascii="Times New Roman" w:hAnsi="Times New Roman" w:cs="Times New Roman"/>
                <w:sz w:val="26"/>
                <w:szCs w:val="26"/>
              </w:rPr>
              <w:t>UBND TỈNH LÂM ĐỒNG</w:t>
            </w:r>
          </w:p>
          <w:p w14:paraId="6F3635EE" w14:textId="77777777" w:rsidR="00D16E7F" w:rsidRPr="00C1574E" w:rsidRDefault="009C2EB2" w:rsidP="007C4F37">
            <w:pPr>
              <w:tabs>
                <w:tab w:val="center" w:pos="2368"/>
                <w:tab w:val="right" w:pos="4736"/>
              </w:tabs>
              <w:jc w:val="center"/>
              <w:rPr>
                <w:rFonts w:ascii="Times New Roman" w:hAnsi="Times New Roman" w:cs="Times New Roman"/>
                <w:b/>
                <w:sz w:val="26"/>
                <w:szCs w:val="28"/>
              </w:rPr>
            </w:pPr>
            <w:r w:rsidRPr="00C1574E">
              <w:rPr>
                <w:rFonts w:ascii="Times New Roman" w:hAnsi="Times New Roman" w:cs="Times New Roman"/>
                <w:b/>
                <w:sz w:val="26"/>
                <w:szCs w:val="28"/>
              </w:rPr>
              <w:t>SỞ CÔNG THƯƠNG</w:t>
            </w:r>
          </w:p>
          <w:p w14:paraId="0DBFD87C" w14:textId="77777777" w:rsidR="00D16E7F" w:rsidRPr="00825CA1" w:rsidRDefault="006A29B2" w:rsidP="007C4F37">
            <w:pPr>
              <w:jc w:val="center"/>
              <w:rPr>
                <w:rFonts w:ascii="Times New Roman" w:hAnsi="Times New Roman" w:cs="Times New Roman"/>
                <w:color w:val="000000" w:themeColor="text1"/>
                <w:sz w:val="28"/>
                <w:szCs w:val="28"/>
              </w:rPr>
            </w:pPr>
            <w:r w:rsidRPr="00825CA1">
              <w:rPr>
                <w:rFonts w:ascii="Times New Roman" w:hAnsi="Times New Roman" w:cs="Times New Roman"/>
                <w:noProof/>
                <w:color w:val="000000" w:themeColor="text1"/>
                <w:sz w:val="28"/>
                <w:szCs w:val="28"/>
              </w:rPr>
              <mc:AlternateContent>
                <mc:Choice Requires="wps">
                  <w:drawing>
                    <wp:anchor distT="4294967295" distB="4294967295" distL="114300" distR="114300" simplePos="0" relativeHeight="251656192" behindDoc="0" locked="0" layoutInCell="1" allowOverlap="1" wp14:anchorId="4312BEC3" wp14:editId="412D11B6">
                      <wp:simplePos x="0" y="0"/>
                      <wp:positionH relativeFrom="column">
                        <wp:posOffset>717492</wp:posOffset>
                      </wp:positionH>
                      <wp:positionV relativeFrom="paragraph">
                        <wp:posOffset>30480</wp:posOffset>
                      </wp:positionV>
                      <wp:extent cx="711200" cy="0"/>
                      <wp:effectExtent l="0" t="0" r="127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1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27D75A83" id="Straight Connector 1"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56.5pt,2.4pt" to="112.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ag/vwEAAN4DAAAOAAAAZHJzL2Uyb0RvYy54bWysU02P0zAQvSPxHyzfaZo9AIqa7qEruKyg&#10;ovADvM64sbA91ti06b9n7DbhU0IgLlbseW9m3pvJ5n7yTpyAksXQy3a1lgKCxsGGYy8/fXzz4rUU&#10;KaswKIcBenmBJO+3z59tzrGDOxzRDUCCk4TUnWMvx5xj1zRJj+BVWmGEwEGD5FXmKx2bgdSZs3vX&#10;3K3XL5sz0hAJNaTErw/XoNzW/MaAzu+NSZCF6yX3lutJ9XwqZ7PdqO5IKo5W39pQ/9CFVzZw0SXV&#10;g8pKfCH7SypvNWFCk1cafYPGWA1VA6tp1z+pOYwqQtXC5qS42JT+X1r97rQnYQeenRRBeR7RIZOy&#10;xzGLHYbABiKJtvh0jqlj+C7sqSjVUzjER9SfE8eaH4LlkuIVNhnyBc5SxVR9vyy+w5SF5sdXbcuz&#10;lELPoUZ1My9Sym8BvSgfvXQ2FEdUp06PKZfKqpshtzaulWsP+eKggF34AIZVcq22sut+wc6ROCne&#10;DKU1hFxVcr6KLjRjnVuI6z8Tb/hChbp7f0NeGLUyhryQvQ1Iv6uep7llc8XPDlx1FwuecLjsaZ4Q&#10;L1F17LbwZUu/v1f6t99y+xUAAP//AwBQSwMEFAAGAAgAAAAhAF1iWYzcAAAABwEAAA8AAABkcnMv&#10;ZG93bnJldi54bWxMj9FKw0AQRd8L/sMygi/FbhobKTGbokLpg0pp4wdss2MSzM6G7CZN/XpHX/Tx&#10;cIc752abybZixN43jhQsFxEIpNKZhioF78X2dg3CB01Gt45QwQU9bPKrWaZT4850wPEYKsEl5FOt&#10;oA6hS6X0ZY1W+4XrkDj7cL3VgbGvpOn1mcttK+MoupdWN8Qfat3hc43l53GwCnbbJ3xJLkO1Msmu&#10;mI/F69vXfq3UzfX0+AAi4BT+juFHn9UhZ6eTG8h40TIv73hLULDiBZzHccJ8+mWZZ/K/f/4NAAD/&#10;/wMAUEsBAi0AFAAGAAgAAAAhALaDOJL+AAAA4QEAABMAAAAAAAAAAAAAAAAAAAAAAFtDb250ZW50&#10;X1R5cGVzXS54bWxQSwECLQAUAAYACAAAACEAOP0h/9YAAACUAQAACwAAAAAAAAAAAAAAAAAvAQAA&#10;X3JlbHMvLnJlbHNQSwECLQAUAAYACAAAACEAwamoP78BAADeAwAADgAAAAAAAAAAAAAAAAAuAgAA&#10;ZHJzL2Uyb0RvYy54bWxQSwECLQAUAAYACAAAACEAXWJZjNwAAAAHAQAADwAAAAAAAAAAAAAAAAAZ&#10;BAAAZHJzL2Rvd25yZXYueG1sUEsFBgAAAAAEAAQA8wAAACIFAAAAAA==&#10;" strokecolor="#4579b8 [3044]">
                      <o:lock v:ext="edit" shapetype="f"/>
                    </v:line>
                  </w:pict>
                </mc:Fallback>
              </mc:AlternateContent>
            </w:r>
          </w:p>
          <w:p w14:paraId="13E0CB9D" w14:textId="77777777" w:rsidR="00D16E7F" w:rsidRPr="00C1574E" w:rsidRDefault="00D16E7F" w:rsidP="007C4F37">
            <w:pPr>
              <w:jc w:val="center"/>
              <w:rPr>
                <w:rFonts w:ascii="Times New Roman" w:hAnsi="Times New Roman" w:cs="Times New Roman"/>
                <w:sz w:val="26"/>
                <w:szCs w:val="26"/>
              </w:rPr>
            </w:pPr>
            <w:r w:rsidRPr="00C1574E">
              <w:rPr>
                <w:rFonts w:ascii="Times New Roman" w:hAnsi="Times New Roman" w:cs="Times New Roman"/>
                <w:sz w:val="26"/>
                <w:szCs w:val="26"/>
              </w:rPr>
              <w:t>Số:          /BC-SCT</w:t>
            </w:r>
          </w:p>
        </w:tc>
        <w:tc>
          <w:tcPr>
            <w:tcW w:w="6322" w:type="dxa"/>
          </w:tcPr>
          <w:p w14:paraId="31F01336" w14:textId="77777777" w:rsidR="00D16E7F" w:rsidRPr="00C1574E" w:rsidRDefault="00D16E7F" w:rsidP="007C4F37">
            <w:pPr>
              <w:jc w:val="center"/>
              <w:rPr>
                <w:rFonts w:ascii="Times New Roman" w:hAnsi="Times New Roman" w:cs="Times New Roman"/>
                <w:b/>
                <w:sz w:val="26"/>
                <w:szCs w:val="28"/>
              </w:rPr>
            </w:pPr>
            <w:r w:rsidRPr="00C1574E">
              <w:rPr>
                <w:rFonts w:ascii="Times New Roman" w:hAnsi="Times New Roman" w:cs="Times New Roman"/>
                <w:b/>
                <w:sz w:val="26"/>
                <w:szCs w:val="28"/>
              </w:rPr>
              <w:t>CỘNG HÒA XÃ HỘI CHỦ NGHĨA VIỆT NAM</w:t>
            </w:r>
          </w:p>
          <w:p w14:paraId="621DDBE7" w14:textId="77777777" w:rsidR="00D16E7F" w:rsidRPr="00C1574E" w:rsidRDefault="00D16E7F" w:rsidP="007C4F37">
            <w:pPr>
              <w:jc w:val="center"/>
              <w:rPr>
                <w:rFonts w:ascii="Times New Roman" w:hAnsi="Times New Roman" w:cs="Times New Roman"/>
                <w:b/>
                <w:sz w:val="28"/>
                <w:szCs w:val="28"/>
              </w:rPr>
            </w:pPr>
            <w:r w:rsidRPr="00C1574E">
              <w:rPr>
                <w:rFonts w:ascii="Times New Roman" w:hAnsi="Times New Roman" w:cs="Times New Roman"/>
                <w:b/>
                <w:sz w:val="28"/>
                <w:szCs w:val="28"/>
              </w:rPr>
              <w:t>Độc lập – Tự do – Hạnh phúc</w:t>
            </w:r>
          </w:p>
          <w:p w14:paraId="2E8A0C3A" w14:textId="77777777" w:rsidR="00D16E7F" w:rsidRPr="00825CA1" w:rsidRDefault="00240AD0" w:rsidP="007C4F37">
            <w:pPr>
              <w:jc w:val="center"/>
              <w:rPr>
                <w:rFonts w:ascii="Times New Roman" w:hAnsi="Times New Roman" w:cs="Times New Roman"/>
                <w:color w:val="000000" w:themeColor="text1"/>
                <w:sz w:val="28"/>
                <w:szCs w:val="28"/>
              </w:rPr>
            </w:pPr>
            <w:r w:rsidRPr="00825CA1">
              <w:rPr>
                <w:rFonts w:ascii="Times New Roman" w:hAnsi="Times New Roman" w:cs="Times New Roman"/>
                <w:noProof/>
                <w:color w:val="000000" w:themeColor="text1"/>
                <w:sz w:val="28"/>
                <w:szCs w:val="28"/>
              </w:rPr>
              <mc:AlternateContent>
                <mc:Choice Requires="wps">
                  <w:drawing>
                    <wp:anchor distT="4294967295" distB="4294967295" distL="114300" distR="114300" simplePos="0" relativeHeight="251658240" behindDoc="0" locked="0" layoutInCell="1" allowOverlap="1" wp14:anchorId="790D48E8" wp14:editId="0DB2EBAA">
                      <wp:simplePos x="0" y="0"/>
                      <wp:positionH relativeFrom="column">
                        <wp:posOffset>787400</wp:posOffset>
                      </wp:positionH>
                      <wp:positionV relativeFrom="paragraph">
                        <wp:posOffset>7678</wp:posOffset>
                      </wp:positionV>
                      <wp:extent cx="2313709" cy="0"/>
                      <wp:effectExtent l="0" t="0" r="107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1370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du="http://schemas.microsoft.com/office/word/2023/wordml/word16du" xmlns:oel="http://schemas.microsoft.com/office/2019/extlst">
                  <w:pict>
                    <v:line w14:anchorId="77645A59"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2pt,.6pt" to="244.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o/8xAEAAN8DAAAOAAAAZHJzL2Uyb0RvYy54bWysU8uO2zAMvBfoPwi6N3a8QB9GnD1k0V4W&#10;bdB0P4ArS7FQSRQkNXH+vpQcu0+g2EUvhCXOkJwRvbkdrWEnGaJG1/H1quZMOoG9dseOP3x5/+ot&#10;ZzGB68Ggkx2/yMhvty9fbM6+lQ0OaHoZGBVxsT37jg8p+baqohikhbhCLx0lFQYLiY7hWPUBzlTd&#10;mqqp69fVGUPvAwoZI93eTUm+LfWVkiJ9UirKxEzHabZUYijxMcdqu4H2GMAPWlzHgGdMYUE7arqU&#10;uoME7FvQf5SyWgSMqNJKoK1QKS1k0UBq1vVvag4DeFm0kDnRLzbF/1dWfDztA9N9xxvOHFh6okMK&#10;oI9DYjt0jgzEwJrs09nHluA7tw9ZqRjdwd+j+BopV/2SzIfoJ9iogs1wksrG4vtl8V2OiQm6bG7W&#10;N2/qd5yJOVdBOxN9iOmDRMvyR8eNdtkSaOF0H1NuDe0Muc4xtS5DpIuRGWzcZ6lIJjVbF3ZZMLkz&#10;gZ2AVgOEkC6ts0yqV9CZprQxC7H+N/GKz1RZlu8p5IVROqNLC9lqh+Fv3dM4j6wm/OzApDtb8Ij9&#10;ZR/mJ6ItKgqvG5/X9Odzof/4L7ffAQAA//8DAFBLAwQUAAYACAAAACEA/dHi8dwAAAAHAQAADwAA&#10;AGRycy9kb3ducmV2LnhtbEyPwUrDQBCG74LvsIzgRezGkpYQsykqlB6qlDY+wDY7JsHsbMhu0rRP&#10;79SL3ubjH/75JltNthUj9r5xpOBpFoFAKp1pqFLwWawfExA+aDK6dYQKzuhhld/eZDo17kR7HA+h&#10;ElxCPtUK6hC6VEpf1mi1n7kOibMv11sdGPtKml6fuNy2ch5FS2l1Q3yh1h2+1Vh+HwarYLN+xe3i&#10;PFSxWWyKh7F4/7jsEqXu76aXZxABp/C3DFd9VoecnY5uIONFyzyP+ZdwHUBwHidJDOL4yzLP5H//&#10;/AcAAP//AwBQSwECLQAUAAYACAAAACEAtoM4kv4AAADhAQAAEwAAAAAAAAAAAAAAAAAAAAAAW0Nv&#10;bnRlbnRfVHlwZXNdLnhtbFBLAQItABQABgAIAAAAIQA4/SH/1gAAAJQBAAALAAAAAAAAAAAAAAAA&#10;AC8BAABfcmVscy8ucmVsc1BLAQItABQABgAIAAAAIQAnWo/8xAEAAN8DAAAOAAAAAAAAAAAAAAAA&#10;AC4CAABkcnMvZTJvRG9jLnhtbFBLAQItABQABgAIAAAAIQD90eLx3AAAAAcBAAAPAAAAAAAAAAAA&#10;AAAAAB4EAABkcnMvZG93bnJldi54bWxQSwUGAAAAAAQABADzAAAAJwUAAAAA&#10;" strokecolor="#4579b8 [3044]">
                      <o:lock v:ext="edit" shapetype="f"/>
                    </v:line>
                  </w:pict>
                </mc:Fallback>
              </mc:AlternateContent>
            </w:r>
          </w:p>
          <w:p w14:paraId="0103E8B6" w14:textId="09317ADE" w:rsidR="00D16E7F" w:rsidRPr="00C1574E" w:rsidRDefault="00D16E7F" w:rsidP="00C54C7F">
            <w:pPr>
              <w:spacing w:after="120"/>
              <w:jc w:val="center"/>
              <w:rPr>
                <w:rFonts w:ascii="Times New Roman" w:hAnsi="Times New Roman" w:cs="Times New Roman"/>
                <w:i/>
                <w:sz w:val="28"/>
                <w:szCs w:val="28"/>
              </w:rPr>
            </w:pPr>
            <w:r w:rsidRPr="00C1574E">
              <w:rPr>
                <w:rFonts w:ascii="Times New Roman" w:hAnsi="Times New Roman" w:cs="Times New Roman"/>
                <w:i/>
                <w:sz w:val="28"/>
                <w:szCs w:val="28"/>
              </w:rPr>
              <w:t xml:space="preserve">Lâm Đồng, ngày  </w:t>
            </w:r>
            <w:r w:rsidR="00262B1F" w:rsidRPr="00C1574E">
              <w:rPr>
                <w:rFonts w:ascii="Times New Roman" w:hAnsi="Times New Roman" w:cs="Times New Roman"/>
                <w:i/>
                <w:sz w:val="28"/>
                <w:szCs w:val="28"/>
              </w:rPr>
              <w:t xml:space="preserve">  </w:t>
            </w:r>
            <w:r w:rsidRPr="00C1574E">
              <w:rPr>
                <w:rFonts w:ascii="Times New Roman" w:hAnsi="Times New Roman" w:cs="Times New Roman"/>
                <w:i/>
                <w:sz w:val="28"/>
                <w:szCs w:val="28"/>
              </w:rPr>
              <w:t xml:space="preserve">  </w:t>
            </w:r>
            <w:r w:rsidR="00532DBC" w:rsidRPr="00C1574E">
              <w:rPr>
                <w:rFonts w:ascii="Times New Roman" w:hAnsi="Times New Roman" w:cs="Times New Roman"/>
                <w:i/>
                <w:sz w:val="28"/>
                <w:szCs w:val="28"/>
              </w:rPr>
              <w:t xml:space="preserve">tháng </w:t>
            </w:r>
            <w:r w:rsidR="004D19AB">
              <w:rPr>
                <w:rFonts w:ascii="Times New Roman" w:hAnsi="Times New Roman" w:cs="Times New Roman"/>
                <w:i/>
                <w:sz w:val="28"/>
                <w:szCs w:val="28"/>
              </w:rPr>
              <w:t>11</w:t>
            </w:r>
            <w:r w:rsidR="00716A97" w:rsidRPr="00C1574E">
              <w:rPr>
                <w:rFonts w:ascii="Times New Roman" w:hAnsi="Times New Roman" w:cs="Times New Roman"/>
                <w:i/>
                <w:sz w:val="28"/>
                <w:szCs w:val="28"/>
              </w:rPr>
              <w:t xml:space="preserve"> năm 202</w:t>
            </w:r>
            <w:r w:rsidR="00AE3830" w:rsidRPr="00C1574E">
              <w:rPr>
                <w:rFonts w:ascii="Times New Roman" w:hAnsi="Times New Roman" w:cs="Times New Roman"/>
                <w:i/>
                <w:sz w:val="28"/>
                <w:szCs w:val="28"/>
              </w:rPr>
              <w:t>4</w:t>
            </w:r>
          </w:p>
        </w:tc>
      </w:tr>
    </w:tbl>
    <w:p w14:paraId="2ECFCC32" w14:textId="77777777" w:rsidR="00D16E7F" w:rsidRPr="00C1574E" w:rsidRDefault="00D16E7F" w:rsidP="00D16E7F">
      <w:pPr>
        <w:jc w:val="both"/>
        <w:rPr>
          <w:rFonts w:ascii="Times New Roman" w:hAnsi="Times New Roman" w:cs="Times New Roman"/>
          <w:sz w:val="4"/>
          <w:szCs w:val="28"/>
        </w:rPr>
      </w:pPr>
    </w:p>
    <w:p w14:paraId="74D95684" w14:textId="77777777" w:rsidR="00D16E7F" w:rsidRPr="00C1574E" w:rsidRDefault="00D16E7F" w:rsidP="00D16E7F">
      <w:pPr>
        <w:spacing w:before="120" w:after="0" w:line="340" w:lineRule="exact"/>
        <w:jc w:val="center"/>
        <w:outlineLvl w:val="0"/>
        <w:rPr>
          <w:rFonts w:ascii="Times New Roman" w:hAnsi="Times New Roman" w:cs="Times New Roman"/>
          <w:b/>
          <w:sz w:val="28"/>
          <w:szCs w:val="28"/>
        </w:rPr>
      </w:pPr>
      <w:r w:rsidRPr="00C1574E">
        <w:rPr>
          <w:rFonts w:ascii="Times New Roman" w:hAnsi="Times New Roman" w:cs="Times New Roman"/>
          <w:b/>
          <w:sz w:val="28"/>
          <w:szCs w:val="28"/>
        </w:rPr>
        <w:t>BÁO CÁO</w:t>
      </w:r>
    </w:p>
    <w:p w14:paraId="50D8FEED" w14:textId="4A4345A1" w:rsidR="00D16E7F" w:rsidRPr="00C1574E" w:rsidRDefault="00D16E7F" w:rsidP="00A513FD">
      <w:pPr>
        <w:spacing w:after="0" w:line="340" w:lineRule="exact"/>
        <w:jc w:val="center"/>
        <w:outlineLvl w:val="0"/>
        <w:rPr>
          <w:rFonts w:ascii="Times New Roman" w:hAnsi="Times New Roman" w:cs="Times New Roman"/>
          <w:b/>
          <w:sz w:val="28"/>
          <w:szCs w:val="28"/>
        </w:rPr>
      </w:pPr>
      <w:r w:rsidRPr="00C1574E">
        <w:rPr>
          <w:rFonts w:ascii="Times New Roman" w:hAnsi="Times New Roman" w:cs="Times New Roman"/>
          <w:b/>
          <w:sz w:val="28"/>
          <w:szCs w:val="28"/>
        </w:rPr>
        <w:t xml:space="preserve">Kết quả thực hiện </w:t>
      </w:r>
      <w:r w:rsidR="00BF07D4" w:rsidRPr="00C1574E">
        <w:rPr>
          <w:rFonts w:ascii="Times New Roman" w:hAnsi="Times New Roman" w:cs="Times New Roman"/>
          <w:b/>
          <w:sz w:val="28"/>
          <w:szCs w:val="28"/>
        </w:rPr>
        <w:t xml:space="preserve">công tác </w:t>
      </w:r>
      <w:r w:rsidR="008102E2" w:rsidRPr="00C1574E">
        <w:rPr>
          <w:rFonts w:ascii="Times New Roman" w:hAnsi="Times New Roman" w:cs="Times New Roman"/>
          <w:b/>
          <w:sz w:val="28"/>
          <w:szCs w:val="28"/>
        </w:rPr>
        <w:t xml:space="preserve">dân vận </w:t>
      </w:r>
      <w:r w:rsidR="00BF07D4" w:rsidRPr="00C1574E">
        <w:rPr>
          <w:rFonts w:ascii="Times New Roman" w:hAnsi="Times New Roman" w:cs="Times New Roman"/>
          <w:b/>
          <w:sz w:val="28"/>
          <w:szCs w:val="28"/>
        </w:rPr>
        <w:t>năm 202</w:t>
      </w:r>
      <w:r w:rsidR="00AE3830" w:rsidRPr="00C1574E">
        <w:rPr>
          <w:rFonts w:ascii="Times New Roman" w:hAnsi="Times New Roman" w:cs="Times New Roman"/>
          <w:b/>
          <w:sz w:val="28"/>
          <w:szCs w:val="28"/>
        </w:rPr>
        <w:t>4</w:t>
      </w:r>
      <w:r w:rsidR="00A420D9" w:rsidRPr="00C1574E">
        <w:rPr>
          <w:rFonts w:ascii="Times New Roman" w:hAnsi="Times New Roman" w:cs="Times New Roman"/>
          <w:b/>
          <w:sz w:val="28"/>
          <w:szCs w:val="28"/>
        </w:rPr>
        <w:t xml:space="preserve">, </w:t>
      </w:r>
    </w:p>
    <w:p w14:paraId="2FB89ACC" w14:textId="2DE3E210" w:rsidR="00A420D9" w:rsidRPr="00C1574E" w:rsidRDefault="00A4525B" w:rsidP="00A513FD">
      <w:pPr>
        <w:spacing w:after="0" w:line="340" w:lineRule="exact"/>
        <w:jc w:val="center"/>
        <w:outlineLvl w:val="0"/>
        <w:rPr>
          <w:rFonts w:ascii="Times New Roman" w:hAnsi="Times New Roman" w:cs="Times New Roman"/>
          <w:b/>
          <w:sz w:val="28"/>
          <w:szCs w:val="28"/>
        </w:rPr>
      </w:pPr>
      <w:r w:rsidRPr="00C1574E">
        <w:rPr>
          <w:rFonts w:ascii="Times New Roman" w:hAnsi="Times New Roman" w:cs="Times New Roman"/>
          <w:b/>
          <w:sz w:val="28"/>
          <w:szCs w:val="28"/>
        </w:rPr>
        <w:t xml:space="preserve">Phương hướng, </w:t>
      </w:r>
      <w:r w:rsidR="00A420D9" w:rsidRPr="00C1574E">
        <w:rPr>
          <w:rFonts w:ascii="Times New Roman" w:hAnsi="Times New Roman" w:cs="Times New Roman"/>
          <w:b/>
          <w:sz w:val="28"/>
          <w:szCs w:val="28"/>
        </w:rPr>
        <w:t>nhiệm vụ trọng tâm</w:t>
      </w:r>
      <w:r w:rsidR="00C54C7F" w:rsidRPr="00C1574E">
        <w:rPr>
          <w:rFonts w:ascii="Times New Roman" w:hAnsi="Times New Roman" w:cs="Times New Roman"/>
          <w:b/>
          <w:sz w:val="28"/>
          <w:szCs w:val="28"/>
        </w:rPr>
        <w:t xml:space="preserve"> </w:t>
      </w:r>
      <w:r w:rsidR="00A420D9" w:rsidRPr="00C1574E">
        <w:rPr>
          <w:rFonts w:ascii="Times New Roman" w:hAnsi="Times New Roman" w:cs="Times New Roman"/>
          <w:b/>
          <w:sz w:val="28"/>
          <w:szCs w:val="28"/>
        </w:rPr>
        <w:t>năm 202</w:t>
      </w:r>
      <w:r w:rsidR="004D19AB">
        <w:rPr>
          <w:rFonts w:ascii="Times New Roman" w:hAnsi="Times New Roman" w:cs="Times New Roman"/>
          <w:b/>
          <w:sz w:val="28"/>
          <w:szCs w:val="28"/>
        </w:rPr>
        <w:t>5</w:t>
      </w:r>
    </w:p>
    <w:p w14:paraId="58174FA3" w14:textId="77777777" w:rsidR="00BF07D4" w:rsidRPr="00C1574E" w:rsidRDefault="00BF07D4" w:rsidP="00A513FD">
      <w:pPr>
        <w:spacing w:after="0" w:line="340" w:lineRule="exact"/>
        <w:jc w:val="center"/>
        <w:outlineLvl w:val="0"/>
        <w:rPr>
          <w:rFonts w:ascii="Times New Roman" w:hAnsi="Times New Roman" w:cs="Times New Roman"/>
          <w:b/>
          <w:sz w:val="28"/>
          <w:szCs w:val="28"/>
        </w:rPr>
      </w:pPr>
      <w:r w:rsidRPr="00825CA1">
        <w:rPr>
          <w:rFonts w:ascii="Times New Roman" w:hAnsi="Times New Roman" w:cs="Times New Roman"/>
          <w:b/>
          <w:noProof/>
          <w:color w:val="000000" w:themeColor="text1"/>
          <w:sz w:val="28"/>
          <w:szCs w:val="28"/>
        </w:rPr>
        <mc:AlternateContent>
          <mc:Choice Requires="wps">
            <w:drawing>
              <wp:anchor distT="4294967295" distB="4294967295" distL="114300" distR="114300" simplePos="0" relativeHeight="251660288" behindDoc="0" locked="0" layoutInCell="1" allowOverlap="1" wp14:anchorId="24078425" wp14:editId="4F65396F">
                <wp:simplePos x="0" y="0"/>
                <wp:positionH relativeFrom="column">
                  <wp:posOffset>2296973</wp:posOffset>
                </wp:positionH>
                <wp:positionV relativeFrom="paragraph">
                  <wp:posOffset>65202</wp:posOffset>
                </wp:positionV>
                <wp:extent cx="1240790" cy="0"/>
                <wp:effectExtent l="0" t="0" r="1651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407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16D0536A"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0.85pt,5.15pt" to="278.5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iQIwwEAAN8DAAAOAAAAZHJzL2Uyb0RvYy54bWysU8uO2zAMvBfoPwi6N3ayRR9GnD1k0V4W&#10;bdC0H8CVqVioXqDU2Pn7SnLsPoFiF70IljhDcob09nY0mp2RgnK25etVzRla4TplTy3/8vndizec&#10;hQi2A+0stvyCgd/unj/bDr7Bjeud7pBYSmJDM/iW9zH6pqqC6NFAWDmPNgWlIwMxXelUdQRDym50&#10;tanrV9XgqPPkBIaQXu+mIN+V/FKiiB+lDBiZbnnqLZaTyvmQz2q3heZE4Hslrm3AE7owoGwquqS6&#10;gwjsG6k/UhklyAUn40o4UzkplcCiIalZ17+pOfbgsWhJ5gS/2BT+X1rx4XwgprqW33BmwaQRHSOB&#10;OvWR7Z21yUBH7Cb7NPjQJPjeHigrFaM9+nsnvoYUq34J5kvwE2yUZDI8SWVj8f2y+I5jZCI9rjcv&#10;69dv03jEHKugmYmeQnyPzrD80XKtbLYEGjjfh5hLQzNDrn1MpUsT8aIxg7X9hDLJzMUKuywY7jWx&#10;M6TVACHQxnWWmfIVdKZJpfVCrP9NvOIzFcvyPYa8MEplZ+NCNso6+lv1OM4tywk/OzDpzhY8uO5y&#10;oHlEaYuKwuvG5zX9+V7oP/7L3XcAAAD//wMAUEsDBBQABgAIAAAAIQAAc5iz3wAAAAkBAAAPAAAA&#10;ZHJzL2Rvd25yZXYueG1sTI/BTsMwDIbvSLxDZCQuiKVldJu6phMgTTsAQqx7gKwxbUXjVE3adTw9&#10;RhzgaP+ffn/ONpNtxYi9bxwpiGcRCKTSmYYqBYdie7sC4YMmo1tHqOCMHjb55UWmU+NO9I7jPlSC&#10;S8inWkEdQpdK6csarfYz1yFx9uF6qwOPfSVNr09cblt5F0ULaXVDfKHWHT7VWH7uB6tgt33E5+Q8&#10;VPcm2RU3Y/Hy+vW2Uur6anpYgwg4hT8YfvRZHXJ2OrqBjBetgvkiXjLKQTQHwUCSLGMQx9+FzDP5&#10;/4P8GwAA//8DAFBLAQItABQABgAIAAAAIQC2gziS/gAAAOEBAAATAAAAAAAAAAAAAAAAAAAAAABb&#10;Q29udGVudF9UeXBlc10ueG1sUEsBAi0AFAAGAAgAAAAhADj9If/WAAAAlAEAAAsAAAAAAAAAAAAA&#10;AAAALwEAAF9yZWxzLy5yZWxzUEsBAi0AFAAGAAgAAAAhAKY2JAjDAQAA3wMAAA4AAAAAAAAAAAAA&#10;AAAALgIAAGRycy9lMm9Eb2MueG1sUEsBAi0AFAAGAAgAAAAhAABzmLPfAAAACQEAAA8AAAAAAAAA&#10;AAAAAAAAHQQAAGRycy9kb3ducmV2LnhtbFBLBQYAAAAABAAEAPMAAAApBQAAAAA=&#10;" strokecolor="#4579b8 [3044]">
                <o:lock v:ext="edit" shapetype="f"/>
              </v:line>
            </w:pict>
          </mc:Fallback>
        </mc:AlternateContent>
      </w:r>
    </w:p>
    <w:p w14:paraId="1156FDA7" w14:textId="6046F6C6" w:rsidR="00B324AF" w:rsidRPr="00C1574E" w:rsidRDefault="008A3A53" w:rsidP="00294645">
      <w:pPr>
        <w:tabs>
          <w:tab w:val="center" w:pos="-5320"/>
          <w:tab w:val="left" w:pos="-4620"/>
        </w:tabs>
        <w:spacing w:after="120" w:line="240" w:lineRule="auto"/>
        <w:ind w:firstLine="709"/>
        <w:jc w:val="both"/>
        <w:rPr>
          <w:rFonts w:ascii="Times New Roman" w:hAnsi="Times New Roman" w:cs="Times New Roman"/>
          <w:sz w:val="28"/>
          <w:szCs w:val="28"/>
        </w:rPr>
      </w:pPr>
      <w:r w:rsidRPr="00C1574E">
        <w:rPr>
          <w:rFonts w:ascii="Times New Roman" w:hAnsi="Times New Roman" w:cs="Times New Roman"/>
          <w:sz w:val="28"/>
          <w:szCs w:val="28"/>
        </w:rPr>
        <w:t>Thực hiện</w:t>
      </w:r>
      <w:r w:rsidR="00D3641C" w:rsidRPr="00C1574E">
        <w:rPr>
          <w:rFonts w:ascii="Times New Roman" w:hAnsi="Times New Roman" w:cs="Times New Roman"/>
          <w:sz w:val="28"/>
          <w:szCs w:val="28"/>
        </w:rPr>
        <w:t xml:space="preserve"> </w:t>
      </w:r>
      <w:r w:rsidRPr="00C1574E">
        <w:rPr>
          <w:rFonts w:ascii="Times New Roman" w:hAnsi="Times New Roman" w:cs="Times New Roman"/>
          <w:sz w:val="28"/>
          <w:szCs w:val="28"/>
        </w:rPr>
        <w:t>Công</w:t>
      </w:r>
      <w:r w:rsidR="0036250C" w:rsidRPr="00C1574E">
        <w:rPr>
          <w:rFonts w:ascii="Times New Roman" w:hAnsi="Times New Roman" w:cs="Times New Roman"/>
          <w:sz w:val="28"/>
          <w:szCs w:val="28"/>
        </w:rPr>
        <w:t xml:space="preserve"> </w:t>
      </w:r>
      <w:r w:rsidRPr="00C1574E">
        <w:rPr>
          <w:rFonts w:ascii="Times New Roman" w:hAnsi="Times New Roman" w:cs="Times New Roman"/>
          <w:sz w:val="28"/>
          <w:szCs w:val="28"/>
          <w:u w:val="wave" w:color="FF0000"/>
        </w:rPr>
        <w:t>v</w:t>
      </w:r>
      <w:r w:rsidR="0031401E" w:rsidRPr="00C1574E">
        <w:rPr>
          <w:rFonts w:ascii="Times New Roman" w:hAnsi="Times New Roman" w:cs="Times New Roman"/>
          <w:sz w:val="28"/>
          <w:szCs w:val="28"/>
          <w:u w:val="wave" w:color="FF0000"/>
        </w:rPr>
        <w:t>ăn</w:t>
      </w:r>
      <w:r w:rsidR="0036250C" w:rsidRPr="00C1574E">
        <w:rPr>
          <w:rFonts w:ascii="Times New Roman" w:hAnsi="Times New Roman" w:cs="Times New Roman"/>
          <w:sz w:val="28"/>
          <w:szCs w:val="28"/>
          <w:u w:val="wave" w:color="FF0000"/>
        </w:rPr>
        <w:t xml:space="preserve"> </w:t>
      </w:r>
      <w:r w:rsidRPr="00C1574E">
        <w:rPr>
          <w:rFonts w:ascii="Times New Roman" w:hAnsi="Times New Roman" w:cs="Times New Roman"/>
          <w:sz w:val="28"/>
          <w:szCs w:val="28"/>
          <w:u w:val="wave" w:color="FF0000"/>
        </w:rPr>
        <w:t>số</w:t>
      </w:r>
      <w:r w:rsidRPr="00C1574E">
        <w:rPr>
          <w:rFonts w:ascii="Times New Roman" w:hAnsi="Times New Roman" w:cs="Times New Roman"/>
          <w:sz w:val="28"/>
          <w:szCs w:val="28"/>
        </w:rPr>
        <w:t xml:space="preserve"> </w:t>
      </w:r>
      <w:r w:rsidR="004D19AB">
        <w:rPr>
          <w:rFonts w:ascii="Times New Roman" w:hAnsi="Times New Roman" w:cs="Times New Roman"/>
          <w:sz w:val="28"/>
          <w:szCs w:val="28"/>
        </w:rPr>
        <w:t>1548</w:t>
      </w:r>
      <w:r w:rsidR="00D3641C" w:rsidRPr="00C1574E">
        <w:rPr>
          <w:rFonts w:ascii="Times New Roman" w:hAnsi="Times New Roman" w:cs="Times New Roman"/>
          <w:sz w:val="28"/>
          <w:szCs w:val="28"/>
        </w:rPr>
        <w:t>/SNV-XDC</w:t>
      </w:r>
      <w:r w:rsidR="00C20AE0" w:rsidRPr="00C1574E">
        <w:rPr>
          <w:rFonts w:ascii="Times New Roman" w:hAnsi="Times New Roman" w:cs="Times New Roman"/>
          <w:sz w:val="28"/>
          <w:szCs w:val="28"/>
        </w:rPr>
        <w:t>Q</w:t>
      </w:r>
      <w:r w:rsidR="00D3641C" w:rsidRPr="00C1574E">
        <w:rPr>
          <w:rFonts w:ascii="Times New Roman" w:hAnsi="Times New Roman" w:cs="Times New Roman"/>
          <w:sz w:val="28"/>
          <w:szCs w:val="28"/>
        </w:rPr>
        <w:t xml:space="preserve"> ngày </w:t>
      </w:r>
      <w:r w:rsidR="004D19AB">
        <w:rPr>
          <w:rFonts w:ascii="Times New Roman" w:hAnsi="Times New Roman" w:cs="Times New Roman"/>
          <w:sz w:val="28"/>
          <w:szCs w:val="28"/>
        </w:rPr>
        <w:t>1</w:t>
      </w:r>
      <w:r w:rsidR="00C20AE0" w:rsidRPr="00C1574E">
        <w:rPr>
          <w:rFonts w:ascii="Times New Roman" w:hAnsi="Times New Roman" w:cs="Times New Roman"/>
          <w:sz w:val="28"/>
          <w:szCs w:val="28"/>
        </w:rPr>
        <w:t>2/</w:t>
      </w:r>
      <w:r w:rsidR="004D19AB">
        <w:rPr>
          <w:rFonts w:ascii="Times New Roman" w:hAnsi="Times New Roman" w:cs="Times New Roman"/>
          <w:sz w:val="28"/>
          <w:szCs w:val="28"/>
        </w:rPr>
        <w:t>11</w:t>
      </w:r>
      <w:r w:rsidR="00C20AE0" w:rsidRPr="00C1574E">
        <w:rPr>
          <w:rFonts w:ascii="Times New Roman" w:hAnsi="Times New Roman" w:cs="Times New Roman"/>
          <w:sz w:val="28"/>
          <w:szCs w:val="28"/>
        </w:rPr>
        <w:t>/2024</w:t>
      </w:r>
      <w:r w:rsidR="00D3641C" w:rsidRPr="00C1574E">
        <w:rPr>
          <w:rFonts w:ascii="Times New Roman" w:hAnsi="Times New Roman" w:cs="Times New Roman"/>
          <w:sz w:val="28"/>
          <w:szCs w:val="28"/>
        </w:rPr>
        <w:t xml:space="preserve"> </w:t>
      </w:r>
      <w:r w:rsidR="00A4525B" w:rsidRPr="00C1574E">
        <w:rPr>
          <w:rFonts w:ascii="Times New Roman" w:hAnsi="Times New Roman" w:cs="Times New Roman"/>
          <w:sz w:val="28"/>
          <w:szCs w:val="28"/>
        </w:rPr>
        <w:t xml:space="preserve">của Sở Nội vụ </w:t>
      </w:r>
      <w:r w:rsidR="00D3641C" w:rsidRPr="00C1574E">
        <w:rPr>
          <w:rFonts w:ascii="Times New Roman" w:hAnsi="Times New Roman" w:cs="Times New Roman"/>
          <w:sz w:val="28"/>
          <w:szCs w:val="28"/>
        </w:rPr>
        <w:t xml:space="preserve">về việc </w:t>
      </w:r>
      <w:r w:rsidRPr="00C1574E">
        <w:rPr>
          <w:rFonts w:ascii="Times New Roman" w:hAnsi="Times New Roman" w:cs="Times New Roman"/>
          <w:sz w:val="28"/>
          <w:szCs w:val="28"/>
        </w:rPr>
        <w:t xml:space="preserve">báo cáo </w:t>
      </w:r>
      <w:r w:rsidR="00D3641C" w:rsidRPr="00C1574E">
        <w:rPr>
          <w:rFonts w:ascii="Times New Roman" w:hAnsi="Times New Roman" w:cs="Times New Roman"/>
          <w:sz w:val="28"/>
          <w:szCs w:val="28"/>
        </w:rPr>
        <w:t>kết quả thực hiện công tác dân vận</w:t>
      </w:r>
      <w:r w:rsidR="004D19AB">
        <w:rPr>
          <w:rFonts w:ascii="Times New Roman" w:hAnsi="Times New Roman" w:cs="Times New Roman"/>
          <w:sz w:val="28"/>
          <w:szCs w:val="28"/>
        </w:rPr>
        <w:t xml:space="preserve"> năm 2024</w:t>
      </w:r>
      <w:r w:rsidR="00D3641C" w:rsidRPr="00C1574E">
        <w:rPr>
          <w:rFonts w:ascii="Times New Roman" w:hAnsi="Times New Roman" w:cs="Times New Roman"/>
          <w:sz w:val="28"/>
          <w:szCs w:val="28"/>
        </w:rPr>
        <w:t>;</w:t>
      </w:r>
      <w:r w:rsidR="00B324AF" w:rsidRPr="00C1574E">
        <w:rPr>
          <w:rFonts w:ascii="Times New Roman" w:hAnsi="Times New Roman" w:cs="Times New Roman"/>
          <w:sz w:val="28"/>
          <w:szCs w:val="28"/>
        </w:rPr>
        <w:t xml:space="preserve"> Sở Công Thương báo cáo như sau:</w:t>
      </w:r>
    </w:p>
    <w:p w14:paraId="11693BCA" w14:textId="77777777" w:rsidR="0088368F" w:rsidRPr="00C1574E" w:rsidRDefault="0088368F" w:rsidP="00294645">
      <w:pPr>
        <w:pStyle w:val="ListParagraph"/>
        <w:numPr>
          <w:ilvl w:val="0"/>
          <w:numId w:val="3"/>
        </w:numPr>
        <w:tabs>
          <w:tab w:val="left" w:pos="0"/>
          <w:tab w:val="left" w:pos="142"/>
          <w:tab w:val="left" w:pos="1134"/>
        </w:tabs>
        <w:spacing w:after="120" w:line="240" w:lineRule="auto"/>
        <w:ind w:left="0" w:firstLine="709"/>
        <w:contextualSpacing w:val="0"/>
        <w:jc w:val="both"/>
        <w:rPr>
          <w:rFonts w:ascii="Times New Roman" w:hAnsi="Times New Roman" w:cs="Times New Roman"/>
          <w:b/>
          <w:sz w:val="28"/>
          <w:szCs w:val="28"/>
          <w:shd w:val="clear" w:color="auto" w:fill="FFFFFF"/>
        </w:rPr>
      </w:pPr>
      <w:r w:rsidRPr="00C1574E">
        <w:rPr>
          <w:rFonts w:ascii="Times New Roman" w:hAnsi="Times New Roman" w:cs="Times New Roman"/>
          <w:b/>
          <w:sz w:val="28"/>
          <w:szCs w:val="28"/>
        </w:rPr>
        <w:t>KHÁI QUÁT CHUNG</w:t>
      </w:r>
    </w:p>
    <w:p w14:paraId="0D2775F3" w14:textId="77777777" w:rsidR="0088368F" w:rsidRPr="00C1574E" w:rsidRDefault="0088368F" w:rsidP="00294645">
      <w:pPr>
        <w:shd w:val="clear" w:color="auto" w:fill="FFFFFF"/>
        <w:tabs>
          <w:tab w:val="left" w:pos="142"/>
          <w:tab w:val="left" w:pos="851"/>
          <w:tab w:val="left" w:pos="1134"/>
        </w:tabs>
        <w:spacing w:after="120" w:line="240" w:lineRule="auto"/>
        <w:ind w:firstLine="709"/>
        <w:jc w:val="both"/>
        <w:rPr>
          <w:rFonts w:ascii="Times New Roman" w:hAnsi="Times New Roman" w:cs="Times New Roman"/>
          <w:sz w:val="28"/>
          <w:szCs w:val="28"/>
        </w:rPr>
      </w:pPr>
      <w:r w:rsidRPr="00C1574E">
        <w:rPr>
          <w:rFonts w:ascii="Times New Roman" w:hAnsi="Times New Roman" w:cs="Times New Roman"/>
          <w:sz w:val="28"/>
          <w:szCs w:val="28"/>
          <w:shd w:val="clear" w:color="auto" w:fill="FFFFFF"/>
        </w:rPr>
        <w:t xml:space="preserve">Sở Công Thương là cơ quan chuyên môn thuộc Ủy ban nhân dân tỉnh Lâm Đồng, được thành lập theo Quyết định số 645/QĐ-UBND ngày 14/3/2008 của Ủy ban nhân dân tỉnh Lâm Đồng, được kiện toàn về chức năng, nhiệm vụ, quyền hạn và cơ cấu tổ chức tại Quyết định số 33/2022/QĐ-UBND ngày </w:t>
      </w:r>
      <w:r w:rsidRPr="00C1574E">
        <w:rPr>
          <w:rFonts w:ascii="Times New Roman" w:eastAsia="Calibri" w:hAnsi="Times New Roman" w:cs="Times New Roman"/>
          <w:sz w:val="28"/>
          <w:szCs w:val="28"/>
        </w:rPr>
        <w:t xml:space="preserve">24/6/2022 </w:t>
      </w:r>
      <w:r w:rsidRPr="00C1574E">
        <w:rPr>
          <w:rFonts w:ascii="Times New Roman" w:hAnsi="Times New Roman" w:cs="Times New Roman"/>
          <w:sz w:val="28"/>
          <w:szCs w:val="28"/>
          <w:shd w:val="clear" w:color="auto" w:fill="FFFFFF"/>
        </w:rPr>
        <w:t xml:space="preserve">và Quyết định số 56/2023/QĐ-UBND ngày </w:t>
      </w:r>
      <w:r w:rsidRPr="00C1574E">
        <w:rPr>
          <w:rFonts w:ascii="Times New Roman" w:eastAsia="Calibri" w:hAnsi="Times New Roman" w:cs="Times New Roman"/>
          <w:sz w:val="28"/>
          <w:szCs w:val="28"/>
        </w:rPr>
        <w:t xml:space="preserve">12/10/2023 </w:t>
      </w:r>
      <w:r w:rsidRPr="00C1574E">
        <w:rPr>
          <w:rFonts w:ascii="Times New Roman" w:hAnsi="Times New Roman" w:cs="Times New Roman"/>
          <w:sz w:val="28"/>
          <w:szCs w:val="28"/>
          <w:shd w:val="clear" w:color="auto" w:fill="FFFFFF"/>
        </w:rPr>
        <w:t xml:space="preserve">của Ủy ban nhân dân tỉnh Lâm Đồng. Sở Công Thương thực hiện chức năng tham mưu, </w:t>
      </w:r>
      <w:r w:rsidRPr="00C1574E">
        <w:rPr>
          <w:rFonts w:ascii="Times New Roman" w:hAnsi="Times New Roman" w:cs="Times New Roman"/>
          <w:sz w:val="28"/>
          <w:szCs w:val="28"/>
        </w:rPr>
        <w:t>giúp UBND tỉnh thực hiện chức năng quản lý nhà nước về công thương</w:t>
      </w:r>
      <w:r w:rsidRPr="00C1574E">
        <w:rPr>
          <w:rStyle w:val="FootnoteReference"/>
          <w:rFonts w:ascii="Times New Roman" w:hAnsi="Times New Roman" w:cs="Times New Roman"/>
          <w:sz w:val="28"/>
          <w:szCs w:val="28"/>
        </w:rPr>
        <w:footnoteReference w:id="1"/>
      </w:r>
      <w:r w:rsidRPr="00C1574E">
        <w:rPr>
          <w:rFonts w:ascii="Times New Roman" w:hAnsi="Times New Roman" w:cs="Times New Roman"/>
          <w:sz w:val="28"/>
          <w:szCs w:val="28"/>
        </w:rPr>
        <w:t>.</w:t>
      </w:r>
    </w:p>
    <w:p w14:paraId="3DE49C48" w14:textId="7B965343" w:rsidR="0088368F" w:rsidRPr="00C1574E" w:rsidRDefault="0088368F" w:rsidP="00294645">
      <w:pPr>
        <w:shd w:val="clear" w:color="auto" w:fill="FFFFFF"/>
        <w:tabs>
          <w:tab w:val="left" w:pos="142"/>
          <w:tab w:val="left" w:pos="851"/>
          <w:tab w:val="left" w:pos="1134"/>
        </w:tabs>
        <w:spacing w:after="120" w:line="240" w:lineRule="auto"/>
        <w:ind w:firstLine="709"/>
        <w:jc w:val="both"/>
        <w:rPr>
          <w:rFonts w:ascii="Times New Roman" w:hAnsi="Times New Roman" w:cs="Times New Roman"/>
          <w:sz w:val="28"/>
          <w:szCs w:val="28"/>
          <w:shd w:val="clear" w:color="auto" w:fill="FFFFFF"/>
        </w:rPr>
      </w:pPr>
      <w:r w:rsidRPr="00C1574E">
        <w:rPr>
          <w:rFonts w:ascii="Times New Roman" w:hAnsi="Times New Roman" w:cs="Times New Roman"/>
          <w:sz w:val="28"/>
          <w:szCs w:val="28"/>
          <w:shd w:val="clear" w:color="auto" w:fill="FFFFFF"/>
        </w:rPr>
        <w:t>Tính đến thời điểm báo cáo, Sở Công Thương bao gồm 06 phòng và 01 đơn vị trực thuộc là Trung tâm Khuyến công và Tư vấn phát triển công nghiệp. Tổng số công chức, viên chức và người lao động (sau đây gọi tắt là CCVC) là 5</w:t>
      </w:r>
      <w:r w:rsidR="00C1574E" w:rsidRPr="00C1574E">
        <w:rPr>
          <w:rFonts w:ascii="Times New Roman" w:hAnsi="Times New Roman" w:cs="Times New Roman"/>
          <w:sz w:val="28"/>
          <w:szCs w:val="28"/>
          <w:shd w:val="clear" w:color="auto" w:fill="FFFFFF"/>
        </w:rPr>
        <w:t>1</w:t>
      </w:r>
      <w:r w:rsidRPr="00C1574E">
        <w:rPr>
          <w:rFonts w:ascii="Times New Roman" w:hAnsi="Times New Roman" w:cs="Times New Roman"/>
          <w:sz w:val="28"/>
          <w:szCs w:val="28"/>
          <w:shd w:val="clear" w:color="auto" w:fill="FFFFFF"/>
        </w:rPr>
        <w:t xml:space="preserve"> người (trong đó khối Văn phòng Sở là 3</w:t>
      </w:r>
      <w:r w:rsidR="00C1574E" w:rsidRPr="00C1574E">
        <w:rPr>
          <w:rFonts w:ascii="Times New Roman" w:hAnsi="Times New Roman" w:cs="Times New Roman"/>
          <w:sz w:val="28"/>
          <w:szCs w:val="28"/>
          <w:shd w:val="clear" w:color="auto" w:fill="FFFFFF"/>
        </w:rPr>
        <w:t>4</w:t>
      </w:r>
      <w:r w:rsidRPr="00C1574E">
        <w:rPr>
          <w:rFonts w:ascii="Times New Roman" w:hAnsi="Times New Roman" w:cs="Times New Roman"/>
          <w:sz w:val="28"/>
          <w:szCs w:val="28"/>
          <w:shd w:val="clear" w:color="auto" w:fill="FFFFFF"/>
        </w:rPr>
        <w:t xml:space="preserve"> người, Trung tâm Khuyến công và Tư vấn phát triển công nghiệp là 1</w:t>
      </w:r>
      <w:r w:rsidR="00C1574E" w:rsidRPr="00C1574E">
        <w:rPr>
          <w:rFonts w:ascii="Times New Roman" w:hAnsi="Times New Roman" w:cs="Times New Roman"/>
          <w:sz w:val="28"/>
          <w:szCs w:val="28"/>
          <w:shd w:val="clear" w:color="auto" w:fill="FFFFFF"/>
        </w:rPr>
        <w:t>7</w:t>
      </w:r>
      <w:r w:rsidRPr="00C1574E">
        <w:rPr>
          <w:rFonts w:ascii="Times New Roman" w:hAnsi="Times New Roman" w:cs="Times New Roman"/>
          <w:sz w:val="28"/>
          <w:szCs w:val="28"/>
          <w:shd w:val="clear" w:color="auto" w:fill="FFFFFF"/>
        </w:rPr>
        <w:t xml:space="preserve"> người). </w:t>
      </w:r>
    </w:p>
    <w:p w14:paraId="172977C7" w14:textId="77777777" w:rsidR="0088368F" w:rsidRPr="00C1574E" w:rsidRDefault="0088368F" w:rsidP="00294645">
      <w:pPr>
        <w:tabs>
          <w:tab w:val="left" w:pos="142"/>
        </w:tabs>
        <w:spacing w:after="120" w:line="240" w:lineRule="auto"/>
        <w:ind w:firstLine="709"/>
        <w:jc w:val="both"/>
        <w:rPr>
          <w:rFonts w:ascii="Times New Roman" w:hAnsi="Times New Roman" w:cs="Times New Roman"/>
          <w:b/>
          <w:sz w:val="28"/>
          <w:szCs w:val="28"/>
        </w:rPr>
      </w:pPr>
      <w:r w:rsidRPr="00C1574E">
        <w:rPr>
          <w:rFonts w:ascii="Times New Roman" w:hAnsi="Times New Roman" w:cs="Times New Roman"/>
          <w:b/>
          <w:sz w:val="28"/>
          <w:szCs w:val="28"/>
        </w:rPr>
        <w:t xml:space="preserve">II. CÔNG TÁC LÃNH ĐẠO, CHỈ ĐẠO </w:t>
      </w:r>
    </w:p>
    <w:p w14:paraId="55F35FAA" w14:textId="432F07E8" w:rsidR="0088368F" w:rsidRPr="00C1574E" w:rsidRDefault="008E5F79" w:rsidP="00294645">
      <w:pPr>
        <w:tabs>
          <w:tab w:val="left" w:pos="142"/>
        </w:tabs>
        <w:spacing w:after="120" w:line="240" w:lineRule="auto"/>
        <w:ind w:firstLine="709"/>
        <w:jc w:val="both"/>
        <w:rPr>
          <w:rFonts w:ascii="Times New Roman" w:hAnsi="Times New Roman" w:cs="Times New Roman"/>
          <w:sz w:val="28"/>
          <w:szCs w:val="28"/>
        </w:rPr>
      </w:pPr>
      <w:r w:rsidRPr="00C1574E">
        <w:rPr>
          <w:rFonts w:ascii="Times New Roman" w:hAnsi="Times New Roman" w:cs="Times New Roman"/>
          <w:sz w:val="28"/>
          <w:szCs w:val="28"/>
        </w:rPr>
        <w:t xml:space="preserve">- </w:t>
      </w:r>
      <w:r w:rsidR="0088368F" w:rsidRPr="00C1574E">
        <w:rPr>
          <w:rFonts w:ascii="Times New Roman" w:hAnsi="Times New Roman" w:cs="Times New Roman"/>
          <w:sz w:val="28"/>
          <w:szCs w:val="28"/>
        </w:rPr>
        <w:t xml:space="preserve">Thường xuyên chú trọng triển khai hiệu quả Chỉ thị số 33/CT-TTg ngày 26/11/2021 của Thủ tướng Chính phủ về tiếp tục tăng cường và đổi mới công tác dân vận trong cơ quan hành chính nhà nước, chính quyền các cấp trong tình hình mới; </w:t>
      </w:r>
      <w:r w:rsidR="0088368F" w:rsidRPr="00C1574E">
        <w:rPr>
          <w:rFonts w:ascii="Times New Roman" w:eastAsia="Times New Roman" w:hAnsi="Times New Roman" w:cs="Times New Roman"/>
          <w:sz w:val="28"/>
          <w:szCs w:val="28"/>
        </w:rPr>
        <w:t>Chương trình phối hợp số 03-</w:t>
      </w:r>
      <w:r w:rsidR="0088368F" w:rsidRPr="00C1574E">
        <w:rPr>
          <w:rFonts w:ascii="Times New Roman" w:eastAsia="Calibri" w:hAnsi="Times New Roman" w:cs="Times New Roman"/>
          <w:sz w:val="28"/>
          <w:szCs w:val="28"/>
        </w:rPr>
        <w:t>CTr/BDVTW-BCSĐCP</w:t>
      </w:r>
      <w:r w:rsidR="0088368F" w:rsidRPr="00C1574E">
        <w:rPr>
          <w:rFonts w:ascii="Times New Roman" w:eastAsia="Times New Roman" w:hAnsi="Times New Roman" w:cs="Times New Roman"/>
          <w:sz w:val="28"/>
          <w:szCs w:val="28"/>
        </w:rPr>
        <w:t xml:space="preserve"> ngày 15/12/2021 giữa Ban Dân vận Trung ương và Ban cán sự đảng Chính phủ về công tác dân vận giai đoạn 2021 – 2026;</w:t>
      </w:r>
      <w:r w:rsidR="0088368F" w:rsidRPr="00C1574E">
        <w:rPr>
          <w:rFonts w:ascii="Times New Roman" w:hAnsi="Times New Roman" w:cs="Times New Roman"/>
          <w:sz w:val="28"/>
          <w:szCs w:val="28"/>
        </w:rPr>
        <w:t xml:space="preserve"> thực hiện tốt công tác tiếp công dân, xử lý đơn thư và giải quyết khiếu nại, tố cáo; thực hiện công tác dân vận gắn với việc thực hiện Quy chế dân chủ ở cơ sở; đẩy mạnh công tác cải cách hành chính, ứng dụng công nghệ </w:t>
      </w:r>
      <w:r w:rsidR="0088368F" w:rsidRPr="00C1574E">
        <w:rPr>
          <w:rFonts w:ascii="Times New Roman" w:hAnsi="Times New Roman" w:cs="Times New Roman"/>
          <w:bCs/>
          <w:sz w:val="28"/>
          <w:szCs w:val="28"/>
        </w:rPr>
        <w:t>thông tin, nâng cao chất lượng hoạt động tại bộ phận một cửa.</w:t>
      </w:r>
      <w:r w:rsidRPr="00C1574E">
        <w:rPr>
          <w:rFonts w:ascii="Times New Roman" w:hAnsi="Times New Roman" w:cs="Times New Roman"/>
          <w:bCs/>
          <w:sz w:val="28"/>
          <w:szCs w:val="28"/>
        </w:rPr>
        <w:t xml:space="preserve"> </w:t>
      </w:r>
      <w:r w:rsidR="0012558E" w:rsidRPr="00C1574E">
        <w:rPr>
          <w:rFonts w:ascii="Times New Roman" w:hAnsi="Times New Roman" w:cs="Times New Roman"/>
          <w:sz w:val="28"/>
          <w:szCs w:val="28"/>
        </w:rPr>
        <w:t>Xây dựng b</w:t>
      </w:r>
      <w:r w:rsidR="0088368F" w:rsidRPr="00C1574E">
        <w:rPr>
          <w:rFonts w:ascii="Times New Roman" w:hAnsi="Times New Roman" w:cs="Times New Roman"/>
          <w:sz w:val="28"/>
          <w:szCs w:val="28"/>
        </w:rPr>
        <w:t>áo cáo tổng kết công tác dân vận nhiệm kỳ Đại hội XIII của Đảng</w:t>
      </w:r>
      <w:r w:rsidR="008B60FC" w:rsidRPr="00C1574E">
        <w:rPr>
          <w:rFonts w:ascii="Times New Roman" w:hAnsi="Times New Roman" w:cs="Times New Roman"/>
          <w:sz w:val="28"/>
          <w:szCs w:val="28"/>
        </w:rPr>
        <w:t>.</w:t>
      </w:r>
    </w:p>
    <w:p w14:paraId="56AAB3B9" w14:textId="4DE13377" w:rsidR="0088368F" w:rsidRPr="00C1574E" w:rsidRDefault="008E5F79" w:rsidP="00294645">
      <w:pPr>
        <w:tabs>
          <w:tab w:val="left" w:pos="0"/>
          <w:tab w:val="left" w:pos="142"/>
          <w:tab w:val="left" w:pos="993"/>
        </w:tabs>
        <w:spacing w:after="120" w:line="240" w:lineRule="auto"/>
        <w:ind w:firstLine="709"/>
        <w:jc w:val="both"/>
        <w:rPr>
          <w:rFonts w:ascii="Times New Roman" w:hAnsi="Times New Roman" w:cs="Times New Roman"/>
          <w:sz w:val="28"/>
          <w:szCs w:val="28"/>
        </w:rPr>
      </w:pPr>
      <w:r w:rsidRPr="00C1574E">
        <w:rPr>
          <w:rFonts w:ascii="Times New Roman" w:hAnsi="Times New Roman" w:cs="Times New Roman"/>
          <w:sz w:val="28"/>
          <w:szCs w:val="28"/>
        </w:rPr>
        <w:lastRenderedPageBreak/>
        <w:t xml:space="preserve">- </w:t>
      </w:r>
      <w:r w:rsidR="0088368F" w:rsidRPr="00C1574E">
        <w:rPr>
          <w:rFonts w:ascii="Times New Roman" w:hAnsi="Times New Roman" w:cs="Times New Roman"/>
          <w:sz w:val="28"/>
          <w:szCs w:val="28"/>
        </w:rPr>
        <w:t>Đảng ủy, Lãnh đạo Sở Công Thương thường xuyên thực hiện việc quán triệt, phổ biến các quan điểm và cụ thể hóa chủ trương, đường lối của Đảng, chính sách, pháp luật của Nhà nước về công tác dân vận để tạo sự chuyển biến mạnh mẽ về nhận thức, trách nhiệm và hành động của CCVC.</w:t>
      </w:r>
      <w:r w:rsidRPr="00C1574E">
        <w:rPr>
          <w:rFonts w:ascii="Times New Roman" w:hAnsi="Times New Roman" w:cs="Times New Roman"/>
          <w:sz w:val="28"/>
          <w:szCs w:val="28"/>
        </w:rPr>
        <w:t xml:space="preserve"> </w:t>
      </w:r>
      <w:r w:rsidR="0088368F" w:rsidRPr="00C1574E">
        <w:rPr>
          <w:rFonts w:ascii="Times New Roman" w:hAnsi="Times New Roman" w:cs="Times New Roman"/>
          <w:sz w:val="28"/>
          <w:szCs w:val="28"/>
        </w:rPr>
        <w:t>Chỉ đạo tập trung đến toàn thể CCVC triển khai thực hiện tốt một số nhiệm vụ trọng tâm như sau: Nghị quyết số 28-NQ/TU, ngày 06/12/2023 của Tỉnh ủy về phát triển kinh tế, xã hội, đảm bảo quốc phòng - an ninh, xây dựng Đảng, hệ thống chính trị năm 2024; Nghị quyết số 23-NQ/TW ngày 06/10/2022 của Bộ Chính trị (khóa XIII) về phương hướng phát triển kinh tế - xã hội và đảm bảo quốc phòng, an ninh vùng Tây nguyên đến năm 2030, tầm nhìn đến năm 2045; Nghị quyết số 152/NQ-CP ngày 15/11/2022 của Chính phủ ban hành Chương trình hành động thực hiện Nghị quyết số 23-NQ/TW ngày 06/10/2022 của Bộ Chính trị</w:t>
      </w:r>
      <w:r w:rsidRPr="00C1574E">
        <w:rPr>
          <w:rFonts w:ascii="Times New Roman" w:hAnsi="Times New Roman" w:cs="Times New Roman"/>
          <w:sz w:val="28"/>
          <w:szCs w:val="28"/>
        </w:rPr>
        <w:t xml:space="preserve">… </w:t>
      </w:r>
      <w:r w:rsidR="0088368F" w:rsidRPr="00C1574E">
        <w:rPr>
          <w:rFonts w:ascii="Times New Roman" w:hAnsi="Times New Roman" w:cs="Times New Roman"/>
          <w:sz w:val="28"/>
          <w:szCs w:val="28"/>
        </w:rPr>
        <w:t>Tập trung tuyên truyền, phổ biến kịp thời các nội dung đến toàn thể CCVC</w:t>
      </w:r>
      <w:r w:rsidR="0088368F" w:rsidRPr="00C1574E">
        <w:rPr>
          <w:rStyle w:val="FootnoteReference"/>
          <w:rFonts w:ascii="Times New Roman" w:hAnsi="Times New Roman" w:cs="Times New Roman"/>
          <w:sz w:val="28"/>
          <w:szCs w:val="28"/>
        </w:rPr>
        <w:footnoteReference w:id="2"/>
      </w:r>
      <w:r w:rsidR="0088368F" w:rsidRPr="00C1574E">
        <w:rPr>
          <w:rFonts w:ascii="Times New Roman" w:hAnsi="Times New Roman" w:cs="Times New Roman"/>
          <w:sz w:val="28"/>
          <w:szCs w:val="28"/>
        </w:rPr>
        <w:t>.</w:t>
      </w:r>
    </w:p>
    <w:p w14:paraId="6DBD9DDD" w14:textId="4D896358" w:rsidR="0088368F" w:rsidRPr="00C1574E" w:rsidRDefault="0088368F" w:rsidP="00294645">
      <w:pPr>
        <w:tabs>
          <w:tab w:val="left" w:pos="142"/>
          <w:tab w:val="left" w:pos="993"/>
          <w:tab w:val="left" w:pos="1134"/>
          <w:tab w:val="center" w:pos="1440"/>
          <w:tab w:val="center" w:pos="6480"/>
        </w:tabs>
        <w:spacing w:after="120" w:line="240" w:lineRule="auto"/>
        <w:ind w:firstLine="709"/>
        <w:jc w:val="both"/>
        <w:rPr>
          <w:rFonts w:ascii="Times New Roman" w:hAnsi="Times New Roman" w:cs="Times New Roman"/>
          <w:sz w:val="28"/>
          <w:szCs w:val="28"/>
        </w:rPr>
      </w:pPr>
      <w:r w:rsidRPr="00C1574E">
        <w:rPr>
          <w:rFonts w:ascii="Times New Roman" w:hAnsi="Times New Roman" w:cs="Times New Roman"/>
          <w:sz w:val="28"/>
          <w:szCs w:val="28"/>
        </w:rPr>
        <w:t xml:space="preserve">Nhận thức rõ và nêu cao vai trò trách nhiệm, trong Ban Giám đốc Sở có sự phân công rõ ràng, 01 đồng chí chịu trách nhiệm chính trong việc chỉ đạo, Văn phòng Sở chịu trách nhiệm chủ trì tham mưu triển khai thực hiện công tác dân vận; đồng thời theo dõi, đôn đốc và báo cáo kết quả đảm bảo yêu cầu. </w:t>
      </w:r>
    </w:p>
    <w:p w14:paraId="1E5E2970" w14:textId="77777777" w:rsidR="0088368F" w:rsidRPr="006421CC" w:rsidRDefault="0088368F" w:rsidP="00294645">
      <w:pPr>
        <w:tabs>
          <w:tab w:val="left" w:pos="142"/>
        </w:tabs>
        <w:spacing w:after="120" w:line="240" w:lineRule="auto"/>
        <w:ind w:firstLine="709"/>
        <w:jc w:val="both"/>
        <w:rPr>
          <w:rFonts w:ascii="Times New Roman" w:hAnsi="Times New Roman" w:cs="Times New Roman"/>
          <w:b/>
          <w:sz w:val="28"/>
          <w:szCs w:val="28"/>
        </w:rPr>
      </w:pPr>
      <w:r w:rsidRPr="006421CC">
        <w:rPr>
          <w:rFonts w:ascii="Times New Roman" w:hAnsi="Times New Roman" w:cs="Times New Roman"/>
          <w:b/>
          <w:sz w:val="28"/>
          <w:szCs w:val="28"/>
        </w:rPr>
        <w:t xml:space="preserve">III. KẾT QUẢ THỰC HIỆN </w:t>
      </w:r>
    </w:p>
    <w:p w14:paraId="1D6874CC" w14:textId="77777777" w:rsidR="0088368F" w:rsidRPr="006421CC" w:rsidRDefault="0088368F" w:rsidP="00294645">
      <w:pPr>
        <w:pStyle w:val="ListParagraph"/>
        <w:numPr>
          <w:ilvl w:val="0"/>
          <w:numId w:val="33"/>
        </w:numPr>
        <w:tabs>
          <w:tab w:val="left" w:pos="142"/>
          <w:tab w:val="left" w:pos="993"/>
        </w:tabs>
        <w:spacing w:after="120" w:line="240" w:lineRule="auto"/>
        <w:ind w:left="0" w:firstLine="709"/>
        <w:jc w:val="both"/>
        <w:rPr>
          <w:rFonts w:ascii="Times New Roman" w:hAnsi="Times New Roman" w:cs="Times New Roman"/>
          <w:b/>
          <w:sz w:val="28"/>
          <w:szCs w:val="28"/>
        </w:rPr>
      </w:pPr>
      <w:r w:rsidRPr="006421CC">
        <w:rPr>
          <w:rFonts w:ascii="Times New Roman" w:hAnsi="Times New Roman" w:cs="Times New Roman"/>
          <w:b/>
          <w:sz w:val="28"/>
          <w:szCs w:val="28"/>
          <w:lang w:val="vi-VN"/>
        </w:rPr>
        <w:t xml:space="preserve">Kết quả </w:t>
      </w:r>
      <w:r w:rsidRPr="006421CC">
        <w:rPr>
          <w:rFonts w:ascii="Times New Roman" w:hAnsi="Times New Roman" w:cs="Times New Roman"/>
          <w:b/>
          <w:sz w:val="28"/>
          <w:szCs w:val="28"/>
        </w:rPr>
        <w:t>công tác thể chế, cụ thể hoá đường lối, chủ trương của Đảng liên quan đến công tác dân vận; tổ chức thực hiện chính sách, pháp luật; nâng cao hiệu lực, hiệu quả công tác quản lý nhà nước về công tác dân vận; công tác phối hợp thực hiện công tác dân vận của cơ quan hành chính nhà nước và chính quyền các cấp</w:t>
      </w:r>
    </w:p>
    <w:p w14:paraId="4B55780C" w14:textId="77777777" w:rsidR="0088368F" w:rsidRPr="006421CC" w:rsidRDefault="0088368F" w:rsidP="00294645">
      <w:pPr>
        <w:pStyle w:val="ListParagraph"/>
        <w:tabs>
          <w:tab w:val="left" w:pos="0"/>
          <w:tab w:val="left" w:pos="142"/>
          <w:tab w:val="left" w:pos="993"/>
          <w:tab w:val="left" w:pos="1276"/>
        </w:tabs>
        <w:spacing w:after="120" w:line="240" w:lineRule="auto"/>
        <w:ind w:left="0" w:firstLine="709"/>
        <w:contextualSpacing w:val="0"/>
        <w:jc w:val="both"/>
        <w:rPr>
          <w:rFonts w:ascii="Times New Roman" w:hAnsi="Times New Roman" w:cs="Times New Roman"/>
          <w:sz w:val="28"/>
          <w:szCs w:val="28"/>
          <w:shd w:val="clear" w:color="auto" w:fill="FFFFFF"/>
        </w:rPr>
      </w:pPr>
      <w:r w:rsidRPr="006421CC">
        <w:rPr>
          <w:rFonts w:ascii="Times New Roman" w:hAnsi="Times New Roman" w:cs="Times New Roman"/>
          <w:sz w:val="28"/>
          <w:szCs w:val="28"/>
          <w:shd w:val="clear" w:color="auto" w:fill="FFFFFF"/>
        </w:rPr>
        <w:t xml:space="preserve">Xác định công tác dân vận là trách nhiệm của cả hệ thống chính trị, của đảng viên, CCVC; quán triệt sâu sắc quan điểm Đảng lãnh đạo, chính quyền tổ chức thực hiện, đoàn thể làm tham mưu và nòng cốt, từ đó đã huy động được sự vào cuộc nhịp nhàng, thống nhất; mọi nhiệm vụ của cơ quan đề ra đầu năm đều hoàn thành tốt kế hoạch, không có tình trạng hoạt động thiếu tập trung dân chủ. </w:t>
      </w:r>
    </w:p>
    <w:p w14:paraId="62D8068B" w14:textId="685DD3E3" w:rsidR="0088368F" w:rsidRPr="006421CC" w:rsidRDefault="006421CC" w:rsidP="00294645">
      <w:pPr>
        <w:tabs>
          <w:tab w:val="left" w:pos="0"/>
          <w:tab w:val="left" w:pos="142"/>
          <w:tab w:val="left" w:pos="993"/>
        </w:tabs>
        <w:spacing w:after="120" w:line="240" w:lineRule="auto"/>
        <w:ind w:firstLine="709"/>
        <w:jc w:val="both"/>
        <w:rPr>
          <w:rFonts w:ascii="Times New Roman" w:eastAsia="Calibri" w:hAnsi="Times New Roman" w:cs="Times New Roman"/>
          <w:sz w:val="28"/>
          <w:szCs w:val="28"/>
        </w:rPr>
      </w:pPr>
      <w:r w:rsidRPr="006421CC">
        <w:rPr>
          <w:rFonts w:ascii="Times New Roman" w:hAnsi="Times New Roman" w:cs="Times New Roman"/>
          <w:bCs/>
          <w:sz w:val="28"/>
          <w:szCs w:val="28"/>
        </w:rPr>
        <w:lastRenderedPageBreak/>
        <w:t>Tiếp tục</w:t>
      </w:r>
      <w:r w:rsidRPr="006421CC">
        <w:rPr>
          <w:rFonts w:ascii="Times New Roman" w:eastAsia="Calibri" w:hAnsi="Times New Roman" w:cs="Times New Roman"/>
          <w:sz w:val="28"/>
          <w:szCs w:val="28"/>
        </w:rPr>
        <w:t xml:space="preserve"> t</w:t>
      </w:r>
      <w:r w:rsidR="0088368F" w:rsidRPr="006421CC">
        <w:rPr>
          <w:rFonts w:ascii="Times New Roman" w:eastAsia="Calibri" w:hAnsi="Times New Roman" w:cs="Times New Roman"/>
          <w:sz w:val="28"/>
          <w:szCs w:val="28"/>
        </w:rPr>
        <w:t>riển khai thực hiện</w:t>
      </w:r>
      <w:r w:rsidR="0088368F" w:rsidRPr="006421CC">
        <w:rPr>
          <w:rFonts w:ascii="Times New Roman" w:hAnsi="Times New Roman" w:cs="Times New Roman"/>
          <w:sz w:val="28"/>
          <w:szCs w:val="28"/>
        </w:rPr>
        <w:t xml:space="preserve"> Chương trình phối hợp số 24-CTr/BDVTU-BCSĐUBND ngày 09/5/2022 của Ban Dân vận Tỉnh ủy và Ban Cán sự đảng UBND tỉnh về công tác dân vận giai đoạn 2022-2026; triển khai thực hiện Quyết định số 2372/QĐ-UBND ngày 22/9/2021 của UBND tỉnh Lâm Đồng đánh giá công tác dân vận của các cơ quan nhà nước và đơn vị sự nghiệp công lập trên địa bàn tỉnh; thực hiện tốt các chế độ báo cáo về công tác dân vận theo quy định, đảm bảo nội dung, thời gian.</w:t>
      </w:r>
    </w:p>
    <w:p w14:paraId="147FF2AB" w14:textId="77777777" w:rsidR="0088368F" w:rsidRPr="006421CC" w:rsidRDefault="0088368F" w:rsidP="00294645">
      <w:pPr>
        <w:shd w:val="clear" w:color="auto" w:fill="FFFFFF"/>
        <w:tabs>
          <w:tab w:val="left" w:pos="142"/>
        </w:tabs>
        <w:spacing w:after="120" w:line="240" w:lineRule="auto"/>
        <w:ind w:firstLine="709"/>
        <w:jc w:val="both"/>
        <w:rPr>
          <w:rFonts w:ascii="Times New Roman" w:hAnsi="Times New Roman" w:cs="Times New Roman"/>
          <w:b/>
          <w:sz w:val="28"/>
          <w:szCs w:val="28"/>
        </w:rPr>
      </w:pPr>
      <w:r w:rsidRPr="006421CC">
        <w:rPr>
          <w:rFonts w:ascii="Times New Roman" w:hAnsi="Times New Roman" w:cs="Times New Roman"/>
          <w:b/>
          <w:sz w:val="28"/>
          <w:szCs w:val="28"/>
        </w:rPr>
        <w:t>2</w:t>
      </w:r>
      <w:r w:rsidRPr="006421CC">
        <w:rPr>
          <w:rFonts w:ascii="Times New Roman" w:hAnsi="Times New Roman" w:cs="Times New Roman"/>
          <w:b/>
          <w:sz w:val="28"/>
          <w:szCs w:val="28"/>
          <w:lang w:val="vi-VN"/>
        </w:rPr>
        <w:t>. Kết quả công tác tuyên truyền, vận động người dân ở vùng sâu, vùng xa, vùng đặc biệt khó khăn, vùng đồng bào dân tộc thiểu số, vùng đồng bào theo tôn giáo</w:t>
      </w:r>
      <w:r w:rsidRPr="006421CC">
        <w:rPr>
          <w:rFonts w:ascii="Times New Roman" w:hAnsi="Times New Roman" w:cs="Times New Roman"/>
          <w:b/>
          <w:sz w:val="28"/>
          <w:szCs w:val="28"/>
        </w:rPr>
        <w:t xml:space="preserve"> nhằm nâng cao nhận thức về ý nghĩa, tầm quan trọng của công tác dân vận;</w:t>
      </w:r>
      <w:r w:rsidRPr="006421CC">
        <w:rPr>
          <w:rFonts w:ascii="Times New Roman" w:hAnsi="Times New Roman" w:cs="Times New Roman"/>
          <w:b/>
          <w:sz w:val="28"/>
          <w:szCs w:val="28"/>
          <w:lang w:val="vi-VN"/>
        </w:rPr>
        <w:t xml:space="preserve"> chú trọng đổi mới nội dung và hình thức tuyên truyền, vận động Nhân dân </w:t>
      </w:r>
    </w:p>
    <w:p w14:paraId="0B8D3A61" w14:textId="3D4CD17C" w:rsidR="0088368F" w:rsidRPr="006421CC" w:rsidRDefault="0088368F" w:rsidP="00294645">
      <w:pPr>
        <w:pStyle w:val="ListParagraph"/>
        <w:tabs>
          <w:tab w:val="left" w:pos="142"/>
        </w:tabs>
        <w:spacing w:after="120" w:line="240" w:lineRule="auto"/>
        <w:ind w:left="0" w:firstLine="709"/>
        <w:contextualSpacing w:val="0"/>
        <w:jc w:val="both"/>
        <w:rPr>
          <w:rFonts w:ascii="Times New Roman" w:eastAsia="Calibri" w:hAnsi="Times New Roman" w:cs="Times New Roman"/>
          <w:sz w:val="28"/>
          <w:szCs w:val="28"/>
        </w:rPr>
      </w:pPr>
      <w:r w:rsidRPr="006421CC">
        <w:rPr>
          <w:rFonts w:ascii="Times New Roman" w:hAnsi="Times New Roman" w:cs="Times New Roman"/>
          <w:bCs/>
          <w:sz w:val="28"/>
          <w:szCs w:val="28"/>
        </w:rPr>
        <w:t xml:space="preserve">Công tác dân vận lồng ghép với việc thực hiện nhiệm vụ chuyên môn là một nhiệm vụ mà Lãnh đạo Sở đặc biệt quan tâm chỉ đạo và quán triệt sâu sắc; </w:t>
      </w:r>
      <w:r w:rsidRPr="006421CC">
        <w:rPr>
          <w:rFonts w:ascii="Times New Roman" w:eastAsia="Calibri" w:hAnsi="Times New Roman" w:cs="Times New Roman"/>
          <w:sz w:val="28"/>
          <w:szCs w:val="28"/>
        </w:rPr>
        <w:t>quán triệt thể chế hóa chủ trương, đường lối của Đảng, chính sách, pháp luật của Nhà nước về công tác dân vận trong tình hình mới</w:t>
      </w:r>
      <w:r w:rsidR="006421CC">
        <w:rPr>
          <w:rFonts w:ascii="Times New Roman" w:eastAsia="Calibri" w:hAnsi="Times New Roman" w:cs="Times New Roman"/>
          <w:sz w:val="28"/>
          <w:szCs w:val="28"/>
        </w:rPr>
        <w:t xml:space="preserve"> và các nhiệm vụ khác</w:t>
      </w:r>
      <w:r w:rsidR="006421CC">
        <w:rPr>
          <w:rStyle w:val="FootnoteReference"/>
          <w:rFonts w:ascii="Times New Roman" w:eastAsia="Calibri" w:hAnsi="Times New Roman" w:cs="Times New Roman"/>
          <w:sz w:val="28"/>
          <w:szCs w:val="28"/>
        </w:rPr>
        <w:footnoteReference w:id="3"/>
      </w:r>
      <w:r w:rsidR="006421CC">
        <w:rPr>
          <w:rFonts w:ascii="Times New Roman" w:eastAsia="Calibri" w:hAnsi="Times New Roman" w:cs="Times New Roman"/>
          <w:sz w:val="28"/>
          <w:szCs w:val="28"/>
        </w:rPr>
        <w:t>.</w:t>
      </w:r>
    </w:p>
    <w:p w14:paraId="44054DD1" w14:textId="77777777" w:rsidR="0088368F" w:rsidRPr="006421CC" w:rsidRDefault="0088368F" w:rsidP="00294645">
      <w:pPr>
        <w:tabs>
          <w:tab w:val="left" w:pos="0"/>
          <w:tab w:val="left" w:pos="142"/>
          <w:tab w:val="left" w:pos="993"/>
        </w:tabs>
        <w:spacing w:after="120" w:line="240" w:lineRule="auto"/>
        <w:ind w:firstLine="709"/>
        <w:jc w:val="both"/>
        <w:rPr>
          <w:rFonts w:ascii="Times New Roman" w:hAnsi="Times New Roman" w:cs="Times New Roman"/>
          <w:bCs/>
          <w:sz w:val="28"/>
          <w:szCs w:val="28"/>
        </w:rPr>
      </w:pPr>
      <w:r w:rsidRPr="006421CC">
        <w:rPr>
          <w:rFonts w:ascii="Times New Roman" w:hAnsi="Times New Roman" w:cs="Times New Roman"/>
          <w:bCs/>
          <w:sz w:val="28"/>
          <w:szCs w:val="28"/>
        </w:rPr>
        <w:t xml:space="preserve">Các phương thức Sở Công Thương thực hiện trong công tác dân vận bao gồm: thông qua các hội nghị, sinh hoạt; tuyên truyền phổ biến giáo dục pháp luật cho người dân và doanh nghiệp, vận động nhân dân thực hiện tốt các quy định của pháp luật khi tiến hành hoạt động thanh tra, kiểm tra, thẩm định, trong quá trình công tác tại cơ sở, tiếp xúc với nhân dân của lực lượng thanh tra, các phòng chuyên môn; đăng tải các quy định pháp luật, các văn bản chỉ đạo, điều hành, chương trình, kế hoạch của Sở Công Thương trên website của Sở tại địa chỉ </w:t>
      </w:r>
      <w:r w:rsidRPr="006421CC">
        <w:rPr>
          <w:rFonts w:ascii="Times New Roman" w:hAnsi="Times New Roman" w:cs="Times New Roman"/>
          <w:sz w:val="28"/>
          <w:szCs w:val="28"/>
        </w:rPr>
        <w:t>tại địa chỉ sct.lamdong.gov.vn</w:t>
      </w:r>
      <w:r w:rsidRPr="006421CC">
        <w:rPr>
          <w:rFonts w:ascii="Times New Roman" w:hAnsi="Times New Roman" w:cs="Times New Roman"/>
          <w:sz w:val="28"/>
          <w:szCs w:val="28"/>
          <w:u w:val="wave" w:color="FF0000"/>
        </w:rPr>
        <w:t xml:space="preserve"> </w:t>
      </w:r>
      <w:r w:rsidRPr="006421CC">
        <w:rPr>
          <w:rFonts w:ascii="Times New Roman" w:hAnsi="Times New Roman" w:cs="Times New Roman"/>
          <w:bCs/>
          <w:sz w:val="28"/>
          <w:szCs w:val="28"/>
        </w:rPr>
        <w:t>để thuận tiện cho nhân dân tiếp cận kịp thời.</w:t>
      </w:r>
    </w:p>
    <w:p w14:paraId="1A8715B5" w14:textId="77777777" w:rsidR="0088368F" w:rsidRPr="006421CC" w:rsidRDefault="0088368F" w:rsidP="00294645">
      <w:pPr>
        <w:pStyle w:val="ListParagraph"/>
        <w:tabs>
          <w:tab w:val="left" w:pos="142"/>
        </w:tabs>
        <w:spacing w:after="120" w:line="240" w:lineRule="auto"/>
        <w:ind w:left="0" w:firstLine="709"/>
        <w:contextualSpacing w:val="0"/>
        <w:jc w:val="both"/>
        <w:rPr>
          <w:rFonts w:ascii="Times New Roman" w:eastAsia="Calibri" w:hAnsi="Times New Roman" w:cs="Times New Roman"/>
          <w:sz w:val="28"/>
          <w:szCs w:val="28"/>
        </w:rPr>
      </w:pPr>
      <w:r w:rsidRPr="006421CC">
        <w:rPr>
          <w:rFonts w:ascii="Times New Roman" w:eastAsia="Calibri" w:hAnsi="Times New Roman" w:cs="Times New Roman"/>
          <w:sz w:val="28"/>
          <w:szCs w:val="28"/>
        </w:rPr>
        <w:t xml:space="preserve">Nâng cao hiệu lực, hiệu quả công tác quản lý nhà nước về công tác dân vận, tạo sự chuyển biến mạnh mẽ về nhận thức, trách nhiệm của toàn thể CCVC nhất là người đứng đầu về công tác dận vận; nâng cao đạo đức công vụ, ý thức trách nhiệm, góp phần nâng cao hiệu lực, hiệu quả quản lý nhà nước, xây dựng nền hành chính nhà nước pháp quyền xã hội chủ nghĩa, dân chủ, chuyên nghiệp, hiện đại, trong sạch, vững mạnh, công khai, minh bạch, phục vụ nhân dân. </w:t>
      </w:r>
    </w:p>
    <w:p w14:paraId="4B587EDE" w14:textId="77777777" w:rsidR="0088368F" w:rsidRPr="001334BB" w:rsidRDefault="0088368F" w:rsidP="00294645">
      <w:pPr>
        <w:tabs>
          <w:tab w:val="left" w:pos="142"/>
        </w:tabs>
        <w:spacing w:after="120" w:line="240" w:lineRule="auto"/>
        <w:ind w:firstLine="709"/>
        <w:jc w:val="both"/>
        <w:rPr>
          <w:rFonts w:ascii="Times New Roman" w:hAnsi="Times New Roman" w:cs="Times New Roman"/>
          <w:b/>
          <w:sz w:val="28"/>
          <w:szCs w:val="28"/>
        </w:rPr>
      </w:pPr>
      <w:r w:rsidRPr="001334BB">
        <w:rPr>
          <w:rFonts w:ascii="Times New Roman" w:hAnsi="Times New Roman" w:cs="Times New Roman"/>
          <w:b/>
          <w:sz w:val="28"/>
          <w:szCs w:val="28"/>
        </w:rPr>
        <w:t>3. Việc thực hiện phong trào thi đua “Dân vận khéo” trên các lĩnh vực kinh tế, văn hóa, xã hội, an ninh, quốc phòng</w:t>
      </w:r>
    </w:p>
    <w:p w14:paraId="1D07FABE" w14:textId="77777777" w:rsidR="0088368F" w:rsidRPr="001334BB" w:rsidRDefault="0088368F" w:rsidP="00294645">
      <w:pPr>
        <w:shd w:val="clear" w:color="auto" w:fill="FFFFFF"/>
        <w:tabs>
          <w:tab w:val="left" w:pos="142"/>
        </w:tabs>
        <w:spacing w:after="120" w:line="240" w:lineRule="auto"/>
        <w:ind w:firstLine="709"/>
        <w:jc w:val="both"/>
        <w:rPr>
          <w:rFonts w:ascii="Times New Roman" w:hAnsi="Times New Roman" w:cs="Times New Roman"/>
          <w:bCs/>
          <w:sz w:val="28"/>
          <w:szCs w:val="28"/>
        </w:rPr>
      </w:pPr>
      <w:r w:rsidRPr="001334BB">
        <w:rPr>
          <w:rFonts w:ascii="Times New Roman" w:hAnsi="Times New Roman" w:cs="Times New Roman"/>
          <w:bCs/>
          <w:sz w:val="28"/>
          <w:szCs w:val="28"/>
        </w:rPr>
        <w:t>a) Công tác lãnh đạo, chỉ đạo xây dựng kế hoạch, tuyên truyền, tổ chức triển khai phong trào “Dân vận khéo”</w:t>
      </w:r>
    </w:p>
    <w:p w14:paraId="562B1AAC" w14:textId="3FDD0469" w:rsidR="0088368F" w:rsidRPr="001334BB" w:rsidRDefault="0088368F" w:rsidP="00294645">
      <w:pPr>
        <w:tabs>
          <w:tab w:val="left" w:pos="142"/>
          <w:tab w:val="left" w:pos="993"/>
          <w:tab w:val="left" w:pos="1276"/>
        </w:tabs>
        <w:spacing w:after="120" w:line="240" w:lineRule="auto"/>
        <w:ind w:firstLine="709"/>
        <w:jc w:val="both"/>
        <w:rPr>
          <w:rFonts w:ascii="Times New Roman" w:hAnsi="Times New Roman" w:cs="Times New Roman"/>
          <w:sz w:val="28"/>
          <w:szCs w:val="28"/>
        </w:rPr>
      </w:pPr>
      <w:r w:rsidRPr="001334BB">
        <w:rPr>
          <w:rFonts w:ascii="Times New Roman" w:hAnsi="Times New Roman" w:cs="Times New Roman"/>
          <w:sz w:val="28"/>
          <w:szCs w:val="28"/>
        </w:rPr>
        <w:t xml:space="preserve">Đảng ủy, Lãnh đạo Sở Công Thương đặc biệt chú trọng quán triệt Đảng viên, CCVC tích cực tham gia xây dựng Đảng, chính quyền trong sạch, vững mạnh, tích cực tham gia các phong trào thi đua yêu nước bằng nhiều hình thức khác nhau, nghiêm chỉnh chấp hành các chủ trương, chính sách của Đảng và pháp luật của Nhà nước. </w:t>
      </w:r>
    </w:p>
    <w:p w14:paraId="4EAB158B" w14:textId="77777777" w:rsidR="0088368F" w:rsidRPr="001334BB" w:rsidRDefault="0088368F" w:rsidP="00294645">
      <w:pPr>
        <w:widowControl w:val="0"/>
        <w:tabs>
          <w:tab w:val="left" w:pos="142"/>
        </w:tabs>
        <w:suppressAutoHyphens/>
        <w:spacing w:after="120" w:line="240" w:lineRule="auto"/>
        <w:ind w:right="-1" w:firstLine="709"/>
        <w:jc w:val="both"/>
        <w:rPr>
          <w:rFonts w:ascii="Times New Roman" w:hAnsi="Times New Roman" w:cs="Times New Roman"/>
          <w:sz w:val="28"/>
          <w:szCs w:val="28"/>
        </w:rPr>
      </w:pPr>
      <w:r w:rsidRPr="001334BB">
        <w:rPr>
          <w:rFonts w:ascii="Times New Roman" w:hAnsi="Times New Roman" w:cs="Times New Roman"/>
          <w:sz w:val="28"/>
          <w:szCs w:val="28"/>
        </w:rPr>
        <w:t xml:space="preserve">Tích cực triển khai thực hiện học tập và làm theo tư tưởng, đạo đức, phong </w:t>
      </w:r>
      <w:r w:rsidRPr="001334BB">
        <w:rPr>
          <w:rFonts w:ascii="Times New Roman" w:hAnsi="Times New Roman" w:cs="Times New Roman"/>
          <w:sz w:val="28"/>
          <w:szCs w:val="28"/>
        </w:rPr>
        <w:lastRenderedPageBreak/>
        <w:t xml:space="preserve">cách Hồ Chí Minh và Nghị quyết Trung ương 4 khóa XII về xây dựng, chỉnh đốn Đảng; ngăn chặn, đẩy lùi sự suy thoái về tư tưởng chính trị, đạo đức, lối sống, những biểu hiện “tự diễn biến”, “tự chuyển hóa” trong nội bộ cơ quan, đơn vị đến toàn thể CCVC. Kết quả: </w:t>
      </w:r>
      <w:r w:rsidRPr="001334BB">
        <w:rPr>
          <w:rFonts w:ascii="Times New Roman" w:eastAsia="Calibri" w:hAnsi="Times New Roman" w:cs="Times New Roman"/>
          <w:sz w:val="28"/>
          <w:szCs w:val="28"/>
        </w:rPr>
        <w:t xml:space="preserve">Triển khai xây dựng các gương điển hình, </w:t>
      </w:r>
      <w:r w:rsidRPr="001334BB">
        <w:rPr>
          <w:rFonts w:ascii="Times New Roman" w:hAnsi="Times New Roman" w:cs="Times New Roman"/>
          <w:sz w:val="28"/>
          <w:szCs w:val="28"/>
        </w:rPr>
        <w:t xml:space="preserve">100% CCVC đăng ký </w:t>
      </w:r>
      <w:r w:rsidRPr="001334BB">
        <w:rPr>
          <w:rFonts w:ascii="Times New Roman" w:eastAsia="Calibri" w:hAnsi="Times New Roman" w:cs="Times New Roman"/>
          <w:sz w:val="28"/>
          <w:szCs w:val="28"/>
        </w:rPr>
        <w:t>bản cam kết tu dưỡng, rèn luyện, phấn đấu của đảng viên năm 2024 gắn với thực hiện Chỉ thị 34-CT/TU ngày 20/4/2024 của Ban Thường vụ Tỉnh ủy</w:t>
      </w:r>
      <w:r w:rsidRPr="001334BB">
        <w:rPr>
          <w:rFonts w:ascii="Times New Roman" w:hAnsi="Times New Roman" w:cs="Times New Roman"/>
          <w:sz w:val="28"/>
          <w:szCs w:val="28"/>
        </w:rPr>
        <w:t xml:space="preserve"> và thực hiện tốt Kế hoạch của Đảng ủy cơ sở Sở Công Thương tổ chức chào cờ và sinh hoạt chính trị, qua đó giáo dục CCVC về tinh thần yêu nước, yêu chủ nghĩa xã hội, phấn đấu phụng sự Tổ quốc, phụng sự nhân dân.</w:t>
      </w:r>
    </w:p>
    <w:p w14:paraId="61014FD4" w14:textId="77777777" w:rsidR="00FF4571" w:rsidRPr="00CB65FD" w:rsidRDefault="0088368F" w:rsidP="00294645">
      <w:pPr>
        <w:shd w:val="clear" w:color="auto" w:fill="FFFFFF"/>
        <w:tabs>
          <w:tab w:val="left" w:pos="142"/>
        </w:tabs>
        <w:spacing w:after="120" w:line="240" w:lineRule="auto"/>
        <w:ind w:firstLine="709"/>
        <w:jc w:val="both"/>
        <w:rPr>
          <w:rFonts w:ascii="Times New Roman" w:hAnsi="Times New Roman" w:cs="Times New Roman"/>
          <w:bCs/>
          <w:sz w:val="28"/>
          <w:szCs w:val="28"/>
        </w:rPr>
      </w:pPr>
      <w:r w:rsidRPr="001334BB">
        <w:rPr>
          <w:rFonts w:ascii="Times New Roman" w:hAnsi="Times New Roman" w:cs="Times New Roman"/>
          <w:bCs/>
          <w:sz w:val="28"/>
          <w:szCs w:val="28"/>
        </w:rPr>
        <w:t>b) Kết quả thực hiện phong trào thi đua “Dân vận khéo”; một số mô hình,  điển hình “Dân vận khéo” tiêu biểu, có sức lan toả, hiệu quả tại cơ quan, đơn vị, địa phương</w:t>
      </w:r>
    </w:p>
    <w:p w14:paraId="63D26424" w14:textId="6BAF5418" w:rsidR="00FF4571" w:rsidRPr="00CB65FD" w:rsidRDefault="00FF4571" w:rsidP="00294645">
      <w:pPr>
        <w:shd w:val="clear" w:color="auto" w:fill="FFFFFF"/>
        <w:tabs>
          <w:tab w:val="left" w:pos="142"/>
        </w:tabs>
        <w:spacing w:after="120" w:line="240" w:lineRule="auto"/>
        <w:ind w:firstLine="709"/>
        <w:jc w:val="both"/>
        <w:rPr>
          <w:rFonts w:ascii="Times New Roman" w:hAnsi="Times New Roman" w:cs="Times New Roman"/>
          <w:bCs/>
          <w:sz w:val="28"/>
          <w:szCs w:val="28"/>
        </w:rPr>
      </w:pPr>
      <w:r w:rsidRPr="00CB65FD">
        <w:rPr>
          <w:rFonts w:ascii="Times New Roman" w:hAnsi="Times New Roman" w:cs="Times New Roman"/>
          <w:sz w:val="28"/>
          <w:szCs w:val="28"/>
        </w:rPr>
        <w:t>Kết quả</w:t>
      </w:r>
      <w:r w:rsidR="0088368F" w:rsidRPr="00CB65FD">
        <w:rPr>
          <w:rFonts w:ascii="Times New Roman" w:hAnsi="Times New Roman" w:cs="Times New Roman"/>
          <w:sz w:val="28"/>
          <w:szCs w:val="28"/>
        </w:rPr>
        <w:t xml:space="preserve"> triển khai mô hình “Dân vận khéo năm 2024</w:t>
      </w:r>
      <w:r w:rsidRPr="00CB65FD">
        <w:rPr>
          <w:rFonts w:ascii="Times New Roman" w:hAnsi="Times New Roman" w:cs="Times New Roman"/>
          <w:sz w:val="28"/>
          <w:szCs w:val="28"/>
        </w:rPr>
        <w:t xml:space="preserve"> - </w:t>
      </w:r>
      <w:r w:rsidR="0088368F" w:rsidRPr="00CB65FD">
        <w:rPr>
          <w:rFonts w:ascii="Times New Roman" w:hAnsi="Times New Roman" w:cs="Times New Roman"/>
          <w:sz w:val="28"/>
          <w:szCs w:val="28"/>
        </w:rPr>
        <w:t>Xây dựng các mô hình đảm bảo an toàn thực phẩm ngành Công Thương</w:t>
      </w:r>
      <w:r w:rsidRPr="00CB65FD">
        <w:rPr>
          <w:rFonts w:ascii="Times New Roman" w:hAnsi="Times New Roman" w:cs="Times New Roman"/>
          <w:sz w:val="28"/>
          <w:szCs w:val="28"/>
        </w:rPr>
        <w:t xml:space="preserve">”: </w:t>
      </w:r>
      <w:r w:rsidRPr="00CB65FD">
        <w:rPr>
          <w:rFonts w:ascii="Times New Roman" w:hAnsi="Times New Roman" w:cs="Times New Roman"/>
          <w:bCs/>
          <w:sz w:val="28"/>
          <w:szCs w:val="28"/>
        </w:rPr>
        <w:t>Qua</w:t>
      </w:r>
      <w:r w:rsidR="00CB65FD" w:rsidRPr="00CB65FD">
        <w:rPr>
          <w:rFonts w:ascii="Times New Roman" w:hAnsi="Times New Roman" w:cs="Times New Roman"/>
          <w:bCs/>
          <w:sz w:val="28"/>
          <w:szCs w:val="28"/>
        </w:rPr>
        <w:t xml:space="preserve"> </w:t>
      </w:r>
      <w:r w:rsidRPr="00CB65FD">
        <w:rPr>
          <w:rFonts w:ascii="Times New Roman" w:hAnsi="Times New Roman" w:cs="Times New Roman"/>
          <w:bCs/>
          <w:sz w:val="28"/>
          <w:szCs w:val="28"/>
        </w:rPr>
        <w:t xml:space="preserve">khảo sát, Sở Công Thương thống nhất chọn thị trấn Liên Nghĩa, huyện Đức Trọng là địa bàn triển khai xây dựng mô hình đảm bảo an toàn thực phẩm trong sản xuất rượu thủ công; đã chọn 07 </w:t>
      </w:r>
      <w:r w:rsidRPr="00CB65FD">
        <w:rPr>
          <w:rFonts w:ascii="Times New Roman" w:hAnsi="Times New Roman" w:cs="Times New Roman"/>
          <w:sz w:val="28"/>
          <w:szCs w:val="28"/>
        </w:rPr>
        <w:t>cơ sở sản xuất rượu thủ công</w:t>
      </w:r>
      <w:r w:rsidR="00CB65FD" w:rsidRPr="00CB65FD">
        <w:rPr>
          <w:rFonts w:ascii="Times New Roman" w:hAnsi="Times New Roman" w:cs="Times New Roman"/>
          <w:sz w:val="28"/>
          <w:szCs w:val="28"/>
        </w:rPr>
        <w:t>, tiếp tục phối hợp đơn vị tư vấn để lựa chọn 05 cơ sở tiến hành</w:t>
      </w:r>
      <w:r w:rsidRPr="00CB65FD">
        <w:rPr>
          <w:rFonts w:ascii="Times New Roman" w:hAnsi="Times New Roman" w:cs="Times New Roman"/>
          <w:sz w:val="28"/>
          <w:szCs w:val="28"/>
        </w:rPr>
        <w:t xml:space="preserve"> thực hiện xây dựng mô hình.</w:t>
      </w:r>
    </w:p>
    <w:p w14:paraId="120FE7F1" w14:textId="0A606FFB" w:rsidR="0088368F" w:rsidRPr="00DB5D96" w:rsidRDefault="0088368F" w:rsidP="00294645">
      <w:pPr>
        <w:pStyle w:val="NormalWeb"/>
        <w:shd w:val="clear" w:color="auto" w:fill="FFFFFF"/>
        <w:tabs>
          <w:tab w:val="left" w:pos="142"/>
          <w:tab w:val="left" w:pos="993"/>
        </w:tabs>
        <w:spacing w:after="120"/>
        <w:ind w:firstLine="709"/>
        <w:jc w:val="both"/>
        <w:rPr>
          <w:rFonts w:eastAsiaTheme="minorHAnsi"/>
          <w:b/>
          <w:color w:val="000000" w:themeColor="text1"/>
          <w:sz w:val="28"/>
          <w:szCs w:val="28"/>
        </w:rPr>
      </w:pPr>
      <w:r w:rsidRPr="00DB5D96">
        <w:rPr>
          <w:color w:val="000000" w:themeColor="text1"/>
          <w:sz w:val="28"/>
          <w:szCs w:val="28"/>
        </w:rPr>
        <w:t xml:space="preserve"> </w:t>
      </w:r>
      <w:bookmarkStart w:id="0" w:name="_Hlk167892909"/>
      <w:r w:rsidRPr="00DB5D96">
        <w:rPr>
          <w:b/>
          <w:color w:val="000000" w:themeColor="text1"/>
          <w:sz w:val="28"/>
          <w:szCs w:val="28"/>
          <w:lang w:val="nl-NL"/>
        </w:rPr>
        <w:t>4. Kết quả tổ chức triển khai Chương trình tổng thể cải cách hành chính (CCHC) nhà nước giai đoạn 2021-2030 theo Nghị quyết số 76/NQ-CP ngày 15/7/2021 của Chính phủ; thực hiện cải cách thủ tục hành chính; việc phân cấp, phân quyền trong giải quyết thủ tục hành chính</w:t>
      </w:r>
    </w:p>
    <w:bookmarkEnd w:id="0"/>
    <w:p w14:paraId="6006E77B" w14:textId="77777777" w:rsidR="00077644" w:rsidRPr="00DB5D96" w:rsidRDefault="00077644" w:rsidP="00294645">
      <w:pPr>
        <w:shd w:val="clear" w:color="auto" w:fill="FFFFFF"/>
        <w:tabs>
          <w:tab w:val="left" w:pos="142"/>
        </w:tabs>
        <w:spacing w:after="120" w:line="240" w:lineRule="auto"/>
        <w:ind w:firstLine="709"/>
        <w:jc w:val="both"/>
        <w:rPr>
          <w:rFonts w:ascii="Times New Roman" w:hAnsi="Times New Roman" w:cs="Times New Roman"/>
          <w:bCs/>
          <w:color w:val="000000" w:themeColor="text1"/>
          <w:sz w:val="28"/>
          <w:szCs w:val="28"/>
        </w:rPr>
      </w:pPr>
      <w:r w:rsidRPr="00DB5D96">
        <w:rPr>
          <w:rFonts w:ascii="Times New Roman" w:hAnsi="Times New Roman" w:cs="Times New Roman"/>
          <w:bCs/>
          <w:color w:val="000000" w:themeColor="text1"/>
          <w:sz w:val="28"/>
          <w:szCs w:val="28"/>
        </w:rPr>
        <w:t>a) Kết quả thực hiện rà soát, đơn giản hóa thủ tục hành chính, niêm yết công khai tại Bộ phận tiếp nhận và trả kết quả hoặc nơi thực hiện thủ tục hành chính, trên trang thông tin điện tử của các cơ quan, đơn vị</w:t>
      </w:r>
    </w:p>
    <w:p w14:paraId="364827D5" w14:textId="76D6790F" w:rsidR="009C4483" w:rsidRPr="00CB26FC" w:rsidRDefault="009C4483" w:rsidP="009C4483">
      <w:pPr>
        <w:shd w:val="clear" w:color="auto" w:fill="FFFFFF"/>
        <w:spacing w:before="120" w:after="120"/>
        <w:ind w:firstLine="567"/>
        <w:jc w:val="both"/>
        <w:rPr>
          <w:rFonts w:ascii="Times New Roman" w:hAnsi="Times New Roman" w:cs="Times New Roman"/>
          <w:color w:val="000000" w:themeColor="text1"/>
          <w:sz w:val="28"/>
          <w:szCs w:val="28"/>
        </w:rPr>
      </w:pPr>
      <w:r w:rsidRPr="00CB26FC">
        <w:rPr>
          <w:rFonts w:ascii="Times New Roman" w:hAnsi="Times New Roman" w:cs="Times New Roman"/>
          <w:color w:val="000000" w:themeColor="text1"/>
          <w:sz w:val="28"/>
          <w:szCs w:val="28"/>
        </w:rPr>
        <w:t>- Triển khai Kế hoạch số 2114/KH-SCT ngày 27/10/2022 về triển khai thực hiện phong trào thi đua “Đẩy mạnh cải cách hành chính trên địa bàn tỉnh Lâm Đồng” giai đoạn 2021-2025. Trong những năm qua, Sở Công Thương đã tích cực hoàn thành các nhiệm vụ cải cách hành chính. Thực hiện đúng quy trình công bố TTHC tại Thông tư số 02/2017/TT-VPCP ngày 31/10/2017 của Văn phòng Chính phủ hướng dẫn về nghiệp vụ kiểm soát thủ tục hành chính. 100% TTHC thuộc thẩm quản lý và giải quyết của Sở Công Thương đều được thực hiện tại Trung tâm Phục vụ Hành chính công tỉnh Lâm Đồng. Hiện tại có 61/128 TTHC được cung cấp dịch vụ công trực tuyến; 100% các thủ tục hành chính do UBND tỉnh công bố đã được cập nhật, công khai trên Cơ sở dữ liệu quốc gia, trên Cổng thông tin điện tử của tỉnh và website của Sở</w:t>
      </w:r>
      <w:r w:rsidR="00A804AB">
        <w:rPr>
          <w:rFonts w:ascii="Times New Roman" w:hAnsi="Times New Roman" w:cs="Times New Roman"/>
          <w:color w:val="000000" w:themeColor="text1"/>
          <w:sz w:val="28"/>
          <w:szCs w:val="28"/>
        </w:rPr>
        <w:t>.</w:t>
      </w:r>
    </w:p>
    <w:p w14:paraId="092CD9D1" w14:textId="77777777" w:rsidR="009C4483" w:rsidRPr="00CB26FC" w:rsidRDefault="009C4483" w:rsidP="009C4483">
      <w:pPr>
        <w:spacing w:before="120" w:after="120"/>
        <w:ind w:firstLine="709"/>
        <w:jc w:val="both"/>
        <w:rPr>
          <w:rFonts w:ascii="Times New Roman" w:hAnsi="Times New Roman" w:cs="Times New Roman"/>
          <w:bCs/>
          <w:sz w:val="28"/>
          <w:szCs w:val="28"/>
        </w:rPr>
      </w:pPr>
      <w:r w:rsidRPr="00CB26FC">
        <w:rPr>
          <w:rFonts w:ascii="Times New Roman" w:hAnsi="Times New Roman" w:cs="Times New Roman"/>
          <w:color w:val="000000" w:themeColor="text1"/>
          <w:sz w:val="28"/>
          <w:szCs w:val="28"/>
        </w:rPr>
        <w:t>Năm 2024, Sở Công Thương đã thực hiện rà soát kiến nghị đơn giản hoá đối với thủ tục Đăng ký hoạt động khuyến mại đối với chương trình khuyến mại mang tính may rủi thực hiện trên địa bàn 1 tỉnh, thành phố trực thuộc Trung ương với nội dung kiến nghị “</w:t>
      </w:r>
      <w:r w:rsidRPr="00CB26FC">
        <w:rPr>
          <w:rFonts w:ascii="Times New Roman" w:hAnsi="Times New Roman" w:cs="Times New Roman"/>
          <w:sz w:val="28"/>
          <w:szCs w:val="28"/>
        </w:rPr>
        <w:t xml:space="preserve">Sửa đổi </w:t>
      </w:r>
      <w:r w:rsidRPr="00CB26FC">
        <w:rPr>
          <w:rFonts w:ascii="Times New Roman" w:hAnsi="Times New Roman" w:cs="Times New Roman"/>
          <w:bCs/>
          <w:sz w:val="28"/>
          <w:szCs w:val="28"/>
        </w:rPr>
        <w:t xml:space="preserve">khoản 4 Điều 19 </w:t>
      </w:r>
      <w:r w:rsidRPr="00CB26FC">
        <w:rPr>
          <w:rFonts w:ascii="Times New Roman" w:hAnsi="Times New Roman" w:cs="Times New Roman"/>
          <w:sz w:val="28"/>
          <w:szCs w:val="28"/>
        </w:rPr>
        <w:t xml:space="preserve">Nghị định 81/2018/NĐ-CP ngày </w:t>
      </w:r>
      <w:r w:rsidRPr="00CB26FC">
        <w:rPr>
          <w:rFonts w:ascii="Times New Roman" w:hAnsi="Times New Roman" w:cs="Times New Roman"/>
          <w:sz w:val="28"/>
          <w:szCs w:val="28"/>
        </w:rPr>
        <w:lastRenderedPageBreak/>
        <w:t>21/5/2018 của Chính phủ quy định chi tiết Luật thương mại về hoạt động xúc tiến thương mại,</w:t>
      </w:r>
      <w:r w:rsidRPr="00CB26FC">
        <w:rPr>
          <w:rFonts w:ascii="Times New Roman" w:hAnsi="Times New Roman" w:cs="Times New Roman"/>
          <w:bCs/>
          <w:sz w:val="28"/>
          <w:szCs w:val="28"/>
        </w:rPr>
        <w:t xml:space="preserve"> cụ thể: </w:t>
      </w:r>
      <w:r w:rsidRPr="00CB26FC">
        <w:rPr>
          <w:rFonts w:ascii="Times New Roman" w:hAnsi="Times New Roman" w:cs="Times New Roman"/>
          <w:sz w:val="28"/>
          <w:szCs w:val="28"/>
        </w:rPr>
        <w:t xml:space="preserve">cắt giảm 01 thành phần hồ sơ </w:t>
      </w:r>
      <w:r w:rsidRPr="00CB26FC">
        <w:rPr>
          <w:rFonts w:ascii="Times New Roman" w:hAnsi="Times New Roman" w:cs="Times New Roman"/>
          <w:i/>
          <w:sz w:val="28"/>
          <w:szCs w:val="28"/>
        </w:rPr>
        <w:t>“</w:t>
      </w:r>
      <w:r w:rsidRPr="00CB26FC">
        <w:rPr>
          <w:rFonts w:ascii="Times New Roman" w:hAnsi="Times New Roman" w:cs="Times New Roman"/>
          <w:i/>
          <w:color w:val="000000"/>
          <w:sz w:val="28"/>
          <w:szCs w:val="28"/>
        </w:rPr>
        <w:t xml:space="preserve"> Bản sao không cần chứng thực giấy tờ về chất lượng của hàng hóa khuyến mại theo quy định của pháp luật.”</w:t>
      </w:r>
      <w:r w:rsidRPr="00CB26FC">
        <w:rPr>
          <w:rFonts w:ascii="Times New Roman" w:hAnsi="Times New Roman" w:cs="Times New Roman"/>
          <w:sz w:val="28"/>
          <w:szCs w:val="28"/>
        </w:rPr>
        <w:t xml:space="preserve">của </w:t>
      </w:r>
      <w:r w:rsidRPr="00CB26FC">
        <w:rPr>
          <w:rFonts w:ascii="Times New Roman" w:hAnsi="Times New Roman" w:cs="Times New Roman"/>
          <w:bCs/>
          <w:sz w:val="28"/>
          <w:szCs w:val="28"/>
        </w:rPr>
        <w:t xml:space="preserve">thủ tục Đăng ký hoạt động khuyến mại đối với chương trình khuyến mại mang tính may rủi thực hiện trên địa bàn 01 tỉnh, thành phố trực thuộc Trung ương.” tại báo cáo số 1943/BC-SCT ngày 26/8/2024 của Sở Công Thương về việc </w:t>
      </w:r>
      <w:r w:rsidRPr="00CB26FC">
        <w:rPr>
          <w:rFonts w:ascii="Times New Roman" w:hAnsi="Times New Roman" w:cs="Times New Roman"/>
          <w:sz w:val="28"/>
          <w:szCs w:val="28"/>
        </w:rPr>
        <w:t xml:space="preserve">Kết quả rà soát, đánh giá và kiến nghị đơn giản hóa đối với nhóm thủ tục hành chính lĩnh vực Xúc tiến thương mại thuộc thẩm quyền giải quyết của Sở Công Thương năm 2024; </w:t>
      </w:r>
      <w:r w:rsidRPr="00CB26FC">
        <w:rPr>
          <w:rFonts w:ascii="Times New Roman" w:hAnsi="Times New Roman" w:cs="Times New Roman"/>
          <w:bCs/>
          <w:sz w:val="28"/>
          <w:szCs w:val="28"/>
        </w:rPr>
        <w:t>đồng thời kiến nghị đơn giản hoá các thủ tục hành chính về hoạt động khuyến mại nhằm tạo điều kiện thuận lợi cho doanh nghiệp khi thực hiện thủ tục hành chính và thuận lợi cho cơ quan quản lý nhà nước thực thi hiệu quả các quy định, cụ thể: đối với các hình thức khuyến mại được quy định tại điều 8, điều 9, điều 10, điều 11 Nghị định số 81/2018/NĐ-CP, đề nghị Bộ Công Thương xem xét sửa đổi theo hướng doanh nghiệp chịu trách nhiệm thực hiện và không cần gửi Thông báo hoạt động khuyến mại đến Sở Công Thương, nhằm giảm thiểu áp lực giải quyết thủ tục hành chính này tại Sở tại các văn bản: Báo cáo số 1219/BC-SCT ngày 05/6/2024 của Sở Công Thương báo cáo công tác cải cách hành chính 6 tháng đầu năm 2024; Công văn số 2249/SCT-KHTH ngày 05/10/2024 của Sở Công Thương</w:t>
      </w:r>
      <w:r w:rsidRPr="00CB26FC">
        <w:rPr>
          <w:rFonts w:ascii="Times New Roman" w:hAnsi="Times New Roman" w:cs="Times New Roman"/>
          <w:sz w:val="28"/>
          <w:szCs w:val="28"/>
        </w:rPr>
        <w:t xml:space="preserve"> </w:t>
      </w:r>
      <w:r w:rsidRPr="00CB26FC">
        <w:rPr>
          <w:rFonts w:ascii="Times New Roman" w:hAnsi="Times New Roman" w:cs="Times New Roman"/>
          <w:bCs/>
          <w:sz w:val="28"/>
          <w:szCs w:val="28"/>
        </w:rPr>
        <w:t>rà soát các khó khăn, vướng mắc và đề xuất, kiến nghị thuộc lĩnh vực Công Thương; công văn số 2675/SCT-VP ngày 30/12/2022 của Sở Công Thương về việc rà soát kiến nghị giải quyết những khó khăn, vướng mắc tại các quy định thủ tục hành chính và Báo cáo số 3288/BC-SCT ngày 29/12/2023 của Sở Công Thương rà soát, đề xuất kiến nghị đơn giải hoá thủ tục hành chính lĩnh vực công thương;</w:t>
      </w:r>
    </w:p>
    <w:p w14:paraId="18ACECB0" w14:textId="1CEF3687" w:rsidR="009C4483" w:rsidRPr="00CB26FC" w:rsidRDefault="009C4483" w:rsidP="009C4483">
      <w:pPr>
        <w:spacing w:before="120" w:after="120"/>
        <w:ind w:firstLine="709"/>
        <w:jc w:val="both"/>
        <w:rPr>
          <w:rFonts w:ascii="Times New Roman" w:hAnsi="Times New Roman" w:cs="Times New Roman"/>
          <w:bCs/>
          <w:sz w:val="28"/>
          <w:szCs w:val="28"/>
        </w:rPr>
      </w:pPr>
      <w:r w:rsidRPr="00CB26FC">
        <w:rPr>
          <w:rFonts w:ascii="Times New Roman" w:hAnsi="Times New Roman" w:cs="Times New Roman"/>
          <w:bCs/>
          <w:sz w:val="28"/>
          <w:szCs w:val="28"/>
        </w:rPr>
        <w:t xml:space="preserve">Kết quả các kiến nghị của Sở Công Thương đã được thực thi tại Nghị định số 128/2024/NĐ-CP ngày 10/10/2024 của Chính phủ sửa đổi, bổ sung một số điều của Nghị định số 81/2018/NĐ-CP ngày 22/5/2018 của Chính phủ quy định chi tiết Luật Thương mại về hoạt động xúc tiến thương mại. Theo đó, khi thực hiện khuyến mại theo các hình thức quy định tại khoản 8 điều 92 Luật Thương mại và các điều 8,9,10,11 Nghị định 81/2018/NĐ-CP ngày 22/5/2018 sẽ không phải thực hiện thủ tục hành chính thông báo khuyến mại và bãi bỏ quy đinh tại điểm d khoản 4 điều 19 Nghị định 81/2018/NĐ-CP ngày 22/5/2018 cụ thể: </w:t>
      </w:r>
      <w:r w:rsidRPr="00CB26FC">
        <w:rPr>
          <w:rFonts w:ascii="Times New Roman" w:hAnsi="Times New Roman" w:cs="Times New Roman"/>
          <w:sz w:val="28"/>
          <w:szCs w:val="28"/>
        </w:rPr>
        <w:t xml:space="preserve">bãi bỏ thành phần hồ sơ </w:t>
      </w:r>
      <w:r w:rsidRPr="00CB26FC">
        <w:rPr>
          <w:rFonts w:ascii="Times New Roman" w:hAnsi="Times New Roman" w:cs="Times New Roman"/>
          <w:i/>
          <w:sz w:val="28"/>
          <w:szCs w:val="28"/>
        </w:rPr>
        <w:t>“</w:t>
      </w:r>
      <w:r w:rsidRPr="00CB26FC">
        <w:rPr>
          <w:rFonts w:ascii="Times New Roman" w:hAnsi="Times New Roman" w:cs="Times New Roman"/>
          <w:i/>
          <w:color w:val="000000"/>
          <w:sz w:val="28"/>
          <w:szCs w:val="28"/>
        </w:rPr>
        <w:t>Bản sao không cần chứng thực giấy tờ về chất lượng của hàng hóa khuyến mại theo quy định của pháp luật.”</w:t>
      </w:r>
      <w:r w:rsidRPr="00CB26FC">
        <w:rPr>
          <w:rFonts w:ascii="Times New Roman" w:hAnsi="Times New Roman" w:cs="Times New Roman"/>
          <w:sz w:val="28"/>
          <w:szCs w:val="28"/>
        </w:rPr>
        <w:t xml:space="preserve">của </w:t>
      </w:r>
      <w:r w:rsidRPr="00CB26FC">
        <w:rPr>
          <w:rFonts w:ascii="Times New Roman" w:hAnsi="Times New Roman" w:cs="Times New Roman"/>
          <w:bCs/>
          <w:sz w:val="28"/>
          <w:szCs w:val="28"/>
        </w:rPr>
        <w:t>thủ tục Đăng ký hoạt động khuyến mại đối với chương trình khuyến mại mang tính may rủi thực hiện trên địa bàn 01 tỉnh, thành phố trực thuộc Trung ương.</w:t>
      </w:r>
    </w:p>
    <w:p w14:paraId="3D00D389" w14:textId="77777777" w:rsidR="009C4483" w:rsidRPr="00CB26FC" w:rsidRDefault="009C4483" w:rsidP="009C4483">
      <w:pPr>
        <w:spacing w:before="60" w:after="60"/>
        <w:ind w:firstLine="709"/>
        <w:jc w:val="both"/>
        <w:rPr>
          <w:rFonts w:ascii="Times New Roman" w:hAnsi="Times New Roman" w:cs="Times New Roman"/>
          <w:sz w:val="28"/>
          <w:szCs w:val="28"/>
        </w:rPr>
      </w:pPr>
      <w:r w:rsidRPr="00CB26FC">
        <w:rPr>
          <w:rFonts w:ascii="Times New Roman" w:hAnsi="Times New Roman" w:cs="Times New Roman"/>
          <w:sz w:val="28"/>
          <w:szCs w:val="28"/>
        </w:rPr>
        <w:t xml:space="preserve"> Năm 2024, Sở Công Thương đã trình UBND tỉnh ban hành 10 quyết định công bố danh mục và quy trình giải quyết TTHC, cụ thể:</w:t>
      </w:r>
    </w:p>
    <w:p w14:paraId="63C00011" w14:textId="77777777" w:rsidR="009C4483" w:rsidRPr="00A804AB" w:rsidRDefault="009C4483" w:rsidP="009C4483">
      <w:pPr>
        <w:spacing w:before="60" w:after="60"/>
        <w:ind w:firstLine="709"/>
        <w:jc w:val="both"/>
        <w:rPr>
          <w:rFonts w:ascii="Times New Roman" w:hAnsi="Times New Roman" w:cs="Times New Roman"/>
          <w:sz w:val="28"/>
          <w:szCs w:val="28"/>
        </w:rPr>
      </w:pPr>
      <w:r w:rsidRPr="00A804AB">
        <w:rPr>
          <w:rFonts w:ascii="Times New Roman" w:hAnsi="Times New Roman" w:cs="Times New Roman"/>
          <w:sz w:val="28"/>
          <w:szCs w:val="28"/>
        </w:rPr>
        <w:lastRenderedPageBreak/>
        <w:t xml:space="preserve"> + Quyết định số 180/QĐ-UBND ngày 23/01/2024 ( sửa đổi, bổ sung 01 TTHC lĩnh vực Quản lý cạnh tranh);</w:t>
      </w:r>
    </w:p>
    <w:p w14:paraId="57CF6916" w14:textId="77777777" w:rsidR="009C4483" w:rsidRPr="00A804AB" w:rsidRDefault="009C4483" w:rsidP="009C4483">
      <w:pPr>
        <w:spacing w:before="60" w:after="60"/>
        <w:ind w:firstLine="709"/>
        <w:jc w:val="both"/>
        <w:rPr>
          <w:rFonts w:ascii="Times New Roman" w:hAnsi="Times New Roman" w:cs="Times New Roman"/>
          <w:sz w:val="28"/>
          <w:szCs w:val="28"/>
        </w:rPr>
      </w:pPr>
      <w:r w:rsidRPr="00A804AB">
        <w:rPr>
          <w:rFonts w:ascii="Times New Roman" w:hAnsi="Times New Roman" w:cs="Times New Roman"/>
          <w:sz w:val="28"/>
          <w:szCs w:val="28"/>
        </w:rPr>
        <w:t>+ Quyết định số 561/QĐ-UBND ngày 29/3/2024 (công bố mới 05 TTHC lĩnh vực xúc tiến thương mại);</w:t>
      </w:r>
    </w:p>
    <w:p w14:paraId="4AFF53D2" w14:textId="77777777" w:rsidR="009C4483" w:rsidRPr="00A804AB" w:rsidRDefault="009C4483" w:rsidP="009C4483">
      <w:pPr>
        <w:spacing w:before="60" w:after="60"/>
        <w:ind w:firstLine="709"/>
        <w:jc w:val="both"/>
        <w:rPr>
          <w:rFonts w:ascii="Times New Roman" w:hAnsi="Times New Roman" w:cs="Times New Roman"/>
          <w:sz w:val="28"/>
          <w:szCs w:val="28"/>
        </w:rPr>
      </w:pPr>
      <w:r w:rsidRPr="00A804AB">
        <w:rPr>
          <w:rFonts w:ascii="Times New Roman" w:hAnsi="Times New Roman" w:cs="Times New Roman"/>
          <w:sz w:val="28"/>
          <w:szCs w:val="28"/>
        </w:rPr>
        <w:t>+ Quyết định số 640/QĐ-UBND ngày 05/4/2024 (sửa đổi, bổ sung 02 TTHC cấp tỉnh và 02 TTHC cấp huyện lĩnh vực an toàn thực phẩm);</w:t>
      </w:r>
    </w:p>
    <w:p w14:paraId="403F8F88" w14:textId="77777777" w:rsidR="009C4483" w:rsidRPr="00A804AB" w:rsidRDefault="009C4483" w:rsidP="009C4483">
      <w:pPr>
        <w:spacing w:before="60" w:after="60"/>
        <w:ind w:firstLine="709"/>
        <w:jc w:val="both"/>
        <w:rPr>
          <w:rFonts w:ascii="Times New Roman" w:hAnsi="Times New Roman" w:cs="Times New Roman"/>
          <w:sz w:val="28"/>
          <w:szCs w:val="28"/>
        </w:rPr>
      </w:pPr>
      <w:r w:rsidRPr="00A804AB">
        <w:rPr>
          <w:rFonts w:ascii="Times New Roman" w:hAnsi="Times New Roman" w:cs="Times New Roman"/>
          <w:sz w:val="28"/>
          <w:szCs w:val="28"/>
        </w:rPr>
        <w:t>+ Quyết định số 703/QĐ-UBND ngày 17/4/2024 ( công bố mới 01 TTHC lĩnh vực Cụm công nghiệp);</w:t>
      </w:r>
    </w:p>
    <w:p w14:paraId="617231FD" w14:textId="77777777" w:rsidR="009C4483" w:rsidRPr="00A804AB" w:rsidRDefault="009C4483" w:rsidP="009C4483">
      <w:pPr>
        <w:spacing w:before="60" w:after="60"/>
        <w:ind w:firstLine="709"/>
        <w:jc w:val="both"/>
        <w:rPr>
          <w:rFonts w:ascii="Times New Roman" w:hAnsi="Times New Roman" w:cs="Times New Roman"/>
          <w:sz w:val="28"/>
          <w:szCs w:val="28"/>
        </w:rPr>
      </w:pPr>
      <w:r w:rsidRPr="00A804AB">
        <w:rPr>
          <w:rFonts w:ascii="Times New Roman" w:hAnsi="Times New Roman" w:cs="Times New Roman"/>
          <w:sz w:val="28"/>
          <w:szCs w:val="28"/>
        </w:rPr>
        <w:t>+ Quyết định số 908/QĐ-UBND ngày 27/5/2024 (công bố sửa đổi, bổ sung 01 TTHC lĩnh vực nghề thủ công mỹ nghệ);</w:t>
      </w:r>
    </w:p>
    <w:p w14:paraId="74F4B217" w14:textId="77777777" w:rsidR="009C4483" w:rsidRPr="00A804AB" w:rsidRDefault="009C4483" w:rsidP="009C4483">
      <w:pPr>
        <w:spacing w:before="60" w:after="60"/>
        <w:ind w:firstLine="709"/>
        <w:jc w:val="both"/>
        <w:rPr>
          <w:rFonts w:ascii="Times New Roman" w:hAnsi="Times New Roman" w:cs="Times New Roman"/>
          <w:sz w:val="28"/>
          <w:szCs w:val="28"/>
        </w:rPr>
      </w:pPr>
      <w:r w:rsidRPr="00A804AB">
        <w:rPr>
          <w:rFonts w:ascii="Times New Roman" w:hAnsi="Times New Roman" w:cs="Times New Roman"/>
          <w:sz w:val="28"/>
          <w:szCs w:val="28"/>
        </w:rPr>
        <w:t>+ Quyết định số 1042/QĐ-UBND ngày 18/6/2024 (công bố mới 01 TTHC cấp xã; sửa đổi, bổ sung 01 TTHC cấp tỉnh lĩnh vực bảo vệ quyền lợi người tiêu dùng)</w:t>
      </w:r>
    </w:p>
    <w:p w14:paraId="6A610DDF" w14:textId="77777777" w:rsidR="009C4483" w:rsidRPr="00A804AB" w:rsidRDefault="009C4483" w:rsidP="009C4483">
      <w:pPr>
        <w:spacing w:before="60" w:after="60"/>
        <w:ind w:firstLine="709"/>
        <w:jc w:val="both"/>
        <w:rPr>
          <w:rFonts w:ascii="Times New Roman" w:hAnsi="Times New Roman" w:cs="Times New Roman"/>
          <w:sz w:val="28"/>
          <w:szCs w:val="28"/>
        </w:rPr>
      </w:pPr>
      <w:r w:rsidRPr="00A804AB">
        <w:rPr>
          <w:rFonts w:ascii="Times New Roman" w:hAnsi="Times New Roman" w:cs="Times New Roman"/>
          <w:sz w:val="28"/>
          <w:szCs w:val="28"/>
        </w:rPr>
        <w:t>+ Quyết định 1291/QĐ-UBND ngày 09/8/2024 của UBND tỉnh (công bố thay thế 01 TTHC cấp xã và 01 TTHC cấp tỉnh lĩnh vực bảo vệ quyền lợi người tiêu dùng);</w:t>
      </w:r>
    </w:p>
    <w:p w14:paraId="285E050C" w14:textId="77777777" w:rsidR="009C4483" w:rsidRPr="00A804AB" w:rsidRDefault="009C4483" w:rsidP="009C4483">
      <w:pPr>
        <w:spacing w:before="60" w:after="60"/>
        <w:ind w:firstLine="709"/>
        <w:jc w:val="both"/>
        <w:rPr>
          <w:rFonts w:ascii="Times New Roman" w:hAnsi="Times New Roman" w:cs="Times New Roman"/>
          <w:sz w:val="28"/>
          <w:szCs w:val="28"/>
        </w:rPr>
      </w:pPr>
      <w:r w:rsidRPr="00A804AB">
        <w:rPr>
          <w:rFonts w:ascii="Times New Roman" w:hAnsi="Times New Roman" w:cs="Times New Roman"/>
          <w:sz w:val="28"/>
          <w:szCs w:val="28"/>
        </w:rPr>
        <w:t>+ Quyết định số 1195/QĐ-UBND ngày 22/7/2024 của UBND tỉnh (công bố mới 02 TTHC cấp tỉnh, 02 TTHC cấp huyện lĩnh vực Kết cấu hạ tầng chợ)</w:t>
      </w:r>
    </w:p>
    <w:p w14:paraId="39F45974" w14:textId="77777777" w:rsidR="009C4483" w:rsidRPr="00A804AB" w:rsidRDefault="009C4483" w:rsidP="009C4483">
      <w:pPr>
        <w:spacing w:before="60" w:after="60"/>
        <w:ind w:firstLine="709"/>
        <w:jc w:val="both"/>
        <w:rPr>
          <w:rFonts w:ascii="Times New Roman" w:hAnsi="Times New Roman" w:cs="Times New Roman"/>
          <w:sz w:val="28"/>
          <w:szCs w:val="28"/>
        </w:rPr>
      </w:pPr>
      <w:r w:rsidRPr="00A804AB">
        <w:rPr>
          <w:rFonts w:ascii="Times New Roman" w:hAnsi="Times New Roman" w:cs="Times New Roman"/>
          <w:sz w:val="28"/>
          <w:szCs w:val="28"/>
        </w:rPr>
        <w:t>+ Quyết định số 1493QĐ-UBND ngày 19/9/2024 của UBND tỉnh (sửa đổi, bổ sung 01 TTHC thuộc lĩnh vực Cụm công nghiệp).</w:t>
      </w:r>
    </w:p>
    <w:p w14:paraId="7AC40718" w14:textId="2B3D6A63" w:rsidR="009C4483" w:rsidRPr="00A804AB" w:rsidRDefault="009C4483" w:rsidP="00C265EE">
      <w:pPr>
        <w:tabs>
          <w:tab w:val="left" w:pos="0"/>
        </w:tabs>
        <w:spacing w:after="120" w:line="240" w:lineRule="auto"/>
        <w:jc w:val="both"/>
        <w:rPr>
          <w:rFonts w:ascii="Times New Roman" w:hAnsi="Times New Roman" w:cs="Times New Roman"/>
          <w:sz w:val="28"/>
          <w:szCs w:val="28"/>
        </w:rPr>
      </w:pPr>
      <w:r w:rsidRPr="00CB26FC">
        <w:rPr>
          <w:rFonts w:ascii="Times New Roman" w:hAnsi="Times New Roman" w:cs="Times New Roman"/>
          <w:color w:val="FF0000"/>
          <w:sz w:val="28"/>
          <w:szCs w:val="28"/>
        </w:rPr>
        <w:tab/>
      </w:r>
      <w:r w:rsidRPr="00A804AB">
        <w:rPr>
          <w:rFonts w:ascii="Times New Roman" w:hAnsi="Times New Roman" w:cs="Times New Roman"/>
          <w:sz w:val="28"/>
          <w:szCs w:val="28"/>
        </w:rPr>
        <w:t>- Kết quả giải quyết thủ tục hành chính kỳ báo cáo năm 2024 (01/01/2024 – 10/11/2024): tổng số hồ sơ tiếp nhận 36.393 hồ sơ; tổng số hồ sơ đã giải quyết trước hạn 36.387 hồ sơ đạt tỷ lệ 99,98%; 09 hồ sơ trễ hạn, chiếm tỷ lệ 0,02%; số hồ sơ còn trong hạn giải quyết 08 hồ sơ. Trong đó tiếp nhận và giải quyết trực tuyến 36341 hồ sơ, đạt tỷ lệ 100% hồ sơ thủ tục trực tuyến.</w:t>
      </w:r>
    </w:p>
    <w:p w14:paraId="4D5126D8" w14:textId="200B991C" w:rsidR="009C4483" w:rsidRPr="00A804AB" w:rsidRDefault="009C4483" w:rsidP="009C4483">
      <w:pPr>
        <w:tabs>
          <w:tab w:val="left" w:pos="0"/>
        </w:tabs>
        <w:spacing w:after="120" w:line="240" w:lineRule="auto"/>
        <w:ind w:firstLine="567"/>
        <w:jc w:val="both"/>
        <w:rPr>
          <w:rFonts w:ascii="Times New Roman" w:hAnsi="Times New Roman" w:cs="Times New Roman"/>
          <w:bCs/>
          <w:sz w:val="28"/>
          <w:szCs w:val="28"/>
        </w:rPr>
      </w:pPr>
      <w:r w:rsidRPr="00A804AB">
        <w:rPr>
          <w:rFonts w:ascii="Times New Roman" w:hAnsi="Times New Roman" w:cs="Times New Roman"/>
          <w:bCs/>
          <w:sz w:val="28"/>
          <w:szCs w:val="28"/>
        </w:rPr>
        <w:t xml:space="preserve">b) Kết quả đẩy mạnh ứng dụng công nghệ thông tin gắn kết chặt chẽ với nhiệm vụ cải cách hành chính. Thực hiện Quyết định 28/2018/QĐ-TTg ngày 12/7/2018 về gửi, nhận văn bản điện tử giữa các cơ quan trong hệ thống </w:t>
      </w:r>
      <w:r w:rsidRPr="00A804AB">
        <w:rPr>
          <w:rFonts w:ascii="Times New Roman" w:hAnsi="Times New Roman" w:cs="Times New Roman"/>
          <w:bCs/>
          <w:spacing w:val="-4"/>
          <w:sz w:val="28"/>
          <w:szCs w:val="28"/>
        </w:rPr>
        <w:t>hành chính nhà nước</w:t>
      </w:r>
      <w:r w:rsidRPr="00A804AB">
        <w:rPr>
          <w:rFonts w:ascii="Times New Roman" w:hAnsi="Times New Roman" w:cs="Times New Roman"/>
          <w:bCs/>
          <w:spacing w:val="-4"/>
          <w:sz w:val="28"/>
          <w:szCs w:val="28"/>
          <w:lang w:val="vi-VN"/>
        </w:rPr>
        <w:t xml:space="preserve">, </w:t>
      </w:r>
      <w:r w:rsidRPr="00A804AB">
        <w:rPr>
          <w:rFonts w:ascii="Times New Roman" w:hAnsi="Times New Roman" w:cs="Times New Roman"/>
          <w:bCs/>
          <w:spacing w:val="-4"/>
          <w:sz w:val="28"/>
          <w:szCs w:val="28"/>
        </w:rPr>
        <w:t>về ứng dụng cung cấp dịch vụ công trực tuyến theo cấp độ</w:t>
      </w:r>
      <w:r w:rsidR="00A804AB">
        <w:rPr>
          <w:rFonts w:ascii="Times New Roman" w:hAnsi="Times New Roman" w:cs="Times New Roman"/>
          <w:bCs/>
          <w:spacing w:val="-4"/>
          <w:sz w:val="28"/>
          <w:szCs w:val="28"/>
        </w:rPr>
        <w:t>.</w:t>
      </w:r>
    </w:p>
    <w:p w14:paraId="3D4C0183" w14:textId="77777777" w:rsidR="009C4483" w:rsidRPr="00A804AB" w:rsidRDefault="009C4483" w:rsidP="009C4483">
      <w:pPr>
        <w:pStyle w:val="BodyText"/>
        <w:tabs>
          <w:tab w:val="left" w:pos="142"/>
          <w:tab w:val="left" w:pos="993"/>
        </w:tabs>
        <w:spacing w:line="240" w:lineRule="auto"/>
        <w:ind w:firstLine="709"/>
        <w:jc w:val="both"/>
        <w:rPr>
          <w:rFonts w:ascii="Times New Roman" w:eastAsia="Times New Roman" w:hAnsi="Times New Roman" w:cs="Times New Roman"/>
          <w:sz w:val="28"/>
          <w:szCs w:val="28"/>
        </w:rPr>
      </w:pPr>
      <w:r w:rsidRPr="00A804AB">
        <w:rPr>
          <w:rFonts w:ascii="Times New Roman" w:eastAsia="Calibri" w:hAnsi="Times New Roman" w:cs="Times New Roman"/>
          <w:sz w:val="28"/>
          <w:szCs w:val="28"/>
        </w:rPr>
        <w:t>Tiếp tục triển khai cập nhật dữ liệu phục vụ xây dựng hệ thống quản lý điều hành của Sở Công Thương, làm cơ sở kết nối lên hệ thống IOC của tỉnh.</w:t>
      </w:r>
    </w:p>
    <w:p w14:paraId="369AA6A5" w14:textId="77777777" w:rsidR="0088368F" w:rsidRPr="003B50E3" w:rsidRDefault="0088368F" w:rsidP="00294645">
      <w:pPr>
        <w:tabs>
          <w:tab w:val="left" w:pos="142"/>
        </w:tabs>
        <w:spacing w:after="120" w:line="240" w:lineRule="auto"/>
        <w:ind w:firstLine="709"/>
        <w:jc w:val="both"/>
        <w:rPr>
          <w:rFonts w:ascii="Times New Roman" w:hAnsi="Times New Roman" w:cs="Times New Roman"/>
          <w:b/>
          <w:sz w:val="28"/>
          <w:szCs w:val="28"/>
        </w:rPr>
      </w:pPr>
      <w:r w:rsidRPr="003B50E3">
        <w:rPr>
          <w:rFonts w:ascii="Times New Roman" w:hAnsi="Times New Roman" w:cs="Times New Roman"/>
          <w:b/>
          <w:sz w:val="28"/>
          <w:szCs w:val="28"/>
        </w:rPr>
        <w:t>5. Kết quả thực hiện quy định về đạo đức công vụ, phát huy vai trò gương mẫu của cán bộ, đảng viên, người đứng đầu, cán bộ, công chức, viên chức, lực lượng vũ trang; công tác kiểm tra, thanh tra công vụ, xử lý nghiêm những cán bộ, công chức, viên chức có hành vi cửa quyền, gây phiền hà cho Nhân dân, xâm phạm quyền và lợi ích chính đáng của Nhân dân</w:t>
      </w:r>
    </w:p>
    <w:p w14:paraId="65F7EAC5" w14:textId="073A3716" w:rsidR="0088368F" w:rsidRPr="003B50E3" w:rsidRDefault="00F16790" w:rsidP="00294645">
      <w:pPr>
        <w:widowControl w:val="0"/>
        <w:tabs>
          <w:tab w:val="left" w:pos="0"/>
          <w:tab w:val="left" w:pos="142"/>
          <w:tab w:val="left" w:pos="993"/>
        </w:tabs>
        <w:spacing w:after="120" w:line="240" w:lineRule="auto"/>
        <w:ind w:firstLine="709"/>
        <w:jc w:val="both"/>
        <w:rPr>
          <w:rFonts w:ascii="Times New Roman" w:hAnsi="Times New Roman" w:cs="Times New Roman"/>
          <w:sz w:val="28"/>
          <w:szCs w:val="28"/>
        </w:rPr>
      </w:pPr>
      <w:r w:rsidRPr="003B50E3">
        <w:rPr>
          <w:rFonts w:ascii="Times New Roman" w:hAnsi="Times New Roman" w:cs="Times New Roman"/>
          <w:sz w:val="28"/>
          <w:szCs w:val="28"/>
        </w:rPr>
        <w:t>Đ</w:t>
      </w:r>
      <w:r w:rsidRPr="003B50E3">
        <w:rPr>
          <w:rFonts w:ascii="Times New Roman" w:hAnsi="Times New Roman" w:cs="Times New Roman"/>
          <w:sz w:val="28"/>
          <w:szCs w:val="28"/>
          <w:lang w:val="vi-VN"/>
        </w:rPr>
        <w:t>ẩy mạnh việc học tập và làm theo tư tưởng, đạo đức, phong cách Hồ Chí Min</w:t>
      </w:r>
      <w:r w:rsidRPr="003B50E3">
        <w:rPr>
          <w:rFonts w:ascii="Times New Roman" w:hAnsi="Times New Roman" w:cs="Times New Roman"/>
          <w:sz w:val="28"/>
          <w:szCs w:val="28"/>
        </w:rPr>
        <w:t xml:space="preserve">h, triển khai cho đảng viên đăng ký bản cam kết tu dưỡng, rèn luyện, phấn đấu năm 2024 gắn với thực hiện </w:t>
      </w:r>
      <w:r w:rsidRPr="003B50E3">
        <w:rPr>
          <w:rFonts w:ascii="Times New Roman" w:hAnsi="Times New Roman" w:cs="Times New Roman"/>
          <w:bCs/>
          <w:noProof/>
          <w:sz w:val="28"/>
          <w:szCs w:val="28"/>
        </w:rPr>
        <w:t xml:space="preserve">Chỉ thị số 34-CT/TU ngày 20/4/2024 của Ban Thường </w:t>
      </w:r>
      <w:r w:rsidRPr="003B50E3">
        <w:rPr>
          <w:rFonts w:ascii="Times New Roman" w:hAnsi="Times New Roman" w:cs="Times New Roman"/>
          <w:bCs/>
          <w:noProof/>
          <w:sz w:val="28"/>
          <w:szCs w:val="28"/>
        </w:rPr>
        <w:lastRenderedPageBreak/>
        <w:t>vụ Tỉnh ủy</w:t>
      </w:r>
      <w:r w:rsidRPr="003B50E3">
        <w:rPr>
          <w:rFonts w:ascii="Times New Roman" w:hAnsi="Times New Roman" w:cs="Times New Roman"/>
          <w:sz w:val="28"/>
          <w:szCs w:val="28"/>
        </w:rPr>
        <w:t xml:space="preserve">; </w:t>
      </w:r>
      <w:r w:rsidR="0088368F" w:rsidRPr="003B50E3">
        <w:rPr>
          <w:rFonts w:ascii="Times New Roman" w:eastAsia="Times New Roman" w:hAnsi="Times New Roman" w:cs="Times New Roman"/>
          <w:sz w:val="28"/>
          <w:szCs w:val="28"/>
        </w:rPr>
        <w:t xml:space="preserve">Công </w:t>
      </w:r>
      <w:r w:rsidR="0088368F" w:rsidRPr="003B50E3">
        <w:rPr>
          <w:rFonts w:ascii="Times New Roman" w:eastAsia="Times New Roman" w:hAnsi="Times New Roman" w:cs="Times New Roman"/>
          <w:sz w:val="28"/>
          <w:szCs w:val="28"/>
          <w:u w:val="wave" w:color="FF0000"/>
        </w:rPr>
        <w:t>tác</w:t>
      </w:r>
      <w:r w:rsidR="0088368F" w:rsidRPr="003B50E3">
        <w:rPr>
          <w:rFonts w:ascii="Times New Roman" w:eastAsia="Times New Roman" w:hAnsi="Times New Roman" w:cs="Times New Roman"/>
          <w:sz w:val="28"/>
          <w:szCs w:val="28"/>
        </w:rPr>
        <w:t xml:space="preserve"> giáo dục chính trị, tư tưởng, nâng cao đạo đức công vụ, ý thức phục vụ nhân dân cho CCVC được lãnh đạo Sở coi trọng và thường xuyên triển khai, kịp thời lãnh đạo, chỉ đạo sát sao đến CCVC bằng các văn bản, thông qua</w:t>
      </w:r>
      <w:r w:rsidR="0088368F" w:rsidRPr="003B50E3">
        <w:rPr>
          <w:rFonts w:ascii="Times New Roman" w:eastAsia="Calibri" w:hAnsi="Times New Roman" w:cs="Times New Roman"/>
          <w:sz w:val="28"/>
          <w:szCs w:val="28"/>
        </w:rPr>
        <w:t xml:space="preserve"> các buổi họp giao ban, thông qua hệ thống văn phòng điện tử. </w:t>
      </w:r>
      <w:r w:rsidR="0088368F" w:rsidRPr="003B50E3">
        <w:rPr>
          <w:rFonts w:ascii="Times New Roman" w:hAnsi="Times New Roman" w:cs="Times New Roman"/>
          <w:sz w:val="28"/>
          <w:szCs w:val="28"/>
        </w:rPr>
        <w:t xml:space="preserve">CCVC của Sở nâng cao nhận thức về vị trí, vai trò của công tác dân vận trong tình hình mới trên tinh thần </w:t>
      </w:r>
      <w:r w:rsidR="0088368F" w:rsidRPr="003B50E3">
        <w:rPr>
          <w:rFonts w:ascii="Times New Roman" w:hAnsi="Times New Roman" w:cs="Times New Roman"/>
          <w:sz w:val="28"/>
          <w:szCs w:val="28"/>
          <w:lang w:val="vi-VN"/>
        </w:rPr>
        <w:t>bám sát nhiệm vụ chính trị</w:t>
      </w:r>
      <w:r w:rsidR="0088368F" w:rsidRPr="003B50E3">
        <w:rPr>
          <w:rFonts w:ascii="Times New Roman" w:hAnsi="Times New Roman" w:cs="Times New Roman"/>
          <w:sz w:val="28"/>
          <w:szCs w:val="28"/>
        </w:rPr>
        <w:t xml:space="preserve"> được giao</w:t>
      </w:r>
      <w:r w:rsidR="0088368F" w:rsidRPr="003B50E3">
        <w:rPr>
          <w:rFonts w:ascii="Times New Roman" w:hAnsi="Times New Roman" w:cs="Times New Roman"/>
          <w:sz w:val="28"/>
          <w:szCs w:val="28"/>
          <w:lang w:val="vi-VN"/>
        </w:rPr>
        <w:t xml:space="preserve">, xác định </w:t>
      </w:r>
      <w:r w:rsidR="0088368F" w:rsidRPr="003B50E3">
        <w:rPr>
          <w:rFonts w:ascii="Times New Roman" w:hAnsi="Times New Roman" w:cs="Times New Roman"/>
          <w:sz w:val="28"/>
          <w:szCs w:val="28"/>
        </w:rPr>
        <w:t xml:space="preserve">các </w:t>
      </w:r>
      <w:r w:rsidR="0088368F" w:rsidRPr="003B50E3">
        <w:rPr>
          <w:rFonts w:ascii="Times New Roman" w:hAnsi="Times New Roman" w:cs="Times New Roman"/>
          <w:sz w:val="28"/>
          <w:szCs w:val="28"/>
          <w:lang w:val="vi-VN"/>
        </w:rPr>
        <w:t>nhiệm vụ trọng tâm</w:t>
      </w:r>
      <w:r w:rsidR="0088368F" w:rsidRPr="003B50E3">
        <w:rPr>
          <w:rFonts w:ascii="Times New Roman" w:hAnsi="Times New Roman" w:cs="Times New Roman"/>
          <w:sz w:val="28"/>
          <w:szCs w:val="28"/>
        </w:rPr>
        <w:t xml:space="preserve"> và</w:t>
      </w:r>
      <w:r w:rsidR="0088368F" w:rsidRPr="003B50E3">
        <w:rPr>
          <w:rFonts w:ascii="Times New Roman" w:hAnsi="Times New Roman" w:cs="Times New Roman"/>
          <w:sz w:val="28"/>
          <w:szCs w:val="28"/>
          <w:lang w:val="vi-VN"/>
        </w:rPr>
        <w:t xml:space="preserve"> có phương pháp thực hiện trong từng công việc cụ thể</w:t>
      </w:r>
      <w:r w:rsidR="0088368F" w:rsidRPr="003B50E3">
        <w:rPr>
          <w:rFonts w:ascii="Times New Roman" w:hAnsi="Times New Roman" w:cs="Times New Roman"/>
          <w:sz w:val="28"/>
          <w:szCs w:val="28"/>
        </w:rPr>
        <w:t>. CCVC tiếp tục thực hiện tốt các ý kiến chỉ đạo của Ban Giám đốc Sở chấn chỉnh lề lối làm việc, tăng cường quản lý, tăng cường kỷ luật, kỷ cương hành chính nhằm triển khai thực hiện ý kiến chỉ đạo của Ban Thường vụ Tỉnh ủy tại văn bản số 471-CV/TU ngày 27/5/2021 V/v tăng cường quản lý cán bộ, đảng viên, công chức, viên chức, người lao động và ý kiến chỉ đạo của UBND tỉnh theo Chỉ thị số 07/CT-UBND ngày 31/5/2021 V/v chấn chỉnh lề lối làm việc, tăng cường kỷ luật, kỷ cương hành chính đối với cán bộ, công chức, viên chức và cán bộ, chiến sĩ lực lượng vũ trang trên địa bàn tỉnh; Chỉ thị số 07/CT-UBND ngày 26/4/2023 của UBND tỉnh về việc chấn chỉnh lề lối làm việc, tăng cường kỷ luật, kỷ cương hành chính, nâng cao vai trò, trách nhiệm, chất lượng, hiệu quả giải quyết công việc và tham mưu của các cơ quan, địa phương, đơn vị trên địa bàn tỉnh...</w:t>
      </w:r>
    </w:p>
    <w:p w14:paraId="72F677CE" w14:textId="77777777" w:rsidR="0088368F" w:rsidRPr="003B50E3" w:rsidRDefault="0088368F" w:rsidP="00294645">
      <w:pPr>
        <w:widowControl w:val="0"/>
        <w:tabs>
          <w:tab w:val="left" w:pos="0"/>
          <w:tab w:val="left" w:pos="142"/>
          <w:tab w:val="left" w:pos="993"/>
        </w:tabs>
        <w:spacing w:after="120" w:line="240" w:lineRule="auto"/>
        <w:ind w:firstLine="709"/>
        <w:jc w:val="both"/>
        <w:rPr>
          <w:rFonts w:ascii="Times New Roman" w:eastAsia="Calibri" w:hAnsi="Times New Roman" w:cs="Times New Roman"/>
          <w:sz w:val="28"/>
          <w:szCs w:val="28"/>
        </w:rPr>
      </w:pPr>
      <w:r w:rsidRPr="003B50E3">
        <w:rPr>
          <w:rFonts w:ascii="Times New Roman" w:eastAsia="Calibri" w:hAnsi="Times New Roman" w:cs="Times New Roman"/>
          <w:iCs/>
          <w:sz w:val="28"/>
          <w:szCs w:val="28"/>
        </w:rPr>
        <w:t xml:space="preserve">Triển khai xây dựng và thực hành phong cách công tác: “Trọng dân, gần dân, hiểu dân, học dân và có trách nhiệm với dân”, </w:t>
      </w:r>
      <w:r w:rsidRPr="003B50E3">
        <w:rPr>
          <w:rFonts w:ascii="Times New Roman" w:eastAsia="Calibri" w:hAnsi="Times New Roman" w:cs="Times New Roman"/>
          <w:sz w:val="28"/>
          <w:szCs w:val="28"/>
        </w:rPr>
        <w:t xml:space="preserve">“Nghe dân nói, nói dân hiểu, làm dân tin” và phương châm “Chân thành, tích cực, thận trọng, kiên trì, tế nhị, hiệu quả”, “Hết lòng, hết sức phụng sự Tổ quốc, phục vụ nhân dân” </w:t>
      </w:r>
      <w:r w:rsidRPr="003B50E3">
        <w:rPr>
          <w:rFonts w:ascii="Times New Roman" w:eastAsia="Calibri" w:hAnsi="Times New Roman" w:cs="Times New Roman"/>
          <w:iCs/>
          <w:sz w:val="28"/>
          <w:szCs w:val="28"/>
        </w:rPr>
        <w:t xml:space="preserve">trong việc thực hiện nhiệm vụ chuyên môn. Nêu cao vai trò trách nhiệm người đứng đầu trong thực hiện nhiệm vụ gắn với công tác dân vận và phương châm hành động “Kỷ cương, liêm chính, hành động, sáng tạo, hiệu quả”. </w:t>
      </w:r>
    </w:p>
    <w:p w14:paraId="745F1DC8" w14:textId="18BD8572" w:rsidR="0088368F" w:rsidRPr="003B50E3" w:rsidRDefault="0088368F" w:rsidP="00294645">
      <w:pPr>
        <w:tabs>
          <w:tab w:val="left" w:pos="142"/>
        </w:tabs>
        <w:spacing w:after="120" w:line="240" w:lineRule="auto"/>
        <w:ind w:firstLine="709"/>
        <w:jc w:val="both"/>
        <w:rPr>
          <w:rFonts w:ascii="Times New Roman" w:eastAsia="Calibri" w:hAnsi="Times New Roman" w:cs="Times New Roman"/>
          <w:sz w:val="28"/>
          <w:szCs w:val="28"/>
        </w:rPr>
      </w:pPr>
      <w:r w:rsidRPr="003B50E3">
        <w:rPr>
          <w:rFonts w:ascii="Times New Roman" w:hAnsi="Times New Roman" w:cs="Times New Roman"/>
          <w:sz w:val="28"/>
          <w:szCs w:val="28"/>
          <w:lang w:val="nb-NO"/>
        </w:rPr>
        <w:t xml:space="preserve">Tổ Thanh tra công vụ </w:t>
      </w:r>
      <w:r w:rsidR="00F16790" w:rsidRPr="003B50E3">
        <w:rPr>
          <w:rFonts w:ascii="Times New Roman" w:hAnsi="Times New Roman" w:cs="Times New Roman"/>
          <w:noProof/>
          <w:sz w:val="28"/>
          <w:szCs w:val="28"/>
        </w:rPr>
        <w:t>duy trì</w:t>
      </w:r>
      <w:r w:rsidRPr="003B50E3">
        <w:rPr>
          <w:rFonts w:ascii="Times New Roman" w:hAnsi="Times New Roman" w:cs="Times New Roman"/>
          <w:noProof/>
          <w:sz w:val="28"/>
          <w:szCs w:val="28"/>
        </w:rPr>
        <w:t xml:space="preserve"> kiểm tra công vụ, qua kiểm tra chưa phát hiện trường hợp CCVC vi phạm. </w:t>
      </w:r>
      <w:bookmarkStart w:id="1" w:name="_Hlk135376749"/>
      <w:r w:rsidRPr="003B50E3">
        <w:rPr>
          <w:rFonts w:ascii="Times New Roman" w:eastAsia="Calibri" w:hAnsi="Times New Roman" w:cs="Times New Roman"/>
          <w:sz w:val="28"/>
          <w:szCs w:val="28"/>
        </w:rPr>
        <w:t xml:space="preserve">Sở Công Thương </w:t>
      </w:r>
      <w:r w:rsidRPr="003B50E3">
        <w:rPr>
          <w:rFonts w:ascii="Times New Roman" w:hAnsi="Times New Roman" w:cs="Times New Roman"/>
          <w:noProof/>
          <w:sz w:val="28"/>
          <w:szCs w:val="28"/>
        </w:rPr>
        <w:t xml:space="preserve">không để xảy ra các hành vi vi phạm kỷ cương hành chính, thiếu chuẩn mực văn hóa trong giao tiếp, ứng xử; </w:t>
      </w:r>
      <w:r w:rsidRPr="003B50E3">
        <w:rPr>
          <w:rFonts w:ascii="Times New Roman" w:eastAsia="Calibri" w:hAnsi="Times New Roman" w:cs="Times New Roman"/>
          <w:sz w:val="28"/>
          <w:szCs w:val="28"/>
        </w:rPr>
        <w:t>thực hiện công khai các quy định về trách nhiệm phục vụ nhân dân của CCVC để dân được biết và giám sát, kiểm tra thực hiện. Chỉ đạo quán triệt và thực hiện việc giải quyết công việc cho người dân phải theo đúng quy định của pháp luật, tăng cường hỗ trợ, giúp cho người dân giải quyết công việc một cách nhanh nhất, tuyệt đối không gây phiền hà và khó khăn cho người dân; đáp ứng sự hài lòng của người dân.</w:t>
      </w:r>
    </w:p>
    <w:bookmarkEnd w:id="1"/>
    <w:p w14:paraId="00067CEB" w14:textId="77777777" w:rsidR="0088368F" w:rsidRPr="00A804AB" w:rsidRDefault="0088368F" w:rsidP="00294645">
      <w:pPr>
        <w:tabs>
          <w:tab w:val="left" w:pos="142"/>
        </w:tabs>
        <w:spacing w:after="120" w:line="240" w:lineRule="auto"/>
        <w:ind w:firstLine="709"/>
        <w:jc w:val="both"/>
        <w:rPr>
          <w:rFonts w:ascii="Times New Roman" w:hAnsi="Times New Roman" w:cs="Times New Roman"/>
          <w:b/>
          <w:sz w:val="28"/>
          <w:szCs w:val="28"/>
        </w:rPr>
      </w:pPr>
      <w:r w:rsidRPr="00A804AB">
        <w:rPr>
          <w:rFonts w:ascii="Times New Roman" w:hAnsi="Times New Roman" w:cs="Times New Roman"/>
          <w:b/>
          <w:sz w:val="28"/>
          <w:szCs w:val="28"/>
        </w:rPr>
        <w:t>6. Kết quả thực hiện công tác giải quyết đơn thư khiếu nại, tố cáo, kiến nghị, phản ánh của công dân, nhất là những vụ việc phức tạp, tồn đọng, kéo dài, dư luận quan tâm</w:t>
      </w:r>
    </w:p>
    <w:p w14:paraId="793BE356" w14:textId="77777777" w:rsidR="009B1F82" w:rsidRPr="00A804AB" w:rsidRDefault="009B1F82" w:rsidP="00294645">
      <w:pPr>
        <w:tabs>
          <w:tab w:val="left" w:pos="142"/>
        </w:tabs>
        <w:spacing w:after="120" w:line="240" w:lineRule="auto"/>
        <w:ind w:firstLine="709"/>
        <w:jc w:val="both"/>
        <w:rPr>
          <w:rFonts w:ascii="Times New Roman" w:hAnsi="Times New Roman" w:cs="Times New Roman"/>
          <w:bCs/>
          <w:sz w:val="28"/>
          <w:szCs w:val="28"/>
        </w:rPr>
      </w:pPr>
      <w:r w:rsidRPr="00A804AB">
        <w:rPr>
          <w:rFonts w:ascii="Times New Roman" w:hAnsi="Times New Roman" w:cs="Times New Roman"/>
          <w:bCs/>
          <w:sz w:val="28"/>
          <w:szCs w:val="28"/>
        </w:rPr>
        <w:t>a) Kết quả thực hiện công tác giải quyết đơn, thư khiếu nại, tố cáo, kiến nghị, phản ánh của công dân</w:t>
      </w:r>
    </w:p>
    <w:p w14:paraId="135DB5CD" w14:textId="6B8F9A80" w:rsidR="00DC4FB7" w:rsidRPr="00A804AB" w:rsidRDefault="009B1F82" w:rsidP="00DC4FB7">
      <w:pPr>
        <w:pStyle w:val="NormalWeb"/>
        <w:shd w:val="clear" w:color="auto" w:fill="FFFFFF"/>
        <w:tabs>
          <w:tab w:val="left" w:pos="142"/>
        </w:tabs>
        <w:spacing w:after="120"/>
        <w:ind w:firstLine="709"/>
        <w:jc w:val="both"/>
        <w:rPr>
          <w:sz w:val="28"/>
          <w:szCs w:val="28"/>
        </w:rPr>
      </w:pPr>
      <w:r w:rsidRPr="00A804AB">
        <w:rPr>
          <w:sz w:val="28"/>
          <w:szCs w:val="28"/>
        </w:rPr>
        <w:t xml:space="preserve">Trong kỳ báo cáo, Sở Công Thương </w:t>
      </w:r>
      <w:r w:rsidR="00695E39" w:rsidRPr="00A804AB">
        <w:rPr>
          <w:sz w:val="28"/>
          <w:szCs w:val="28"/>
        </w:rPr>
        <w:t xml:space="preserve">tiếp </w:t>
      </w:r>
      <w:r w:rsidR="00DC4FB7" w:rsidRPr="00A804AB">
        <w:rPr>
          <w:sz w:val="28"/>
          <w:szCs w:val="28"/>
        </w:rPr>
        <w:t>nhận,</w:t>
      </w:r>
      <w:r w:rsidRPr="00A804AB">
        <w:rPr>
          <w:sz w:val="28"/>
          <w:szCs w:val="28"/>
        </w:rPr>
        <w:t xml:space="preserve"> xử lý </w:t>
      </w:r>
      <w:r w:rsidR="00DC4FB7" w:rsidRPr="00A804AB">
        <w:rPr>
          <w:sz w:val="28"/>
          <w:szCs w:val="28"/>
        </w:rPr>
        <w:t>07</w:t>
      </w:r>
      <w:r w:rsidRPr="00A804AB">
        <w:rPr>
          <w:sz w:val="28"/>
          <w:szCs w:val="28"/>
        </w:rPr>
        <w:t xml:space="preserve"> đơn</w:t>
      </w:r>
      <w:r w:rsidR="00DC4FB7" w:rsidRPr="00A804AB">
        <w:rPr>
          <w:sz w:val="28"/>
          <w:szCs w:val="28"/>
        </w:rPr>
        <w:t xml:space="preserve"> </w:t>
      </w:r>
      <w:r w:rsidR="00075DA8" w:rsidRPr="00A804AB">
        <w:rPr>
          <w:sz w:val="28"/>
          <w:szCs w:val="28"/>
        </w:rPr>
        <w:t xml:space="preserve">(tố cáo: 02 đơn, kiến nghị, phản ánh: 05 đơn) </w:t>
      </w:r>
      <w:r w:rsidR="00DC4FB7" w:rsidRPr="00A804AB">
        <w:rPr>
          <w:sz w:val="28"/>
          <w:szCs w:val="28"/>
        </w:rPr>
        <w:t>gồm:</w:t>
      </w:r>
    </w:p>
    <w:p w14:paraId="588E04F7" w14:textId="77777777" w:rsidR="00075DA8" w:rsidRPr="00A804AB" w:rsidRDefault="00075DA8" w:rsidP="00075DA8">
      <w:pPr>
        <w:pStyle w:val="ListParagraph"/>
        <w:spacing w:before="120" w:after="120"/>
        <w:ind w:left="0" w:firstLine="567"/>
        <w:jc w:val="both"/>
        <w:rPr>
          <w:rFonts w:ascii="Times New Roman" w:hAnsi="Times New Roman"/>
          <w:sz w:val="28"/>
          <w:szCs w:val="28"/>
        </w:rPr>
      </w:pPr>
      <w:r w:rsidRPr="00A804AB">
        <w:rPr>
          <w:rFonts w:ascii="Times New Roman" w:hAnsi="Times New Roman"/>
          <w:sz w:val="28"/>
          <w:szCs w:val="28"/>
        </w:rPr>
        <w:t xml:space="preserve">- Số đơn, số vụ việc thuộc thẩm quyền: 03 đơn (02 Đơn tố cáo và 01 đơn phản ánh của Ông Nguyễn Xuân Thắng), cụ thể: </w:t>
      </w:r>
    </w:p>
    <w:p w14:paraId="5B6152B1" w14:textId="77777777" w:rsidR="00075DA8" w:rsidRPr="00A804AB" w:rsidRDefault="00075DA8" w:rsidP="00075DA8">
      <w:pPr>
        <w:pStyle w:val="ListParagraph"/>
        <w:spacing w:before="120" w:after="120"/>
        <w:ind w:left="0" w:firstLine="567"/>
        <w:jc w:val="both"/>
        <w:rPr>
          <w:rFonts w:ascii="Times New Roman" w:hAnsi="Times New Roman"/>
          <w:sz w:val="28"/>
          <w:szCs w:val="28"/>
        </w:rPr>
      </w:pPr>
      <w:r w:rsidRPr="00A804AB">
        <w:rPr>
          <w:rFonts w:ascii="Times New Roman" w:hAnsi="Times New Roman"/>
          <w:sz w:val="28"/>
          <w:szCs w:val="28"/>
        </w:rPr>
        <w:lastRenderedPageBreak/>
        <w:t>+ 02 Đơn tố cáo: Sở Công Thương đã giải quyết tại Kết luận giải quyết tố cáo số 3078/KL-SCT ngày 08/12/2023 và Kết luận giải quyết tố cáo số 212/KL-SCT ngày 24/01/202).</w:t>
      </w:r>
      <w:r w:rsidRPr="00A804AB">
        <w:rPr>
          <w:rFonts w:ascii="Times New Roman" w:hAnsi="Times New Roman"/>
          <w:sz w:val="28"/>
          <w:szCs w:val="28"/>
        </w:rPr>
        <w:tab/>
      </w:r>
    </w:p>
    <w:p w14:paraId="3FAE3DC5" w14:textId="77777777" w:rsidR="00075DA8" w:rsidRPr="00A804AB" w:rsidRDefault="00075DA8" w:rsidP="00075DA8">
      <w:pPr>
        <w:shd w:val="clear" w:color="auto" w:fill="FFFFFF"/>
        <w:spacing w:after="60"/>
        <w:ind w:firstLine="709"/>
        <w:jc w:val="both"/>
        <w:rPr>
          <w:rFonts w:ascii="Times New Roman" w:hAnsi="Times New Roman"/>
          <w:i/>
          <w:sz w:val="28"/>
          <w:szCs w:val="28"/>
        </w:rPr>
      </w:pPr>
      <w:r w:rsidRPr="00A804AB">
        <w:rPr>
          <w:rFonts w:ascii="Times New Roman" w:hAnsi="Times New Roman"/>
          <w:sz w:val="28"/>
          <w:szCs w:val="28"/>
        </w:rPr>
        <w:t xml:space="preserve">+ Đơn phản ánh của Ông Nguyễn Xuân Thắng (theo chỉ đạo của Quyền Bí thư Tỉnh Uỷ Lâm Đồng) với các nội dung: </w:t>
      </w:r>
      <w:r w:rsidRPr="00A804AB">
        <w:rPr>
          <w:rFonts w:ascii="Times New Roman" w:hAnsi="Times New Roman"/>
          <w:i/>
          <w:sz w:val="28"/>
          <w:szCs w:val="28"/>
        </w:rPr>
        <w:t>Công ty TNHH Hải Âu Phát đã có đơn đề nghị gia hạn chủ trương xây dựng cửa hàng xăng dầu tại thôn Boblé, xã Phi Liêng, huyện Đam Rông nhưng Sở Công Thương không có văn bản đề nghị UBND tỉnh đồng ý chủ trương cho gia hạn; Việc vi phạm Nghị định số 26/2021/NĐ-CP ngày 25/3/2021 Chính phủ</w:t>
      </w:r>
      <w:r w:rsidRPr="00A804AB">
        <w:rPr>
          <w:rFonts w:ascii="Times New Roman" w:hAnsi="Times New Roman"/>
          <w:sz w:val="28"/>
          <w:szCs w:val="28"/>
        </w:rPr>
        <w:t xml:space="preserve"> </w:t>
      </w:r>
      <w:r w:rsidRPr="00A804AB">
        <w:rPr>
          <w:rFonts w:ascii="Times New Roman" w:hAnsi="Times New Roman"/>
          <w:i/>
          <w:sz w:val="28"/>
          <w:szCs w:val="28"/>
        </w:rPr>
        <w:t xml:space="preserve">trong việc sử dụng đất Quốc phòng An ninh còn diễn ra tại nhiều cơ quan, tổ chức trên toàn tỉnh. </w:t>
      </w:r>
    </w:p>
    <w:p w14:paraId="1A8496DF" w14:textId="77777777" w:rsidR="00075DA8" w:rsidRPr="00A804AB" w:rsidRDefault="00075DA8" w:rsidP="00075DA8">
      <w:pPr>
        <w:pStyle w:val="ListParagraph"/>
        <w:spacing w:before="120" w:after="120"/>
        <w:ind w:left="0" w:firstLine="567"/>
        <w:jc w:val="both"/>
        <w:rPr>
          <w:rFonts w:ascii="Times New Roman" w:hAnsi="Times New Roman"/>
          <w:sz w:val="28"/>
          <w:szCs w:val="28"/>
        </w:rPr>
      </w:pPr>
      <w:r w:rsidRPr="00A804AB">
        <w:rPr>
          <w:rFonts w:ascii="Times New Roman" w:hAnsi="Times New Roman"/>
          <w:sz w:val="28"/>
          <w:szCs w:val="28"/>
        </w:rPr>
        <w:t>Sở Công Thương đã có Báo cáo số 1748/BC-SCT ngày 02/8/2024 gửi UBND tỉnh Lâm Đồng.</w:t>
      </w:r>
    </w:p>
    <w:p w14:paraId="6B9C967E" w14:textId="77777777" w:rsidR="00075DA8" w:rsidRPr="00A804AB" w:rsidRDefault="00075DA8" w:rsidP="00075DA8">
      <w:pPr>
        <w:pStyle w:val="ListParagraph"/>
        <w:spacing w:before="120" w:after="120"/>
        <w:ind w:left="0" w:firstLine="567"/>
        <w:jc w:val="both"/>
        <w:rPr>
          <w:rFonts w:ascii="Times New Roman" w:hAnsi="Times New Roman"/>
          <w:sz w:val="28"/>
          <w:szCs w:val="28"/>
        </w:rPr>
      </w:pPr>
      <w:r w:rsidRPr="00A804AB">
        <w:rPr>
          <w:rFonts w:ascii="Times New Roman" w:hAnsi="Times New Roman"/>
          <w:sz w:val="28"/>
          <w:szCs w:val="28"/>
        </w:rPr>
        <w:t>- Số đơn, số vụ việc không thuộc thẩm quyền: 04 đơn (</w:t>
      </w:r>
      <w:r w:rsidRPr="00A804AB">
        <w:rPr>
          <w:rFonts w:ascii="Times New Roman" w:hAnsi="Times New Roman"/>
          <w:spacing w:val="3"/>
          <w:sz w:val="28"/>
          <w:szCs w:val="28"/>
        </w:rPr>
        <w:t xml:space="preserve">03 </w:t>
      </w:r>
      <w:r w:rsidRPr="00A804AB">
        <w:rPr>
          <w:rFonts w:ascii="Times New Roman" w:hAnsi="Times New Roman"/>
          <w:sz w:val="28"/>
          <w:szCs w:val="28"/>
        </w:rPr>
        <w:t>Đơn kiến nghị của Ông Phạm Văn Khởi, Đơn kiến nghị của Ông Nguyễn Trần Phước), cụ thể:</w:t>
      </w:r>
    </w:p>
    <w:p w14:paraId="7146436D" w14:textId="77777777" w:rsidR="00075DA8" w:rsidRPr="00A804AB" w:rsidRDefault="00075DA8" w:rsidP="00075DA8">
      <w:pPr>
        <w:spacing w:before="120" w:after="120"/>
        <w:ind w:firstLine="567"/>
        <w:jc w:val="both"/>
        <w:rPr>
          <w:rFonts w:ascii="Times New Roman" w:hAnsi="Times New Roman"/>
          <w:bCs/>
          <w:sz w:val="28"/>
          <w:szCs w:val="28"/>
        </w:rPr>
      </w:pPr>
      <w:r w:rsidRPr="00A804AB">
        <w:rPr>
          <w:rFonts w:ascii="Times New Roman" w:hAnsi="Times New Roman"/>
          <w:sz w:val="28"/>
          <w:szCs w:val="28"/>
        </w:rPr>
        <w:t>+ Đơn của Ông Phạm Văn Khởi (Bảo Lộc) kiến nghị nâng cao đường dây điện 110kv Bảo Lộc - Bauxit Nhôm Lâm Đồng đảm bảo theo quy định tại Nghị định số 81/2009/NĐ-CP ngày 12/10/2009 của Chính phủ:</w:t>
      </w:r>
      <w:r w:rsidRPr="00A804AB">
        <w:rPr>
          <w:rFonts w:ascii="Times New Roman" w:hAnsi="Times New Roman"/>
          <w:bCs/>
          <w:sz w:val="28"/>
          <w:szCs w:val="28"/>
        </w:rPr>
        <w:t xml:space="preserve"> Sở Công Thương đã có văn bản số 378/SCT-TTr ngày 28/02/2024 v/v xử lý đơn của Ông Phạm Văn Khởi, chuyển đơn của Ông Khởi đến Công ty Điện lực Lâm Đồng để giải quyết theo thẩm quyền. </w:t>
      </w:r>
    </w:p>
    <w:p w14:paraId="2F959CEB" w14:textId="77777777" w:rsidR="00075DA8" w:rsidRPr="00A804AB" w:rsidRDefault="00075DA8" w:rsidP="00075DA8">
      <w:pPr>
        <w:spacing w:before="120" w:after="120"/>
        <w:ind w:firstLine="567"/>
        <w:jc w:val="both"/>
        <w:rPr>
          <w:rFonts w:ascii="Times New Roman" w:hAnsi="Times New Roman"/>
          <w:bCs/>
          <w:sz w:val="28"/>
          <w:szCs w:val="28"/>
        </w:rPr>
      </w:pPr>
      <w:r w:rsidRPr="00A804AB">
        <w:rPr>
          <w:rFonts w:ascii="Times New Roman" w:hAnsi="Times New Roman"/>
          <w:bCs/>
          <w:sz w:val="28"/>
          <w:szCs w:val="28"/>
        </w:rPr>
        <w:t xml:space="preserve">+ Đơn </w:t>
      </w:r>
      <w:r w:rsidRPr="00A804AB">
        <w:rPr>
          <w:rFonts w:ascii="Times New Roman" w:hAnsi="Times New Roman"/>
          <w:sz w:val="28"/>
          <w:szCs w:val="28"/>
        </w:rPr>
        <w:t xml:space="preserve">của Ông Phạm Văn Khởi (Bảo Lộc) tiếp tục không đồng ý đối với văn bản trả lời số 807/PCLĐ-AT+KTTTPC+ĐCT ngày 25/3/2024 của Công ty Điện lực Lâm Đồng: Sở Công Thương đã có văn bản số 745/SCT-TTr ngày 11/4/2024 </w:t>
      </w:r>
      <w:r w:rsidRPr="00A804AB">
        <w:rPr>
          <w:rFonts w:ascii="Times New Roman" w:hAnsi="Times New Roman"/>
          <w:bCs/>
          <w:sz w:val="28"/>
          <w:szCs w:val="28"/>
        </w:rPr>
        <w:t xml:space="preserve">trả lời, hướng dẫn trực tiếp cho ông Phạm Văn Khởi. </w:t>
      </w:r>
    </w:p>
    <w:p w14:paraId="19B1A1A4" w14:textId="77777777" w:rsidR="00075DA8" w:rsidRPr="00A804AB" w:rsidRDefault="00075DA8" w:rsidP="00075DA8">
      <w:pPr>
        <w:spacing w:before="120" w:after="120"/>
        <w:ind w:firstLine="567"/>
        <w:jc w:val="both"/>
        <w:rPr>
          <w:rFonts w:ascii="Times New Roman" w:hAnsi="Times New Roman"/>
          <w:bCs/>
          <w:sz w:val="28"/>
          <w:szCs w:val="28"/>
        </w:rPr>
      </w:pPr>
      <w:r w:rsidRPr="00A804AB">
        <w:rPr>
          <w:rFonts w:ascii="Times New Roman" w:hAnsi="Times New Roman"/>
          <w:bCs/>
          <w:sz w:val="28"/>
          <w:szCs w:val="28"/>
        </w:rPr>
        <w:t xml:space="preserve">+ Đơn </w:t>
      </w:r>
      <w:r w:rsidRPr="00A804AB">
        <w:rPr>
          <w:rFonts w:ascii="Times New Roman" w:hAnsi="Times New Roman"/>
          <w:sz w:val="28"/>
          <w:szCs w:val="28"/>
        </w:rPr>
        <w:t xml:space="preserve">của Ông Phạm Văn Khởi (Bảo Lộc) tiếp tục yêu cầu giải quyết nâng cao đường dây điện 110kv Bảo Lộc - Bauxit Nhôm Lâm Đồng đảm bảo theo quy định tại Nghị định số 81/2009/NĐ-CP ngày 12/10/2009 của Chính phủ (theo chỉ đạo của </w:t>
      </w:r>
      <w:r w:rsidRPr="00A804AB">
        <w:rPr>
          <w:rFonts w:ascii="Times New Roman" w:hAnsi="Times New Roman"/>
          <w:bCs/>
          <w:sz w:val="28"/>
          <w:szCs w:val="28"/>
        </w:rPr>
        <w:t>UBND tỉnh Lâm Đồng tại Văn bản số 4990/UBND-TD ngày 19/6/2024): Sở Công Thương đã có Văn bản số 1632/BC-SCT ngày 22/7/2024 Báo cáo kết quả xác minh, xử lý đơn của ông Phạm Văn Khởi. Ngày 02/8/2024 UBND tỉnh Lâm đồng đã có Văn bản số 6558/UBND-TD V/v xử lý đơn của ông Phạm Văn Khởi.</w:t>
      </w:r>
    </w:p>
    <w:p w14:paraId="4E92C1E1" w14:textId="24224013" w:rsidR="00075DA8" w:rsidRPr="00A804AB" w:rsidRDefault="00075DA8" w:rsidP="00075DA8">
      <w:pPr>
        <w:spacing w:before="120" w:after="120"/>
        <w:ind w:firstLine="567"/>
        <w:jc w:val="both"/>
        <w:rPr>
          <w:rFonts w:ascii="Times New Roman" w:hAnsi="Times New Roman"/>
          <w:bCs/>
          <w:sz w:val="28"/>
          <w:szCs w:val="28"/>
        </w:rPr>
      </w:pPr>
      <w:r w:rsidRPr="00A804AB">
        <w:rPr>
          <w:rFonts w:ascii="Times New Roman" w:hAnsi="Times New Roman"/>
          <w:sz w:val="28"/>
          <w:szCs w:val="28"/>
        </w:rPr>
        <w:t xml:space="preserve">+ Đơn của Ông Nguyễn Trần Phước (Bảo Lộc) kiến nghị xem xét việc Điện Lực Bảo Lộc thông báo thanh lý thu hồi hệ thống đo đếm do vi phạm hợp đồng mua bán điện đối với Ông: Sở Công Thương đã có văn bản số 894/SCT-TTr ngày 26/4/2024 về việc </w:t>
      </w:r>
      <w:r w:rsidRPr="00A804AB">
        <w:rPr>
          <w:rFonts w:ascii="Times New Roman" w:hAnsi="Times New Roman"/>
          <w:bCs/>
          <w:sz w:val="28"/>
          <w:szCs w:val="28"/>
        </w:rPr>
        <w:t xml:space="preserve">xử lý đơn của Ông </w:t>
      </w:r>
      <w:r w:rsidRPr="00A804AB">
        <w:rPr>
          <w:rFonts w:ascii="Times New Roman" w:hAnsi="Times New Roman"/>
          <w:sz w:val="28"/>
          <w:szCs w:val="28"/>
        </w:rPr>
        <w:t xml:space="preserve">Nguyễn Trần Phước, </w:t>
      </w:r>
      <w:r w:rsidRPr="00A804AB">
        <w:rPr>
          <w:rFonts w:ascii="Times New Roman" w:hAnsi="Times New Roman"/>
          <w:bCs/>
          <w:sz w:val="28"/>
          <w:szCs w:val="28"/>
        </w:rPr>
        <w:t>chuyển đơn của Ông Phước đến Công ty Điện lực Lâm Đồng để giải quyết theo thẩm quyền</w:t>
      </w:r>
      <w:r w:rsidRPr="00A804AB">
        <w:rPr>
          <w:rFonts w:ascii="Times New Roman" w:hAnsi="Times New Roman"/>
          <w:sz w:val="28"/>
          <w:szCs w:val="28"/>
        </w:rPr>
        <w:t>.</w:t>
      </w:r>
    </w:p>
    <w:p w14:paraId="54580A80" w14:textId="77777777" w:rsidR="0088368F" w:rsidRPr="00AA0006" w:rsidRDefault="0088368F" w:rsidP="00294645">
      <w:pPr>
        <w:shd w:val="clear" w:color="auto" w:fill="FFFFFF"/>
        <w:tabs>
          <w:tab w:val="left" w:pos="142"/>
        </w:tabs>
        <w:spacing w:after="120" w:line="240" w:lineRule="auto"/>
        <w:ind w:firstLine="709"/>
        <w:jc w:val="both"/>
        <w:rPr>
          <w:rFonts w:ascii="Times New Roman" w:hAnsi="Times New Roman" w:cs="Times New Roman"/>
          <w:b/>
          <w:sz w:val="28"/>
          <w:szCs w:val="28"/>
        </w:rPr>
      </w:pPr>
      <w:r w:rsidRPr="00AA0006">
        <w:rPr>
          <w:rFonts w:ascii="Times New Roman" w:hAnsi="Times New Roman" w:cs="Times New Roman"/>
          <w:b/>
          <w:sz w:val="28"/>
          <w:szCs w:val="28"/>
        </w:rPr>
        <w:lastRenderedPageBreak/>
        <w:t xml:space="preserve">7. Công tác phối hợp, tạo điều kiện để Mặt trận Tổ quốc Việt Nam và các tổ chức chính trị - xã hội tham gia giám sát, phản biện xã hội, góp ý xây dựng chính quyền vững mạnh </w:t>
      </w:r>
    </w:p>
    <w:p w14:paraId="5097B31B" w14:textId="170A053A" w:rsidR="0088368F" w:rsidRPr="00AA0006" w:rsidRDefault="0088368F" w:rsidP="00294645">
      <w:pPr>
        <w:tabs>
          <w:tab w:val="left" w:pos="0"/>
          <w:tab w:val="left" w:pos="142"/>
          <w:tab w:val="left" w:pos="993"/>
        </w:tabs>
        <w:spacing w:after="120" w:line="240" w:lineRule="auto"/>
        <w:ind w:firstLine="709"/>
        <w:jc w:val="both"/>
        <w:rPr>
          <w:rFonts w:ascii="Times New Roman" w:hAnsi="Times New Roman" w:cs="Times New Roman"/>
          <w:sz w:val="28"/>
          <w:szCs w:val="28"/>
        </w:rPr>
      </w:pPr>
      <w:r w:rsidRPr="00AA0006">
        <w:rPr>
          <w:rFonts w:ascii="Times New Roman" w:hAnsi="Times New Roman" w:cs="Times New Roman"/>
          <w:sz w:val="28"/>
          <w:szCs w:val="28"/>
          <w:u w:val="wave" w:color="FF0000"/>
        </w:rPr>
        <w:t>Các phòng</w:t>
      </w:r>
      <w:r w:rsidRPr="00AA0006">
        <w:rPr>
          <w:rFonts w:ascii="Times New Roman" w:hAnsi="Times New Roman" w:cs="Times New Roman"/>
          <w:sz w:val="28"/>
          <w:szCs w:val="28"/>
        </w:rPr>
        <w:t xml:space="preserve">, đơn vị thuộc Sở tiếp tục triển khai thực hiện tốt ý kiến chỉ đạo của UBND tỉnh Lâm Đồng về việc tiếp tục phối hợp Mặt trận Tổ quốc và các đoàn thể chính trị - xã hội thực hiện giám sát, phản biện </w:t>
      </w:r>
      <w:r w:rsidRPr="00AA0006">
        <w:rPr>
          <w:rFonts w:ascii="Times New Roman" w:hAnsi="Times New Roman" w:cs="Times New Roman"/>
          <w:sz w:val="28"/>
          <w:szCs w:val="28"/>
          <w:u w:val="wave" w:color="FF0000"/>
        </w:rPr>
        <w:t>xã hội</w:t>
      </w:r>
      <w:r w:rsidRPr="00AA0006">
        <w:rPr>
          <w:rStyle w:val="FootnoteReference"/>
          <w:rFonts w:ascii="Times New Roman" w:hAnsi="Times New Roman" w:cs="Times New Roman"/>
          <w:sz w:val="28"/>
          <w:szCs w:val="28"/>
          <w:u w:val="wave" w:color="FF0000"/>
        </w:rPr>
        <w:footnoteReference w:id="4"/>
      </w:r>
      <w:r w:rsidRPr="00AA0006">
        <w:rPr>
          <w:rFonts w:ascii="Times New Roman" w:hAnsi="Times New Roman" w:cs="Times New Roman"/>
          <w:sz w:val="28"/>
          <w:szCs w:val="28"/>
        </w:rPr>
        <w:t xml:space="preserve">; thực hiện nghiêm Quyết định số 217-QĐ/TW ngày 12/12/2013 của Bộ Chính trị (khóa XI) về việc ban hành Quy chế giám sát và phản biện xã hội của </w:t>
      </w:r>
      <w:r w:rsidRPr="00AA0006">
        <w:rPr>
          <w:rFonts w:ascii="Times New Roman" w:hAnsi="Times New Roman" w:cs="Times New Roman"/>
          <w:sz w:val="28"/>
          <w:szCs w:val="28"/>
          <w:u w:val="wave" w:color="FF0000"/>
        </w:rPr>
        <w:t>Mặt trận</w:t>
      </w:r>
      <w:r w:rsidRPr="00AA0006">
        <w:rPr>
          <w:rFonts w:ascii="Times New Roman" w:hAnsi="Times New Roman" w:cs="Times New Roman"/>
          <w:sz w:val="28"/>
          <w:szCs w:val="28"/>
        </w:rPr>
        <w:t xml:space="preserve"> Tổ quốc Việt Nam và các đoàn thể chính trị - xã hội và Quyết định số 218-QĐ/TW ngày 12/12/2003 của Bộ Chính trị (khóa XI) về việc ban hành quy định về việc Mặt trận Tổ quốc Việt Nam, các đoàn thể chính trị - xã hội và nhân dân tham gia góp ý xây dựng Đảng, xây dựng chính quyền. Sở Công Thương đã tăng cường phối hợp, tạo điều kiện thuận lợi để Ủy ban Mặt trận Tổ quốc Việt Nam và các tổ chức chính trị xã hội các cấp thực hiện chức năng giám sát, phản biện xã hội.</w:t>
      </w:r>
      <w:r w:rsidR="00AA0006" w:rsidRPr="00AA0006">
        <w:rPr>
          <w:rFonts w:ascii="Times New Roman" w:hAnsi="Times New Roman" w:cs="Times New Roman"/>
          <w:sz w:val="28"/>
          <w:szCs w:val="28"/>
        </w:rPr>
        <w:t xml:space="preserve"> Chuẩn bị các nội dung Tổ chức </w:t>
      </w:r>
      <w:r w:rsidR="00AA0006" w:rsidRPr="00AA0006">
        <w:rPr>
          <w:rFonts w:ascii="Times New Roman" w:hAnsi="Times New Roman" w:cs="Times New Roman"/>
          <w:iCs/>
          <w:sz w:val="28"/>
          <w:szCs w:val="28"/>
        </w:rPr>
        <w:t>Triển lãm các sản phẩm đặc trưng của tỉnh Lâm Đồng tại Đại hội đại biểu Mặt trận Tổ quốc Việt Nam tỉnh lần thứ IX, nhiệm kỳ 2024 – 2029.</w:t>
      </w:r>
    </w:p>
    <w:p w14:paraId="45C2EB64" w14:textId="77777777" w:rsidR="0088368F" w:rsidRPr="00AA0006" w:rsidRDefault="0088368F" w:rsidP="00294645">
      <w:pPr>
        <w:tabs>
          <w:tab w:val="left" w:pos="142"/>
        </w:tabs>
        <w:spacing w:after="120" w:line="240" w:lineRule="auto"/>
        <w:ind w:firstLine="709"/>
        <w:jc w:val="both"/>
        <w:rPr>
          <w:rFonts w:ascii="Times New Roman" w:hAnsi="Times New Roman" w:cs="Times New Roman"/>
          <w:sz w:val="28"/>
          <w:szCs w:val="28"/>
          <w:lang w:val="it-IT"/>
        </w:rPr>
      </w:pPr>
      <w:r w:rsidRPr="00AA0006">
        <w:rPr>
          <w:rFonts w:ascii="Times New Roman" w:hAnsi="Times New Roman" w:cs="Times New Roman"/>
          <w:sz w:val="28"/>
          <w:szCs w:val="28"/>
          <w:u w:val="wave" w:color="FF0000"/>
          <w:lang w:val="it-IT"/>
        </w:rPr>
        <w:t>Lãnh đạo</w:t>
      </w:r>
      <w:r w:rsidRPr="00AA0006">
        <w:rPr>
          <w:rFonts w:ascii="Times New Roman" w:hAnsi="Times New Roman" w:cs="Times New Roman"/>
          <w:sz w:val="28"/>
          <w:szCs w:val="28"/>
          <w:lang w:val="it-IT"/>
        </w:rPr>
        <w:t xml:space="preserve"> Sở đã phối hợp chặt chẽ với các đoàn thể trong cơ quan nhằm nâng cao nhận thức việc thực hiện quy chế dân chủ trong cơ quan, cũng như chịu trách nhiệm quản lý toàn bộ các hoạt động của cơ quan; phát huy vai trò của các tổ chức, đoàn thể trong cơ quan; </w:t>
      </w:r>
      <w:r w:rsidRPr="00AA0006">
        <w:rPr>
          <w:rFonts w:ascii="Times New Roman" w:hAnsi="Times New Roman" w:cs="Times New Roman"/>
          <w:sz w:val="28"/>
          <w:szCs w:val="28"/>
          <w:lang w:val="nl-NL"/>
        </w:rPr>
        <w:t>Ban Thanh tra nhân dân duy trì phát huy tốt vai trò, duy trì</w:t>
      </w:r>
      <w:r w:rsidRPr="00AA0006">
        <w:rPr>
          <w:rFonts w:ascii="Times New Roman" w:hAnsi="Times New Roman" w:cs="Times New Roman"/>
          <w:sz w:val="28"/>
          <w:szCs w:val="28"/>
          <w:lang w:val="it-IT"/>
        </w:rPr>
        <w:t xml:space="preserve"> hoạt động theo chương trình, kế hoạch của BCH Công đoàn đã phát huy tác dụng trong việc giám sát mọi hoạt động của chính quyền.</w:t>
      </w:r>
    </w:p>
    <w:p w14:paraId="61CD2F05" w14:textId="77777777" w:rsidR="0088368F" w:rsidRPr="00AA0006" w:rsidRDefault="0088368F" w:rsidP="00294645">
      <w:pPr>
        <w:shd w:val="clear" w:color="auto" w:fill="FFFFFF"/>
        <w:tabs>
          <w:tab w:val="left" w:pos="142"/>
        </w:tabs>
        <w:spacing w:after="120" w:line="240" w:lineRule="auto"/>
        <w:ind w:firstLine="709"/>
        <w:jc w:val="both"/>
        <w:rPr>
          <w:rFonts w:ascii="Times New Roman" w:hAnsi="Times New Roman" w:cs="Times New Roman"/>
          <w:b/>
          <w:sz w:val="28"/>
          <w:szCs w:val="28"/>
        </w:rPr>
      </w:pPr>
      <w:r w:rsidRPr="00AA0006">
        <w:rPr>
          <w:rFonts w:ascii="Times New Roman" w:hAnsi="Times New Roman" w:cs="Times New Roman"/>
          <w:b/>
          <w:sz w:val="28"/>
          <w:szCs w:val="28"/>
        </w:rPr>
        <w:t xml:space="preserve">8. Thực hiện công tác dân vận gắn với việc tổ chức thực hiện nhiệm vụ chính trị theo chức năng, nhiệm vụ </w:t>
      </w:r>
    </w:p>
    <w:p w14:paraId="385F9456" w14:textId="77777777" w:rsidR="00AA0006" w:rsidRPr="00AA0006" w:rsidRDefault="00413AD4" w:rsidP="00294645">
      <w:pPr>
        <w:tabs>
          <w:tab w:val="left" w:pos="0"/>
          <w:tab w:val="left" w:pos="993"/>
        </w:tabs>
        <w:spacing w:after="120" w:line="240" w:lineRule="auto"/>
        <w:ind w:firstLine="709"/>
        <w:jc w:val="both"/>
        <w:rPr>
          <w:rFonts w:ascii="Times New Roman" w:hAnsi="Times New Roman" w:cs="Times New Roman"/>
          <w:sz w:val="28"/>
          <w:szCs w:val="28"/>
        </w:rPr>
      </w:pPr>
      <w:r w:rsidRPr="00AA0006">
        <w:rPr>
          <w:rFonts w:ascii="Times New Roman" w:hAnsi="Times New Roman" w:cs="Times New Roman"/>
          <w:sz w:val="28"/>
          <w:szCs w:val="28"/>
        </w:rPr>
        <w:t xml:space="preserve">Đảng ủy, Lãnh đạo Sở thường xuyên chú trọng quán triệt Đảng viên, CCVC tích cực tham gia xây dựng Đảng, chính quyền trong sạch, vững mạnh, tích cực tham gia các phong trào thi đua yêu nước bằng nhiều hình thức khác nhau, nghiêm chỉnh chấp hành các chủ trương, chính sách của Đảng và pháp luật của Nhà nước. </w:t>
      </w:r>
    </w:p>
    <w:p w14:paraId="276321E8" w14:textId="4FE5C5C6" w:rsidR="00413AD4" w:rsidRPr="004F1B4E" w:rsidRDefault="00413AD4" w:rsidP="00294645">
      <w:pPr>
        <w:tabs>
          <w:tab w:val="left" w:pos="0"/>
          <w:tab w:val="left" w:pos="993"/>
        </w:tabs>
        <w:spacing w:after="120" w:line="240" w:lineRule="auto"/>
        <w:ind w:firstLine="709"/>
        <w:jc w:val="both"/>
        <w:rPr>
          <w:rFonts w:ascii="Times New Roman" w:hAnsi="Times New Roman" w:cs="Times New Roman"/>
          <w:sz w:val="28"/>
          <w:szCs w:val="28"/>
          <w:lang w:val="nb-NO"/>
        </w:rPr>
      </w:pPr>
      <w:r w:rsidRPr="00AA0006">
        <w:rPr>
          <w:rFonts w:ascii="Times New Roman" w:hAnsi="Times New Roman" w:cs="Times New Roman"/>
          <w:sz w:val="28"/>
          <w:szCs w:val="28"/>
        </w:rPr>
        <w:t xml:space="preserve">Căn cứ chức năng, nhiệm vụ của cơ </w:t>
      </w:r>
      <w:r w:rsidRPr="00D35CCC">
        <w:rPr>
          <w:rFonts w:ascii="Times New Roman" w:hAnsi="Times New Roman" w:cs="Times New Roman"/>
          <w:sz w:val="28"/>
          <w:szCs w:val="28"/>
        </w:rPr>
        <w:t xml:space="preserve">quan, Lãnh đạo Sở đã quán triệt, chỉ đạo sâu sát, </w:t>
      </w:r>
      <w:r w:rsidRPr="00D35CCC">
        <w:rPr>
          <w:rFonts w:ascii="Times New Roman" w:hAnsi="Times New Roman" w:cs="Times New Roman"/>
          <w:sz w:val="28"/>
          <w:szCs w:val="28"/>
          <w:lang w:val="pt-BR"/>
        </w:rPr>
        <w:t>tích cực, tập trung triển khai thực hiện sự chỉ đạo của Tỉnh ủy và UBND tỉnh để phát triển công nghiệp và thương mại</w:t>
      </w:r>
      <w:r w:rsidRPr="00D35CCC">
        <w:rPr>
          <w:rFonts w:ascii="Times New Roman" w:hAnsi="Times New Roman" w:cs="Times New Roman"/>
          <w:sz w:val="28"/>
          <w:szCs w:val="28"/>
          <w:lang w:val="nb-NO"/>
        </w:rPr>
        <w:t xml:space="preserve"> trên địa bàn tỉnh. Ban hành </w:t>
      </w:r>
      <w:r w:rsidR="00D35CCC" w:rsidRPr="00D35CCC">
        <w:rPr>
          <w:rFonts w:ascii="Times New Roman" w:hAnsi="Times New Roman" w:cs="Times New Roman"/>
          <w:sz w:val="28"/>
          <w:szCs w:val="28"/>
          <w:lang w:val="nb-NO"/>
        </w:rPr>
        <w:t xml:space="preserve">Kế hoạch tổ chức hội nghị giao ban, tổng kết ngành Công Thương năm 2024; liên hệ làm việc với Cục Công nghiệp - Bộ Công Thương, Cục Khoáng sản Việt Nam - Bộ Tài nguyên và Môi trường để được hỗ trợ, hướng dẫn tháo gỡ các khó khăn, vướng mắc theo nội dung UBND tỉnh Lâm Đồng đã báo cáo Thủ tướng chính phủ tại Văn bản số 5851/UBND-QH ngày 15/7/2024; Kế hoạch Thực hiện Kế hoạch số 5894/KH-UBND ngày 16/7/2024 của UBND tỉnh Lâm Đồng về thực hiện Nghị quyết số 66/NQ-CP ngày 09/5/2024 của Chính phủ ban hành Chương trình hành động của Chính phủ thực hiện Nghị quyết số 41-NQ/TW ngày 10/10/2023 của Bộ Chính trị về xây dựng và phát huy vai trò đội ngũ doanh nhân Việt Nam trong thời kỳ mới </w:t>
      </w:r>
      <w:r w:rsidR="00D35CCC" w:rsidRPr="00D35CCC">
        <w:rPr>
          <w:rFonts w:ascii="Times New Roman" w:hAnsi="Times New Roman" w:cs="Times New Roman"/>
          <w:sz w:val="28"/>
          <w:szCs w:val="28"/>
          <w:lang w:val="nb-NO"/>
        </w:rPr>
        <w:lastRenderedPageBreak/>
        <w:t xml:space="preserve">thuộc lĩnh vực ngành Công Thương; Kế hoạch Hỗ trợ doanh nghiệp, hộ kinh doanh ứng dụng các nền tảng số và thương mại điện tử; Kế hoạch “Phân tích sự ảnh hưởng của các Hiệp định FTA đến hoạt động xuất nhập khẩu các mặt hàng có thế mạnh của tỉnh (đăng tải thông tin lên website của Sở, gửi file đến các đơn vị qua mail, zalo…)”; Kế hoạch hỗ trợ xây dựng 03 mô hình sử dụng điện mặt trời áp mái phục vụ công tác dạy và học tại các trường học; Kế hoạch phối hợp kiểm soát các hoạt động liên quan đến ma tuý trên địa bàn tỉnh Lâm Đồng năm 2024; Kế hoạch tổ chức các lớp đào tạo, tập </w:t>
      </w:r>
      <w:r w:rsidR="00D35CCC" w:rsidRPr="004F1B4E">
        <w:rPr>
          <w:rFonts w:ascii="Times New Roman" w:hAnsi="Times New Roman" w:cs="Times New Roman"/>
          <w:sz w:val="28"/>
          <w:szCs w:val="28"/>
          <w:lang w:val="nb-NO"/>
        </w:rPr>
        <w:t>huấn nâng cao nhận thức về an toàn thông tin, an ninh mạng trong hoạt động xúc tiến thương mại; Kế hoạch tổ chức các hoạt động quảng bá, kết nối chợ đầu mối nông sản đến với các thị trường trong nước năm 2024; Kế hoạch triển khai thực hiện Chương trình thương hiệu quốc gia Việt Nam giai đoạn năm 2024 - 2030 trên địa bàn tỉnh Lâm Đồng</w:t>
      </w:r>
      <w:r w:rsidR="008D2AA9" w:rsidRPr="004F1B4E">
        <w:rPr>
          <w:rFonts w:ascii="Times New Roman" w:hAnsi="Times New Roman" w:cs="Times New Roman"/>
          <w:sz w:val="28"/>
          <w:szCs w:val="28"/>
        </w:rPr>
        <w:t>…</w:t>
      </w:r>
      <w:r w:rsidR="00880540" w:rsidRPr="004F1B4E">
        <w:rPr>
          <w:rFonts w:ascii="Times New Roman" w:hAnsi="Times New Roman" w:cs="Times New Roman"/>
          <w:sz w:val="28"/>
          <w:szCs w:val="28"/>
        </w:rPr>
        <w:t xml:space="preserve"> Thực hiện đảm bảo chế độ báo cáo.</w:t>
      </w:r>
    </w:p>
    <w:p w14:paraId="081F1463" w14:textId="1A5EB5AC" w:rsidR="00413AD4" w:rsidRPr="004F1B4E" w:rsidRDefault="008D2AA9" w:rsidP="00294645">
      <w:pPr>
        <w:widowControl w:val="0"/>
        <w:tabs>
          <w:tab w:val="left" w:pos="142"/>
        </w:tabs>
        <w:suppressAutoHyphens/>
        <w:spacing w:after="120" w:line="240" w:lineRule="auto"/>
        <w:ind w:right="-1" w:firstLine="709"/>
        <w:jc w:val="both"/>
        <w:rPr>
          <w:rFonts w:ascii="Times New Roman" w:eastAsia="Lucida Sans Unicode" w:hAnsi="Times New Roman" w:cs="Times New Roman"/>
          <w:bCs/>
          <w:kern w:val="1"/>
          <w:sz w:val="28"/>
          <w:szCs w:val="28"/>
        </w:rPr>
      </w:pPr>
      <w:r w:rsidRPr="004F1B4E">
        <w:rPr>
          <w:rFonts w:ascii="Times New Roman" w:eastAsia="Lucida Sans Unicode" w:hAnsi="Times New Roman" w:cs="Times New Roman"/>
          <w:bCs/>
          <w:kern w:val="1"/>
          <w:sz w:val="28"/>
          <w:szCs w:val="28"/>
        </w:rPr>
        <w:t xml:space="preserve">Vận động toàn thể </w:t>
      </w:r>
      <w:r w:rsidR="00D35CCC" w:rsidRPr="004F1B4E">
        <w:rPr>
          <w:rFonts w:ascii="Times New Roman" w:eastAsia="Lucida Sans Unicode" w:hAnsi="Times New Roman" w:cs="Times New Roman"/>
          <w:bCs/>
          <w:kern w:val="1"/>
          <w:sz w:val="28"/>
          <w:szCs w:val="28"/>
        </w:rPr>
        <w:t xml:space="preserve">CCVC </w:t>
      </w:r>
      <w:r w:rsidRPr="004F1B4E">
        <w:rPr>
          <w:rFonts w:ascii="Times New Roman" w:eastAsia="Lucida Sans Unicode" w:hAnsi="Times New Roman" w:cs="Times New Roman"/>
          <w:bCs/>
          <w:kern w:val="1"/>
          <w:sz w:val="28"/>
          <w:szCs w:val="28"/>
        </w:rPr>
        <w:t>ủng hộ “</w:t>
      </w:r>
      <w:r w:rsidR="00D35CCC" w:rsidRPr="004F1B4E">
        <w:rPr>
          <w:rFonts w:ascii="Times New Roman" w:eastAsia="Lucida Sans Unicode" w:hAnsi="Times New Roman" w:cs="Times New Roman"/>
          <w:bCs/>
          <w:kern w:val="1"/>
          <w:sz w:val="28"/>
          <w:szCs w:val="28"/>
        </w:rPr>
        <w:t>Vì người nghèo</w:t>
      </w:r>
      <w:r w:rsidRPr="004F1B4E">
        <w:rPr>
          <w:rFonts w:ascii="Times New Roman" w:eastAsia="Lucida Sans Unicode" w:hAnsi="Times New Roman" w:cs="Times New Roman"/>
          <w:bCs/>
          <w:kern w:val="1"/>
          <w:sz w:val="28"/>
          <w:szCs w:val="28"/>
        </w:rPr>
        <w:t xml:space="preserve">” và </w:t>
      </w:r>
      <w:r w:rsidR="00D35CCC" w:rsidRPr="004F1B4E">
        <w:rPr>
          <w:rFonts w:ascii="Times New Roman" w:eastAsia="Lucida Sans Unicode" w:hAnsi="Times New Roman" w:cs="Times New Roman"/>
          <w:bCs/>
          <w:kern w:val="1"/>
          <w:sz w:val="28"/>
          <w:szCs w:val="28"/>
        </w:rPr>
        <w:t>quỹ phòng chống lụt bão.</w:t>
      </w:r>
    </w:p>
    <w:p w14:paraId="2C9C078C" w14:textId="77777777" w:rsidR="0088368F" w:rsidRPr="004F1B4E" w:rsidRDefault="0088368F" w:rsidP="00294645">
      <w:pPr>
        <w:tabs>
          <w:tab w:val="left" w:pos="142"/>
        </w:tabs>
        <w:spacing w:after="120" w:line="240" w:lineRule="auto"/>
        <w:ind w:firstLine="709"/>
        <w:jc w:val="both"/>
        <w:rPr>
          <w:rFonts w:ascii="Times New Roman" w:hAnsi="Times New Roman" w:cs="Times New Roman"/>
          <w:b/>
          <w:sz w:val="28"/>
          <w:szCs w:val="28"/>
        </w:rPr>
      </w:pPr>
      <w:r w:rsidRPr="004F1B4E">
        <w:rPr>
          <w:rFonts w:ascii="Times New Roman" w:hAnsi="Times New Roman" w:cs="Times New Roman"/>
          <w:b/>
          <w:sz w:val="28"/>
          <w:szCs w:val="28"/>
        </w:rPr>
        <w:t xml:space="preserve">IV. ĐÁNH GIÁ CHUNG </w:t>
      </w:r>
    </w:p>
    <w:p w14:paraId="6AC19CC7" w14:textId="77777777" w:rsidR="0088368F" w:rsidRPr="000219DA" w:rsidRDefault="0088368F" w:rsidP="000219DA">
      <w:pPr>
        <w:tabs>
          <w:tab w:val="left" w:pos="0"/>
          <w:tab w:val="left" w:pos="993"/>
        </w:tabs>
        <w:spacing w:after="120" w:line="240" w:lineRule="auto"/>
        <w:ind w:firstLine="709"/>
        <w:jc w:val="both"/>
        <w:rPr>
          <w:rFonts w:ascii="Times New Roman" w:hAnsi="Times New Roman" w:cs="Times New Roman"/>
          <w:sz w:val="28"/>
          <w:szCs w:val="28"/>
        </w:rPr>
      </w:pPr>
      <w:r w:rsidRPr="004F1B4E">
        <w:rPr>
          <w:rFonts w:ascii="Times New Roman" w:hAnsi="Times New Roman" w:cs="Times New Roman"/>
          <w:sz w:val="28"/>
          <w:szCs w:val="28"/>
        </w:rPr>
        <w:t xml:space="preserve">- Được sự quan tâm lãnh, chỉ đạo của Tỉnh ủy, UBND tỉnh; trên cơ sở lãnh đạo, chỉ đạo thường xuyên của Đảng ủy, Lãnh đạo Sở, sự ủng hộ, đồng tình của nhân dân, </w:t>
      </w:r>
      <w:r w:rsidRPr="000219DA">
        <w:rPr>
          <w:rFonts w:ascii="Times New Roman" w:hAnsi="Times New Roman" w:cs="Times New Roman"/>
          <w:sz w:val="28"/>
          <w:szCs w:val="28"/>
        </w:rPr>
        <w:t>sự phối hợp tích cực của các cơ quan trên địa bàn tỉnh và sự tham gia tích cực của toàn thể CCVC, việc thực hiện công tác dân vận của Sở được thực hiện khá tốt, có những chuyển biến tích cực.</w:t>
      </w:r>
    </w:p>
    <w:p w14:paraId="20A86B51" w14:textId="77777777" w:rsidR="0088368F" w:rsidRPr="000219DA" w:rsidRDefault="0088368F" w:rsidP="000219DA">
      <w:pPr>
        <w:tabs>
          <w:tab w:val="left" w:pos="0"/>
          <w:tab w:val="left" w:pos="993"/>
        </w:tabs>
        <w:spacing w:after="120" w:line="240" w:lineRule="auto"/>
        <w:ind w:firstLine="709"/>
        <w:jc w:val="both"/>
        <w:rPr>
          <w:rFonts w:ascii="Times New Roman" w:hAnsi="Times New Roman" w:cs="Times New Roman"/>
          <w:sz w:val="28"/>
          <w:szCs w:val="28"/>
        </w:rPr>
      </w:pPr>
      <w:r w:rsidRPr="000219DA">
        <w:rPr>
          <w:rFonts w:ascii="Times New Roman" w:hAnsi="Times New Roman" w:cs="Times New Roman"/>
          <w:sz w:val="28"/>
          <w:szCs w:val="28"/>
        </w:rPr>
        <w:t>- Nâng cao trách nhiệm của người đứng đầu, giải quyết nhanh, có hiệu quả công việc của tổ chức và nhân dân; quan tâm công tác tuyên truyền giáo dục đạo đức, lối sống cho CCVC; thường xuyên nhắc nhở, chấn chỉnh và tăng cường kỷ luật, siết chặt kỷ cương hành chính trong CCVC.</w:t>
      </w:r>
    </w:p>
    <w:p w14:paraId="7829C0EA" w14:textId="77777777" w:rsidR="0088368F" w:rsidRPr="000219DA" w:rsidRDefault="0088368F" w:rsidP="000219DA">
      <w:pPr>
        <w:tabs>
          <w:tab w:val="left" w:pos="0"/>
          <w:tab w:val="left" w:pos="993"/>
        </w:tabs>
        <w:spacing w:after="120" w:line="240" w:lineRule="auto"/>
        <w:ind w:firstLine="709"/>
        <w:jc w:val="both"/>
        <w:rPr>
          <w:rFonts w:ascii="Times New Roman" w:hAnsi="Times New Roman" w:cs="Times New Roman"/>
          <w:sz w:val="28"/>
          <w:szCs w:val="28"/>
        </w:rPr>
      </w:pPr>
      <w:r w:rsidRPr="000219DA">
        <w:rPr>
          <w:rFonts w:ascii="Times New Roman" w:hAnsi="Times New Roman" w:cs="Times New Roman"/>
          <w:sz w:val="28"/>
          <w:szCs w:val="28"/>
        </w:rPr>
        <w:t>- Việc quán triệt, tuyên truyền công tác dân vận chính quyền gắn với triển khai thực hiện “Học tập và làm theo tư tưởng, đạo đức, phong cách Hồ Chí Minh” đã giúp cho toàn thể CCVC nhận thức rõ về tầm quan trọng, sự cần thiết và tích cực tham gia vào công tác dân vận. Sở Công Thương tổ chức thực hiện tốt nhiệm vụ chính trị; các chương trình, kế hoạch phát triển kinh tế - xã hội khi triển khai thực hiện đều được nhân dân đồng tình và mang lại hiệu quả thiết thực.</w:t>
      </w:r>
    </w:p>
    <w:p w14:paraId="487231FB" w14:textId="77777777" w:rsidR="00B54D1F" w:rsidRPr="000219DA" w:rsidRDefault="0088368F" w:rsidP="000219DA">
      <w:pPr>
        <w:tabs>
          <w:tab w:val="left" w:pos="0"/>
          <w:tab w:val="left" w:pos="993"/>
        </w:tabs>
        <w:spacing w:after="120" w:line="240" w:lineRule="auto"/>
        <w:ind w:firstLine="709"/>
        <w:jc w:val="both"/>
        <w:rPr>
          <w:rFonts w:ascii="Times New Roman" w:hAnsi="Times New Roman" w:cs="Times New Roman"/>
          <w:sz w:val="28"/>
          <w:szCs w:val="28"/>
        </w:rPr>
      </w:pPr>
      <w:r w:rsidRPr="000219DA">
        <w:rPr>
          <w:rFonts w:ascii="Times New Roman" w:hAnsi="Times New Roman" w:cs="Times New Roman"/>
          <w:sz w:val="28"/>
          <w:szCs w:val="28"/>
        </w:rPr>
        <w:t xml:space="preserve">- </w:t>
      </w:r>
      <w:r w:rsidR="00B54D1F" w:rsidRPr="000219DA">
        <w:rPr>
          <w:rFonts w:ascii="Times New Roman" w:hAnsi="Times New Roman" w:cs="Times New Roman"/>
          <w:sz w:val="28"/>
          <w:szCs w:val="28"/>
        </w:rPr>
        <w:t>Tích cực triển khai</w:t>
      </w:r>
      <w:r w:rsidRPr="000219DA">
        <w:rPr>
          <w:rFonts w:ascii="Times New Roman" w:hAnsi="Times New Roman" w:cs="Times New Roman"/>
          <w:sz w:val="28"/>
          <w:szCs w:val="28"/>
        </w:rPr>
        <w:t xml:space="preserve"> các hoạt động, công tác xã hội nhằm giúp đỡ, hỗ trợ các cá nhân có hoàn cảnh khó khăn, gia đình người có công</w:t>
      </w:r>
      <w:r w:rsidR="00B54D1F" w:rsidRPr="000219DA">
        <w:rPr>
          <w:rFonts w:ascii="Times New Roman" w:hAnsi="Times New Roman" w:cs="Times New Roman"/>
          <w:sz w:val="28"/>
          <w:szCs w:val="28"/>
        </w:rPr>
        <w:t>.</w:t>
      </w:r>
    </w:p>
    <w:p w14:paraId="06A7B840" w14:textId="29485663" w:rsidR="0088368F" w:rsidRPr="004F1B4E" w:rsidRDefault="0088368F" w:rsidP="000219DA">
      <w:pPr>
        <w:tabs>
          <w:tab w:val="left" w:pos="0"/>
          <w:tab w:val="left" w:pos="993"/>
        </w:tabs>
        <w:spacing w:after="120" w:line="240" w:lineRule="auto"/>
        <w:ind w:firstLine="709"/>
        <w:jc w:val="both"/>
        <w:rPr>
          <w:rFonts w:ascii="Times New Roman" w:hAnsi="Times New Roman" w:cs="Times New Roman"/>
          <w:sz w:val="28"/>
          <w:szCs w:val="28"/>
        </w:rPr>
      </w:pPr>
      <w:r w:rsidRPr="000219DA">
        <w:rPr>
          <w:rFonts w:ascii="Times New Roman" w:hAnsi="Times New Roman" w:cs="Times New Roman"/>
          <w:sz w:val="28"/>
          <w:szCs w:val="28"/>
        </w:rPr>
        <w:t>- Việc triển khai công tác dân vận trong quá trình thực hiện nhiệm vụ chuyên môn đã nâng cao tinh thần trách nhiệm</w:t>
      </w:r>
      <w:r w:rsidRPr="004F1B4E">
        <w:rPr>
          <w:rFonts w:ascii="Times New Roman" w:hAnsi="Times New Roman" w:cs="Times New Roman"/>
          <w:sz w:val="28"/>
          <w:szCs w:val="28"/>
        </w:rPr>
        <w:t xml:space="preserve"> của CCVC trong việc thực hiện công tác dân vận đối với từng vị trí việc làm. </w:t>
      </w:r>
    </w:p>
    <w:p w14:paraId="6EB4F6A6" w14:textId="4CBF1D04" w:rsidR="0088368F" w:rsidRDefault="0088368F" w:rsidP="00294645">
      <w:pPr>
        <w:tabs>
          <w:tab w:val="left" w:pos="142"/>
        </w:tabs>
        <w:spacing w:after="120" w:line="240" w:lineRule="auto"/>
        <w:ind w:firstLine="709"/>
        <w:jc w:val="both"/>
        <w:rPr>
          <w:rFonts w:ascii="Times New Roman" w:hAnsi="Times New Roman" w:cs="Times New Roman"/>
          <w:b/>
          <w:sz w:val="28"/>
          <w:szCs w:val="28"/>
        </w:rPr>
      </w:pPr>
      <w:r w:rsidRPr="003406A1">
        <w:rPr>
          <w:rFonts w:ascii="Times New Roman" w:hAnsi="Times New Roman" w:cs="Times New Roman"/>
          <w:b/>
          <w:sz w:val="28"/>
          <w:szCs w:val="28"/>
        </w:rPr>
        <w:t xml:space="preserve">V. NHIỆM VỤ, GIẢI PHÁP </w:t>
      </w:r>
      <w:r w:rsidR="000219DA">
        <w:rPr>
          <w:rFonts w:ascii="Times New Roman" w:hAnsi="Times New Roman" w:cs="Times New Roman"/>
          <w:b/>
          <w:sz w:val="28"/>
          <w:szCs w:val="28"/>
        </w:rPr>
        <w:t>NĂM 2025</w:t>
      </w:r>
    </w:p>
    <w:p w14:paraId="33B44AA9" w14:textId="77777777" w:rsidR="005D0F97" w:rsidRPr="003406A1" w:rsidRDefault="005D0F97" w:rsidP="00294645">
      <w:pPr>
        <w:tabs>
          <w:tab w:val="left" w:pos="0"/>
          <w:tab w:val="left" w:pos="993"/>
        </w:tabs>
        <w:spacing w:after="120" w:line="240" w:lineRule="auto"/>
        <w:ind w:firstLine="709"/>
        <w:jc w:val="both"/>
        <w:rPr>
          <w:rFonts w:ascii="Times New Roman" w:hAnsi="Times New Roman" w:cs="Times New Roman"/>
          <w:sz w:val="28"/>
          <w:szCs w:val="28"/>
        </w:rPr>
      </w:pPr>
      <w:r w:rsidRPr="003406A1">
        <w:rPr>
          <w:rFonts w:ascii="Times New Roman" w:hAnsi="Times New Roman" w:cs="Times New Roman"/>
          <w:sz w:val="28"/>
          <w:szCs w:val="28"/>
        </w:rPr>
        <w:t xml:space="preserve">- Tăng cường sự lãnh đạo, chỉ đạo; tổ chức quán triệt, tuyên truyền, giáo dục, nâng cao nhận thức về vị trí vai trò của công tác dân vận đối với CCVC, thực hiện hiệu quả công tác dân vận chính quyền, quy chế dân chủ trong quá trình triển khai nhiệm vụ. Thực hiện đa dạng hóa các hình thức tuyên truyền, gắn công tác phổ biến, quán triệt các văn bản về công tác dân vận của Đảng, Nhà nước với việc “Học tập </w:t>
      </w:r>
      <w:r w:rsidRPr="003406A1">
        <w:rPr>
          <w:rFonts w:ascii="Times New Roman" w:hAnsi="Times New Roman" w:cs="Times New Roman"/>
          <w:sz w:val="28"/>
          <w:szCs w:val="28"/>
        </w:rPr>
        <w:lastRenderedPageBreak/>
        <w:t xml:space="preserve">và làm theo tư tưởng, đạo đức, phong cách Hồ Chí Minh” gắn với thực hiện </w:t>
      </w:r>
      <w:r w:rsidRPr="003406A1">
        <w:rPr>
          <w:rFonts w:ascii="Times New Roman" w:hAnsi="Times New Roman" w:cs="Times New Roman"/>
          <w:bCs/>
          <w:noProof/>
          <w:sz w:val="28"/>
          <w:szCs w:val="28"/>
        </w:rPr>
        <w:t>Chỉ thị số 34-CT/TU ngày 20/4/2024 của Ban Thường vụ Tỉnh ủy.</w:t>
      </w:r>
      <w:r w:rsidRPr="003406A1">
        <w:rPr>
          <w:rFonts w:ascii="Times New Roman" w:hAnsi="Times New Roman" w:cs="Times New Roman"/>
          <w:sz w:val="28"/>
          <w:szCs w:val="28"/>
        </w:rPr>
        <w:t xml:space="preserve"> </w:t>
      </w:r>
    </w:p>
    <w:p w14:paraId="26A0F3D0" w14:textId="6D5FB08C" w:rsidR="005D0F97" w:rsidRPr="003406A1" w:rsidRDefault="005D0F97" w:rsidP="00294645">
      <w:pPr>
        <w:tabs>
          <w:tab w:val="left" w:pos="0"/>
          <w:tab w:val="left" w:pos="993"/>
        </w:tabs>
        <w:spacing w:after="120" w:line="240" w:lineRule="auto"/>
        <w:ind w:firstLine="709"/>
        <w:jc w:val="both"/>
        <w:rPr>
          <w:rFonts w:ascii="Times New Roman" w:eastAsia="Calibri" w:hAnsi="Times New Roman" w:cs="Times New Roman"/>
          <w:sz w:val="28"/>
          <w:szCs w:val="28"/>
        </w:rPr>
      </w:pPr>
      <w:r w:rsidRPr="003406A1">
        <w:rPr>
          <w:rFonts w:ascii="Times New Roman" w:hAnsi="Times New Roman" w:cs="Times New Roman"/>
          <w:sz w:val="28"/>
          <w:szCs w:val="28"/>
        </w:rPr>
        <w:t xml:space="preserve">- Gắn việc thực hiện công tác dân vận chính quyền, quy chế dân chủ với trách nhiệm của người đứng đầu; </w:t>
      </w:r>
      <w:r w:rsidR="00C674C6">
        <w:rPr>
          <w:rFonts w:ascii="Times New Roman" w:hAnsi="Times New Roman" w:cs="Times New Roman"/>
          <w:sz w:val="28"/>
          <w:szCs w:val="28"/>
        </w:rPr>
        <w:t>n</w:t>
      </w:r>
      <w:r w:rsidRPr="003406A1">
        <w:rPr>
          <w:rFonts w:ascii="Times New Roman" w:eastAsia="Calibri" w:hAnsi="Times New Roman" w:cs="Times New Roman"/>
          <w:sz w:val="28"/>
          <w:szCs w:val="28"/>
        </w:rPr>
        <w:t xml:space="preserve">âng cao chế độ trách nhiệm của người đứng đầu, giải quyết nhanh, hiệu quả công việc của tổ chức, công dân. Duy trì tốt việc tiếp công dân, kịp thời giải quyết đơn thư tố cáo, khiếu nại, kiến nghị, phản ánh. Chủ động, nâng cao công tác tham mưu đề xuất những lĩnh vực thuộc ngành quản lý. </w:t>
      </w:r>
    </w:p>
    <w:p w14:paraId="147D0D72" w14:textId="007A9644" w:rsidR="00D16541" w:rsidRPr="003406A1" w:rsidRDefault="00D16541" w:rsidP="00294645">
      <w:pPr>
        <w:tabs>
          <w:tab w:val="left" w:pos="567"/>
        </w:tabs>
        <w:spacing w:after="120" w:line="240" w:lineRule="auto"/>
        <w:ind w:firstLine="709"/>
        <w:jc w:val="both"/>
        <w:rPr>
          <w:rFonts w:ascii="Times New Roman" w:hAnsi="Times New Roman" w:cs="Times New Roman"/>
          <w:sz w:val="28"/>
          <w:szCs w:val="28"/>
          <w:lang w:val="en-GB"/>
        </w:rPr>
      </w:pPr>
      <w:r w:rsidRPr="003406A1">
        <w:rPr>
          <w:rFonts w:ascii="Times New Roman" w:hAnsi="Times New Roman" w:cs="Times New Roman"/>
          <w:sz w:val="28"/>
          <w:szCs w:val="28"/>
          <w:lang w:val="en-GB"/>
        </w:rPr>
        <w:t xml:space="preserve">- Thanh tra, kiểm tra chuyên ngành; kịp thời phát hiện, xử lý nghiêm các hành vi vi phạm thuộc phạm vi quản lý ngành. </w:t>
      </w:r>
    </w:p>
    <w:p w14:paraId="0AC69D0D" w14:textId="4DD9DB40" w:rsidR="00D16541" w:rsidRPr="003406A1" w:rsidRDefault="00D16541" w:rsidP="00294645">
      <w:pPr>
        <w:pStyle w:val="ListParagraph"/>
        <w:spacing w:after="120" w:line="240" w:lineRule="auto"/>
        <w:ind w:left="0" w:firstLine="709"/>
        <w:jc w:val="both"/>
        <w:rPr>
          <w:rFonts w:ascii="Times New Roman" w:hAnsi="Times New Roman" w:cs="Times New Roman"/>
          <w:sz w:val="28"/>
          <w:szCs w:val="28"/>
        </w:rPr>
      </w:pPr>
      <w:r w:rsidRPr="003406A1">
        <w:rPr>
          <w:rFonts w:ascii="Times New Roman" w:hAnsi="Times New Roman" w:cs="Times New Roman"/>
          <w:sz w:val="28"/>
          <w:szCs w:val="28"/>
          <w:lang w:val="en-GB"/>
        </w:rPr>
        <w:t>- Thường xuyên nắm bắt thông tin và kịp thời giải quyết các khó khăn, vướng mắc đối với doanh nghiệp; tạo môi trường thuận lợi nhất cho sản xuất, kinh doanh; ngăn ngừa, xử lý nghiêm các hành vi tiêu cực, gây khó khăn, nhũng nhiễu doanh nghiệp.</w:t>
      </w:r>
    </w:p>
    <w:p w14:paraId="07B631CE" w14:textId="4F394F89" w:rsidR="005D0F97" w:rsidRPr="003406A1" w:rsidRDefault="005D0F97" w:rsidP="00294645">
      <w:pPr>
        <w:tabs>
          <w:tab w:val="left" w:pos="0"/>
          <w:tab w:val="left" w:pos="993"/>
        </w:tabs>
        <w:spacing w:after="120" w:line="240" w:lineRule="auto"/>
        <w:ind w:firstLine="709"/>
        <w:jc w:val="both"/>
        <w:rPr>
          <w:rFonts w:ascii="Times New Roman" w:eastAsia="Times New Roman" w:hAnsi="Times New Roman" w:cs="Times New Roman"/>
          <w:sz w:val="28"/>
          <w:szCs w:val="28"/>
        </w:rPr>
      </w:pPr>
      <w:r w:rsidRPr="003406A1">
        <w:rPr>
          <w:rFonts w:ascii="Times New Roman" w:hAnsi="Times New Roman" w:cs="Times New Roman"/>
          <w:sz w:val="28"/>
          <w:szCs w:val="28"/>
        </w:rPr>
        <w:t xml:space="preserve">- Duy trì đẩy mạnh công tác cải cách hành chính, nâng cao chất lượng hoạt động tại bộ phận một cửa, không ngừng nâng cao ý thức phục vụ nhân dân. Thường xuyên nâng cao trình độ, năng lực công tác, giao tiếp ứng xử và đạo đức công vụ cho CCVC. Nâng cao hiệu quả </w:t>
      </w:r>
      <w:r w:rsidRPr="003406A1">
        <w:rPr>
          <w:rFonts w:ascii="Times New Roman" w:eastAsia="Times New Roman" w:hAnsi="Times New Roman" w:cs="Times New Roman"/>
          <w:sz w:val="28"/>
          <w:szCs w:val="28"/>
        </w:rPr>
        <w:t>kỷ luật, kỷ cương hành chính, văn hóa công sở, đạo đức nghề nghiệp, đạo đức công vụ cho CCVC.</w:t>
      </w:r>
    </w:p>
    <w:p w14:paraId="15015E44" w14:textId="7B844F11" w:rsidR="00C265EE" w:rsidRPr="00A804AB" w:rsidRDefault="00C265EE" w:rsidP="00C265EE">
      <w:pPr>
        <w:tabs>
          <w:tab w:val="left" w:pos="0"/>
        </w:tabs>
        <w:spacing w:after="120" w:line="240" w:lineRule="auto"/>
        <w:jc w:val="both"/>
        <w:rPr>
          <w:rFonts w:ascii="Times New Roman" w:hAnsi="Times New Roman" w:cs="Times New Roman"/>
          <w:i/>
          <w:sz w:val="28"/>
          <w:szCs w:val="28"/>
        </w:rPr>
      </w:pPr>
      <w:r>
        <w:rPr>
          <w:rFonts w:ascii="Times New Roman" w:hAnsi="Times New Roman" w:cs="Times New Roman"/>
          <w:sz w:val="28"/>
          <w:szCs w:val="28"/>
        </w:rPr>
        <w:tab/>
      </w:r>
      <w:r w:rsidRPr="00A804AB">
        <w:rPr>
          <w:rFonts w:ascii="Times New Roman" w:hAnsi="Times New Roman" w:cs="Times New Roman"/>
          <w:sz w:val="28"/>
          <w:szCs w:val="28"/>
        </w:rPr>
        <w:t xml:space="preserve">- Tiếp tục duy trì việc đăng tải công khai kịp thời 100% TTHC trên Cơ sở dữ liệu quốc gia bằng phương thức ứng dụng tra cứu mã QR, đảm bảo phục vụ tốt cho việc theo dõi, tra cứu của tổ chức, cá nhân khi có nhu cầu. Đến nay, Sở Công Thương đã thực hiện công bố 150 TTHC </w:t>
      </w:r>
      <w:r w:rsidRPr="00A804AB">
        <w:rPr>
          <w:rFonts w:ascii="Times New Roman" w:hAnsi="Times New Roman" w:cs="Times New Roman"/>
          <w:i/>
          <w:sz w:val="28"/>
          <w:szCs w:val="28"/>
        </w:rPr>
        <w:t>(trong đó, cấp tỉnh 128 TTHC, cấp huyện 19 TTHC, cấp xã 03 TTHC).</w:t>
      </w:r>
    </w:p>
    <w:p w14:paraId="699A9EC3" w14:textId="15ED3388" w:rsidR="000530B2" w:rsidRPr="001334BB" w:rsidRDefault="00BE2CAD" w:rsidP="00294645">
      <w:pPr>
        <w:tabs>
          <w:tab w:val="left" w:pos="0"/>
          <w:tab w:val="left" w:pos="993"/>
        </w:tabs>
        <w:spacing w:after="120" w:line="240" w:lineRule="auto"/>
        <w:ind w:firstLine="709"/>
        <w:jc w:val="both"/>
        <w:rPr>
          <w:rFonts w:ascii="Times New Roman" w:hAnsi="Times New Roman" w:cs="Times New Roman"/>
          <w:sz w:val="28"/>
          <w:szCs w:val="28"/>
        </w:rPr>
      </w:pPr>
      <w:r w:rsidRPr="001334BB">
        <w:rPr>
          <w:rFonts w:ascii="Times New Roman" w:hAnsi="Times New Roman" w:cs="Times New Roman"/>
          <w:sz w:val="28"/>
          <w:szCs w:val="28"/>
          <w:lang w:val="vi-VN"/>
        </w:rPr>
        <w:t xml:space="preserve">Trên đây là báo cáo </w:t>
      </w:r>
      <w:r w:rsidRPr="001334BB">
        <w:rPr>
          <w:rFonts w:ascii="Times New Roman" w:hAnsi="Times New Roman" w:cs="Times New Roman"/>
          <w:sz w:val="28"/>
          <w:szCs w:val="28"/>
        </w:rPr>
        <w:t>kết quả thực hiện công tác dân vận năm 202</w:t>
      </w:r>
      <w:r w:rsidR="00AE3830" w:rsidRPr="001334BB">
        <w:rPr>
          <w:rFonts w:ascii="Times New Roman" w:hAnsi="Times New Roman" w:cs="Times New Roman"/>
          <w:sz w:val="28"/>
          <w:szCs w:val="28"/>
        </w:rPr>
        <w:t>4</w:t>
      </w:r>
      <w:r w:rsidRPr="001334BB">
        <w:rPr>
          <w:rFonts w:ascii="Times New Roman" w:hAnsi="Times New Roman" w:cs="Times New Roman"/>
          <w:sz w:val="28"/>
          <w:szCs w:val="28"/>
        </w:rPr>
        <w:t>, phương hướng, nhiệm vụ năm 202</w:t>
      </w:r>
      <w:r w:rsidR="000219DA">
        <w:rPr>
          <w:rFonts w:ascii="Times New Roman" w:hAnsi="Times New Roman" w:cs="Times New Roman"/>
          <w:sz w:val="28"/>
          <w:szCs w:val="28"/>
        </w:rPr>
        <w:t>5</w:t>
      </w:r>
      <w:r w:rsidRPr="001334BB">
        <w:rPr>
          <w:rFonts w:ascii="Times New Roman" w:hAnsi="Times New Roman" w:cs="Times New Roman"/>
          <w:sz w:val="28"/>
          <w:szCs w:val="28"/>
        </w:rPr>
        <w:t xml:space="preserve"> của Sở Công Thương.</w:t>
      </w:r>
      <w:r w:rsidR="000530B2" w:rsidRPr="001334BB">
        <w:rPr>
          <w:rFonts w:ascii="Times New Roman" w:hAnsi="Times New Roman" w:cs="Times New Roman"/>
          <w:sz w:val="28"/>
          <w:szCs w:val="28"/>
        </w:rPr>
        <w:t>/.</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972"/>
      </w:tblGrid>
      <w:tr w:rsidR="00077644" w:rsidRPr="001334BB" w14:paraId="30FC9FD9" w14:textId="77777777" w:rsidTr="00B87C40">
        <w:trPr>
          <w:trHeight w:val="2729"/>
        </w:trPr>
        <w:tc>
          <w:tcPr>
            <w:tcW w:w="4503" w:type="dxa"/>
          </w:tcPr>
          <w:p w14:paraId="30E17AEE" w14:textId="77777777" w:rsidR="00F550FB" w:rsidRPr="001334BB" w:rsidRDefault="00D16E7F" w:rsidP="00294645">
            <w:pPr>
              <w:jc w:val="both"/>
              <w:rPr>
                <w:rFonts w:ascii="Times New Roman" w:hAnsi="Times New Roman" w:cs="Times New Roman"/>
                <w:b/>
                <w:i/>
                <w:sz w:val="24"/>
                <w:szCs w:val="24"/>
              </w:rPr>
            </w:pPr>
            <w:r w:rsidRPr="001334BB">
              <w:rPr>
                <w:rFonts w:ascii="Times New Roman" w:hAnsi="Times New Roman" w:cs="Times New Roman"/>
                <w:b/>
                <w:i/>
                <w:sz w:val="24"/>
                <w:szCs w:val="24"/>
              </w:rPr>
              <w:t>Nơi nhận:</w:t>
            </w:r>
          </w:p>
          <w:p w14:paraId="5535B7BA" w14:textId="77777777" w:rsidR="007D471C" w:rsidRPr="001334BB" w:rsidRDefault="007D471C" w:rsidP="00294645">
            <w:pPr>
              <w:pStyle w:val="ListParagraph"/>
              <w:numPr>
                <w:ilvl w:val="0"/>
                <w:numId w:val="1"/>
              </w:numPr>
              <w:tabs>
                <w:tab w:val="left" w:pos="142"/>
                <w:tab w:val="left" w:pos="180"/>
              </w:tabs>
              <w:ind w:left="0" w:firstLine="0"/>
              <w:jc w:val="both"/>
              <w:rPr>
                <w:rFonts w:ascii="Times New Roman" w:hAnsi="Times New Roman" w:cs="Times New Roman"/>
              </w:rPr>
            </w:pPr>
            <w:r w:rsidRPr="001334BB">
              <w:rPr>
                <w:rFonts w:ascii="Times New Roman" w:hAnsi="Times New Roman" w:cs="Times New Roman"/>
              </w:rPr>
              <w:t>Ban Dân vận Tỉnh ủy (b/c);</w:t>
            </w:r>
          </w:p>
          <w:p w14:paraId="08D64E6A" w14:textId="77777777" w:rsidR="00164501" w:rsidRPr="001334BB" w:rsidRDefault="00D16E7F" w:rsidP="00294645">
            <w:pPr>
              <w:pStyle w:val="ListParagraph"/>
              <w:numPr>
                <w:ilvl w:val="0"/>
                <w:numId w:val="1"/>
              </w:numPr>
              <w:tabs>
                <w:tab w:val="left" w:pos="142"/>
                <w:tab w:val="left" w:pos="180"/>
              </w:tabs>
              <w:ind w:left="0" w:firstLine="0"/>
              <w:jc w:val="both"/>
              <w:rPr>
                <w:rFonts w:ascii="Times New Roman" w:hAnsi="Times New Roman" w:cs="Times New Roman"/>
                <w:sz w:val="28"/>
                <w:szCs w:val="28"/>
              </w:rPr>
            </w:pPr>
            <w:r w:rsidRPr="001334BB">
              <w:rPr>
                <w:rFonts w:ascii="Times New Roman" w:hAnsi="Times New Roman" w:cs="Times New Roman"/>
              </w:rPr>
              <w:t>Sở Nội vụ (b/c);</w:t>
            </w:r>
            <w:r w:rsidR="00164501" w:rsidRPr="001334BB">
              <w:rPr>
                <w:rFonts w:ascii="Times New Roman" w:hAnsi="Times New Roman" w:cs="Times New Roman"/>
              </w:rPr>
              <w:t xml:space="preserve"> </w:t>
            </w:r>
          </w:p>
          <w:p w14:paraId="208AE4F1" w14:textId="77777777" w:rsidR="00D16E7F" w:rsidRPr="001334BB" w:rsidRDefault="00D16E7F" w:rsidP="00294645">
            <w:pPr>
              <w:pStyle w:val="ListParagraph"/>
              <w:numPr>
                <w:ilvl w:val="0"/>
                <w:numId w:val="1"/>
              </w:numPr>
              <w:tabs>
                <w:tab w:val="left" w:pos="142"/>
                <w:tab w:val="left" w:pos="180"/>
              </w:tabs>
              <w:ind w:left="0" w:firstLine="0"/>
              <w:jc w:val="both"/>
              <w:rPr>
                <w:rFonts w:ascii="Times New Roman" w:hAnsi="Times New Roman" w:cs="Times New Roman"/>
                <w:sz w:val="28"/>
                <w:szCs w:val="28"/>
              </w:rPr>
            </w:pPr>
            <w:r w:rsidRPr="001334BB">
              <w:rPr>
                <w:rFonts w:ascii="Times New Roman" w:hAnsi="Times New Roman" w:cs="Times New Roman"/>
              </w:rPr>
              <w:t>G</w:t>
            </w:r>
            <w:r w:rsidR="00F8789F" w:rsidRPr="001334BB">
              <w:rPr>
                <w:rFonts w:ascii="Times New Roman" w:hAnsi="Times New Roman" w:cs="Times New Roman"/>
              </w:rPr>
              <w:t>Đ</w:t>
            </w:r>
            <w:r w:rsidRPr="001334BB">
              <w:rPr>
                <w:rFonts w:ascii="Times New Roman" w:hAnsi="Times New Roman" w:cs="Times New Roman"/>
              </w:rPr>
              <w:t xml:space="preserve"> và các Phó GĐ</w:t>
            </w:r>
            <w:r w:rsidR="00C62F10" w:rsidRPr="001334BB">
              <w:rPr>
                <w:rFonts w:ascii="Times New Roman" w:hAnsi="Times New Roman" w:cs="Times New Roman"/>
              </w:rPr>
              <w:t xml:space="preserve"> Sở</w:t>
            </w:r>
            <w:r w:rsidRPr="001334BB">
              <w:rPr>
                <w:rFonts w:ascii="Times New Roman" w:hAnsi="Times New Roman" w:cs="Times New Roman"/>
              </w:rPr>
              <w:t>;</w:t>
            </w:r>
          </w:p>
          <w:p w14:paraId="0B7DC061" w14:textId="77777777" w:rsidR="0013392A" w:rsidRPr="001334BB" w:rsidRDefault="0013392A" w:rsidP="00294645">
            <w:pPr>
              <w:pStyle w:val="ListParagraph"/>
              <w:numPr>
                <w:ilvl w:val="0"/>
                <w:numId w:val="1"/>
              </w:numPr>
              <w:tabs>
                <w:tab w:val="left" w:pos="142"/>
                <w:tab w:val="left" w:pos="180"/>
              </w:tabs>
              <w:ind w:left="0" w:firstLine="0"/>
              <w:jc w:val="both"/>
              <w:rPr>
                <w:rFonts w:ascii="Times New Roman" w:hAnsi="Times New Roman" w:cs="Times New Roman"/>
                <w:sz w:val="28"/>
                <w:szCs w:val="28"/>
              </w:rPr>
            </w:pPr>
            <w:r w:rsidRPr="001334BB">
              <w:rPr>
                <w:rFonts w:ascii="Times New Roman" w:hAnsi="Times New Roman" w:cs="Times New Roman"/>
              </w:rPr>
              <w:t xml:space="preserve">Các phòng, </w:t>
            </w:r>
            <w:r w:rsidR="00F550FB" w:rsidRPr="001334BB">
              <w:rPr>
                <w:rFonts w:ascii="Times New Roman" w:hAnsi="Times New Roman" w:cs="Times New Roman"/>
              </w:rPr>
              <w:t>đơn vị</w:t>
            </w:r>
            <w:r w:rsidRPr="001334BB">
              <w:rPr>
                <w:rFonts w:ascii="Times New Roman" w:hAnsi="Times New Roman" w:cs="Times New Roman"/>
              </w:rPr>
              <w:t xml:space="preserve"> trực thuộc;</w:t>
            </w:r>
          </w:p>
          <w:p w14:paraId="724A0002" w14:textId="77777777" w:rsidR="00D16E7F" w:rsidRPr="001334BB" w:rsidRDefault="00D16E7F" w:rsidP="00294645">
            <w:pPr>
              <w:pStyle w:val="ListParagraph"/>
              <w:numPr>
                <w:ilvl w:val="0"/>
                <w:numId w:val="1"/>
              </w:numPr>
              <w:tabs>
                <w:tab w:val="left" w:pos="142"/>
                <w:tab w:val="left" w:pos="180"/>
              </w:tabs>
              <w:ind w:left="0" w:firstLine="0"/>
              <w:jc w:val="both"/>
              <w:rPr>
                <w:rFonts w:ascii="Times New Roman" w:hAnsi="Times New Roman" w:cs="Times New Roman"/>
                <w:sz w:val="28"/>
                <w:szCs w:val="28"/>
              </w:rPr>
            </w:pPr>
            <w:r w:rsidRPr="001334BB">
              <w:rPr>
                <w:rFonts w:ascii="Times New Roman" w:hAnsi="Times New Roman" w:cs="Times New Roman"/>
              </w:rPr>
              <w:t>Lưu: VT, VP</w:t>
            </w:r>
            <w:r w:rsidRPr="001334BB">
              <w:rPr>
                <w:rFonts w:ascii="Times New Roman" w:hAnsi="Times New Roman" w:cs="Times New Roman"/>
                <w:sz w:val="28"/>
                <w:szCs w:val="28"/>
              </w:rPr>
              <w:t>.</w:t>
            </w:r>
          </w:p>
        </w:tc>
        <w:tc>
          <w:tcPr>
            <w:tcW w:w="4972" w:type="dxa"/>
          </w:tcPr>
          <w:p w14:paraId="1BEF4477" w14:textId="77777777" w:rsidR="00D16E7F" w:rsidRPr="001334BB" w:rsidRDefault="00F8789F" w:rsidP="007C4F37">
            <w:pPr>
              <w:jc w:val="center"/>
              <w:rPr>
                <w:rFonts w:ascii="Times New Roman" w:hAnsi="Times New Roman" w:cs="Times New Roman"/>
                <w:b/>
                <w:sz w:val="28"/>
                <w:szCs w:val="28"/>
              </w:rPr>
            </w:pPr>
            <w:r w:rsidRPr="001334BB">
              <w:rPr>
                <w:rFonts w:ascii="Times New Roman" w:hAnsi="Times New Roman" w:cs="Times New Roman"/>
                <w:b/>
                <w:sz w:val="28"/>
                <w:szCs w:val="28"/>
              </w:rPr>
              <w:t xml:space="preserve">KT. </w:t>
            </w:r>
            <w:r w:rsidR="00D16E7F" w:rsidRPr="001334BB">
              <w:rPr>
                <w:rFonts w:ascii="Times New Roman" w:hAnsi="Times New Roman" w:cs="Times New Roman"/>
                <w:b/>
                <w:sz w:val="28"/>
                <w:szCs w:val="28"/>
              </w:rPr>
              <w:t>GIÁM ĐỐC</w:t>
            </w:r>
          </w:p>
          <w:p w14:paraId="452246E5" w14:textId="77777777" w:rsidR="00D16E7F" w:rsidRPr="001334BB" w:rsidRDefault="00F8789F" w:rsidP="007C4F37">
            <w:pPr>
              <w:jc w:val="center"/>
              <w:rPr>
                <w:rFonts w:ascii="Times New Roman" w:hAnsi="Times New Roman" w:cs="Times New Roman"/>
                <w:b/>
                <w:sz w:val="28"/>
                <w:szCs w:val="28"/>
              </w:rPr>
            </w:pPr>
            <w:r w:rsidRPr="001334BB">
              <w:rPr>
                <w:rFonts w:ascii="Times New Roman" w:hAnsi="Times New Roman" w:cs="Times New Roman"/>
                <w:b/>
                <w:sz w:val="28"/>
                <w:szCs w:val="28"/>
              </w:rPr>
              <w:t>PHÓ GIÁM ĐỐC</w:t>
            </w:r>
          </w:p>
          <w:p w14:paraId="4F06ABD6" w14:textId="77777777" w:rsidR="00D16E7F" w:rsidRPr="001334BB" w:rsidRDefault="00D16E7F" w:rsidP="007C4F37">
            <w:pPr>
              <w:spacing w:after="120"/>
              <w:jc w:val="center"/>
              <w:rPr>
                <w:rFonts w:ascii="Times New Roman" w:hAnsi="Times New Roman" w:cs="Times New Roman"/>
                <w:b/>
                <w:sz w:val="36"/>
                <w:szCs w:val="28"/>
              </w:rPr>
            </w:pPr>
          </w:p>
          <w:p w14:paraId="4DFB191E" w14:textId="77777777" w:rsidR="00D16E7F" w:rsidRPr="001334BB" w:rsidRDefault="00D16E7F" w:rsidP="007C4F37">
            <w:pPr>
              <w:tabs>
                <w:tab w:val="left" w:pos="3390"/>
              </w:tabs>
              <w:spacing w:after="120"/>
              <w:rPr>
                <w:rFonts w:ascii="Times New Roman" w:hAnsi="Times New Roman" w:cs="Times New Roman"/>
                <w:b/>
                <w:sz w:val="60"/>
                <w:szCs w:val="18"/>
              </w:rPr>
            </w:pPr>
          </w:p>
          <w:p w14:paraId="34FF6EB6" w14:textId="77777777" w:rsidR="00F8789F" w:rsidRPr="001334BB" w:rsidRDefault="00F8789F" w:rsidP="007C4F37">
            <w:pPr>
              <w:tabs>
                <w:tab w:val="left" w:pos="3390"/>
              </w:tabs>
              <w:spacing w:after="120"/>
              <w:rPr>
                <w:rFonts w:ascii="Times New Roman" w:hAnsi="Times New Roman" w:cs="Times New Roman"/>
                <w:b/>
                <w:sz w:val="30"/>
                <w:szCs w:val="8"/>
              </w:rPr>
            </w:pPr>
          </w:p>
          <w:p w14:paraId="46471BA7" w14:textId="77777777" w:rsidR="00D16E7F" w:rsidRPr="001334BB" w:rsidRDefault="00F8789F" w:rsidP="007C4F37">
            <w:pPr>
              <w:spacing w:after="120"/>
              <w:jc w:val="center"/>
              <w:rPr>
                <w:rFonts w:ascii="Times New Roman" w:hAnsi="Times New Roman" w:cs="Times New Roman"/>
                <w:b/>
                <w:sz w:val="28"/>
                <w:szCs w:val="28"/>
              </w:rPr>
            </w:pPr>
            <w:r w:rsidRPr="001334BB">
              <w:rPr>
                <w:rFonts w:ascii="Times New Roman" w:hAnsi="Times New Roman" w:cs="Times New Roman"/>
                <w:b/>
                <w:sz w:val="28"/>
                <w:szCs w:val="28"/>
              </w:rPr>
              <w:t>Cao Thị Thanh</w:t>
            </w:r>
          </w:p>
        </w:tc>
      </w:tr>
    </w:tbl>
    <w:p w14:paraId="4E4EE0CC" w14:textId="77777777" w:rsidR="002A0E75" w:rsidRPr="001334BB" w:rsidRDefault="002A0E75" w:rsidP="00B87C40">
      <w:pPr>
        <w:rPr>
          <w:rStyle w:val="fontstyle01"/>
          <w:color w:val="auto"/>
        </w:rPr>
      </w:pPr>
    </w:p>
    <w:sectPr w:rsidR="002A0E75" w:rsidRPr="001334BB" w:rsidSect="00CA5239">
      <w:headerReference w:type="default" r:id="rId8"/>
      <w:footerReference w:type="default" r:id="rId9"/>
      <w:pgSz w:w="11907" w:h="16840" w:code="9"/>
      <w:pgMar w:top="1134" w:right="851" w:bottom="1134" w:left="1701" w:header="6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8F924" w14:textId="77777777" w:rsidR="00D02843" w:rsidRDefault="00D02843" w:rsidP="00A0497F">
      <w:pPr>
        <w:spacing w:after="0" w:line="240" w:lineRule="auto"/>
      </w:pPr>
      <w:r>
        <w:separator/>
      </w:r>
    </w:p>
  </w:endnote>
  <w:endnote w:type="continuationSeparator" w:id="0">
    <w:p w14:paraId="50182BFA" w14:textId="77777777" w:rsidR="00D02843" w:rsidRDefault="00D02843" w:rsidP="00A049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7FD70" w14:textId="77777777" w:rsidR="00A0497F" w:rsidRPr="00A0497F" w:rsidRDefault="00A0497F">
    <w:pPr>
      <w:pStyle w:val="Footer"/>
      <w:jc w:val="right"/>
      <w:rPr>
        <w:rFonts w:ascii="Times New Roman" w:hAnsi="Times New Roman" w:cs="Times New Roman"/>
        <w:sz w:val="26"/>
        <w:szCs w:val="26"/>
      </w:rPr>
    </w:pPr>
  </w:p>
  <w:p w14:paraId="6EB29D05" w14:textId="77777777" w:rsidR="00A0497F" w:rsidRDefault="00A04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D8EF9" w14:textId="77777777" w:rsidR="00D02843" w:rsidRDefault="00D02843" w:rsidP="00A0497F">
      <w:pPr>
        <w:spacing w:after="0" w:line="240" w:lineRule="auto"/>
      </w:pPr>
      <w:r>
        <w:separator/>
      </w:r>
    </w:p>
  </w:footnote>
  <w:footnote w:type="continuationSeparator" w:id="0">
    <w:p w14:paraId="3D9E0C0B" w14:textId="77777777" w:rsidR="00D02843" w:rsidRDefault="00D02843" w:rsidP="00A0497F">
      <w:pPr>
        <w:spacing w:after="0" w:line="240" w:lineRule="auto"/>
      </w:pPr>
      <w:r>
        <w:continuationSeparator/>
      </w:r>
    </w:p>
  </w:footnote>
  <w:footnote w:id="1">
    <w:p w14:paraId="798CFDE7" w14:textId="77777777" w:rsidR="0088368F" w:rsidRPr="00C72F24" w:rsidRDefault="0088368F" w:rsidP="0088368F">
      <w:pPr>
        <w:shd w:val="clear" w:color="auto" w:fill="FFFFFF"/>
        <w:tabs>
          <w:tab w:val="left" w:pos="851"/>
          <w:tab w:val="left" w:pos="1134"/>
        </w:tabs>
        <w:spacing w:after="0" w:line="240" w:lineRule="auto"/>
        <w:ind w:firstLine="709"/>
        <w:jc w:val="both"/>
        <w:rPr>
          <w:rFonts w:ascii="Times New Roman" w:hAnsi="Times New Roman" w:cs="Times New Roman"/>
          <w:sz w:val="18"/>
          <w:szCs w:val="18"/>
        </w:rPr>
      </w:pPr>
      <w:r w:rsidRPr="00C72F24">
        <w:rPr>
          <w:rStyle w:val="FootnoteReference"/>
          <w:sz w:val="18"/>
          <w:szCs w:val="18"/>
        </w:rPr>
        <w:footnoteRef/>
      </w:r>
      <w:r w:rsidRPr="00C72F24">
        <w:rPr>
          <w:sz w:val="18"/>
          <w:szCs w:val="18"/>
        </w:rPr>
        <w:t xml:space="preserve"> </w:t>
      </w:r>
      <w:r w:rsidRPr="00C72F24">
        <w:rPr>
          <w:rFonts w:ascii="Times New Roman" w:hAnsi="Times New Roman" w:cs="Times New Roman"/>
          <w:sz w:val="18"/>
          <w:szCs w:val="18"/>
        </w:rPr>
        <w:t>Bao gồm các ngành và lĩnh vực: cơ khí; luyện kim; điện; năng lượng mới; năng lượng tái tạo; sử dụng năng lượng tiết kiệm và hiệu quả; dầu khí (nếu có); hoá chất; vật liệu nổ công nghiệp; công nghiệp khai thác mỏ và chế biến khoáng sản (trừ vật liệu xây dựng thông thường và sản xuất xi măng); công nghiệp tiêu dùng; công nghiệp thực phẩm; công nghiệp hỗ trợ; công nghiệp môi trường; công nghiệp chế biến khác; tiểu thủ công nghiệp; khuyến công; hoạt động thương mại và lưu thông hàng hoá trên địa bàn; sản xuất và tiêu dùng bền vững; xuất khẩu, nhập khẩu; dịch vụ logistics; xúc tiến thương mại; thương mại điện tử; dịch vụ thương mại; quản lý cạnh tranh; bảo vệ quyền lợi người tiêu dùng và quản lý hoạt động kinh doanh theo phương thức đa cấp; phòng vệ thương mại; hội nhập kinh tế quốc tế; quản lý cụm công nghiệp trên địa bàn.</w:t>
      </w:r>
    </w:p>
    <w:p w14:paraId="30F57896" w14:textId="77777777" w:rsidR="0088368F" w:rsidRDefault="0088368F" w:rsidP="0088368F">
      <w:pPr>
        <w:pStyle w:val="FootnoteText"/>
      </w:pPr>
    </w:p>
  </w:footnote>
  <w:footnote w:id="2">
    <w:p w14:paraId="6525284B" w14:textId="0A0F7402" w:rsidR="0088368F" w:rsidRPr="00C1574E" w:rsidRDefault="0088368F" w:rsidP="00CB65FD">
      <w:pPr>
        <w:tabs>
          <w:tab w:val="left" w:pos="851"/>
        </w:tabs>
        <w:spacing w:after="0" w:line="240" w:lineRule="auto"/>
        <w:ind w:firstLine="425"/>
        <w:jc w:val="both"/>
        <w:rPr>
          <w:rFonts w:ascii="Times New Roman" w:eastAsia="Arial" w:hAnsi="Times New Roman" w:cs="Times New Roman"/>
          <w:sz w:val="20"/>
          <w:szCs w:val="20"/>
          <w:lang w:eastAsia="ko-KR"/>
        </w:rPr>
      </w:pPr>
      <w:r w:rsidRPr="00C1574E">
        <w:rPr>
          <w:rStyle w:val="FootnoteReference"/>
          <w:rFonts w:ascii="Times New Roman" w:hAnsi="Times New Roman" w:cs="Times New Roman"/>
          <w:sz w:val="20"/>
          <w:szCs w:val="20"/>
        </w:rPr>
        <w:footnoteRef/>
      </w:r>
      <w:r w:rsidRPr="00C1574E">
        <w:rPr>
          <w:rFonts w:ascii="Times New Roman" w:hAnsi="Times New Roman" w:cs="Times New Roman"/>
          <w:sz w:val="20"/>
          <w:szCs w:val="20"/>
        </w:rPr>
        <w:t xml:space="preserve"> </w:t>
      </w:r>
      <w:r w:rsidR="00C1574E" w:rsidRPr="00C1574E">
        <w:rPr>
          <w:rFonts w:ascii="Times New Roman" w:eastAsia="Arial" w:hAnsi="Times New Roman" w:cs="Times New Roman"/>
          <w:sz w:val="20"/>
          <w:szCs w:val="20"/>
          <w:lang w:eastAsia="ko-KR"/>
        </w:rPr>
        <w:t>Kỷ niệm 79 năm Cách mạng Tháng Tám thành công (19/8/1945 - 19/8/2024) và Quốc khánh nước Cộng hòa xã hội chủ nghĩa Việt Nam (02/9/1945 - 02/9/2024);</w:t>
      </w:r>
    </w:p>
    <w:p w14:paraId="39F68515" w14:textId="415C4378" w:rsidR="00C1574E" w:rsidRPr="00C1574E" w:rsidRDefault="00C1574E" w:rsidP="00CB65FD">
      <w:pPr>
        <w:tabs>
          <w:tab w:val="left" w:pos="851"/>
        </w:tabs>
        <w:spacing w:after="0" w:line="240" w:lineRule="auto"/>
        <w:ind w:firstLine="425"/>
        <w:jc w:val="both"/>
        <w:rPr>
          <w:rFonts w:ascii="Times New Roman" w:eastAsia="Arial" w:hAnsi="Times New Roman" w:cs="Times New Roman"/>
          <w:sz w:val="20"/>
          <w:szCs w:val="20"/>
          <w:lang w:eastAsia="ko-KR"/>
        </w:rPr>
      </w:pPr>
      <w:r w:rsidRPr="00C1574E">
        <w:rPr>
          <w:rFonts w:ascii="Times New Roman" w:eastAsia="Arial" w:hAnsi="Times New Roman" w:cs="Times New Roman"/>
          <w:sz w:val="20"/>
          <w:szCs w:val="20"/>
          <w:lang w:eastAsia="ko-KR"/>
        </w:rPr>
        <w:t>Kỷ niệm 55 năm thực hiện Di chúc của Chủ tịch Hồ Chí Minh và 55 năm Ngày mất của Người (02/9/1969 - 02/9/2024)</w:t>
      </w:r>
    </w:p>
    <w:p w14:paraId="07CEE6DA" w14:textId="277ADB24" w:rsidR="00C1574E" w:rsidRPr="00C1574E" w:rsidRDefault="00C1574E" w:rsidP="00CB65FD">
      <w:pPr>
        <w:tabs>
          <w:tab w:val="left" w:pos="851"/>
        </w:tabs>
        <w:spacing w:after="0" w:line="240" w:lineRule="auto"/>
        <w:ind w:firstLine="425"/>
        <w:jc w:val="both"/>
        <w:rPr>
          <w:rFonts w:ascii="Times New Roman" w:eastAsia="Arial" w:hAnsi="Times New Roman" w:cs="Times New Roman"/>
          <w:sz w:val="20"/>
          <w:szCs w:val="20"/>
          <w:lang w:eastAsia="ko-KR"/>
        </w:rPr>
      </w:pPr>
      <w:r w:rsidRPr="00C1574E">
        <w:rPr>
          <w:rFonts w:ascii="Times New Roman" w:eastAsia="Arial" w:hAnsi="Times New Roman" w:cs="Times New Roman"/>
          <w:sz w:val="20"/>
          <w:szCs w:val="20"/>
          <w:lang w:eastAsia="ko-KR"/>
        </w:rPr>
        <w:t>Kỷ niệm 94 năm Ngày truyền thống ngành Tuyên giáo của Đảng (01/8/1930-01/8/2024)</w:t>
      </w:r>
    </w:p>
    <w:p w14:paraId="6276A04B" w14:textId="77777777" w:rsidR="00C1574E" w:rsidRPr="00C1574E" w:rsidRDefault="00C1574E" w:rsidP="00CB65FD">
      <w:pPr>
        <w:tabs>
          <w:tab w:val="left" w:pos="851"/>
        </w:tabs>
        <w:spacing w:after="0" w:line="240" w:lineRule="auto"/>
        <w:ind w:firstLine="425"/>
        <w:jc w:val="both"/>
        <w:rPr>
          <w:rFonts w:ascii="Times New Roman" w:eastAsia="Arial" w:hAnsi="Times New Roman" w:cs="Times New Roman"/>
          <w:sz w:val="20"/>
          <w:szCs w:val="20"/>
          <w:lang w:eastAsia="ko-KR"/>
        </w:rPr>
      </w:pPr>
      <w:r w:rsidRPr="00C1574E">
        <w:rPr>
          <w:rFonts w:ascii="Times New Roman" w:eastAsia="Arial" w:hAnsi="Times New Roman" w:cs="Times New Roman"/>
          <w:sz w:val="20"/>
          <w:szCs w:val="20"/>
          <w:lang w:eastAsia="ko-KR"/>
        </w:rPr>
        <w:t>Kỷ niệm 60 năm Chiến thắng trận đầu trong chống chiến tranh phá hoại, bảo vệ miền Bắc xã hội chủ nghĩa (ngày 02 và 05/8/1964) của Hải quân nhân dân Việt Nam; 79 năm Ngày thành lập Công an Nhân dân (19/8/1945-19/8/2024) và 19 năm Ngày hội Toàn dân bảo vệ an ninh Tổ quốc (19/8/2005-19/8/2024); 79 năm Ngày truyền thống Ngành Văn hóa (28/8/1945-28/8/2024), 113 năm Ngày sinh Đại tướng Võ Nguyên Giáp (25/8/191125/8/2024) và các ngày lễ kỷ niệm khác, các ngày lễ, sự kiện chính trị quan trọng diễn ra trong tháng.</w:t>
      </w:r>
    </w:p>
    <w:p w14:paraId="5FF12A7C" w14:textId="77777777" w:rsidR="00C1574E" w:rsidRPr="00C1574E" w:rsidRDefault="00C1574E" w:rsidP="00CB65FD">
      <w:pPr>
        <w:tabs>
          <w:tab w:val="left" w:pos="851"/>
        </w:tabs>
        <w:spacing w:after="0" w:line="240" w:lineRule="auto"/>
        <w:ind w:firstLine="425"/>
        <w:jc w:val="both"/>
        <w:rPr>
          <w:rFonts w:ascii="Times New Roman" w:eastAsia="Arial" w:hAnsi="Times New Roman" w:cs="Times New Roman"/>
          <w:sz w:val="20"/>
          <w:szCs w:val="20"/>
          <w:lang w:eastAsia="ko-KR"/>
        </w:rPr>
      </w:pPr>
      <w:r w:rsidRPr="00C1574E">
        <w:rPr>
          <w:rFonts w:ascii="Times New Roman" w:eastAsia="Arial" w:hAnsi="Times New Roman" w:cs="Times New Roman"/>
          <w:sz w:val="20"/>
          <w:szCs w:val="20"/>
          <w:lang w:eastAsia="ko-KR"/>
        </w:rPr>
        <w:t>Tiếp tục tuyên truyền kỷ niệm 95 năm Ngày thành lập Công đoàn Việt Nam (28/7/1929 – 28/7/2024) và 48 năm Ngày thành lập Công đoàn tỉnh Lâm Đồng (25/9/1976 – 25/9/2024)</w:t>
      </w:r>
    </w:p>
    <w:p w14:paraId="090116A0" w14:textId="77777777" w:rsidR="00C1574E" w:rsidRPr="00C1574E" w:rsidRDefault="00C1574E" w:rsidP="00CB65FD">
      <w:pPr>
        <w:tabs>
          <w:tab w:val="left" w:pos="851"/>
        </w:tabs>
        <w:spacing w:after="0" w:line="240" w:lineRule="auto"/>
        <w:ind w:firstLine="425"/>
        <w:jc w:val="both"/>
        <w:rPr>
          <w:rFonts w:ascii="Times New Roman" w:eastAsia="Arial" w:hAnsi="Times New Roman" w:cs="Times New Roman"/>
          <w:sz w:val="20"/>
          <w:szCs w:val="20"/>
          <w:lang w:eastAsia="ko-KR"/>
        </w:rPr>
      </w:pPr>
      <w:r w:rsidRPr="00C1574E">
        <w:rPr>
          <w:rFonts w:ascii="Times New Roman" w:eastAsia="Arial" w:hAnsi="Times New Roman" w:cs="Times New Roman"/>
          <w:sz w:val="20"/>
          <w:szCs w:val="20"/>
          <w:lang w:eastAsia="ko-KR"/>
        </w:rPr>
        <w:t>Tuyên truyền Quy định số 144-QĐ/TW, ngày 09/5/2024 của Bộ Chính trị; Kế hoạch số 128-KH/TU, ngày 22/7/2024 của Ban Thường vụ Tỉnh ủy về tổ chức quán triệt và triển khai thực hiện Quy định số 144QĐ/TW, ngày 09/5/2024 của Bộ Chính trị về “chuẩn mực đạo đức cách mạng của cán bộ, đảng viên trong giai đoạn mới”; Chỉ thị số 34-CT/TU, ngày 20/4/2024 của Ban Thường vụ Tỉnh ủy về phát huy tinh thần trách nhiệm, sự năng động, sáng tạo, dám nghĩ, dám làm vì lợi ích chung.</w:t>
      </w:r>
    </w:p>
    <w:p w14:paraId="59079899" w14:textId="4265D975" w:rsidR="00C1574E" w:rsidRPr="00C1574E" w:rsidRDefault="00C1574E" w:rsidP="00CB65FD">
      <w:pPr>
        <w:tabs>
          <w:tab w:val="left" w:pos="851"/>
        </w:tabs>
        <w:spacing w:after="0" w:line="240" w:lineRule="auto"/>
        <w:ind w:firstLine="425"/>
        <w:jc w:val="both"/>
        <w:rPr>
          <w:rFonts w:ascii="Times New Roman" w:eastAsia="Arial" w:hAnsi="Times New Roman" w:cs="Times New Roman"/>
          <w:sz w:val="20"/>
          <w:szCs w:val="20"/>
          <w:lang w:eastAsia="ko-KR"/>
        </w:rPr>
      </w:pPr>
      <w:r w:rsidRPr="00C1574E">
        <w:rPr>
          <w:rFonts w:ascii="Times New Roman" w:eastAsia="Arial" w:hAnsi="Times New Roman" w:cs="Times New Roman"/>
          <w:sz w:val="20"/>
          <w:szCs w:val="20"/>
          <w:lang w:eastAsia="ko-KR"/>
        </w:rPr>
        <w:t>Đẩy mạnh tuyên truyền Đại hội đại biểu MTTQ Việt Nam tỉnh Lâm Đồng lần thứ IX nhiệm kỳ 2024 - 2029 tiến tới Đại hội đại biểu toàn quốc MTTQ Việt Nam lần thứ X, nhiệm kỳ nhiệm kỳ 2024 - 2029…</w:t>
      </w:r>
    </w:p>
  </w:footnote>
  <w:footnote w:id="3">
    <w:p w14:paraId="16D3B1B2" w14:textId="0B409DD8" w:rsidR="006421CC" w:rsidRDefault="006421CC">
      <w:pPr>
        <w:pStyle w:val="FootnoteText"/>
      </w:pPr>
      <w:r>
        <w:rPr>
          <w:rStyle w:val="FootnoteReference"/>
        </w:rPr>
        <w:footnoteRef/>
      </w:r>
      <w:r>
        <w:t xml:space="preserve"> Chỉ đạo thực hiện văn bản số </w:t>
      </w:r>
      <w:r w:rsidRPr="006421CC">
        <w:t>3054/MTTQ-BTT</w:t>
      </w:r>
      <w:r>
        <w:t xml:space="preserve"> ngày 07/8/2024 của MTTQ Việt Nam tỉnh Lâm Đồng V/v</w:t>
      </w:r>
      <w:r w:rsidRPr="006421CC">
        <w:t xml:space="preserve"> phối hợp tuyên truyền chính sách thuế</w:t>
      </w:r>
      <w:r>
        <w:t>.</w:t>
      </w:r>
    </w:p>
  </w:footnote>
  <w:footnote w:id="4">
    <w:p w14:paraId="5B5E0F37" w14:textId="77777777" w:rsidR="0088368F" w:rsidRPr="002C16D2" w:rsidRDefault="0088368F" w:rsidP="0088368F">
      <w:pPr>
        <w:pStyle w:val="FootnoteText"/>
      </w:pPr>
      <w:r w:rsidRPr="002C16D2">
        <w:rPr>
          <w:rStyle w:val="FootnoteReference"/>
        </w:rPr>
        <w:footnoteRef/>
      </w:r>
      <w:r w:rsidRPr="002C16D2">
        <w:t xml:space="preserve"> </w:t>
      </w:r>
      <w:r w:rsidRPr="004A0C4B">
        <w:t>Văn bản số 1082/SCT-VP ngày 03/5/2019 của Sở Công Thương và văn bản số 188/SCT-VP ngày 28/01/2022 về tăng cường phối hợp nhằm nâng cao chất lượng hoạt động của Mặt trận Tổ quốc Việt Nam và các đoàn thể chính trị - xã hội.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23122"/>
      <w:docPartObj>
        <w:docPartGallery w:val="Page Numbers (Top of Page)"/>
        <w:docPartUnique/>
      </w:docPartObj>
    </w:sdtPr>
    <w:sdtEndPr>
      <w:rPr>
        <w:rFonts w:ascii="Times New Roman" w:hAnsi="Times New Roman" w:cs="Times New Roman"/>
        <w:noProof/>
        <w:sz w:val="26"/>
        <w:szCs w:val="26"/>
      </w:rPr>
    </w:sdtEndPr>
    <w:sdtContent>
      <w:p w14:paraId="028A3DEB" w14:textId="77777777" w:rsidR="008102E2" w:rsidRPr="008102E2" w:rsidRDefault="008102E2">
        <w:pPr>
          <w:pStyle w:val="Header"/>
          <w:jc w:val="center"/>
          <w:rPr>
            <w:rFonts w:ascii="Times New Roman" w:hAnsi="Times New Roman" w:cs="Times New Roman"/>
            <w:sz w:val="26"/>
            <w:szCs w:val="26"/>
          </w:rPr>
        </w:pPr>
        <w:r w:rsidRPr="008102E2">
          <w:rPr>
            <w:rFonts w:ascii="Times New Roman" w:hAnsi="Times New Roman" w:cs="Times New Roman"/>
            <w:sz w:val="26"/>
            <w:szCs w:val="26"/>
          </w:rPr>
          <w:fldChar w:fldCharType="begin"/>
        </w:r>
        <w:r w:rsidRPr="008102E2">
          <w:rPr>
            <w:rFonts w:ascii="Times New Roman" w:hAnsi="Times New Roman" w:cs="Times New Roman"/>
            <w:sz w:val="26"/>
            <w:szCs w:val="26"/>
          </w:rPr>
          <w:instrText xml:space="preserve"> PAGE   \* MERGEFORMAT </w:instrText>
        </w:r>
        <w:r w:rsidRPr="008102E2">
          <w:rPr>
            <w:rFonts w:ascii="Times New Roman" w:hAnsi="Times New Roman" w:cs="Times New Roman"/>
            <w:sz w:val="26"/>
            <w:szCs w:val="26"/>
          </w:rPr>
          <w:fldChar w:fldCharType="separate"/>
        </w:r>
        <w:r w:rsidR="00CD68DD">
          <w:rPr>
            <w:rFonts w:ascii="Times New Roman" w:hAnsi="Times New Roman" w:cs="Times New Roman"/>
            <w:noProof/>
            <w:sz w:val="26"/>
            <w:szCs w:val="26"/>
          </w:rPr>
          <w:t>2</w:t>
        </w:r>
        <w:r w:rsidRPr="008102E2">
          <w:rPr>
            <w:rFonts w:ascii="Times New Roman" w:hAnsi="Times New Roman" w:cs="Times New Roman"/>
            <w:noProof/>
            <w:sz w:val="26"/>
            <w:szCs w:val="26"/>
          </w:rPr>
          <w:fldChar w:fldCharType="end"/>
        </w:r>
      </w:p>
    </w:sdtContent>
  </w:sdt>
  <w:p w14:paraId="0C75FFD8" w14:textId="77777777" w:rsidR="008102E2" w:rsidRDefault="00810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A64DD"/>
    <w:multiLevelType w:val="hybridMultilevel"/>
    <w:tmpl w:val="AF528F64"/>
    <w:lvl w:ilvl="0" w:tplc="6C101640">
      <w:start w:val="1"/>
      <w:numFmt w:val="bullet"/>
      <w:lvlText w:val="-"/>
      <w:lvlJc w:val="left"/>
      <w:pPr>
        <w:ind w:left="786" w:hanging="360"/>
      </w:pPr>
      <w:rPr>
        <w:rFonts w:ascii="Times New Roman" w:eastAsiaTheme="minorEastAsia" w:hAnsi="Times New Roman" w:cs="Times New Roman" w:hint="default"/>
        <w:b w:val="0"/>
        <w:color w:val="000000" w:themeColor="text1"/>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0F5C7500"/>
    <w:multiLevelType w:val="hybridMultilevel"/>
    <w:tmpl w:val="736EE08A"/>
    <w:lvl w:ilvl="0" w:tplc="F08A6BB4">
      <w:start w:val="3"/>
      <w:numFmt w:val="upperRoman"/>
      <w:lvlText w:val="%1."/>
      <w:lvlJc w:val="left"/>
      <w:pPr>
        <w:ind w:left="1713" w:hanging="72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 w15:restartNumberingAfterBreak="0">
    <w:nsid w:val="14497AF6"/>
    <w:multiLevelType w:val="hybridMultilevel"/>
    <w:tmpl w:val="2CDEAE9A"/>
    <w:lvl w:ilvl="0" w:tplc="CB145A56">
      <w:start w:val="1"/>
      <w:numFmt w:val="decimal"/>
      <w:lvlText w:val="%1."/>
      <w:lvlJc w:val="left"/>
      <w:pPr>
        <w:ind w:left="6456"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5A8047A"/>
    <w:multiLevelType w:val="hybridMultilevel"/>
    <w:tmpl w:val="EA56A964"/>
    <w:lvl w:ilvl="0" w:tplc="66066B96">
      <w:start w:val="1"/>
      <w:numFmt w:val="bullet"/>
      <w:lvlText w:val="-"/>
      <w:lvlJc w:val="left"/>
      <w:pPr>
        <w:ind w:left="786" w:hanging="360"/>
      </w:pPr>
      <w:rPr>
        <w:rFonts w:ascii="Times New Roman" w:eastAsiaTheme="minorEastAsia"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16F90ED1"/>
    <w:multiLevelType w:val="hybridMultilevel"/>
    <w:tmpl w:val="97401F30"/>
    <w:lvl w:ilvl="0" w:tplc="FB7664BA">
      <w:start w:val="1"/>
      <w:numFmt w:val="lowerLetter"/>
      <w:lvlText w:val="%1)"/>
      <w:lvlJc w:val="left"/>
      <w:pPr>
        <w:ind w:left="2204" w:hanging="360"/>
      </w:pPr>
      <w:rPr>
        <w:rFonts w:hint="default"/>
        <w:b/>
        <w:bCs/>
      </w:rPr>
    </w:lvl>
    <w:lvl w:ilvl="1" w:tplc="04090019" w:tentative="1">
      <w:start w:val="1"/>
      <w:numFmt w:val="lowerLetter"/>
      <w:lvlText w:val="%2."/>
      <w:lvlJc w:val="left"/>
      <w:pPr>
        <w:ind w:left="2432" w:hanging="360"/>
      </w:pPr>
    </w:lvl>
    <w:lvl w:ilvl="2" w:tplc="0409001B" w:tentative="1">
      <w:start w:val="1"/>
      <w:numFmt w:val="lowerRoman"/>
      <w:lvlText w:val="%3."/>
      <w:lvlJc w:val="right"/>
      <w:pPr>
        <w:ind w:left="3152" w:hanging="180"/>
      </w:pPr>
    </w:lvl>
    <w:lvl w:ilvl="3" w:tplc="0409000F" w:tentative="1">
      <w:start w:val="1"/>
      <w:numFmt w:val="decimal"/>
      <w:lvlText w:val="%4."/>
      <w:lvlJc w:val="left"/>
      <w:pPr>
        <w:ind w:left="3872" w:hanging="360"/>
      </w:pPr>
    </w:lvl>
    <w:lvl w:ilvl="4" w:tplc="04090019" w:tentative="1">
      <w:start w:val="1"/>
      <w:numFmt w:val="lowerLetter"/>
      <w:lvlText w:val="%5."/>
      <w:lvlJc w:val="left"/>
      <w:pPr>
        <w:ind w:left="4592" w:hanging="360"/>
      </w:pPr>
    </w:lvl>
    <w:lvl w:ilvl="5" w:tplc="0409001B" w:tentative="1">
      <w:start w:val="1"/>
      <w:numFmt w:val="lowerRoman"/>
      <w:lvlText w:val="%6."/>
      <w:lvlJc w:val="right"/>
      <w:pPr>
        <w:ind w:left="5312" w:hanging="180"/>
      </w:pPr>
    </w:lvl>
    <w:lvl w:ilvl="6" w:tplc="0409000F" w:tentative="1">
      <w:start w:val="1"/>
      <w:numFmt w:val="decimal"/>
      <w:lvlText w:val="%7."/>
      <w:lvlJc w:val="left"/>
      <w:pPr>
        <w:ind w:left="6032" w:hanging="360"/>
      </w:pPr>
    </w:lvl>
    <w:lvl w:ilvl="7" w:tplc="04090019" w:tentative="1">
      <w:start w:val="1"/>
      <w:numFmt w:val="lowerLetter"/>
      <w:lvlText w:val="%8."/>
      <w:lvlJc w:val="left"/>
      <w:pPr>
        <w:ind w:left="6752" w:hanging="360"/>
      </w:pPr>
    </w:lvl>
    <w:lvl w:ilvl="8" w:tplc="0409001B" w:tentative="1">
      <w:start w:val="1"/>
      <w:numFmt w:val="lowerRoman"/>
      <w:lvlText w:val="%9."/>
      <w:lvlJc w:val="right"/>
      <w:pPr>
        <w:ind w:left="7472" w:hanging="180"/>
      </w:pPr>
    </w:lvl>
  </w:abstractNum>
  <w:abstractNum w:abstractNumId="5" w15:restartNumberingAfterBreak="0">
    <w:nsid w:val="18B33BA7"/>
    <w:multiLevelType w:val="hybridMultilevel"/>
    <w:tmpl w:val="D4AC784E"/>
    <w:lvl w:ilvl="0" w:tplc="D438E79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1D9335DE"/>
    <w:multiLevelType w:val="hybridMultilevel"/>
    <w:tmpl w:val="E31067EE"/>
    <w:lvl w:ilvl="0" w:tplc="42AC4D4C">
      <w:start w:val="1"/>
      <w:numFmt w:val="decimal"/>
      <w:suff w:val="space"/>
      <w:lvlText w:val="%1."/>
      <w:lvlJc w:val="left"/>
      <w:pPr>
        <w:ind w:left="993" w:hanging="273"/>
      </w:pPr>
      <w:rPr>
        <w:rFonts w:hint="default"/>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1E8B7990"/>
    <w:multiLevelType w:val="hybridMultilevel"/>
    <w:tmpl w:val="7F8CC616"/>
    <w:lvl w:ilvl="0" w:tplc="9B885C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660D2"/>
    <w:multiLevelType w:val="multilevel"/>
    <w:tmpl w:val="20D660D2"/>
    <w:lvl w:ilvl="0">
      <w:numFmt w:val="bullet"/>
      <w:lvlText w:val="-"/>
      <w:lvlJc w:val="left"/>
      <w:pPr>
        <w:tabs>
          <w:tab w:val="num" w:pos="960"/>
        </w:tabs>
        <w:ind w:left="960" w:hanging="360"/>
      </w:pPr>
      <w:rPr>
        <w:rFonts w:ascii="Times New Roman" w:eastAsia="Lucida Sans Unicode" w:hAnsi="Times New Roman" w:cs="Times New Roman" w:hint="default"/>
      </w:rPr>
    </w:lvl>
    <w:lvl w:ilvl="1">
      <w:start w:val="1"/>
      <w:numFmt w:val="bullet"/>
      <w:lvlText w:val="o"/>
      <w:lvlJc w:val="left"/>
      <w:pPr>
        <w:tabs>
          <w:tab w:val="num" w:pos="1680"/>
        </w:tabs>
        <w:ind w:left="1680" w:hanging="360"/>
      </w:pPr>
      <w:rPr>
        <w:rFonts w:ascii="Courier New" w:hAnsi="Courier New" w:cs="Courier New" w:hint="default"/>
      </w:rPr>
    </w:lvl>
    <w:lvl w:ilvl="2">
      <w:start w:val="1"/>
      <w:numFmt w:val="bullet"/>
      <w:lvlText w:val=""/>
      <w:lvlJc w:val="left"/>
      <w:pPr>
        <w:tabs>
          <w:tab w:val="num" w:pos="2400"/>
        </w:tabs>
        <w:ind w:left="2400" w:hanging="360"/>
      </w:pPr>
      <w:rPr>
        <w:rFonts w:ascii="Wingdings" w:hAnsi="Wingdings" w:hint="default"/>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cs="Courier New"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cs="Courier New" w:hint="default"/>
      </w:rPr>
    </w:lvl>
    <w:lvl w:ilvl="8">
      <w:start w:val="1"/>
      <w:numFmt w:val="bullet"/>
      <w:lvlText w:val=""/>
      <w:lvlJc w:val="left"/>
      <w:pPr>
        <w:tabs>
          <w:tab w:val="num" w:pos="6720"/>
        </w:tabs>
        <w:ind w:left="6720" w:hanging="360"/>
      </w:pPr>
      <w:rPr>
        <w:rFonts w:ascii="Wingdings" w:hAnsi="Wingdings" w:hint="default"/>
      </w:rPr>
    </w:lvl>
  </w:abstractNum>
  <w:abstractNum w:abstractNumId="9" w15:restartNumberingAfterBreak="0">
    <w:nsid w:val="29206A55"/>
    <w:multiLevelType w:val="hybridMultilevel"/>
    <w:tmpl w:val="F07A3A0C"/>
    <w:lvl w:ilvl="0" w:tplc="43768DDC">
      <w:start w:val="1"/>
      <w:numFmt w:val="decimal"/>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2E735A"/>
    <w:multiLevelType w:val="hybridMultilevel"/>
    <w:tmpl w:val="7EE6AAA2"/>
    <w:lvl w:ilvl="0" w:tplc="669CEE74">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CE6CD2"/>
    <w:multiLevelType w:val="hybridMultilevel"/>
    <w:tmpl w:val="BA70D73E"/>
    <w:lvl w:ilvl="0" w:tplc="59BE5A5E">
      <w:start w:val="1"/>
      <w:numFmt w:val="upperRoman"/>
      <w:suff w:val="space"/>
      <w:lvlText w:val="%1."/>
      <w:lvlJc w:val="left"/>
      <w:pPr>
        <w:ind w:left="2422" w:hanging="720"/>
      </w:pPr>
      <w:rPr>
        <w:rFonts w:hint="default"/>
        <w:b/>
      </w:rPr>
    </w:lvl>
    <w:lvl w:ilvl="1" w:tplc="04090019">
      <w:start w:val="1"/>
      <w:numFmt w:val="lowerLetter"/>
      <w:lvlText w:val="%2."/>
      <w:lvlJc w:val="left"/>
      <w:pPr>
        <w:ind w:left="590" w:hanging="360"/>
      </w:pPr>
    </w:lvl>
    <w:lvl w:ilvl="2" w:tplc="0409001B">
      <w:start w:val="1"/>
      <w:numFmt w:val="lowerRoman"/>
      <w:lvlText w:val="%3."/>
      <w:lvlJc w:val="right"/>
      <w:pPr>
        <w:ind w:left="1310" w:hanging="180"/>
      </w:pPr>
    </w:lvl>
    <w:lvl w:ilvl="3" w:tplc="386E2714">
      <w:start w:val="5"/>
      <w:numFmt w:val="decimal"/>
      <w:suff w:val="space"/>
      <w:lvlText w:val="%4."/>
      <w:lvlJc w:val="left"/>
      <w:pPr>
        <w:ind w:left="2062" w:hanging="2192"/>
      </w:pPr>
      <w:rPr>
        <w:rFonts w:hint="default"/>
        <w:b/>
      </w:rPr>
    </w:lvl>
    <w:lvl w:ilvl="4" w:tplc="04090019">
      <w:start w:val="1"/>
      <w:numFmt w:val="lowerLetter"/>
      <w:lvlText w:val="%5."/>
      <w:lvlJc w:val="left"/>
      <w:pPr>
        <w:ind w:left="2750" w:hanging="360"/>
      </w:pPr>
    </w:lvl>
    <w:lvl w:ilvl="5" w:tplc="0409001B">
      <w:start w:val="1"/>
      <w:numFmt w:val="lowerRoman"/>
      <w:lvlText w:val="%6."/>
      <w:lvlJc w:val="right"/>
      <w:pPr>
        <w:ind w:left="3470" w:hanging="180"/>
      </w:pPr>
    </w:lvl>
    <w:lvl w:ilvl="6" w:tplc="DD9C478C">
      <w:start w:val="1"/>
      <w:numFmt w:val="decimal"/>
      <w:lvlText w:val="%7."/>
      <w:lvlJc w:val="left"/>
      <w:pPr>
        <w:ind w:left="1353" w:hanging="360"/>
      </w:pPr>
      <w:rPr>
        <w:b/>
      </w:rPr>
    </w:lvl>
    <w:lvl w:ilvl="7" w:tplc="04090019">
      <w:start w:val="1"/>
      <w:numFmt w:val="lowerLetter"/>
      <w:lvlText w:val="%8."/>
      <w:lvlJc w:val="left"/>
      <w:pPr>
        <w:ind w:left="4910" w:hanging="360"/>
      </w:pPr>
    </w:lvl>
    <w:lvl w:ilvl="8" w:tplc="0409001B">
      <w:start w:val="1"/>
      <w:numFmt w:val="lowerRoman"/>
      <w:lvlText w:val="%9."/>
      <w:lvlJc w:val="right"/>
      <w:pPr>
        <w:ind w:left="5630" w:hanging="180"/>
      </w:pPr>
    </w:lvl>
  </w:abstractNum>
  <w:abstractNum w:abstractNumId="12" w15:restartNumberingAfterBreak="0">
    <w:nsid w:val="30502460"/>
    <w:multiLevelType w:val="hybridMultilevel"/>
    <w:tmpl w:val="27DEB5A8"/>
    <w:lvl w:ilvl="0" w:tplc="3FFE7B3C">
      <w:start w:val="1"/>
      <w:numFmt w:val="lowerLetter"/>
      <w:lvlText w:val="%1)"/>
      <w:lvlJc w:val="left"/>
      <w:pPr>
        <w:ind w:left="2345" w:hanging="360"/>
      </w:pPr>
      <w:rPr>
        <w:rFonts w:hint="default"/>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3" w15:restartNumberingAfterBreak="0">
    <w:nsid w:val="315D021B"/>
    <w:multiLevelType w:val="hybridMultilevel"/>
    <w:tmpl w:val="B3F09264"/>
    <w:lvl w:ilvl="0" w:tplc="DBA60CA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784C97"/>
    <w:multiLevelType w:val="hybridMultilevel"/>
    <w:tmpl w:val="147C4422"/>
    <w:lvl w:ilvl="0" w:tplc="EDB01C9C">
      <w:start w:val="8"/>
      <w:numFmt w:val="decimal"/>
      <w:lvlText w:val="%1."/>
      <w:lvlJc w:val="left"/>
      <w:pPr>
        <w:ind w:left="6314" w:hanging="360"/>
      </w:pPr>
      <w:rPr>
        <w:rFonts w:hint="default"/>
        <w:b/>
      </w:rPr>
    </w:lvl>
    <w:lvl w:ilvl="1" w:tplc="04090019" w:tentative="1">
      <w:start w:val="1"/>
      <w:numFmt w:val="lowerLetter"/>
      <w:lvlText w:val="%2."/>
      <w:lvlJc w:val="left"/>
      <w:pPr>
        <w:ind w:left="7034" w:hanging="360"/>
      </w:pPr>
    </w:lvl>
    <w:lvl w:ilvl="2" w:tplc="0409001B" w:tentative="1">
      <w:start w:val="1"/>
      <w:numFmt w:val="lowerRoman"/>
      <w:lvlText w:val="%3."/>
      <w:lvlJc w:val="right"/>
      <w:pPr>
        <w:ind w:left="7754" w:hanging="180"/>
      </w:pPr>
    </w:lvl>
    <w:lvl w:ilvl="3" w:tplc="0409000F" w:tentative="1">
      <w:start w:val="1"/>
      <w:numFmt w:val="decimal"/>
      <w:lvlText w:val="%4."/>
      <w:lvlJc w:val="left"/>
      <w:pPr>
        <w:ind w:left="8474" w:hanging="360"/>
      </w:pPr>
    </w:lvl>
    <w:lvl w:ilvl="4" w:tplc="04090019" w:tentative="1">
      <w:start w:val="1"/>
      <w:numFmt w:val="lowerLetter"/>
      <w:lvlText w:val="%5."/>
      <w:lvlJc w:val="left"/>
      <w:pPr>
        <w:ind w:left="9194" w:hanging="360"/>
      </w:pPr>
    </w:lvl>
    <w:lvl w:ilvl="5" w:tplc="0409001B" w:tentative="1">
      <w:start w:val="1"/>
      <w:numFmt w:val="lowerRoman"/>
      <w:lvlText w:val="%6."/>
      <w:lvlJc w:val="right"/>
      <w:pPr>
        <w:ind w:left="9914" w:hanging="180"/>
      </w:pPr>
    </w:lvl>
    <w:lvl w:ilvl="6" w:tplc="0409000F" w:tentative="1">
      <w:start w:val="1"/>
      <w:numFmt w:val="decimal"/>
      <w:lvlText w:val="%7."/>
      <w:lvlJc w:val="left"/>
      <w:pPr>
        <w:ind w:left="10634" w:hanging="360"/>
      </w:pPr>
    </w:lvl>
    <w:lvl w:ilvl="7" w:tplc="04090019" w:tentative="1">
      <w:start w:val="1"/>
      <w:numFmt w:val="lowerLetter"/>
      <w:lvlText w:val="%8."/>
      <w:lvlJc w:val="left"/>
      <w:pPr>
        <w:ind w:left="11354" w:hanging="360"/>
      </w:pPr>
    </w:lvl>
    <w:lvl w:ilvl="8" w:tplc="0409001B" w:tentative="1">
      <w:start w:val="1"/>
      <w:numFmt w:val="lowerRoman"/>
      <w:lvlText w:val="%9."/>
      <w:lvlJc w:val="right"/>
      <w:pPr>
        <w:ind w:left="12074" w:hanging="180"/>
      </w:pPr>
    </w:lvl>
  </w:abstractNum>
  <w:abstractNum w:abstractNumId="15" w15:restartNumberingAfterBreak="0">
    <w:nsid w:val="387A50E9"/>
    <w:multiLevelType w:val="hybridMultilevel"/>
    <w:tmpl w:val="4258A28E"/>
    <w:lvl w:ilvl="0" w:tplc="ED963FF2">
      <w:start w:val="6"/>
      <w:numFmt w:val="decimal"/>
      <w:suff w:val="space"/>
      <w:lvlText w:val="%1."/>
      <w:lvlJc w:val="left"/>
      <w:pPr>
        <w:ind w:left="2912" w:hanging="2192"/>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7B366F"/>
    <w:multiLevelType w:val="hybridMultilevel"/>
    <w:tmpl w:val="E0440BEA"/>
    <w:lvl w:ilvl="0" w:tplc="83805C64">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B880F00"/>
    <w:multiLevelType w:val="hybridMultilevel"/>
    <w:tmpl w:val="CFBCF168"/>
    <w:lvl w:ilvl="0" w:tplc="11542D44">
      <w:start w:val="2"/>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C5556BB"/>
    <w:multiLevelType w:val="hybridMultilevel"/>
    <w:tmpl w:val="44D039EA"/>
    <w:lvl w:ilvl="0" w:tplc="941C7D9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2935133"/>
    <w:multiLevelType w:val="hybridMultilevel"/>
    <w:tmpl w:val="055C0EB6"/>
    <w:lvl w:ilvl="0" w:tplc="B2FABD9E">
      <w:start w:val="4"/>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4C7E3A03"/>
    <w:multiLevelType w:val="hybridMultilevel"/>
    <w:tmpl w:val="6C0A32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101817"/>
    <w:multiLevelType w:val="hybridMultilevel"/>
    <w:tmpl w:val="CE6EE1F4"/>
    <w:lvl w:ilvl="0" w:tplc="14684A1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2" w15:restartNumberingAfterBreak="0">
    <w:nsid w:val="5A025A94"/>
    <w:multiLevelType w:val="hybridMultilevel"/>
    <w:tmpl w:val="D4347EAC"/>
    <w:lvl w:ilvl="0" w:tplc="2638AED0">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A1DD7"/>
    <w:multiLevelType w:val="hybridMultilevel"/>
    <w:tmpl w:val="15AA9002"/>
    <w:lvl w:ilvl="0" w:tplc="CEF2B21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0C5BB0"/>
    <w:multiLevelType w:val="hybridMultilevel"/>
    <w:tmpl w:val="3EC8FD36"/>
    <w:lvl w:ilvl="0" w:tplc="1C321266">
      <w:start w:val="4"/>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25" w15:restartNumberingAfterBreak="0">
    <w:nsid w:val="6375519E"/>
    <w:multiLevelType w:val="hybridMultilevel"/>
    <w:tmpl w:val="9FC60DBC"/>
    <w:lvl w:ilvl="0" w:tplc="3A7ACEC2">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9135C87"/>
    <w:multiLevelType w:val="hybridMultilevel"/>
    <w:tmpl w:val="07B64A7A"/>
    <w:lvl w:ilvl="0" w:tplc="B23EA82A">
      <w:start w:val="9"/>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C885C2E"/>
    <w:multiLevelType w:val="hybridMultilevel"/>
    <w:tmpl w:val="3828DEDE"/>
    <w:lvl w:ilvl="0" w:tplc="893EA092">
      <w:start w:val="1"/>
      <w:numFmt w:val="decimal"/>
      <w:lvlText w:val="%1."/>
      <w:lvlJc w:val="left"/>
      <w:pPr>
        <w:ind w:left="36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923D82"/>
    <w:multiLevelType w:val="hybridMultilevel"/>
    <w:tmpl w:val="44C0E230"/>
    <w:lvl w:ilvl="0" w:tplc="F12232E2">
      <w:start w:val="1"/>
      <w:numFmt w:val="decimal"/>
      <w:suff w:val="space"/>
      <w:lvlText w:val="%1."/>
      <w:lvlJc w:val="left"/>
      <w:pPr>
        <w:ind w:left="1440" w:hanging="720"/>
      </w:pPr>
      <w:rPr>
        <w:rFonts w:ascii="Times New Roman"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E946AC2"/>
    <w:multiLevelType w:val="hybridMultilevel"/>
    <w:tmpl w:val="A8622CFC"/>
    <w:lvl w:ilvl="0" w:tplc="478AEF2E">
      <w:numFmt w:val="bullet"/>
      <w:lvlText w:val="-"/>
      <w:lvlJc w:val="left"/>
      <w:pPr>
        <w:ind w:left="921" w:hanging="360"/>
      </w:pPr>
      <w:rPr>
        <w:rFonts w:ascii="Times New Roman" w:eastAsia="Times New Roman" w:hAnsi="Times New Roman" w:cs="Times New Roman" w:hint="default"/>
        <w:b w:val="0"/>
        <w:bCs w:val="0"/>
      </w:rPr>
    </w:lvl>
    <w:lvl w:ilvl="1" w:tplc="04090003" w:tentative="1">
      <w:start w:val="1"/>
      <w:numFmt w:val="bullet"/>
      <w:lvlText w:val="o"/>
      <w:lvlJc w:val="left"/>
      <w:pPr>
        <w:ind w:left="1641" w:hanging="360"/>
      </w:pPr>
      <w:rPr>
        <w:rFonts w:ascii="Courier New" w:hAnsi="Courier New" w:cs="Courier New" w:hint="default"/>
      </w:rPr>
    </w:lvl>
    <w:lvl w:ilvl="2" w:tplc="04090005" w:tentative="1">
      <w:start w:val="1"/>
      <w:numFmt w:val="bullet"/>
      <w:lvlText w:val=""/>
      <w:lvlJc w:val="left"/>
      <w:pPr>
        <w:ind w:left="2361" w:hanging="360"/>
      </w:pPr>
      <w:rPr>
        <w:rFonts w:ascii="Wingdings" w:hAnsi="Wingdings" w:hint="default"/>
      </w:rPr>
    </w:lvl>
    <w:lvl w:ilvl="3" w:tplc="04090001" w:tentative="1">
      <w:start w:val="1"/>
      <w:numFmt w:val="bullet"/>
      <w:lvlText w:val=""/>
      <w:lvlJc w:val="left"/>
      <w:pPr>
        <w:ind w:left="3081" w:hanging="360"/>
      </w:pPr>
      <w:rPr>
        <w:rFonts w:ascii="Symbol" w:hAnsi="Symbol" w:hint="default"/>
      </w:rPr>
    </w:lvl>
    <w:lvl w:ilvl="4" w:tplc="04090003" w:tentative="1">
      <w:start w:val="1"/>
      <w:numFmt w:val="bullet"/>
      <w:lvlText w:val="o"/>
      <w:lvlJc w:val="left"/>
      <w:pPr>
        <w:ind w:left="3801" w:hanging="360"/>
      </w:pPr>
      <w:rPr>
        <w:rFonts w:ascii="Courier New" w:hAnsi="Courier New" w:cs="Courier New" w:hint="default"/>
      </w:rPr>
    </w:lvl>
    <w:lvl w:ilvl="5" w:tplc="04090005" w:tentative="1">
      <w:start w:val="1"/>
      <w:numFmt w:val="bullet"/>
      <w:lvlText w:val=""/>
      <w:lvlJc w:val="left"/>
      <w:pPr>
        <w:ind w:left="4521" w:hanging="360"/>
      </w:pPr>
      <w:rPr>
        <w:rFonts w:ascii="Wingdings" w:hAnsi="Wingdings" w:hint="default"/>
      </w:rPr>
    </w:lvl>
    <w:lvl w:ilvl="6" w:tplc="04090001" w:tentative="1">
      <w:start w:val="1"/>
      <w:numFmt w:val="bullet"/>
      <w:lvlText w:val=""/>
      <w:lvlJc w:val="left"/>
      <w:pPr>
        <w:ind w:left="5241" w:hanging="360"/>
      </w:pPr>
      <w:rPr>
        <w:rFonts w:ascii="Symbol" w:hAnsi="Symbol" w:hint="default"/>
      </w:rPr>
    </w:lvl>
    <w:lvl w:ilvl="7" w:tplc="04090003" w:tentative="1">
      <w:start w:val="1"/>
      <w:numFmt w:val="bullet"/>
      <w:lvlText w:val="o"/>
      <w:lvlJc w:val="left"/>
      <w:pPr>
        <w:ind w:left="5961" w:hanging="360"/>
      </w:pPr>
      <w:rPr>
        <w:rFonts w:ascii="Courier New" w:hAnsi="Courier New" w:cs="Courier New" w:hint="default"/>
      </w:rPr>
    </w:lvl>
    <w:lvl w:ilvl="8" w:tplc="04090005" w:tentative="1">
      <w:start w:val="1"/>
      <w:numFmt w:val="bullet"/>
      <w:lvlText w:val=""/>
      <w:lvlJc w:val="left"/>
      <w:pPr>
        <w:ind w:left="6681" w:hanging="360"/>
      </w:pPr>
      <w:rPr>
        <w:rFonts w:ascii="Wingdings" w:hAnsi="Wingdings" w:hint="default"/>
      </w:rPr>
    </w:lvl>
  </w:abstractNum>
  <w:abstractNum w:abstractNumId="30" w15:restartNumberingAfterBreak="0">
    <w:nsid w:val="72143B3B"/>
    <w:multiLevelType w:val="hybridMultilevel"/>
    <w:tmpl w:val="1F5A0F04"/>
    <w:lvl w:ilvl="0" w:tplc="8EF24840">
      <w:start w:val="7"/>
      <w:numFmt w:val="bullet"/>
      <w:lvlText w:val="-"/>
      <w:lvlJc w:val="left"/>
      <w:pPr>
        <w:ind w:left="1080" w:hanging="360"/>
      </w:pPr>
      <w:rPr>
        <w:rFonts w:ascii="Times New Roman" w:eastAsiaTheme="minorHAns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45B0DEF"/>
    <w:multiLevelType w:val="hybridMultilevel"/>
    <w:tmpl w:val="22D24892"/>
    <w:lvl w:ilvl="0" w:tplc="9192FA60">
      <w:start w:val="4"/>
      <w:numFmt w:val="decimal"/>
      <w:lvlText w:val="%1."/>
      <w:lvlJc w:val="left"/>
      <w:pPr>
        <w:ind w:left="2062"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5B20280"/>
    <w:multiLevelType w:val="hybridMultilevel"/>
    <w:tmpl w:val="0B72932E"/>
    <w:lvl w:ilvl="0" w:tplc="C78E3622">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7C192FF4"/>
    <w:multiLevelType w:val="hybridMultilevel"/>
    <w:tmpl w:val="D492613A"/>
    <w:lvl w:ilvl="0" w:tplc="44E470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9"/>
  </w:num>
  <w:num w:numId="2">
    <w:abstractNumId w:val="9"/>
  </w:num>
  <w:num w:numId="3">
    <w:abstractNumId w:val="11"/>
  </w:num>
  <w:num w:numId="4">
    <w:abstractNumId w:val="4"/>
  </w:num>
  <w:num w:numId="5">
    <w:abstractNumId w:val="6"/>
  </w:num>
  <w:num w:numId="6">
    <w:abstractNumId w:val="31"/>
  </w:num>
  <w:num w:numId="7">
    <w:abstractNumId w:val="15"/>
  </w:num>
  <w:num w:numId="8">
    <w:abstractNumId w:val="28"/>
  </w:num>
  <w:num w:numId="9">
    <w:abstractNumId w:val="13"/>
  </w:num>
  <w:num w:numId="10">
    <w:abstractNumId w:val="24"/>
  </w:num>
  <w:num w:numId="11">
    <w:abstractNumId w:val="23"/>
  </w:num>
  <w:num w:numId="12">
    <w:abstractNumId w:val="3"/>
  </w:num>
  <w:num w:numId="13">
    <w:abstractNumId w:val="25"/>
  </w:num>
  <w:num w:numId="14">
    <w:abstractNumId w:val="27"/>
  </w:num>
  <w:num w:numId="15">
    <w:abstractNumId w:val="32"/>
  </w:num>
  <w:num w:numId="16">
    <w:abstractNumId w:val="0"/>
  </w:num>
  <w:num w:numId="17">
    <w:abstractNumId w:val="10"/>
  </w:num>
  <w:num w:numId="18">
    <w:abstractNumId w:val="8"/>
  </w:num>
  <w:num w:numId="19">
    <w:abstractNumId w:val="20"/>
  </w:num>
  <w:num w:numId="20">
    <w:abstractNumId w:val="1"/>
  </w:num>
  <w:num w:numId="21">
    <w:abstractNumId w:val="5"/>
  </w:num>
  <w:num w:numId="22">
    <w:abstractNumId w:val="33"/>
  </w:num>
  <w:num w:numId="23">
    <w:abstractNumId w:val="17"/>
  </w:num>
  <w:num w:numId="24">
    <w:abstractNumId w:val="16"/>
  </w:num>
  <w:num w:numId="25">
    <w:abstractNumId w:val="12"/>
  </w:num>
  <w:num w:numId="26">
    <w:abstractNumId w:val="14"/>
  </w:num>
  <w:num w:numId="27">
    <w:abstractNumId w:val="26"/>
  </w:num>
  <w:num w:numId="28">
    <w:abstractNumId w:val="30"/>
  </w:num>
  <w:num w:numId="29">
    <w:abstractNumId w:val="19"/>
  </w:num>
  <w:num w:numId="30">
    <w:abstractNumId w:val="22"/>
  </w:num>
  <w:num w:numId="31">
    <w:abstractNumId w:val="21"/>
  </w:num>
  <w:num w:numId="32">
    <w:abstractNumId w:val="7"/>
  </w:num>
  <w:num w:numId="33">
    <w:abstractNumId w:val="18"/>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E7F"/>
    <w:rsid w:val="00011CBE"/>
    <w:rsid w:val="000124B1"/>
    <w:rsid w:val="00013214"/>
    <w:rsid w:val="00013DF1"/>
    <w:rsid w:val="00016DBC"/>
    <w:rsid w:val="000219DA"/>
    <w:rsid w:val="000234E7"/>
    <w:rsid w:val="0003303F"/>
    <w:rsid w:val="000334AD"/>
    <w:rsid w:val="000346BC"/>
    <w:rsid w:val="000347BE"/>
    <w:rsid w:val="000348C9"/>
    <w:rsid w:val="00037285"/>
    <w:rsid w:val="00037B6B"/>
    <w:rsid w:val="00044436"/>
    <w:rsid w:val="00046411"/>
    <w:rsid w:val="000467BD"/>
    <w:rsid w:val="000506D2"/>
    <w:rsid w:val="000530B2"/>
    <w:rsid w:val="000547F1"/>
    <w:rsid w:val="0005482E"/>
    <w:rsid w:val="0005541F"/>
    <w:rsid w:val="00060C88"/>
    <w:rsid w:val="000621AA"/>
    <w:rsid w:val="00063849"/>
    <w:rsid w:val="000666DD"/>
    <w:rsid w:val="00067467"/>
    <w:rsid w:val="00071FD8"/>
    <w:rsid w:val="00073632"/>
    <w:rsid w:val="00075DA8"/>
    <w:rsid w:val="00076AB3"/>
    <w:rsid w:val="0007740F"/>
    <w:rsid w:val="00077602"/>
    <w:rsid w:val="00077644"/>
    <w:rsid w:val="00082773"/>
    <w:rsid w:val="00083086"/>
    <w:rsid w:val="000830F0"/>
    <w:rsid w:val="00086394"/>
    <w:rsid w:val="00090496"/>
    <w:rsid w:val="00097B0F"/>
    <w:rsid w:val="000A142B"/>
    <w:rsid w:val="000A25AF"/>
    <w:rsid w:val="000A4031"/>
    <w:rsid w:val="000A4A93"/>
    <w:rsid w:val="000A52E4"/>
    <w:rsid w:val="000A5B4C"/>
    <w:rsid w:val="000B3992"/>
    <w:rsid w:val="000B4B83"/>
    <w:rsid w:val="000C1F66"/>
    <w:rsid w:val="000C544D"/>
    <w:rsid w:val="000C6227"/>
    <w:rsid w:val="000D3B32"/>
    <w:rsid w:val="000D4EB3"/>
    <w:rsid w:val="000E2AC1"/>
    <w:rsid w:val="000E3B78"/>
    <w:rsid w:val="000E4F71"/>
    <w:rsid w:val="000E679D"/>
    <w:rsid w:val="000E7FBE"/>
    <w:rsid w:val="000F0425"/>
    <w:rsid w:val="000F1E56"/>
    <w:rsid w:val="000F267A"/>
    <w:rsid w:val="000F608F"/>
    <w:rsid w:val="00102F9B"/>
    <w:rsid w:val="0010376E"/>
    <w:rsid w:val="00106285"/>
    <w:rsid w:val="001137FF"/>
    <w:rsid w:val="00114D4C"/>
    <w:rsid w:val="001157ED"/>
    <w:rsid w:val="00115DDA"/>
    <w:rsid w:val="00123B70"/>
    <w:rsid w:val="00123F0A"/>
    <w:rsid w:val="0012558E"/>
    <w:rsid w:val="00130535"/>
    <w:rsid w:val="00131FBE"/>
    <w:rsid w:val="00132139"/>
    <w:rsid w:val="001334BB"/>
    <w:rsid w:val="0013392A"/>
    <w:rsid w:val="00135EEF"/>
    <w:rsid w:val="00137B9C"/>
    <w:rsid w:val="001410B1"/>
    <w:rsid w:val="00142870"/>
    <w:rsid w:val="00144AD6"/>
    <w:rsid w:val="0014673D"/>
    <w:rsid w:val="0014715F"/>
    <w:rsid w:val="00151F2F"/>
    <w:rsid w:val="00153A7B"/>
    <w:rsid w:val="00154A32"/>
    <w:rsid w:val="00155FF3"/>
    <w:rsid w:val="00156D04"/>
    <w:rsid w:val="0015739D"/>
    <w:rsid w:val="00164501"/>
    <w:rsid w:val="00167E48"/>
    <w:rsid w:val="001701F4"/>
    <w:rsid w:val="00174AFE"/>
    <w:rsid w:val="00182418"/>
    <w:rsid w:val="00182DDC"/>
    <w:rsid w:val="0018530E"/>
    <w:rsid w:val="0018684C"/>
    <w:rsid w:val="00190B07"/>
    <w:rsid w:val="00194E25"/>
    <w:rsid w:val="00195781"/>
    <w:rsid w:val="001965B1"/>
    <w:rsid w:val="001A63B7"/>
    <w:rsid w:val="001A76FD"/>
    <w:rsid w:val="001B04FE"/>
    <w:rsid w:val="001C1D4F"/>
    <w:rsid w:val="001C210D"/>
    <w:rsid w:val="001E48F7"/>
    <w:rsid w:val="001E4BF0"/>
    <w:rsid w:val="001E6656"/>
    <w:rsid w:val="001F01B4"/>
    <w:rsid w:val="001F2450"/>
    <w:rsid w:val="002007F8"/>
    <w:rsid w:val="00201893"/>
    <w:rsid w:val="00202485"/>
    <w:rsid w:val="00202B85"/>
    <w:rsid w:val="0020495A"/>
    <w:rsid w:val="00206196"/>
    <w:rsid w:val="002068D2"/>
    <w:rsid w:val="002165F2"/>
    <w:rsid w:val="00217600"/>
    <w:rsid w:val="00221069"/>
    <w:rsid w:val="00221EDF"/>
    <w:rsid w:val="00231D21"/>
    <w:rsid w:val="00237624"/>
    <w:rsid w:val="00240AD0"/>
    <w:rsid w:val="00244D0F"/>
    <w:rsid w:val="00247E26"/>
    <w:rsid w:val="00250128"/>
    <w:rsid w:val="0026154A"/>
    <w:rsid w:val="00262A1C"/>
    <w:rsid w:val="00262B1F"/>
    <w:rsid w:val="00264314"/>
    <w:rsid w:val="00267B24"/>
    <w:rsid w:val="00271A01"/>
    <w:rsid w:val="002746C0"/>
    <w:rsid w:val="00276364"/>
    <w:rsid w:val="00276C0C"/>
    <w:rsid w:val="00277B7C"/>
    <w:rsid w:val="0028288A"/>
    <w:rsid w:val="00283E16"/>
    <w:rsid w:val="00285C78"/>
    <w:rsid w:val="00286676"/>
    <w:rsid w:val="00292708"/>
    <w:rsid w:val="00294645"/>
    <w:rsid w:val="00295C82"/>
    <w:rsid w:val="002A0E75"/>
    <w:rsid w:val="002A16A8"/>
    <w:rsid w:val="002A2C02"/>
    <w:rsid w:val="002A3CB2"/>
    <w:rsid w:val="002B0D0E"/>
    <w:rsid w:val="002B1109"/>
    <w:rsid w:val="002B295C"/>
    <w:rsid w:val="002B3756"/>
    <w:rsid w:val="002B3F0D"/>
    <w:rsid w:val="002B6D09"/>
    <w:rsid w:val="002C22B3"/>
    <w:rsid w:val="002C2AC4"/>
    <w:rsid w:val="002C5CD5"/>
    <w:rsid w:val="002C79A3"/>
    <w:rsid w:val="002C7AA7"/>
    <w:rsid w:val="002D09E0"/>
    <w:rsid w:val="002D13D0"/>
    <w:rsid w:val="002D3716"/>
    <w:rsid w:val="002D4FBE"/>
    <w:rsid w:val="002D5B6B"/>
    <w:rsid w:val="002D679C"/>
    <w:rsid w:val="002E01A4"/>
    <w:rsid w:val="002E03E2"/>
    <w:rsid w:val="002E1069"/>
    <w:rsid w:val="002E1651"/>
    <w:rsid w:val="002E2DCB"/>
    <w:rsid w:val="002E33A0"/>
    <w:rsid w:val="002E75CA"/>
    <w:rsid w:val="002E767B"/>
    <w:rsid w:val="002F2907"/>
    <w:rsid w:val="002F52D8"/>
    <w:rsid w:val="00301041"/>
    <w:rsid w:val="00306686"/>
    <w:rsid w:val="00307D50"/>
    <w:rsid w:val="0031118A"/>
    <w:rsid w:val="0031401E"/>
    <w:rsid w:val="00314CD4"/>
    <w:rsid w:val="00315DC4"/>
    <w:rsid w:val="00320C61"/>
    <w:rsid w:val="00325615"/>
    <w:rsid w:val="00325ED2"/>
    <w:rsid w:val="00326376"/>
    <w:rsid w:val="00326A81"/>
    <w:rsid w:val="00330514"/>
    <w:rsid w:val="00332317"/>
    <w:rsid w:val="00334875"/>
    <w:rsid w:val="0033556A"/>
    <w:rsid w:val="00336CB2"/>
    <w:rsid w:val="00340017"/>
    <w:rsid w:val="003406A1"/>
    <w:rsid w:val="00341D93"/>
    <w:rsid w:val="00342A98"/>
    <w:rsid w:val="003441A0"/>
    <w:rsid w:val="003450A6"/>
    <w:rsid w:val="00345804"/>
    <w:rsid w:val="0034599E"/>
    <w:rsid w:val="003469B7"/>
    <w:rsid w:val="003514AC"/>
    <w:rsid w:val="00351559"/>
    <w:rsid w:val="003516F7"/>
    <w:rsid w:val="003517B1"/>
    <w:rsid w:val="00351B1A"/>
    <w:rsid w:val="003551D9"/>
    <w:rsid w:val="00355A69"/>
    <w:rsid w:val="0036250C"/>
    <w:rsid w:val="0036438E"/>
    <w:rsid w:val="00364E54"/>
    <w:rsid w:val="003739F9"/>
    <w:rsid w:val="003812D8"/>
    <w:rsid w:val="00381830"/>
    <w:rsid w:val="00382C7A"/>
    <w:rsid w:val="0038496D"/>
    <w:rsid w:val="00387ABD"/>
    <w:rsid w:val="00392929"/>
    <w:rsid w:val="003963B4"/>
    <w:rsid w:val="003A037C"/>
    <w:rsid w:val="003A05DE"/>
    <w:rsid w:val="003A11B6"/>
    <w:rsid w:val="003B50E3"/>
    <w:rsid w:val="003B55D6"/>
    <w:rsid w:val="003B66F9"/>
    <w:rsid w:val="003C67B7"/>
    <w:rsid w:val="003D4564"/>
    <w:rsid w:val="003D68CE"/>
    <w:rsid w:val="003E0035"/>
    <w:rsid w:val="003E4A54"/>
    <w:rsid w:val="00400C42"/>
    <w:rsid w:val="00404F98"/>
    <w:rsid w:val="00406542"/>
    <w:rsid w:val="00406BF4"/>
    <w:rsid w:val="0041213E"/>
    <w:rsid w:val="004122DB"/>
    <w:rsid w:val="00412F40"/>
    <w:rsid w:val="00413AD4"/>
    <w:rsid w:val="004140E9"/>
    <w:rsid w:val="00415167"/>
    <w:rsid w:val="00420F96"/>
    <w:rsid w:val="00421E16"/>
    <w:rsid w:val="00422EF6"/>
    <w:rsid w:val="004249EB"/>
    <w:rsid w:val="0043040C"/>
    <w:rsid w:val="00432C03"/>
    <w:rsid w:val="00432FB2"/>
    <w:rsid w:val="004344FD"/>
    <w:rsid w:val="0043657A"/>
    <w:rsid w:val="00437064"/>
    <w:rsid w:val="00437C9E"/>
    <w:rsid w:val="0044112A"/>
    <w:rsid w:val="00444458"/>
    <w:rsid w:val="0044458A"/>
    <w:rsid w:val="00444A86"/>
    <w:rsid w:val="00451833"/>
    <w:rsid w:val="00452E58"/>
    <w:rsid w:val="00457094"/>
    <w:rsid w:val="00457F82"/>
    <w:rsid w:val="00465041"/>
    <w:rsid w:val="00465824"/>
    <w:rsid w:val="0046783F"/>
    <w:rsid w:val="00470F4D"/>
    <w:rsid w:val="0047319F"/>
    <w:rsid w:val="00480424"/>
    <w:rsid w:val="00482AC5"/>
    <w:rsid w:val="00491747"/>
    <w:rsid w:val="00491837"/>
    <w:rsid w:val="004A2F98"/>
    <w:rsid w:val="004A445A"/>
    <w:rsid w:val="004A590E"/>
    <w:rsid w:val="004B2171"/>
    <w:rsid w:val="004B22D8"/>
    <w:rsid w:val="004B3A9D"/>
    <w:rsid w:val="004B73BB"/>
    <w:rsid w:val="004C1362"/>
    <w:rsid w:val="004C1BE2"/>
    <w:rsid w:val="004C42AB"/>
    <w:rsid w:val="004C43C5"/>
    <w:rsid w:val="004D19AB"/>
    <w:rsid w:val="004D3F83"/>
    <w:rsid w:val="004D4C65"/>
    <w:rsid w:val="004D5E97"/>
    <w:rsid w:val="004E1D6F"/>
    <w:rsid w:val="004E5416"/>
    <w:rsid w:val="004E703E"/>
    <w:rsid w:val="004F1B4E"/>
    <w:rsid w:val="004F25C4"/>
    <w:rsid w:val="0050066C"/>
    <w:rsid w:val="00501D12"/>
    <w:rsid w:val="00506516"/>
    <w:rsid w:val="005070BC"/>
    <w:rsid w:val="00511C59"/>
    <w:rsid w:val="005131AC"/>
    <w:rsid w:val="00524C06"/>
    <w:rsid w:val="00525175"/>
    <w:rsid w:val="00526FB9"/>
    <w:rsid w:val="00530592"/>
    <w:rsid w:val="00532981"/>
    <w:rsid w:val="00532DBC"/>
    <w:rsid w:val="00533654"/>
    <w:rsid w:val="005354A2"/>
    <w:rsid w:val="00535744"/>
    <w:rsid w:val="00537AC3"/>
    <w:rsid w:val="00542E85"/>
    <w:rsid w:val="005457FD"/>
    <w:rsid w:val="005559B8"/>
    <w:rsid w:val="005576BD"/>
    <w:rsid w:val="0057173C"/>
    <w:rsid w:val="00576108"/>
    <w:rsid w:val="00577B9D"/>
    <w:rsid w:val="00580B04"/>
    <w:rsid w:val="0058313B"/>
    <w:rsid w:val="00583588"/>
    <w:rsid w:val="005859A8"/>
    <w:rsid w:val="00590FA6"/>
    <w:rsid w:val="00591314"/>
    <w:rsid w:val="00592A65"/>
    <w:rsid w:val="005936E4"/>
    <w:rsid w:val="00595E2E"/>
    <w:rsid w:val="00595EFB"/>
    <w:rsid w:val="0059698E"/>
    <w:rsid w:val="005971AE"/>
    <w:rsid w:val="005A19C7"/>
    <w:rsid w:val="005A581B"/>
    <w:rsid w:val="005B1FCB"/>
    <w:rsid w:val="005B3891"/>
    <w:rsid w:val="005B6AFF"/>
    <w:rsid w:val="005C0449"/>
    <w:rsid w:val="005C472B"/>
    <w:rsid w:val="005C4FEB"/>
    <w:rsid w:val="005C5663"/>
    <w:rsid w:val="005D0F97"/>
    <w:rsid w:val="005D3FB1"/>
    <w:rsid w:val="005D4B8F"/>
    <w:rsid w:val="005E0414"/>
    <w:rsid w:val="005E4031"/>
    <w:rsid w:val="005F160A"/>
    <w:rsid w:val="005F2449"/>
    <w:rsid w:val="005F35DB"/>
    <w:rsid w:val="005F519B"/>
    <w:rsid w:val="005F5C82"/>
    <w:rsid w:val="005F6EF5"/>
    <w:rsid w:val="005F6F27"/>
    <w:rsid w:val="00601E53"/>
    <w:rsid w:val="00604F36"/>
    <w:rsid w:val="00607684"/>
    <w:rsid w:val="0061739F"/>
    <w:rsid w:val="006226C0"/>
    <w:rsid w:val="00622BBA"/>
    <w:rsid w:val="006245DA"/>
    <w:rsid w:val="00624B53"/>
    <w:rsid w:val="00627BA4"/>
    <w:rsid w:val="00630F93"/>
    <w:rsid w:val="0063671C"/>
    <w:rsid w:val="006369D1"/>
    <w:rsid w:val="0063750F"/>
    <w:rsid w:val="006400A4"/>
    <w:rsid w:val="006421CC"/>
    <w:rsid w:val="0064469B"/>
    <w:rsid w:val="00645811"/>
    <w:rsid w:val="00646D96"/>
    <w:rsid w:val="00655704"/>
    <w:rsid w:val="00655E80"/>
    <w:rsid w:val="00657D6A"/>
    <w:rsid w:val="00660CF9"/>
    <w:rsid w:val="00662FA9"/>
    <w:rsid w:val="00663939"/>
    <w:rsid w:val="00663CCF"/>
    <w:rsid w:val="00665D75"/>
    <w:rsid w:val="00666399"/>
    <w:rsid w:val="00666612"/>
    <w:rsid w:val="006724CC"/>
    <w:rsid w:val="00674352"/>
    <w:rsid w:val="0067480F"/>
    <w:rsid w:val="0067647B"/>
    <w:rsid w:val="00676501"/>
    <w:rsid w:val="00676795"/>
    <w:rsid w:val="006771B5"/>
    <w:rsid w:val="00677306"/>
    <w:rsid w:val="0067794F"/>
    <w:rsid w:val="006800B0"/>
    <w:rsid w:val="0068261C"/>
    <w:rsid w:val="00685F80"/>
    <w:rsid w:val="006930E0"/>
    <w:rsid w:val="0069342A"/>
    <w:rsid w:val="006954BA"/>
    <w:rsid w:val="00695776"/>
    <w:rsid w:val="00695923"/>
    <w:rsid w:val="00695E39"/>
    <w:rsid w:val="00697932"/>
    <w:rsid w:val="006979EA"/>
    <w:rsid w:val="006A29B2"/>
    <w:rsid w:val="006B05B2"/>
    <w:rsid w:val="006C07FA"/>
    <w:rsid w:val="006C0D60"/>
    <w:rsid w:val="006C122B"/>
    <w:rsid w:val="006C246A"/>
    <w:rsid w:val="006C5D9C"/>
    <w:rsid w:val="006C6D67"/>
    <w:rsid w:val="006D06AF"/>
    <w:rsid w:val="006D11F8"/>
    <w:rsid w:val="006D1918"/>
    <w:rsid w:val="006D5086"/>
    <w:rsid w:val="006D62F2"/>
    <w:rsid w:val="006D6EE0"/>
    <w:rsid w:val="006D7726"/>
    <w:rsid w:val="006D776B"/>
    <w:rsid w:val="006E14D3"/>
    <w:rsid w:val="006E1ECE"/>
    <w:rsid w:val="006E4CCF"/>
    <w:rsid w:val="006E6D1A"/>
    <w:rsid w:val="006F12D8"/>
    <w:rsid w:val="006F2032"/>
    <w:rsid w:val="006F32AE"/>
    <w:rsid w:val="006F4703"/>
    <w:rsid w:val="006F6164"/>
    <w:rsid w:val="006F7D94"/>
    <w:rsid w:val="00705A99"/>
    <w:rsid w:val="00707470"/>
    <w:rsid w:val="007161E3"/>
    <w:rsid w:val="00716A97"/>
    <w:rsid w:val="0072029B"/>
    <w:rsid w:val="00721A6C"/>
    <w:rsid w:val="007301A5"/>
    <w:rsid w:val="00732D05"/>
    <w:rsid w:val="0073383A"/>
    <w:rsid w:val="0073504D"/>
    <w:rsid w:val="00736424"/>
    <w:rsid w:val="00740213"/>
    <w:rsid w:val="0074119A"/>
    <w:rsid w:val="00751C2B"/>
    <w:rsid w:val="00754F90"/>
    <w:rsid w:val="007624B0"/>
    <w:rsid w:val="00762872"/>
    <w:rsid w:val="00763346"/>
    <w:rsid w:val="007655BB"/>
    <w:rsid w:val="007656E4"/>
    <w:rsid w:val="00766592"/>
    <w:rsid w:val="00770B64"/>
    <w:rsid w:val="007721FA"/>
    <w:rsid w:val="007751B1"/>
    <w:rsid w:val="00782769"/>
    <w:rsid w:val="00782AE5"/>
    <w:rsid w:val="007867D2"/>
    <w:rsid w:val="00793D17"/>
    <w:rsid w:val="007965BD"/>
    <w:rsid w:val="007A00CB"/>
    <w:rsid w:val="007A0274"/>
    <w:rsid w:val="007A0C0F"/>
    <w:rsid w:val="007B2FA1"/>
    <w:rsid w:val="007B7989"/>
    <w:rsid w:val="007C0929"/>
    <w:rsid w:val="007C4F37"/>
    <w:rsid w:val="007C6E19"/>
    <w:rsid w:val="007D206B"/>
    <w:rsid w:val="007D33BD"/>
    <w:rsid w:val="007D3D05"/>
    <w:rsid w:val="007D471C"/>
    <w:rsid w:val="007D5360"/>
    <w:rsid w:val="007D7BCF"/>
    <w:rsid w:val="007E3042"/>
    <w:rsid w:val="007E35AD"/>
    <w:rsid w:val="007E727C"/>
    <w:rsid w:val="007F0FAB"/>
    <w:rsid w:val="007F255E"/>
    <w:rsid w:val="007F2B4C"/>
    <w:rsid w:val="007F2CB1"/>
    <w:rsid w:val="007F6477"/>
    <w:rsid w:val="007F741B"/>
    <w:rsid w:val="008001FE"/>
    <w:rsid w:val="00802C66"/>
    <w:rsid w:val="0080440E"/>
    <w:rsid w:val="00805EDF"/>
    <w:rsid w:val="0080710B"/>
    <w:rsid w:val="00807391"/>
    <w:rsid w:val="008102E2"/>
    <w:rsid w:val="00822A21"/>
    <w:rsid w:val="00823F5D"/>
    <w:rsid w:val="00824180"/>
    <w:rsid w:val="00824911"/>
    <w:rsid w:val="00825CA1"/>
    <w:rsid w:val="00827DF2"/>
    <w:rsid w:val="00833355"/>
    <w:rsid w:val="00835FF6"/>
    <w:rsid w:val="008400B4"/>
    <w:rsid w:val="008419B0"/>
    <w:rsid w:val="008453E2"/>
    <w:rsid w:val="00845543"/>
    <w:rsid w:val="00846644"/>
    <w:rsid w:val="00851009"/>
    <w:rsid w:val="00854063"/>
    <w:rsid w:val="00855E3A"/>
    <w:rsid w:val="00856006"/>
    <w:rsid w:val="008564F0"/>
    <w:rsid w:val="008577D5"/>
    <w:rsid w:val="008631C5"/>
    <w:rsid w:val="008669D0"/>
    <w:rsid w:val="008728AA"/>
    <w:rsid w:val="00872DEF"/>
    <w:rsid w:val="00873D24"/>
    <w:rsid w:val="00874631"/>
    <w:rsid w:val="008755C5"/>
    <w:rsid w:val="0087634E"/>
    <w:rsid w:val="00876477"/>
    <w:rsid w:val="00877190"/>
    <w:rsid w:val="00880540"/>
    <w:rsid w:val="008826DD"/>
    <w:rsid w:val="00883121"/>
    <w:rsid w:val="0088368F"/>
    <w:rsid w:val="00884A29"/>
    <w:rsid w:val="00896E02"/>
    <w:rsid w:val="008975B2"/>
    <w:rsid w:val="00897D32"/>
    <w:rsid w:val="008A3A53"/>
    <w:rsid w:val="008A459C"/>
    <w:rsid w:val="008A6CEE"/>
    <w:rsid w:val="008B2221"/>
    <w:rsid w:val="008B356A"/>
    <w:rsid w:val="008B60FC"/>
    <w:rsid w:val="008C06B8"/>
    <w:rsid w:val="008C39B0"/>
    <w:rsid w:val="008C7FEC"/>
    <w:rsid w:val="008D25DA"/>
    <w:rsid w:val="008D2AA9"/>
    <w:rsid w:val="008E17A7"/>
    <w:rsid w:val="008E1929"/>
    <w:rsid w:val="008E3C9C"/>
    <w:rsid w:val="008E5516"/>
    <w:rsid w:val="008E5F79"/>
    <w:rsid w:val="008F6CCB"/>
    <w:rsid w:val="00907912"/>
    <w:rsid w:val="00912F58"/>
    <w:rsid w:val="00913DA8"/>
    <w:rsid w:val="009161E0"/>
    <w:rsid w:val="0091693E"/>
    <w:rsid w:val="00917915"/>
    <w:rsid w:val="0092001F"/>
    <w:rsid w:val="00920579"/>
    <w:rsid w:val="00926B7C"/>
    <w:rsid w:val="00926E33"/>
    <w:rsid w:val="00926F9D"/>
    <w:rsid w:val="00927207"/>
    <w:rsid w:val="00927C6C"/>
    <w:rsid w:val="00927F70"/>
    <w:rsid w:val="00931BBE"/>
    <w:rsid w:val="0093237C"/>
    <w:rsid w:val="009355B7"/>
    <w:rsid w:val="00936F04"/>
    <w:rsid w:val="00942559"/>
    <w:rsid w:val="00951315"/>
    <w:rsid w:val="0095396E"/>
    <w:rsid w:val="00954487"/>
    <w:rsid w:val="00954B57"/>
    <w:rsid w:val="00956311"/>
    <w:rsid w:val="00960C13"/>
    <w:rsid w:val="009620C8"/>
    <w:rsid w:val="00965F10"/>
    <w:rsid w:val="00966711"/>
    <w:rsid w:val="009672D0"/>
    <w:rsid w:val="00973FCC"/>
    <w:rsid w:val="00977002"/>
    <w:rsid w:val="00983C31"/>
    <w:rsid w:val="009862A3"/>
    <w:rsid w:val="00987516"/>
    <w:rsid w:val="009907B6"/>
    <w:rsid w:val="00990D70"/>
    <w:rsid w:val="00997F42"/>
    <w:rsid w:val="009A1BA8"/>
    <w:rsid w:val="009A23B5"/>
    <w:rsid w:val="009A5CAB"/>
    <w:rsid w:val="009A6E08"/>
    <w:rsid w:val="009B15C6"/>
    <w:rsid w:val="009B1C7F"/>
    <w:rsid w:val="009B1F82"/>
    <w:rsid w:val="009B3331"/>
    <w:rsid w:val="009B65D8"/>
    <w:rsid w:val="009B6693"/>
    <w:rsid w:val="009C0625"/>
    <w:rsid w:val="009C165B"/>
    <w:rsid w:val="009C2EB2"/>
    <w:rsid w:val="009C42FE"/>
    <w:rsid w:val="009C4483"/>
    <w:rsid w:val="009C7E02"/>
    <w:rsid w:val="009D35EC"/>
    <w:rsid w:val="009E24A3"/>
    <w:rsid w:val="009E51F4"/>
    <w:rsid w:val="009E689F"/>
    <w:rsid w:val="009F19F3"/>
    <w:rsid w:val="009F1D6F"/>
    <w:rsid w:val="009F46BD"/>
    <w:rsid w:val="009F4F58"/>
    <w:rsid w:val="009F56C1"/>
    <w:rsid w:val="00A011CA"/>
    <w:rsid w:val="00A01B04"/>
    <w:rsid w:val="00A0497F"/>
    <w:rsid w:val="00A072C6"/>
    <w:rsid w:val="00A07F85"/>
    <w:rsid w:val="00A101B6"/>
    <w:rsid w:val="00A10FD6"/>
    <w:rsid w:val="00A1102E"/>
    <w:rsid w:val="00A12C8B"/>
    <w:rsid w:val="00A14C41"/>
    <w:rsid w:val="00A15E48"/>
    <w:rsid w:val="00A17315"/>
    <w:rsid w:val="00A20486"/>
    <w:rsid w:val="00A26371"/>
    <w:rsid w:val="00A26EB9"/>
    <w:rsid w:val="00A2754C"/>
    <w:rsid w:val="00A303C3"/>
    <w:rsid w:val="00A3092E"/>
    <w:rsid w:val="00A3189E"/>
    <w:rsid w:val="00A353AD"/>
    <w:rsid w:val="00A36820"/>
    <w:rsid w:val="00A420D9"/>
    <w:rsid w:val="00A439B5"/>
    <w:rsid w:val="00A44BC1"/>
    <w:rsid w:val="00A44C7F"/>
    <w:rsid w:val="00A4525B"/>
    <w:rsid w:val="00A4769B"/>
    <w:rsid w:val="00A47E48"/>
    <w:rsid w:val="00A513FD"/>
    <w:rsid w:val="00A610C2"/>
    <w:rsid w:val="00A669EE"/>
    <w:rsid w:val="00A673E6"/>
    <w:rsid w:val="00A67D68"/>
    <w:rsid w:val="00A70E23"/>
    <w:rsid w:val="00A73882"/>
    <w:rsid w:val="00A73C38"/>
    <w:rsid w:val="00A741C4"/>
    <w:rsid w:val="00A7481A"/>
    <w:rsid w:val="00A75494"/>
    <w:rsid w:val="00A76AB3"/>
    <w:rsid w:val="00A77A77"/>
    <w:rsid w:val="00A804AB"/>
    <w:rsid w:val="00A822F0"/>
    <w:rsid w:val="00A8368E"/>
    <w:rsid w:val="00A862F7"/>
    <w:rsid w:val="00A916CA"/>
    <w:rsid w:val="00A9231A"/>
    <w:rsid w:val="00AA0006"/>
    <w:rsid w:val="00AA3D9F"/>
    <w:rsid w:val="00AA3F80"/>
    <w:rsid w:val="00AA6DC0"/>
    <w:rsid w:val="00AB20B0"/>
    <w:rsid w:val="00AB34D1"/>
    <w:rsid w:val="00AB5462"/>
    <w:rsid w:val="00AC1D20"/>
    <w:rsid w:val="00AC2B78"/>
    <w:rsid w:val="00AC3360"/>
    <w:rsid w:val="00AC3895"/>
    <w:rsid w:val="00AC3A35"/>
    <w:rsid w:val="00AC60E2"/>
    <w:rsid w:val="00AC7B8C"/>
    <w:rsid w:val="00AC7D48"/>
    <w:rsid w:val="00AD1C95"/>
    <w:rsid w:val="00AD27AB"/>
    <w:rsid w:val="00AE0D7C"/>
    <w:rsid w:val="00AE3830"/>
    <w:rsid w:val="00B02210"/>
    <w:rsid w:val="00B03625"/>
    <w:rsid w:val="00B06E21"/>
    <w:rsid w:val="00B0773F"/>
    <w:rsid w:val="00B10B5D"/>
    <w:rsid w:val="00B10ED2"/>
    <w:rsid w:val="00B20E3C"/>
    <w:rsid w:val="00B23DA8"/>
    <w:rsid w:val="00B24B6E"/>
    <w:rsid w:val="00B3106F"/>
    <w:rsid w:val="00B324AF"/>
    <w:rsid w:val="00B33824"/>
    <w:rsid w:val="00B35FFB"/>
    <w:rsid w:val="00B36769"/>
    <w:rsid w:val="00B41455"/>
    <w:rsid w:val="00B4609D"/>
    <w:rsid w:val="00B46544"/>
    <w:rsid w:val="00B47983"/>
    <w:rsid w:val="00B47BBE"/>
    <w:rsid w:val="00B52769"/>
    <w:rsid w:val="00B52E74"/>
    <w:rsid w:val="00B531FC"/>
    <w:rsid w:val="00B54D1F"/>
    <w:rsid w:val="00B54FD3"/>
    <w:rsid w:val="00B55C12"/>
    <w:rsid w:val="00B60904"/>
    <w:rsid w:val="00B612A4"/>
    <w:rsid w:val="00B62316"/>
    <w:rsid w:val="00B64A2D"/>
    <w:rsid w:val="00B76B07"/>
    <w:rsid w:val="00B77398"/>
    <w:rsid w:val="00B80EE0"/>
    <w:rsid w:val="00B86D21"/>
    <w:rsid w:val="00B87936"/>
    <w:rsid w:val="00B87C40"/>
    <w:rsid w:val="00B968B2"/>
    <w:rsid w:val="00B972BE"/>
    <w:rsid w:val="00BA0E28"/>
    <w:rsid w:val="00BA1E2D"/>
    <w:rsid w:val="00BA2B15"/>
    <w:rsid w:val="00BA66D7"/>
    <w:rsid w:val="00BB5858"/>
    <w:rsid w:val="00BB7144"/>
    <w:rsid w:val="00BC2265"/>
    <w:rsid w:val="00BC7231"/>
    <w:rsid w:val="00BD4D6F"/>
    <w:rsid w:val="00BD57D8"/>
    <w:rsid w:val="00BE28C6"/>
    <w:rsid w:val="00BE2CAD"/>
    <w:rsid w:val="00BE3080"/>
    <w:rsid w:val="00BE4B6A"/>
    <w:rsid w:val="00BF04C1"/>
    <w:rsid w:val="00BF07D4"/>
    <w:rsid w:val="00BF24BC"/>
    <w:rsid w:val="00BF2E82"/>
    <w:rsid w:val="00C00817"/>
    <w:rsid w:val="00C0145A"/>
    <w:rsid w:val="00C01A65"/>
    <w:rsid w:val="00C0295B"/>
    <w:rsid w:val="00C04C50"/>
    <w:rsid w:val="00C07378"/>
    <w:rsid w:val="00C130E9"/>
    <w:rsid w:val="00C1574E"/>
    <w:rsid w:val="00C174E5"/>
    <w:rsid w:val="00C20AE0"/>
    <w:rsid w:val="00C24CBE"/>
    <w:rsid w:val="00C258BA"/>
    <w:rsid w:val="00C25F71"/>
    <w:rsid w:val="00C265EE"/>
    <w:rsid w:val="00C341F2"/>
    <w:rsid w:val="00C417AB"/>
    <w:rsid w:val="00C42D92"/>
    <w:rsid w:val="00C433E2"/>
    <w:rsid w:val="00C54C7F"/>
    <w:rsid w:val="00C56314"/>
    <w:rsid w:val="00C62F10"/>
    <w:rsid w:val="00C6365F"/>
    <w:rsid w:val="00C639EB"/>
    <w:rsid w:val="00C6475F"/>
    <w:rsid w:val="00C64CC8"/>
    <w:rsid w:val="00C669DF"/>
    <w:rsid w:val="00C674C6"/>
    <w:rsid w:val="00C705A0"/>
    <w:rsid w:val="00C7104E"/>
    <w:rsid w:val="00C72C93"/>
    <w:rsid w:val="00C757CA"/>
    <w:rsid w:val="00C76CBD"/>
    <w:rsid w:val="00C80160"/>
    <w:rsid w:val="00C80A97"/>
    <w:rsid w:val="00C837CD"/>
    <w:rsid w:val="00C84D8B"/>
    <w:rsid w:val="00C85289"/>
    <w:rsid w:val="00C86869"/>
    <w:rsid w:val="00C86BA1"/>
    <w:rsid w:val="00C92CE9"/>
    <w:rsid w:val="00C9350C"/>
    <w:rsid w:val="00CA1E6B"/>
    <w:rsid w:val="00CA2C4B"/>
    <w:rsid w:val="00CA5239"/>
    <w:rsid w:val="00CB09DF"/>
    <w:rsid w:val="00CB0F09"/>
    <w:rsid w:val="00CB5C1E"/>
    <w:rsid w:val="00CB64DE"/>
    <w:rsid w:val="00CB65FD"/>
    <w:rsid w:val="00CC3891"/>
    <w:rsid w:val="00CC3D54"/>
    <w:rsid w:val="00CD1ED3"/>
    <w:rsid w:val="00CD3F12"/>
    <w:rsid w:val="00CD570B"/>
    <w:rsid w:val="00CD5F43"/>
    <w:rsid w:val="00CD68DD"/>
    <w:rsid w:val="00CD7341"/>
    <w:rsid w:val="00CE14FB"/>
    <w:rsid w:val="00CE1867"/>
    <w:rsid w:val="00CE245C"/>
    <w:rsid w:val="00CE305A"/>
    <w:rsid w:val="00CE5137"/>
    <w:rsid w:val="00CE550B"/>
    <w:rsid w:val="00CE5EDD"/>
    <w:rsid w:val="00CF05A9"/>
    <w:rsid w:val="00CF1787"/>
    <w:rsid w:val="00CF270E"/>
    <w:rsid w:val="00CF51FE"/>
    <w:rsid w:val="00D002DE"/>
    <w:rsid w:val="00D02843"/>
    <w:rsid w:val="00D04ED4"/>
    <w:rsid w:val="00D106FF"/>
    <w:rsid w:val="00D13DDC"/>
    <w:rsid w:val="00D15428"/>
    <w:rsid w:val="00D16541"/>
    <w:rsid w:val="00D16E7F"/>
    <w:rsid w:val="00D24BD5"/>
    <w:rsid w:val="00D27351"/>
    <w:rsid w:val="00D27F88"/>
    <w:rsid w:val="00D30631"/>
    <w:rsid w:val="00D3151D"/>
    <w:rsid w:val="00D345FD"/>
    <w:rsid w:val="00D3540B"/>
    <w:rsid w:val="00D35CCC"/>
    <w:rsid w:val="00D3641C"/>
    <w:rsid w:val="00D419A6"/>
    <w:rsid w:val="00D41D74"/>
    <w:rsid w:val="00D43484"/>
    <w:rsid w:val="00D4459D"/>
    <w:rsid w:val="00D45900"/>
    <w:rsid w:val="00D4644A"/>
    <w:rsid w:val="00D474C0"/>
    <w:rsid w:val="00D538E1"/>
    <w:rsid w:val="00D54029"/>
    <w:rsid w:val="00D546EE"/>
    <w:rsid w:val="00D6203B"/>
    <w:rsid w:val="00D628B5"/>
    <w:rsid w:val="00D67D43"/>
    <w:rsid w:val="00D708D7"/>
    <w:rsid w:val="00D7688F"/>
    <w:rsid w:val="00D76B0E"/>
    <w:rsid w:val="00D775AF"/>
    <w:rsid w:val="00D818E4"/>
    <w:rsid w:val="00D82F22"/>
    <w:rsid w:val="00D855A1"/>
    <w:rsid w:val="00D8703F"/>
    <w:rsid w:val="00D921F5"/>
    <w:rsid w:val="00D9394E"/>
    <w:rsid w:val="00D94BEC"/>
    <w:rsid w:val="00DA6A69"/>
    <w:rsid w:val="00DB0336"/>
    <w:rsid w:val="00DB28D6"/>
    <w:rsid w:val="00DB5AC0"/>
    <w:rsid w:val="00DB5D96"/>
    <w:rsid w:val="00DC191A"/>
    <w:rsid w:val="00DC224C"/>
    <w:rsid w:val="00DC4FB7"/>
    <w:rsid w:val="00DC7FAA"/>
    <w:rsid w:val="00DD4FE2"/>
    <w:rsid w:val="00DD5CD1"/>
    <w:rsid w:val="00DE40EA"/>
    <w:rsid w:val="00DE5CB5"/>
    <w:rsid w:val="00DE7259"/>
    <w:rsid w:val="00DF5579"/>
    <w:rsid w:val="00E00807"/>
    <w:rsid w:val="00E020CC"/>
    <w:rsid w:val="00E02D45"/>
    <w:rsid w:val="00E038A6"/>
    <w:rsid w:val="00E03EC4"/>
    <w:rsid w:val="00E05297"/>
    <w:rsid w:val="00E0636E"/>
    <w:rsid w:val="00E06E2A"/>
    <w:rsid w:val="00E13036"/>
    <w:rsid w:val="00E13CEE"/>
    <w:rsid w:val="00E20535"/>
    <w:rsid w:val="00E20808"/>
    <w:rsid w:val="00E213D6"/>
    <w:rsid w:val="00E251AD"/>
    <w:rsid w:val="00E252AB"/>
    <w:rsid w:val="00E259CA"/>
    <w:rsid w:val="00E261E1"/>
    <w:rsid w:val="00E27FD9"/>
    <w:rsid w:val="00E32035"/>
    <w:rsid w:val="00E34A14"/>
    <w:rsid w:val="00E36B60"/>
    <w:rsid w:val="00E36E2A"/>
    <w:rsid w:val="00E37D64"/>
    <w:rsid w:val="00E415F5"/>
    <w:rsid w:val="00E4483C"/>
    <w:rsid w:val="00E458ED"/>
    <w:rsid w:val="00E5081B"/>
    <w:rsid w:val="00E51446"/>
    <w:rsid w:val="00E515DD"/>
    <w:rsid w:val="00E60BA7"/>
    <w:rsid w:val="00E60D0A"/>
    <w:rsid w:val="00E60DBC"/>
    <w:rsid w:val="00E62980"/>
    <w:rsid w:val="00E63ABB"/>
    <w:rsid w:val="00E7068F"/>
    <w:rsid w:val="00E70BED"/>
    <w:rsid w:val="00E712D5"/>
    <w:rsid w:val="00E71A58"/>
    <w:rsid w:val="00E74C50"/>
    <w:rsid w:val="00E7548D"/>
    <w:rsid w:val="00E7671D"/>
    <w:rsid w:val="00E76B3B"/>
    <w:rsid w:val="00E80E35"/>
    <w:rsid w:val="00E840C3"/>
    <w:rsid w:val="00E85287"/>
    <w:rsid w:val="00E86687"/>
    <w:rsid w:val="00E92C01"/>
    <w:rsid w:val="00E934E8"/>
    <w:rsid w:val="00E96776"/>
    <w:rsid w:val="00EA1D95"/>
    <w:rsid w:val="00EA26CC"/>
    <w:rsid w:val="00EA3FCD"/>
    <w:rsid w:val="00EA606D"/>
    <w:rsid w:val="00EB1830"/>
    <w:rsid w:val="00EB2CCD"/>
    <w:rsid w:val="00EB777E"/>
    <w:rsid w:val="00EC00B6"/>
    <w:rsid w:val="00EC39AD"/>
    <w:rsid w:val="00EC5FFE"/>
    <w:rsid w:val="00EC7329"/>
    <w:rsid w:val="00ED1619"/>
    <w:rsid w:val="00ED2428"/>
    <w:rsid w:val="00ED2961"/>
    <w:rsid w:val="00ED3488"/>
    <w:rsid w:val="00ED4F1A"/>
    <w:rsid w:val="00EE44D8"/>
    <w:rsid w:val="00EE45FC"/>
    <w:rsid w:val="00EE64D8"/>
    <w:rsid w:val="00EE702B"/>
    <w:rsid w:val="00EE7140"/>
    <w:rsid w:val="00EF1C94"/>
    <w:rsid w:val="00EF2569"/>
    <w:rsid w:val="00F01A68"/>
    <w:rsid w:val="00F07E3F"/>
    <w:rsid w:val="00F1488B"/>
    <w:rsid w:val="00F16491"/>
    <w:rsid w:val="00F16790"/>
    <w:rsid w:val="00F173DB"/>
    <w:rsid w:val="00F22CDA"/>
    <w:rsid w:val="00F25F50"/>
    <w:rsid w:val="00F262A8"/>
    <w:rsid w:val="00F274AC"/>
    <w:rsid w:val="00F27C56"/>
    <w:rsid w:val="00F27E55"/>
    <w:rsid w:val="00F306AE"/>
    <w:rsid w:val="00F31EF2"/>
    <w:rsid w:val="00F32F0C"/>
    <w:rsid w:val="00F34875"/>
    <w:rsid w:val="00F35552"/>
    <w:rsid w:val="00F35905"/>
    <w:rsid w:val="00F3715A"/>
    <w:rsid w:val="00F374A8"/>
    <w:rsid w:val="00F37E0C"/>
    <w:rsid w:val="00F41F1B"/>
    <w:rsid w:val="00F4224F"/>
    <w:rsid w:val="00F452DA"/>
    <w:rsid w:val="00F513BD"/>
    <w:rsid w:val="00F550FB"/>
    <w:rsid w:val="00F7574A"/>
    <w:rsid w:val="00F7731F"/>
    <w:rsid w:val="00F80FE7"/>
    <w:rsid w:val="00F823DF"/>
    <w:rsid w:val="00F82D35"/>
    <w:rsid w:val="00F86595"/>
    <w:rsid w:val="00F8789F"/>
    <w:rsid w:val="00F9177A"/>
    <w:rsid w:val="00F9291E"/>
    <w:rsid w:val="00F953E3"/>
    <w:rsid w:val="00F95F2C"/>
    <w:rsid w:val="00F9648D"/>
    <w:rsid w:val="00FA1C48"/>
    <w:rsid w:val="00FB5E75"/>
    <w:rsid w:val="00FC0173"/>
    <w:rsid w:val="00FC1E2E"/>
    <w:rsid w:val="00FC5C61"/>
    <w:rsid w:val="00FD24FC"/>
    <w:rsid w:val="00FD308A"/>
    <w:rsid w:val="00FD566E"/>
    <w:rsid w:val="00FD751A"/>
    <w:rsid w:val="00FE08C5"/>
    <w:rsid w:val="00FE3084"/>
    <w:rsid w:val="00FE3DCC"/>
    <w:rsid w:val="00FE5CEF"/>
    <w:rsid w:val="00FE5DF9"/>
    <w:rsid w:val="00FE7956"/>
    <w:rsid w:val="00FF45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A5CE4"/>
  <w15:docId w15:val="{DB593704-2FC5-4AB4-963A-A8EC974B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6E7F"/>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E7F"/>
    <w:pPr>
      <w:ind w:left="720"/>
      <w:contextualSpacing/>
    </w:pPr>
    <w:rPr>
      <w:rFonts w:eastAsiaTheme="minorHAnsi"/>
    </w:rPr>
  </w:style>
  <w:style w:type="character" w:styleId="Hyperlink">
    <w:name w:val="Hyperlink"/>
    <w:basedOn w:val="DefaultParagraphFont"/>
    <w:uiPriority w:val="99"/>
    <w:unhideWhenUsed/>
    <w:rsid w:val="00D16E7F"/>
    <w:rPr>
      <w:color w:val="0000FF" w:themeColor="hyperlink"/>
      <w:u w:val="single"/>
    </w:rPr>
  </w:style>
  <w:style w:type="character" w:customStyle="1" w:styleId="fontstyle01">
    <w:name w:val="fontstyle01"/>
    <w:basedOn w:val="DefaultParagraphFont"/>
    <w:rsid w:val="00D16E7F"/>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16E7F"/>
    <w:rPr>
      <w:rFonts w:ascii="Times New Roman" w:hAnsi="Times New Roman" w:cs="Times New Roman" w:hint="default"/>
      <w:b w:val="0"/>
      <w:bCs w:val="0"/>
      <w:i/>
      <w:iCs/>
      <w:color w:val="000000"/>
      <w:sz w:val="28"/>
      <w:szCs w:val="28"/>
    </w:rPr>
  </w:style>
  <w:style w:type="paragraph" w:styleId="BodyTextIndent2">
    <w:name w:val="Body Text Indent 2"/>
    <w:basedOn w:val="Normal"/>
    <w:link w:val="BodyTextIndent2Char"/>
    <w:uiPriority w:val="99"/>
    <w:unhideWhenUsed/>
    <w:rsid w:val="00206196"/>
    <w:pPr>
      <w:spacing w:after="120" w:line="480" w:lineRule="auto"/>
      <w:ind w:left="360"/>
    </w:pPr>
    <w:rPr>
      <w:rFonts w:ascii="Times New Roman" w:eastAsia="Times New Roman" w:hAnsi="Times New Roman" w:cs="Times New Roman"/>
      <w:sz w:val="26"/>
      <w:szCs w:val="26"/>
    </w:rPr>
  </w:style>
  <w:style w:type="character" w:customStyle="1" w:styleId="BodyTextIndent2Char">
    <w:name w:val="Body Text Indent 2 Char"/>
    <w:basedOn w:val="DefaultParagraphFont"/>
    <w:link w:val="BodyTextIndent2"/>
    <w:uiPriority w:val="99"/>
    <w:rsid w:val="00206196"/>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A70E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E23"/>
    <w:rPr>
      <w:rFonts w:ascii="Segoe UI" w:hAnsi="Segoe UI" w:cs="Segoe UI"/>
      <w:sz w:val="18"/>
      <w:szCs w:val="18"/>
    </w:rPr>
  </w:style>
  <w:style w:type="paragraph" w:styleId="Header">
    <w:name w:val="header"/>
    <w:basedOn w:val="Normal"/>
    <w:link w:val="HeaderChar"/>
    <w:uiPriority w:val="99"/>
    <w:unhideWhenUsed/>
    <w:rsid w:val="00A049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97F"/>
  </w:style>
  <w:style w:type="paragraph" w:styleId="Footer">
    <w:name w:val="footer"/>
    <w:basedOn w:val="Normal"/>
    <w:link w:val="FooterChar"/>
    <w:uiPriority w:val="99"/>
    <w:unhideWhenUsed/>
    <w:rsid w:val="00A049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97F"/>
  </w:style>
  <w:style w:type="paragraph" w:customStyle="1" w:styleId="pbody">
    <w:name w:val="pbody"/>
    <w:basedOn w:val="Normal"/>
    <w:rsid w:val="007D3D05"/>
    <w:pPr>
      <w:spacing w:before="96" w:after="96" w:line="240" w:lineRule="atLeast"/>
    </w:pPr>
    <w:rPr>
      <w:rFonts w:ascii="Arial" w:eastAsia="Times New Roman" w:hAnsi="Arial" w:cs="Arial"/>
      <w:color w:val="000000"/>
      <w:sz w:val="17"/>
      <w:szCs w:val="17"/>
    </w:rPr>
  </w:style>
  <w:style w:type="paragraph" w:customStyle="1" w:styleId="CharChar">
    <w:name w:val="Char Char"/>
    <w:basedOn w:val="Normal"/>
    <w:rsid w:val="005559B8"/>
    <w:pPr>
      <w:widowControl w:val="0"/>
      <w:spacing w:after="0" w:line="240" w:lineRule="auto"/>
      <w:jc w:val="both"/>
    </w:pPr>
    <w:rPr>
      <w:rFonts w:ascii="Times New Roman" w:eastAsia="SimSun" w:hAnsi="Times New Roman" w:cs="Times New Roman"/>
      <w:kern w:val="2"/>
      <w:sz w:val="24"/>
      <w:szCs w:val="24"/>
      <w:lang w:eastAsia="zh-CN"/>
    </w:rPr>
  </w:style>
  <w:style w:type="paragraph" w:styleId="BodyText">
    <w:name w:val="Body Text"/>
    <w:basedOn w:val="Normal"/>
    <w:link w:val="BodyTextChar"/>
    <w:uiPriority w:val="99"/>
    <w:unhideWhenUsed/>
    <w:rsid w:val="00E51446"/>
    <w:pPr>
      <w:spacing w:after="120"/>
    </w:pPr>
  </w:style>
  <w:style w:type="character" w:customStyle="1" w:styleId="BodyTextChar">
    <w:name w:val="Body Text Char"/>
    <w:basedOn w:val="DefaultParagraphFont"/>
    <w:link w:val="BodyText"/>
    <w:uiPriority w:val="99"/>
    <w:rsid w:val="00E51446"/>
  </w:style>
  <w:style w:type="character" w:styleId="FootnoteReference">
    <w:name w:val="footnote reference"/>
    <w:aliases w:val="Ref,de nota al pie,Footnote,Footnote text,ftref,BearingPoint,16 Point,Superscript 6 Point,fr,Footnote Text1,Footnote + Arial,10 pt,Footnote Text11,BVI fnr,f,(NECG) Footnote Reference,footnote ref,Footnote dich,SUPERS,R, BVI fnr"/>
    <w:uiPriority w:val="99"/>
    <w:qFormat/>
    <w:rsid w:val="00CD3F12"/>
    <w:rPr>
      <w:vertAlign w:val="superscript"/>
    </w:rPr>
  </w:style>
  <w:style w:type="character" w:customStyle="1" w:styleId="Bodytext7">
    <w:name w:val="Body text + 7"/>
    <w:aliases w:val="5 pt,Spacing 0 pt,Italic,Body text + Candara,7,Body text + 7 pt,Body text + 5 pt"/>
    <w:rsid w:val="00A072C6"/>
    <w:rPr>
      <w:rFonts w:ascii="Times New Roman" w:eastAsia="Times New Roman" w:hAnsi="Times New Roman" w:cs="Times New Roman"/>
      <w:b w:val="0"/>
      <w:bCs w:val="0"/>
      <w:i w:val="0"/>
      <w:iCs w:val="0"/>
      <w:smallCaps w:val="0"/>
      <w:strike w:val="0"/>
      <w:color w:val="000000"/>
      <w:spacing w:val="6"/>
      <w:w w:val="100"/>
      <w:position w:val="0"/>
      <w:sz w:val="15"/>
      <w:szCs w:val="15"/>
      <w:u w:val="none"/>
      <w:lang w:val="vi-VN"/>
    </w:rPr>
  </w:style>
  <w:style w:type="paragraph" w:customStyle="1" w:styleId="ListParagraph1">
    <w:name w:val="List Paragraph1"/>
    <w:basedOn w:val="Normal"/>
    <w:uiPriority w:val="34"/>
    <w:qFormat/>
    <w:rsid w:val="00102F9B"/>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 Char Char C Char Char,fn"/>
    <w:basedOn w:val="Normal"/>
    <w:link w:val="FootnoteTextChar"/>
    <w:uiPriority w:val="99"/>
    <w:unhideWhenUsed/>
    <w:qFormat/>
    <w:rsid w:val="00E06E2A"/>
    <w:pPr>
      <w:spacing w:after="0" w:line="240" w:lineRule="auto"/>
      <w:jc w:val="both"/>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Footnote Text Char Char Char Char Char Char Ch Char Char Char Char,fn Char"/>
    <w:basedOn w:val="DefaultParagraphFont"/>
    <w:link w:val="FootnoteText"/>
    <w:uiPriority w:val="99"/>
    <w:qFormat/>
    <w:rsid w:val="00E06E2A"/>
    <w:rPr>
      <w:rFonts w:ascii="Times New Roman" w:eastAsia="Calibri" w:hAnsi="Times New Roman" w:cs="Times New Roman"/>
      <w:sz w:val="20"/>
      <w:szCs w:val="20"/>
    </w:rPr>
  </w:style>
  <w:style w:type="character" w:styleId="Strong">
    <w:name w:val="Strong"/>
    <w:uiPriority w:val="22"/>
    <w:qFormat/>
    <w:rsid w:val="00E06E2A"/>
    <w:rPr>
      <w:b/>
      <w:bCs/>
    </w:rPr>
  </w:style>
  <w:style w:type="character" w:customStyle="1" w:styleId="FontStyle28">
    <w:name w:val="Font Style28"/>
    <w:rsid w:val="00142870"/>
    <w:rPr>
      <w:rFonts w:ascii="Times New Roman" w:hAnsi="Times New Roman" w:cs="Times New Roman"/>
      <w:b/>
      <w:bCs/>
      <w:color w:val="000000"/>
      <w:sz w:val="24"/>
      <w:szCs w:val="24"/>
    </w:rPr>
  </w:style>
  <w:style w:type="paragraph" w:styleId="BodyText2">
    <w:name w:val="Body Text 2"/>
    <w:basedOn w:val="Normal"/>
    <w:link w:val="BodyText2Char"/>
    <w:uiPriority w:val="99"/>
    <w:semiHidden/>
    <w:unhideWhenUsed/>
    <w:rsid w:val="00067467"/>
    <w:pPr>
      <w:spacing w:after="120" w:line="480" w:lineRule="auto"/>
    </w:pPr>
  </w:style>
  <w:style w:type="character" w:customStyle="1" w:styleId="BodyText2Char">
    <w:name w:val="Body Text 2 Char"/>
    <w:basedOn w:val="DefaultParagraphFont"/>
    <w:link w:val="BodyText2"/>
    <w:rsid w:val="00067467"/>
  </w:style>
  <w:style w:type="character" w:customStyle="1" w:styleId="fontstyle31">
    <w:name w:val="fontstyle31"/>
    <w:basedOn w:val="DefaultParagraphFont"/>
    <w:rsid w:val="007E727C"/>
    <w:rPr>
      <w:rFonts w:ascii="TimesNewRomanPSMT" w:hAnsi="TimesNewRomanPSMT" w:hint="default"/>
      <w:b w:val="0"/>
      <w:bCs w:val="0"/>
      <w:i w:val="0"/>
      <w:iCs w:val="0"/>
      <w:color w:val="000000"/>
      <w:sz w:val="28"/>
      <w:szCs w:val="28"/>
    </w:rPr>
  </w:style>
  <w:style w:type="paragraph" w:styleId="BodyTextIndent">
    <w:name w:val="Body Text Indent"/>
    <w:basedOn w:val="Normal"/>
    <w:link w:val="BodyTextIndentChar"/>
    <w:uiPriority w:val="99"/>
    <w:semiHidden/>
    <w:unhideWhenUsed/>
    <w:rsid w:val="00CB09DF"/>
    <w:pPr>
      <w:spacing w:after="120"/>
      <w:ind w:left="360"/>
    </w:pPr>
  </w:style>
  <w:style w:type="character" w:customStyle="1" w:styleId="BodyTextIndentChar">
    <w:name w:val="Body Text Indent Char"/>
    <w:basedOn w:val="DefaultParagraphFont"/>
    <w:link w:val="BodyTextIndent"/>
    <w:uiPriority w:val="99"/>
    <w:semiHidden/>
    <w:rsid w:val="00CB09DF"/>
  </w:style>
  <w:style w:type="paragraph" w:styleId="NormalWeb">
    <w:name w:val="Normal (Web)"/>
    <w:basedOn w:val="Normal"/>
    <w:link w:val="NormalWebChar"/>
    <w:uiPriority w:val="99"/>
    <w:rsid w:val="00CB09DF"/>
    <w:pPr>
      <w:spacing w:after="0" w:line="240" w:lineRule="auto"/>
    </w:pPr>
    <w:rPr>
      <w:rFonts w:ascii="Times New Roman" w:eastAsia="Times New Roman" w:hAnsi="Times New Roman" w:cs="Times New Roman"/>
      <w:sz w:val="24"/>
      <w:szCs w:val="24"/>
    </w:rPr>
  </w:style>
  <w:style w:type="paragraph" w:customStyle="1" w:styleId="normal00200028web0029">
    <w:name w:val="normal_0020_0028web_0029"/>
    <w:basedOn w:val="Normal"/>
    <w:rsid w:val="00CB0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00200028web0029char">
    <w:name w:val="normal_0020_0028web_0029__char"/>
    <w:rsid w:val="00CB09DF"/>
  </w:style>
  <w:style w:type="paragraph" w:customStyle="1" w:styleId="list0020paragraph">
    <w:name w:val="list_0020paragraph"/>
    <w:basedOn w:val="Normal"/>
    <w:rsid w:val="00CB09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rsid w:val="00CB09DF"/>
  </w:style>
  <w:style w:type="character" w:customStyle="1" w:styleId="normalchar">
    <w:name w:val="normal__char"/>
    <w:rsid w:val="00CB09DF"/>
  </w:style>
  <w:style w:type="character" w:customStyle="1" w:styleId="NormalWebChar">
    <w:name w:val="Normal (Web) Char"/>
    <w:basedOn w:val="DefaultParagraphFont"/>
    <w:link w:val="NormalWeb"/>
    <w:uiPriority w:val="99"/>
    <w:locked/>
    <w:rsid w:val="000A4A93"/>
    <w:rPr>
      <w:rFonts w:ascii="Times New Roman" w:eastAsia="Times New Roman" w:hAnsi="Times New Roman" w:cs="Times New Roman"/>
      <w:sz w:val="24"/>
      <w:szCs w:val="24"/>
    </w:rPr>
  </w:style>
  <w:style w:type="character" w:customStyle="1" w:styleId="text">
    <w:name w:val="text"/>
    <w:rsid w:val="00F274AC"/>
  </w:style>
  <w:style w:type="character" w:customStyle="1" w:styleId="emoji-sizer">
    <w:name w:val="emoji-sizer"/>
    <w:basedOn w:val="DefaultParagraphFont"/>
    <w:rsid w:val="007867D2"/>
  </w:style>
  <w:style w:type="character" w:customStyle="1" w:styleId="Vnbnnidung2Inm">
    <w:name w:val="Văn bản nội dung (2) + In đậm"/>
    <w:aliases w:val="In nghiêng"/>
    <w:rsid w:val="0088368F"/>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style>
  <w:style w:type="paragraph" w:customStyle="1" w:styleId="NormalTimesNewRoman">
    <w:name w:val="Normal + Times New Roman"/>
    <w:aliases w:val="11 pt"/>
    <w:basedOn w:val="Normal"/>
    <w:rsid w:val="0088368F"/>
    <w:pPr>
      <w:spacing w:after="0" w:line="240" w:lineRule="auto"/>
    </w:pPr>
    <w:rPr>
      <w:rFonts w:ascii="Times New Roman" w:eastAsia="Times New Roman" w:hAnsi="Times New Roman"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92388">
      <w:bodyDiv w:val="1"/>
      <w:marLeft w:val="0"/>
      <w:marRight w:val="0"/>
      <w:marTop w:val="0"/>
      <w:marBottom w:val="0"/>
      <w:divBdr>
        <w:top w:val="none" w:sz="0" w:space="0" w:color="auto"/>
        <w:left w:val="none" w:sz="0" w:space="0" w:color="auto"/>
        <w:bottom w:val="none" w:sz="0" w:space="0" w:color="auto"/>
        <w:right w:val="none" w:sz="0" w:space="0" w:color="auto"/>
      </w:divBdr>
    </w:div>
    <w:div w:id="215162676">
      <w:bodyDiv w:val="1"/>
      <w:marLeft w:val="0"/>
      <w:marRight w:val="0"/>
      <w:marTop w:val="0"/>
      <w:marBottom w:val="0"/>
      <w:divBdr>
        <w:top w:val="none" w:sz="0" w:space="0" w:color="auto"/>
        <w:left w:val="none" w:sz="0" w:space="0" w:color="auto"/>
        <w:bottom w:val="none" w:sz="0" w:space="0" w:color="auto"/>
        <w:right w:val="none" w:sz="0" w:space="0" w:color="auto"/>
      </w:divBdr>
    </w:div>
    <w:div w:id="432365141">
      <w:bodyDiv w:val="1"/>
      <w:marLeft w:val="0"/>
      <w:marRight w:val="0"/>
      <w:marTop w:val="0"/>
      <w:marBottom w:val="0"/>
      <w:divBdr>
        <w:top w:val="none" w:sz="0" w:space="0" w:color="auto"/>
        <w:left w:val="none" w:sz="0" w:space="0" w:color="auto"/>
        <w:bottom w:val="none" w:sz="0" w:space="0" w:color="auto"/>
        <w:right w:val="none" w:sz="0" w:space="0" w:color="auto"/>
      </w:divBdr>
    </w:div>
    <w:div w:id="483855718">
      <w:bodyDiv w:val="1"/>
      <w:marLeft w:val="0"/>
      <w:marRight w:val="0"/>
      <w:marTop w:val="0"/>
      <w:marBottom w:val="0"/>
      <w:divBdr>
        <w:top w:val="none" w:sz="0" w:space="0" w:color="auto"/>
        <w:left w:val="none" w:sz="0" w:space="0" w:color="auto"/>
        <w:bottom w:val="none" w:sz="0" w:space="0" w:color="auto"/>
        <w:right w:val="none" w:sz="0" w:space="0" w:color="auto"/>
      </w:divBdr>
    </w:div>
    <w:div w:id="631593434">
      <w:bodyDiv w:val="1"/>
      <w:marLeft w:val="0"/>
      <w:marRight w:val="0"/>
      <w:marTop w:val="0"/>
      <w:marBottom w:val="0"/>
      <w:divBdr>
        <w:top w:val="none" w:sz="0" w:space="0" w:color="auto"/>
        <w:left w:val="none" w:sz="0" w:space="0" w:color="auto"/>
        <w:bottom w:val="none" w:sz="0" w:space="0" w:color="auto"/>
        <w:right w:val="none" w:sz="0" w:space="0" w:color="auto"/>
      </w:divBdr>
    </w:div>
    <w:div w:id="1236744517">
      <w:bodyDiv w:val="1"/>
      <w:marLeft w:val="0"/>
      <w:marRight w:val="0"/>
      <w:marTop w:val="0"/>
      <w:marBottom w:val="0"/>
      <w:divBdr>
        <w:top w:val="none" w:sz="0" w:space="0" w:color="auto"/>
        <w:left w:val="none" w:sz="0" w:space="0" w:color="auto"/>
        <w:bottom w:val="none" w:sz="0" w:space="0" w:color="auto"/>
        <w:right w:val="none" w:sz="0" w:space="0" w:color="auto"/>
      </w:divBdr>
    </w:div>
    <w:div w:id="1521628556">
      <w:bodyDiv w:val="1"/>
      <w:marLeft w:val="0"/>
      <w:marRight w:val="0"/>
      <w:marTop w:val="0"/>
      <w:marBottom w:val="0"/>
      <w:divBdr>
        <w:top w:val="none" w:sz="0" w:space="0" w:color="auto"/>
        <w:left w:val="none" w:sz="0" w:space="0" w:color="auto"/>
        <w:bottom w:val="none" w:sz="0" w:space="0" w:color="auto"/>
        <w:right w:val="none" w:sz="0" w:space="0" w:color="auto"/>
      </w:divBdr>
    </w:div>
    <w:div w:id="1584145379">
      <w:bodyDiv w:val="1"/>
      <w:marLeft w:val="0"/>
      <w:marRight w:val="0"/>
      <w:marTop w:val="0"/>
      <w:marBottom w:val="0"/>
      <w:divBdr>
        <w:top w:val="none" w:sz="0" w:space="0" w:color="auto"/>
        <w:left w:val="none" w:sz="0" w:space="0" w:color="auto"/>
        <w:bottom w:val="none" w:sz="0" w:space="0" w:color="auto"/>
        <w:right w:val="none" w:sz="0" w:space="0" w:color="auto"/>
      </w:divBdr>
    </w:div>
    <w:div w:id="1864250058">
      <w:bodyDiv w:val="1"/>
      <w:marLeft w:val="0"/>
      <w:marRight w:val="0"/>
      <w:marTop w:val="0"/>
      <w:marBottom w:val="0"/>
      <w:divBdr>
        <w:top w:val="none" w:sz="0" w:space="0" w:color="auto"/>
        <w:left w:val="none" w:sz="0" w:space="0" w:color="auto"/>
        <w:bottom w:val="none" w:sz="0" w:space="0" w:color="auto"/>
        <w:right w:val="none" w:sz="0" w:space="0" w:color="auto"/>
      </w:divBdr>
    </w:div>
    <w:div w:id="1927298930">
      <w:bodyDiv w:val="1"/>
      <w:marLeft w:val="0"/>
      <w:marRight w:val="0"/>
      <w:marTop w:val="0"/>
      <w:marBottom w:val="0"/>
      <w:divBdr>
        <w:top w:val="none" w:sz="0" w:space="0" w:color="auto"/>
        <w:left w:val="none" w:sz="0" w:space="0" w:color="auto"/>
        <w:bottom w:val="none" w:sz="0" w:space="0" w:color="auto"/>
        <w:right w:val="none" w:sz="0" w:space="0" w:color="auto"/>
      </w:divBdr>
      <w:divsChild>
        <w:div w:id="873005383">
          <w:marLeft w:val="0"/>
          <w:marRight w:val="0"/>
          <w:marTop w:val="0"/>
          <w:marBottom w:val="0"/>
          <w:divBdr>
            <w:top w:val="none" w:sz="0" w:space="0" w:color="auto"/>
            <w:left w:val="none" w:sz="0" w:space="0" w:color="auto"/>
            <w:bottom w:val="none" w:sz="0" w:space="0" w:color="auto"/>
            <w:right w:val="none" w:sz="0" w:space="0" w:color="auto"/>
          </w:divBdr>
          <w:divsChild>
            <w:div w:id="1742751023">
              <w:marLeft w:val="0"/>
              <w:marRight w:val="0"/>
              <w:marTop w:val="0"/>
              <w:marBottom w:val="0"/>
              <w:divBdr>
                <w:top w:val="none" w:sz="0" w:space="0" w:color="auto"/>
                <w:left w:val="none" w:sz="0" w:space="0" w:color="auto"/>
                <w:bottom w:val="none" w:sz="0" w:space="0" w:color="auto"/>
                <w:right w:val="none" w:sz="0" w:space="0" w:color="auto"/>
              </w:divBdr>
              <w:divsChild>
                <w:div w:id="2144686348">
                  <w:marLeft w:val="0"/>
                  <w:marRight w:val="0"/>
                  <w:marTop w:val="0"/>
                  <w:marBottom w:val="60"/>
                  <w:divBdr>
                    <w:top w:val="none" w:sz="0" w:space="0" w:color="auto"/>
                    <w:left w:val="none" w:sz="0" w:space="0" w:color="auto"/>
                    <w:bottom w:val="none" w:sz="0" w:space="0" w:color="auto"/>
                    <w:right w:val="none" w:sz="0" w:space="0" w:color="auto"/>
                  </w:divBdr>
                  <w:divsChild>
                    <w:div w:id="194464713">
                      <w:marLeft w:val="0"/>
                      <w:marRight w:val="0"/>
                      <w:marTop w:val="0"/>
                      <w:marBottom w:val="0"/>
                      <w:divBdr>
                        <w:top w:val="none" w:sz="0" w:space="0" w:color="auto"/>
                        <w:left w:val="none" w:sz="0" w:space="0" w:color="auto"/>
                        <w:bottom w:val="none" w:sz="0" w:space="0" w:color="auto"/>
                        <w:right w:val="none" w:sz="0" w:space="0" w:color="auto"/>
                      </w:divBdr>
                      <w:divsChild>
                        <w:div w:id="112291433">
                          <w:marLeft w:val="75"/>
                          <w:marRight w:val="75"/>
                          <w:marTop w:val="0"/>
                          <w:marBottom w:val="0"/>
                          <w:divBdr>
                            <w:top w:val="none" w:sz="0" w:space="0" w:color="auto"/>
                            <w:left w:val="none" w:sz="0" w:space="0" w:color="auto"/>
                            <w:bottom w:val="none" w:sz="0" w:space="0" w:color="auto"/>
                            <w:right w:val="none" w:sz="0" w:space="0" w:color="auto"/>
                          </w:divBdr>
                          <w:divsChild>
                            <w:div w:id="674958605">
                              <w:marLeft w:val="0"/>
                              <w:marRight w:val="0"/>
                              <w:marTop w:val="100"/>
                              <w:marBottom w:val="100"/>
                              <w:divBdr>
                                <w:top w:val="none" w:sz="0" w:space="0" w:color="auto"/>
                                <w:left w:val="none" w:sz="0" w:space="0" w:color="auto"/>
                                <w:bottom w:val="none" w:sz="0" w:space="0" w:color="auto"/>
                                <w:right w:val="none" w:sz="0" w:space="0" w:color="auto"/>
                              </w:divBdr>
                              <w:divsChild>
                                <w:div w:id="1920364793">
                                  <w:marLeft w:val="30"/>
                                  <w:marRight w:val="30"/>
                                  <w:marTop w:val="0"/>
                                  <w:marBottom w:val="0"/>
                                  <w:divBdr>
                                    <w:top w:val="none" w:sz="0" w:space="0" w:color="auto"/>
                                    <w:left w:val="none" w:sz="0" w:space="0" w:color="auto"/>
                                    <w:bottom w:val="none" w:sz="0" w:space="0" w:color="auto"/>
                                    <w:right w:val="none" w:sz="0" w:space="0" w:color="auto"/>
                                  </w:divBdr>
                                </w:div>
                              </w:divsChild>
                            </w:div>
                            <w:div w:id="840581872">
                              <w:marLeft w:val="45"/>
                              <w:marRight w:val="0"/>
                              <w:marTop w:val="15"/>
                              <w:marBottom w:val="30"/>
                              <w:divBdr>
                                <w:top w:val="none" w:sz="0" w:space="0" w:color="auto"/>
                                <w:left w:val="none" w:sz="0" w:space="0" w:color="auto"/>
                                <w:bottom w:val="none" w:sz="0" w:space="0" w:color="auto"/>
                                <w:right w:val="none" w:sz="0" w:space="0" w:color="auto"/>
                              </w:divBdr>
                            </w:div>
                          </w:divsChild>
                        </w:div>
                        <w:div w:id="1458449218">
                          <w:marLeft w:val="0"/>
                          <w:marRight w:val="0"/>
                          <w:marTop w:val="0"/>
                          <w:marBottom w:val="0"/>
                          <w:divBdr>
                            <w:top w:val="none" w:sz="0" w:space="0" w:color="auto"/>
                            <w:left w:val="none" w:sz="0" w:space="0" w:color="auto"/>
                            <w:bottom w:val="none" w:sz="0" w:space="0" w:color="auto"/>
                            <w:right w:val="none" w:sz="0" w:space="0" w:color="auto"/>
                          </w:divBdr>
                        </w:div>
                      </w:divsChild>
                    </w:div>
                    <w:div w:id="165317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307E2-B4F6-47FA-9E9B-A1C7FCB1F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4205</Words>
  <Characters>23975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HONGTAN</dc:creator>
  <cp:keywords/>
  <dc:description/>
  <cp:lastModifiedBy>USER</cp:lastModifiedBy>
  <cp:revision>5</cp:revision>
  <cp:lastPrinted>2019-06-05T00:52:00Z</cp:lastPrinted>
  <dcterms:created xsi:type="dcterms:W3CDTF">2024-11-15T07:10:00Z</dcterms:created>
  <dcterms:modified xsi:type="dcterms:W3CDTF">2024-11-18T02:15:00Z</dcterms:modified>
</cp:coreProperties>
</file>