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5" w:type="dxa"/>
        <w:tblLook w:val="01E0" w:firstRow="1" w:lastRow="1" w:firstColumn="1" w:lastColumn="1" w:noHBand="0" w:noVBand="0"/>
      </w:tblPr>
      <w:tblGrid>
        <w:gridCol w:w="3402"/>
        <w:gridCol w:w="5670"/>
      </w:tblGrid>
      <w:tr w:rsidR="005C33F8" w:rsidRPr="008F59DA" w14:paraId="4160F7E8" w14:textId="77777777" w:rsidTr="00A04231">
        <w:trPr>
          <w:trHeight w:val="1843"/>
        </w:trPr>
        <w:tc>
          <w:tcPr>
            <w:tcW w:w="3402" w:type="dxa"/>
          </w:tcPr>
          <w:p w14:paraId="52955EF0" w14:textId="77777777" w:rsidR="005C33F8" w:rsidRPr="00E326C8" w:rsidRDefault="005C33F8" w:rsidP="00C82C92">
            <w:pPr>
              <w:jc w:val="center"/>
              <w:rPr>
                <w:sz w:val="26"/>
                <w:szCs w:val="26"/>
              </w:rPr>
            </w:pPr>
            <w:bookmarkStart w:id="0" w:name="_Hlk40189851"/>
            <w:r w:rsidRPr="00E326C8">
              <w:rPr>
                <w:sz w:val="26"/>
                <w:szCs w:val="26"/>
              </w:rPr>
              <w:t>UBND TỈNH LÂM ĐỒNG</w:t>
            </w:r>
          </w:p>
          <w:p w14:paraId="4767EDA9" w14:textId="77777777" w:rsidR="005C33F8" w:rsidRPr="00A2287B" w:rsidRDefault="005C33F8" w:rsidP="00C82C92">
            <w:pPr>
              <w:jc w:val="center"/>
              <w:rPr>
                <w:b/>
                <w:szCs w:val="28"/>
              </w:rPr>
            </w:pPr>
            <w:r w:rsidRPr="00A2287B">
              <w:rPr>
                <w:b/>
                <w:sz w:val="28"/>
                <w:szCs w:val="28"/>
              </w:rPr>
              <w:t>SỞ TƯ PHÁP</w:t>
            </w:r>
          </w:p>
          <w:p w14:paraId="79154961" w14:textId="3E51C04B" w:rsidR="005C33F8" w:rsidRPr="007A0A16" w:rsidRDefault="005C33F8" w:rsidP="007A0A16">
            <w:pPr>
              <w:tabs>
                <w:tab w:val="center" w:pos="1593"/>
              </w:tabs>
              <w:rPr>
                <w:sz w:val="12"/>
                <w:szCs w:val="28"/>
              </w:rPr>
            </w:pPr>
            <w:r>
              <w:rPr>
                <w:noProof/>
                <w:sz w:val="28"/>
                <w:szCs w:val="28"/>
              </w:rPr>
              <mc:AlternateContent>
                <mc:Choice Requires="wps">
                  <w:drawing>
                    <wp:anchor distT="4294967295" distB="4294967295" distL="114300" distR="114300" simplePos="0" relativeHeight="251659264" behindDoc="0" locked="0" layoutInCell="1" allowOverlap="1" wp14:anchorId="0F5AD1FF" wp14:editId="22D1E534">
                      <wp:simplePos x="0" y="0"/>
                      <wp:positionH relativeFrom="column">
                        <wp:posOffset>622300</wp:posOffset>
                      </wp:positionH>
                      <wp:positionV relativeFrom="paragraph">
                        <wp:posOffset>43180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2D74F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3.4pt" to="10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"/>
                  </w:pict>
                </mc:Fallback>
              </mc:AlternateContent>
            </w:r>
          </w:p>
          <w:p w14:paraId="40ACF80A" w14:textId="72657703" w:rsidR="005C33F8" w:rsidRPr="00DD5708" w:rsidRDefault="0083089E" w:rsidP="00C82C92">
            <w:pPr>
              <w:jc w:val="center"/>
              <w:rPr>
                <w:sz w:val="28"/>
                <w:szCs w:val="28"/>
              </w:rPr>
            </w:pPr>
            <w:r>
              <w:rPr>
                <w:sz w:val="28"/>
                <w:szCs w:val="28"/>
              </w:rPr>
              <w:t xml:space="preserve">Số: </w:t>
            </w:r>
            <w:r w:rsidR="00A04231">
              <w:rPr>
                <w:sz w:val="28"/>
                <w:szCs w:val="28"/>
              </w:rPr>
              <w:t xml:space="preserve"> </w:t>
            </w:r>
            <w:r w:rsidR="000F1A10">
              <w:rPr>
                <w:sz w:val="28"/>
                <w:szCs w:val="28"/>
              </w:rPr>
              <w:t xml:space="preserve">    </w:t>
            </w:r>
            <w:r w:rsidR="00A04231">
              <w:rPr>
                <w:sz w:val="28"/>
                <w:szCs w:val="28"/>
              </w:rPr>
              <w:t xml:space="preserve"> </w:t>
            </w:r>
            <w:r w:rsidR="005C33F8" w:rsidRPr="00DD5708">
              <w:rPr>
                <w:sz w:val="28"/>
                <w:szCs w:val="28"/>
              </w:rPr>
              <w:t xml:space="preserve"> /STP-XDKTVB</w:t>
            </w:r>
          </w:p>
          <w:p w14:paraId="6F31049F" w14:textId="1041C489" w:rsidR="005C33F8" w:rsidRPr="00A04231" w:rsidRDefault="005C33F8" w:rsidP="0077629C">
            <w:pPr>
              <w:jc w:val="center"/>
            </w:pPr>
            <w:r w:rsidRPr="001846F9">
              <w:t xml:space="preserve">V/v </w:t>
            </w:r>
            <w:r>
              <w:t xml:space="preserve">góp ý dự thảo </w:t>
            </w:r>
            <w:r w:rsidR="0077629C">
              <w:t>Kế hoạch triển khai thực hiện Nghị quyết 59-NQ/TW ngày 24/01/2025 của Bộ Chính trị về hội nhập quốc tế trong tình hình mới</w:t>
            </w:r>
          </w:p>
        </w:tc>
        <w:tc>
          <w:tcPr>
            <w:tcW w:w="5670" w:type="dxa"/>
          </w:tcPr>
          <w:p w14:paraId="468B2A98" w14:textId="77777777" w:rsidR="005C33F8" w:rsidRPr="00E326C8" w:rsidRDefault="005C33F8" w:rsidP="00C82C92">
            <w:pPr>
              <w:jc w:val="center"/>
              <w:rPr>
                <w:b/>
                <w:sz w:val="26"/>
                <w:szCs w:val="26"/>
              </w:rPr>
            </w:pPr>
            <w:r w:rsidRPr="00E326C8">
              <w:rPr>
                <w:b/>
                <w:sz w:val="26"/>
                <w:szCs w:val="26"/>
              </w:rPr>
              <w:t>CỘNG HÒA XÃ HỘI CHỦ NGHĨA VIỆT NAM</w:t>
            </w:r>
          </w:p>
          <w:p w14:paraId="63EDD32C" w14:textId="77777777" w:rsidR="005C33F8" w:rsidRPr="00827A9C" w:rsidRDefault="005C33F8" w:rsidP="00C82C92">
            <w:pPr>
              <w:jc w:val="center"/>
              <w:rPr>
                <w:b/>
                <w:szCs w:val="28"/>
              </w:rPr>
            </w:pPr>
            <w:r w:rsidRPr="00827A9C">
              <w:rPr>
                <w:b/>
                <w:sz w:val="28"/>
                <w:szCs w:val="28"/>
              </w:rPr>
              <w:t>Độc lập – Tự do – Hạnh phúc</w:t>
            </w:r>
          </w:p>
          <w:p w14:paraId="35CB238A" w14:textId="6D47C9E4" w:rsidR="005C33F8" w:rsidRPr="007A0A16" w:rsidRDefault="005C33F8" w:rsidP="007A0A16">
            <w:pPr>
              <w:tabs>
                <w:tab w:val="center" w:pos="2727"/>
              </w:tabs>
              <w:rPr>
                <w:b/>
                <w:sz w:val="12"/>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7AD4544" wp14:editId="59572CE0">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6ADB5D"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4D1F35D5" w14:textId="0FE63AF5" w:rsidR="005C33F8" w:rsidRPr="00982E39" w:rsidRDefault="005C33F8" w:rsidP="00C82C92">
            <w:pPr>
              <w:jc w:val="center"/>
              <w:rPr>
                <w:i/>
                <w:szCs w:val="28"/>
              </w:rPr>
            </w:pPr>
            <w:r w:rsidRPr="00A2287B">
              <w:rPr>
                <w:i/>
                <w:sz w:val="28"/>
                <w:szCs w:val="28"/>
              </w:rPr>
              <w:t>Lâm Đồng</w:t>
            </w:r>
            <w:r w:rsidR="00DD5708">
              <w:rPr>
                <w:i/>
                <w:sz w:val="28"/>
                <w:szCs w:val="28"/>
              </w:rPr>
              <w:t xml:space="preserve">, ngày     </w:t>
            </w:r>
            <w:r w:rsidR="001A1E94">
              <w:rPr>
                <w:i/>
                <w:sz w:val="28"/>
                <w:szCs w:val="28"/>
              </w:rPr>
              <w:t xml:space="preserve">tháng </w:t>
            </w:r>
            <w:r w:rsidR="0077629C">
              <w:rPr>
                <w:i/>
                <w:sz w:val="28"/>
                <w:szCs w:val="28"/>
              </w:rPr>
              <w:t>3</w:t>
            </w:r>
            <w:r w:rsidR="00F65B44">
              <w:rPr>
                <w:i/>
                <w:sz w:val="28"/>
                <w:szCs w:val="28"/>
              </w:rPr>
              <w:t xml:space="preserve"> năm 2025</w:t>
            </w:r>
          </w:p>
        </w:tc>
      </w:tr>
    </w:tbl>
    <w:p w14:paraId="69554E54" w14:textId="77777777" w:rsidR="00A04231" w:rsidRPr="007A0A16" w:rsidRDefault="00A04231" w:rsidP="00B031DA">
      <w:pPr>
        <w:spacing w:before="240" w:after="240"/>
        <w:rPr>
          <w:sz w:val="8"/>
          <w:szCs w:val="28"/>
        </w:rPr>
      </w:pPr>
    </w:p>
    <w:p w14:paraId="32890363" w14:textId="24FAED64" w:rsidR="00045134" w:rsidRDefault="005C33F8" w:rsidP="00B031DA">
      <w:pPr>
        <w:spacing w:before="240" w:after="240"/>
        <w:jc w:val="center"/>
        <w:rPr>
          <w:sz w:val="28"/>
          <w:szCs w:val="28"/>
        </w:rPr>
      </w:pPr>
      <w:r w:rsidRPr="00E36BEF">
        <w:rPr>
          <w:sz w:val="28"/>
          <w:szCs w:val="28"/>
        </w:rPr>
        <w:t xml:space="preserve">Kính gửi: </w:t>
      </w:r>
      <w:r w:rsidR="0077629C">
        <w:rPr>
          <w:sz w:val="28"/>
          <w:szCs w:val="28"/>
        </w:rPr>
        <w:t>Sở Công Thương</w:t>
      </w:r>
      <w:r w:rsidR="00F65B44">
        <w:rPr>
          <w:sz w:val="28"/>
          <w:szCs w:val="28"/>
        </w:rPr>
        <w:t xml:space="preserve"> tỉnh Lâm Đồng</w:t>
      </w:r>
    </w:p>
    <w:p w14:paraId="4053FC52" w14:textId="77777777" w:rsidR="00045134" w:rsidRPr="00045134" w:rsidRDefault="00045134" w:rsidP="00045134">
      <w:pPr>
        <w:spacing w:before="80" w:after="80"/>
        <w:jc w:val="center"/>
        <w:rPr>
          <w:sz w:val="2"/>
          <w:szCs w:val="28"/>
        </w:rPr>
      </w:pPr>
    </w:p>
    <w:p w14:paraId="3B0A3AF0" w14:textId="23B3B671" w:rsidR="005C33F8" w:rsidRDefault="001A1E94" w:rsidP="0077629C">
      <w:pPr>
        <w:spacing w:before="120" w:after="120" w:line="324" w:lineRule="auto"/>
        <w:ind w:firstLine="567"/>
        <w:jc w:val="both"/>
        <w:rPr>
          <w:sz w:val="28"/>
          <w:szCs w:val="28"/>
        </w:rPr>
      </w:pPr>
      <w:r w:rsidRPr="00531282">
        <w:rPr>
          <w:sz w:val="28"/>
          <w:szCs w:val="28"/>
        </w:rPr>
        <w:t>S</w:t>
      </w:r>
      <w:r w:rsidR="005C33F8" w:rsidRPr="00531282">
        <w:rPr>
          <w:sz w:val="28"/>
          <w:szCs w:val="28"/>
        </w:rPr>
        <w:t xml:space="preserve">ở Tư pháp nhận được </w:t>
      </w:r>
      <w:r w:rsidR="00DD5708" w:rsidRPr="00531282">
        <w:rPr>
          <w:sz w:val="28"/>
          <w:szCs w:val="28"/>
        </w:rPr>
        <w:t>V</w:t>
      </w:r>
      <w:r w:rsidR="005C33F8" w:rsidRPr="00531282">
        <w:rPr>
          <w:sz w:val="28"/>
          <w:szCs w:val="28"/>
        </w:rPr>
        <w:t xml:space="preserve">ăn bản số </w:t>
      </w:r>
      <w:r w:rsidR="0077629C">
        <w:rPr>
          <w:sz w:val="28"/>
          <w:szCs w:val="28"/>
        </w:rPr>
        <w:t>489/SCT</w:t>
      </w:r>
      <w:r w:rsidR="00F65B44" w:rsidRPr="00531282">
        <w:rPr>
          <w:sz w:val="28"/>
          <w:szCs w:val="28"/>
        </w:rPr>
        <w:t>-</w:t>
      </w:r>
      <w:r w:rsidR="0077629C">
        <w:rPr>
          <w:sz w:val="28"/>
          <w:szCs w:val="28"/>
        </w:rPr>
        <w:t>KHTH</w:t>
      </w:r>
      <w:r w:rsidR="00454D71" w:rsidRPr="00531282">
        <w:rPr>
          <w:sz w:val="28"/>
          <w:szCs w:val="28"/>
        </w:rPr>
        <w:t xml:space="preserve"> ngày </w:t>
      </w:r>
      <w:r w:rsidR="0077629C">
        <w:rPr>
          <w:sz w:val="28"/>
          <w:szCs w:val="28"/>
        </w:rPr>
        <w:t>10/3</w:t>
      </w:r>
      <w:r w:rsidR="0067267D" w:rsidRPr="00531282">
        <w:rPr>
          <w:sz w:val="28"/>
          <w:szCs w:val="28"/>
        </w:rPr>
        <w:t>/2025</w:t>
      </w:r>
      <w:r w:rsidR="00DD5708" w:rsidRPr="00531282">
        <w:rPr>
          <w:sz w:val="28"/>
          <w:szCs w:val="28"/>
        </w:rPr>
        <w:t xml:space="preserve"> </w:t>
      </w:r>
      <w:r w:rsidR="005C33F8" w:rsidRPr="00531282">
        <w:rPr>
          <w:sz w:val="28"/>
          <w:szCs w:val="28"/>
        </w:rPr>
        <w:t xml:space="preserve">của </w:t>
      </w:r>
      <w:r w:rsidR="00A04231" w:rsidRPr="00531282">
        <w:rPr>
          <w:sz w:val="28"/>
          <w:szCs w:val="28"/>
        </w:rPr>
        <w:t xml:space="preserve">Sở </w:t>
      </w:r>
      <w:r w:rsidR="0077629C">
        <w:rPr>
          <w:sz w:val="28"/>
          <w:szCs w:val="28"/>
        </w:rPr>
        <w:t>Công Thương</w:t>
      </w:r>
      <w:r w:rsidR="0067267D" w:rsidRPr="00531282">
        <w:rPr>
          <w:sz w:val="28"/>
          <w:szCs w:val="28"/>
        </w:rPr>
        <w:t xml:space="preserve"> về việc </w:t>
      </w:r>
      <w:r w:rsidR="0077629C">
        <w:rPr>
          <w:sz w:val="28"/>
          <w:szCs w:val="28"/>
        </w:rPr>
        <w:t>góp ý dự thảo Kế hoạch triển khai thực hiện Nghị quyết 59-NQ/TW ngày 24/01/2025 của Bộ Chính trị về hội nhập quốc tế trong tình hình mới</w:t>
      </w:r>
      <w:r w:rsidR="0067267D" w:rsidRPr="00531282">
        <w:rPr>
          <w:sz w:val="28"/>
          <w:szCs w:val="28"/>
        </w:rPr>
        <w:t xml:space="preserve"> </w:t>
      </w:r>
      <w:r w:rsidR="0067267D" w:rsidRPr="00531282">
        <w:rPr>
          <w:i/>
          <w:sz w:val="28"/>
          <w:szCs w:val="28"/>
        </w:rPr>
        <w:t xml:space="preserve">(sau đây gọi tắt là dự thảo </w:t>
      </w:r>
      <w:r w:rsidR="0077629C">
        <w:rPr>
          <w:i/>
          <w:sz w:val="28"/>
          <w:szCs w:val="28"/>
        </w:rPr>
        <w:t>Kế hoạch</w:t>
      </w:r>
      <w:r w:rsidR="0067267D" w:rsidRPr="00531282">
        <w:rPr>
          <w:i/>
          <w:sz w:val="28"/>
          <w:szCs w:val="28"/>
        </w:rPr>
        <w:t>)</w:t>
      </w:r>
      <w:r w:rsidR="00B558BB" w:rsidRPr="00531282">
        <w:rPr>
          <w:sz w:val="28"/>
          <w:szCs w:val="28"/>
        </w:rPr>
        <w:t xml:space="preserve">. </w:t>
      </w:r>
      <w:r w:rsidR="000F1A10" w:rsidRPr="00531282">
        <w:rPr>
          <w:sz w:val="28"/>
          <w:szCs w:val="28"/>
        </w:rPr>
        <w:t xml:space="preserve">Sau khi nghiên cứu dự thảo </w:t>
      </w:r>
      <w:r w:rsidR="0077629C">
        <w:rPr>
          <w:sz w:val="28"/>
          <w:szCs w:val="28"/>
        </w:rPr>
        <w:t>Kế hoạch</w:t>
      </w:r>
      <w:r w:rsidR="000A615F" w:rsidRPr="00531282">
        <w:rPr>
          <w:sz w:val="28"/>
          <w:szCs w:val="28"/>
        </w:rPr>
        <w:t xml:space="preserve"> </w:t>
      </w:r>
      <w:r w:rsidR="000F1A10" w:rsidRPr="00531282">
        <w:rPr>
          <w:sz w:val="28"/>
          <w:szCs w:val="28"/>
        </w:rPr>
        <w:t xml:space="preserve">và </w:t>
      </w:r>
      <w:r w:rsidR="005C33F8" w:rsidRPr="00531282">
        <w:rPr>
          <w:sz w:val="28"/>
          <w:szCs w:val="28"/>
        </w:rPr>
        <w:t xml:space="preserve">các văn bản có liên quan, Sở Tư pháp có ý kiến </w:t>
      </w:r>
      <w:r w:rsidR="00091A61" w:rsidRPr="00531282">
        <w:rPr>
          <w:sz w:val="28"/>
          <w:szCs w:val="28"/>
        </w:rPr>
        <w:t xml:space="preserve">góp ý </w:t>
      </w:r>
      <w:r w:rsidR="005C33F8" w:rsidRPr="00531282">
        <w:rPr>
          <w:sz w:val="28"/>
          <w:szCs w:val="28"/>
        </w:rPr>
        <w:t>như sau:</w:t>
      </w:r>
    </w:p>
    <w:p w14:paraId="19D030A3" w14:textId="51FA03D6" w:rsidR="0077629C" w:rsidRDefault="0077629C" w:rsidP="0077629C">
      <w:pPr>
        <w:spacing w:before="120" w:after="120" w:line="324" w:lineRule="auto"/>
        <w:ind w:firstLine="567"/>
        <w:jc w:val="both"/>
        <w:rPr>
          <w:sz w:val="28"/>
          <w:szCs w:val="28"/>
        </w:rPr>
      </w:pPr>
      <w:r>
        <w:rPr>
          <w:sz w:val="28"/>
          <w:szCs w:val="28"/>
        </w:rPr>
        <w:t>Qua đối chiếu, tại phần trích yếu nội dung của dự thảo Kế hoạch quy định “</w:t>
      </w:r>
      <w:r w:rsidRPr="00734848">
        <w:rPr>
          <w:b/>
          <w:sz w:val="28"/>
          <w:szCs w:val="28"/>
        </w:rPr>
        <w:t xml:space="preserve">Triển khai thực hiện </w:t>
      </w:r>
      <w:r w:rsidRPr="00734848">
        <w:rPr>
          <w:b/>
          <w:sz w:val="28"/>
          <w:szCs w:val="28"/>
          <w:u w:val="single"/>
        </w:rPr>
        <w:t>Nghị quyết 59-NQ/TW</w:t>
      </w:r>
      <w:r w:rsidRPr="00734848">
        <w:rPr>
          <w:b/>
          <w:sz w:val="28"/>
          <w:szCs w:val="28"/>
        </w:rPr>
        <w:t xml:space="preserve"> ngày 24/01/2025 của Bộ Chính trị về hội nhậ</w:t>
      </w:r>
      <w:r w:rsidR="00734848" w:rsidRPr="00734848">
        <w:rPr>
          <w:b/>
          <w:sz w:val="28"/>
          <w:szCs w:val="28"/>
        </w:rPr>
        <w:t>p quốc tế trong tình hình mới</w:t>
      </w:r>
      <w:r w:rsidR="00734848">
        <w:rPr>
          <w:sz w:val="28"/>
          <w:szCs w:val="28"/>
        </w:rPr>
        <w:t>”. T</w:t>
      </w:r>
      <w:r>
        <w:rPr>
          <w:sz w:val="28"/>
          <w:szCs w:val="28"/>
        </w:rPr>
        <w:t>uy nhiên, qua xem xét nội dung dự thảo Kế hoạch</w:t>
      </w:r>
      <w:r w:rsidR="00AE7EC0">
        <w:rPr>
          <w:sz w:val="28"/>
          <w:szCs w:val="28"/>
        </w:rPr>
        <w:t xml:space="preserve"> quy định về</w:t>
      </w:r>
      <w:r w:rsidR="00734848">
        <w:rPr>
          <w:sz w:val="28"/>
          <w:szCs w:val="28"/>
        </w:rPr>
        <w:t xml:space="preserve"> t</w:t>
      </w:r>
      <w:r w:rsidR="00734848">
        <w:rPr>
          <w:sz w:val="28"/>
          <w:szCs w:val="28"/>
        </w:rPr>
        <w:t xml:space="preserve">hực hiện </w:t>
      </w:r>
      <w:r w:rsidR="00734848">
        <w:rPr>
          <w:b/>
          <w:sz w:val="28"/>
          <w:szCs w:val="28"/>
          <w:u w:val="single"/>
        </w:rPr>
        <w:t>Nghị quyết 57/NQ-</w:t>
      </w:r>
      <w:r w:rsidR="00734848" w:rsidRPr="00B031DA">
        <w:rPr>
          <w:b/>
          <w:sz w:val="28"/>
          <w:szCs w:val="28"/>
          <w:u w:val="single"/>
        </w:rPr>
        <w:t>TW</w:t>
      </w:r>
      <w:r w:rsidR="00734848">
        <w:rPr>
          <w:sz w:val="28"/>
          <w:szCs w:val="28"/>
        </w:rPr>
        <w:t xml:space="preserve"> ngày 24/01/2025 của Bộ Chính trị về hội nhập quốc tế trong tình hình mới</w:t>
      </w:r>
      <w:r w:rsidR="00734848">
        <w:rPr>
          <w:sz w:val="28"/>
          <w:szCs w:val="28"/>
        </w:rPr>
        <w:t xml:space="preserve"> trên địa bàn tỉnh là chưa phù hợp. </w:t>
      </w:r>
      <w:r>
        <w:rPr>
          <w:sz w:val="28"/>
          <w:szCs w:val="28"/>
        </w:rPr>
        <w:t>Do đó, đề nghị cơ q</w:t>
      </w:r>
      <w:bookmarkStart w:id="1" w:name="_GoBack"/>
      <w:bookmarkEnd w:id="1"/>
      <w:r>
        <w:rPr>
          <w:sz w:val="28"/>
          <w:szCs w:val="28"/>
        </w:rPr>
        <w:t>uan soạn thảo rà soát toàn bộ dự thảo Kế hoạch, đối chiếu với các quy định có liên quan để quy định được đảm bảo.</w:t>
      </w:r>
    </w:p>
    <w:p w14:paraId="64499561" w14:textId="29E250DC" w:rsidR="00886D21" w:rsidRPr="001B2C4F" w:rsidRDefault="00A65FB4" w:rsidP="0077629C">
      <w:pPr>
        <w:spacing w:before="120" w:after="120" w:line="324" w:lineRule="auto"/>
        <w:ind w:firstLine="567"/>
        <w:jc w:val="both"/>
        <w:rPr>
          <w:sz w:val="28"/>
          <w:szCs w:val="28"/>
        </w:rPr>
      </w:pPr>
      <w:r w:rsidRPr="00531282">
        <w:rPr>
          <w:bCs/>
          <w:sz w:val="28"/>
          <w:szCs w:val="28"/>
          <w:lang w:val="pt-BR"/>
        </w:rPr>
        <w:t xml:space="preserve">Trên đây là ý kiến góp ý của Sở Tư pháp đối </w:t>
      </w:r>
      <w:r w:rsidRPr="00531282">
        <w:rPr>
          <w:sz w:val="28"/>
          <w:szCs w:val="28"/>
          <w:lang w:val="vi-VN"/>
        </w:rPr>
        <w:t>với dự thảo</w:t>
      </w:r>
      <w:r w:rsidR="0077629C" w:rsidRPr="0077629C">
        <w:rPr>
          <w:sz w:val="28"/>
          <w:szCs w:val="28"/>
        </w:rPr>
        <w:t xml:space="preserve"> </w:t>
      </w:r>
      <w:r w:rsidR="0077629C">
        <w:rPr>
          <w:sz w:val="28"/>
          <w:szCs w:val="28"/>
        </w:rPr>
        <w:t>Kế hoạch triển khai thực hiện Nghị quyết 59-NQ/TW ngày 24/01/2025 của Bộ Chính trị về hội nhập quốc tế trong tình hình mới</w:t>
      </w:r>
      <w:r w:rsidRPr="00531282">
        <w:rPr>
          <w:bCs/>
          <w:sz w:val="28"/>
          <w:szCs w:val="28"/>
          <w:lang w:val="pt-BR"/>
        </w:rPr>
        <w:t>.</w:t>
      </w:r>
      <w:r w:rsidRPr="00531282">
        <w:rPr>
          <w:sz w:val="28"/>
          <w:szCs w:val="28"/>
          <w:lang w:val="vi-VN"/>
        </w:rPr>
        <w:t xml:space="preserve"> Sở Tư pháp kính gửi Sở </w:t>
      </w:r>
      <w:r w:rsidR="0077629C">
        <w:rPr>
          <w:sz w:val="28"/>
          <w:szCs w:val="28"/>
        </w:rPr>
        <w:t>Công Thương</w:t>
      </w:r>
      <w:r w:rsidR="00F65B44" w:rsidRPr="00531282">
        <w:rPr>
          <w:bCs/>
          <w:sz w:val="28"/>
          <w:szCs w:val="28"/>
          <w:lang w:val="pt-BR"/>
        </w:rPr>
        <w:t>./.</w:t>
      </w:r>
    </w:p>
    <w:tbl>
      <w:tblPr>
        <w:tblW w:w="0" w:type="auto"/>
        <w:tblLook w:val="01E0" w:firstRow="1" w:lastRow="1" w:firstColumn="1" w:lastColumn="1" w:noHBand="0" w:noVBand="0"/>
      </w:tblPr>
      <w:tblGrid>
        <w:gridCol w:w="4252"/>
        <w:gridCol w:w="4820"/>
      </w:tblGrid>
      <w:tr w:rsidR="005C33F8" w:rsidRPr="0099779E" w14:paraId="691B28AF" w14:textId="77777777" w:rsidTr="00C82C92">
        <w:tc>
          <w:tcPr>
            <w:tcW w:w="4348" w:type="dxa"/>
          </w:tcPr>
          <w:p w14:paraId="39841FF8" w14:textId="77777777" w:rsidR="005C33F8" w:rsidRPr="0074713B" w:rsidRDefault="005C33F8" w:rsidP="00C82C92">
            <w:pPr>
              <w:jc w:val="both"/>
            </w:pPr>
            <w:r w:rsidRPr="0074713B">
              <w:rPr>
                <w:b/>
                <w:i/>
              </w:rPr>
              <w:t>Nơi nhận:</w:t>
            </w:r>
          </w:p>
          <w:p w14:paraId="1CCB3447" w14:textId="5FD9A3CC" w:rsid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3AA150B3"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59A1B2C0"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2B5353C8"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36C1E5F1" w14:textId="77777777" w:rsidR="007903FF" w:rsidRPr="007903FF" w:rsidRDefault="007903FF" w:rsidP="007903FF">
            <w:pPr>
              <w:jc w:val="both"/>
              <w:rPr>
                <w:rFonts w:eastAsia="SimSun"/>
                <w:b/>
                <w:i/>
                <w:lang w:val="pt-BR"/>
              </w:rPr>
            </w:pPr>
            <w:r w:rsidRPr="007903FF">
              <w:rPr>
                <w:rFonts w:eastAsia="SimSun"/>
                <w:sz w:val="22"/>
                <w:szCs w:val="22"/>
                <w:lang w:val="pt-BR"/>
              </w:rPr>
              <w:t>- Lưu: VT, XDKTVB.</w:t>
            </w:r>
          </w:p>
          <w:p w14:paraId="479F1090" w14:textId="77777777" w:rsidR="005C33F8" w:rsidRPr="0074713B" w:rsidRDefault="005C33F8" w:rsidP="00C82C92">
            <w:pPr>
              <w:jc w:val="both"/>
              <w:rPr>
                <w:szCs w:val="28"/>
              </w:rPr>
            </w:pPr>
          </w:p>
        </w:tc>
        <w:tc>
          <w:tcPr>
            <w:tcW w:w="4940" w:type="dxa"/>
          </w:tcPr>
          <w:p w14:paraId="3C4B3F20" w14:textId="77777777" w:rsidR="005C33F8" w:rsidRDefault="00E65FA4" w:rsidP="002C4BD4">
            <w:pPr>
              <w:jc w:val="center"/>
              <w:rPr>
                <w:b/>
                <w:sz w:val="28"/>
                <w:szCs w:val="28"/>
              </w:rPr>
            </w:pPr>
            <w:r>
              <w:rPr>
                <w:b/>
                <w:sz w:val="28"/>
                <w:szCs w:val="28"/>
              </w:rPr>
              <w:t xml:space="preserve">KT. </w:t>
            </w:r>
            <w:r w:rsidR="005C33F8" w:rsidRPr="0075593B">
              <w:rPr>
                <w:b/>
                <w:sz w:val="28"/>
                <w:szCs w:val="28"/>
              </w:rPr>
              <w:t>GIÁM ĐỐC</w:t>
            </w:r>
          </w:p>
          <w:p w14:paraId="733803E7" w14:textId="5E1AE6C3" w:rsidR="008227B1" w:rsidRDefault="00E65FA4" w:rsidP="00A65FB4">
            <w:pPr>
              <w:jc w:val="center"/>
              <w:rPr>
                <w:b/>
                <w:sz w:val="28"/>
                <w:szCs w:val="28"/>
              </w:rPr>
            </w:pPr>
            <w:r>
              <w:rPr>
                <w:b/>
                <w:sz w:val="28"/>
                <w:szCs w:val="28"/>
              </w:rPr>
              <w:t>PHÓ GIÁM ĐỐC</w:t>
            </w:r>
          </w:p>
          <w:p w14:paraId="3400E3DA" w14:textId="77777777" w:rsidR="009478A8" w:rsidRDefault="009478A8" w:rsidP="00B123EE">
            <w:pPr>
              <w:rPr>
                <w:b/>
                <w:sz w:val="28"/>
                <w:szCs w:val="28"/>
              </w:rPr>
            </w:pPr>
          </w:p>
          <w:p w14:paraId="3E42F5F4" w14:textId="6A44DB9D" w:rsidR="00AD23F6" w:rsidRDefault="00AD23F6" w:rsidP="00886D21">
            <w:pPr>
              <w:rPr>
                <w:b/>
                <w:sz w:val="46"/>
                <w:szCs w:val="28"/>
              </w:rPr>
            </w:pPr>
          </w:p>
          <w:p w14:paraId="6EAA121D" w14:textId="77777777" w:rsidR="0077629C" w:rsidRDefault="0077629C" w:rsidP="00886D21">
            <w:pPr>
              <w:rPr>
                <w:b/>
                <w:sz w:val="46"/>
                <w:szCs w:val="28"/>
              </w:rPr>
            </w:pPr>
          </w:p>
          <w:p w14:paraId="3AE8872B" w14:textId="3E6CC573" w:rsidR="00FF418C" w:rsidRPr="00886D21" w:rsidRDefault="00FF418C" w:rsidP="00886D21">
            <w:pPr>
              <w:rPr>
                <w:b/>
                <w:sz w:val="46"/>
                <w:szCs w:val="28"/>
              </w:rPr>
            </w:pPr>
          </w:p>
          <w:p w14:paraId="3B2DDA44" w14:textId="7521D52E" w:rsidR="005C33F8" w:rsidRPr="00A23649" w:rsidRDefault="00ED3363" w:rsidP="00A23649">
            <w:pPr>
              <w:jc w:val="center"/>
              <w:rPr>
                <w:b/>
                <w:sz w:val="28"/>
                <w:szCs w:val="28"/>
              </w:rPr>
            </w:pPr>
            <w:r>
              <w:rPr>
                <w:b/>
                <w:sz w:val="28"/>
                <w:szCs w:val="28"/>
              </w:rPr>
              <w:t>Vũ Văn Thúc</w:t>
            </w:r>
          </w:p>
        </w:tc>
      </w:tr>
      <w:bookmarkEnd w:id="0"/>
    </w:tbl>
    <w:p w14:paraId="674DB864" w14:textId="77777777" w:rsidR="005C33F8" w:rsidRDefault="005C33F8" w:rsidP="001D1B43">
      <w:pPr>
        <w:spacing w:before="240" w:after="240"/>
        <w:jc w:val="both"/>
        <w:rPr>
          <w:sz w:val="28"/>
          <w:szCs w:val="28"/>
        </w:rPr>
      </w:pPr>
    </w:p>
    <w:sectPr w:rsidR="005C33F8" w:rsidSect="00FF418C">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69E5E" w14:textId="77777777" w:rsidR="0093393B" w:rsidRDefault="0093393B">
      <w:r>
        <w:separator/>
      </w:r>
    </w:p>
  </w:endnote>
  <w:endnote w:type="continuationSeparator" w:id="0">
    <w:p w14:paraId="7E9E9B7D" w14:textId="77777777" w:rsidR="0093393B" w:rsidRDefault="0093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9A125" w14:textId="77777777"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7C3F0" w14:textId="77777777" w:rsidR="00A1644F" w:rsidRDefault="0093393B" w:rsidP="00E40D1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6D9AF" w14:textId="77777777" w:rsidR="00A1644F" w:rsidRDefault="0093393B">
    <w:pPr>
      <w:pStyle w:val="Footer"/>
      <w:jc w:val="right"/>
    </w:pPr>
  </w:p>
  <w:p w14:paraId="0E1A04E4" w14:textId="77777777" w:rsidR="00A1644F" w:rsidRDefault="0093393B" w:rsidP="00E40D1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C012A" w14:textId="77777777" w:rsidR="0093393B" w:rsidRDefault="0093393B">
      <w:r>
        <w:separator/>
      </w:r>
    </w:p>
  </w:footnote>
  <w:footnote w:type="continuationSeparator" w:id="0">
    <w:p w14:paraId="55EC01C2" w14:textId="77777777" w:rsidR="0093393B" w:rsidRDefault="009339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02188"/>
      <w:docPartObj>
        <w:docPartGallery w:val="Page Numbers (Top of Page)"/>
        <w:docPartUnique/>
      </w:docPartObj>
    </w:sdtPr>
    <w:sdtEndPr>
      <w:rPr>
        <w:noProof/>
      </w:rPr>
    </w:sdtEndPr>
    <w:sdtContent>
      <w:p w14:paraId="49400B26" w14:textId="16A7FC2A" w:rsidR="00E22B62" w:rsidRDefault="00EB73F5" w:rsidP="00F36703">
        <w:pPr>
          <w:pStyle w:val="Header"/>
          <w:jc w:val="center"/>
        </w:pPr>
        <w:r>
          <w:fldChar w:fldCharType="begin"/>
        </w:r>
        <w:r>
          <w:instrText xml:space="preserve"> PAGE   \* MERGEFORMAT </w:instrText>
        </w:r>
        <w:r>
          <w:fldChar w:fldCharType="separate"/>
        </w:r>
        <w:r w:rsidR="0077629C">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D788E" w14:textId="77777777" w:rsidR="00FB1D2D" w:rsidRDefault="0093393B">
    <w:pPr>
      <w:pStyle w:val="Header"/>
      <w:jc w:val="center"/>
    </w:pPr>
  </w:p>
  <w:p w14:paraId="46E6A2B9" w14:textId="77777777" w:rsidR="00FB1D2D" w:rsidRDefault="009339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F8"/>
    <w:rsid w:val="00022DD9"/>
    <w:rsid w:val="0002681B"/>
    <w:rsid w:val="00031EDE"/>
    <w:rsid w:val="00036480"/>
    <w:rsid w:val="000442C2"/>
    <w:rsid w:val="00045134"/>
    <w:rsid w:val="00060CE9"/>
    <w:rsid w:val="00075BFA"/>
    <w:rsid w:val="00091A61"/>
    <w:rsid w:val="000A11E0"/>
    <w:rsid w:val="000A615F"/>
    <w:rsid w:val="000B5FF4"/>
    <w:rsid w:val="000E3EAA"/>
    <w:rsid w:val="000E5D61"/>
    <w:rsid w:val="000F1A10"/>
    <w:rsid w:val="000F4942"/>
    <w:rsid w:val="000F72CE"/>
    <w:rsid w:val="00103183"/>
    <w:rsid w:val="0011615C"/>
    <w:rsid w:val="00137CFB"/>
    <w:rsid w:val="00137F1E"/>
    <w:rsid w:val="00145B5C"/>
    <w:rsid w:val="00147C72"/>
    <w:rsid w:val="0015384A"/>
    <w:rsid w:val="0017670A"/>
    <w:rsid w:val="00181C20"/>
    <w:rsid w:val="001878D3"/>
    <w:rsid w:val="001A18D6"/>
    <w:rsid w:val="001A1E94"/>
    <w:rsid w:val="001A694F"/>
    <w:rsid w:val="001B2C4F"/>
    <w:rsid w:val="001B7615"/>
    <w:rsid w:val="001D1B43"/>
    <w:rsid w:val="001D69E9"/>
    <w:rsid w:val="001E7DAA"/>
    <w:rsid w:val="001F48C4"/>
    <w:rsid w:val="001F6DFC"/>
    <w:rsid w:val="00222B70"/>
    <w:rsid w:val="00252E14"/>
    <w:rsid w:val="00284964"/>
    <w:rsid w:val="002855F2"/>
    <w:rsid w:val="002908D1"/>
    <w:rsid w:val="00295F67"/>
    <w:rsid w:val="002A5A40"/>
    <w:rsid w:val="002C4BD4"/>
    <w:rsid w:val="002D3B71"/>
    <w:rsid w:val="002D5A75"/>
    <w:rsid w:val="002E06CE"/>
    <w:rsid w:val="002E34D2"/>
    <w:rsid w:val="002E35BC"/>
    <w:rsid w:val="002F7FF8"/>
    <w:rsid w:val="003032E4"/>
    <w:rsid w:val="00304533"/>
    <w:rsid w:val="00312283"/>
    <w:rsid w:val="00324BFE"/>
    <w:rsid w:val="003261C9"/>
    <w:rsid w:val="00333D2F"/>
    <w:rsid w:val="00342A92"/>
    <w:rsid w:val="003443F3"/>
    <w:rsid w:val="00346875"/>
    <w:rsid w:val="00355DF8"/>
    <w:rsid w:val="0036248F"/>
    <w:rsid w:val="00376ED3"/>
    <w:rsid w:val="00384915"/>
    <w:rsid w:val="00395CED"/>
    <w:rsid w:val="003974DC"/>
    <w:rsid w:val="003A13E0"/>
    <w:rsid w:val="003C2EFE"/>
    <w:rsid w:val="003E3759"/>
    <w:rsid w:val="003F0D5E"/>
    <w:rsid w:val="00401911"/>
    <w:rsid w:val="00430B5B"/>
    <w:rsid w:val="0043491C"/>
    <w:rsid w:val="00446A79"/>
    <w:rsid w:val="0045260F"/>
    <w:rsid w:val="00454D71"/>
    <w:rsid w:val="004644CD"/>
    <w:rsid w:val="00484953"/>
    <w:rsid w:val="004924E4"/>
    <w:rsid w:val="004B528A"/>
    <w:rsid w:val="004D65FE"/>
    <w:rsid w:val="004E0628"/>
    <w:rsid w:val="004F7DDA"/>
    <w:rsid w:val="00523F6E"/>
    <w:rsid w:val="00530CFB"/>
    <w:rsid w:val="00531282"/>
    <w:rsid w:val="0053690B"/>
    <w:rsid w:val="00547D0F"/>
    <w:rsid w:val="00551836"/>
    <w:rsid w:val="00560553"/>
    <w:rsid w:val="00580340"/>
    <w:rsid w:val="00583121"/>
    <w:rsid w:val="0059037D"/>
    <w:rsid w:val="005B259B"/>
    <w:rsid w:val="005B2D8B"/>
    <w:rsid w:val="005C33F8"/>
    <w:rsid w:val="005E476F"/>
    <w:rsid w:val="005F6CDC"/>
    <w:rsid w:val="00613B8B"/>
    <w:rsid w:val="00626762"/>
    <w:rsid w:val="006268BD"/>
    <w:rsid w:val="00630A20"/>
    <w:rsid w:val="00631BB6"/>
    <w:rsid w:val="00651EF3"/>
    <w:rsid w:val="0067267D"/>
    <w:rsid w:val="0069565E"/>
    <w:rsid w:val="006A515F"/>
    <w:rsid w:val="006C5090"/>
    <w:rsid w:val="006F090D"/>
    <w:rsid w:val="006F4739"/>
    <w:rsid w:val="006F61AB"/>
    <w:rsid w:val="00705741"/>
    <w:rsid w:val="00734848"/>
    <w:rsid w:val="00740EB8"/>
    <w:rsid w:val="00752435"/>
    <w:rsid w:val="00761941"/>
    <w:rsid w:val="0076488F"/>
    <w:rsid w:val="00766B24"/>
    <w:rsid w:val="00773AAB"/>
    <w:rsid w:val="0077557D"/>
    <w:rsid w:val="0077629C"/>
    <w:rsid w:val="007770F7"/>
    <w:rsid w:val="007903FF"/>
    <w:rsid w:val="007A0A16"/>
    <w:rsid w:val="007C67B7"/>
    <w:rsid w:val="007D5269"/>
    <w:rsid w:val="007E4AB4"/>
    <w:rsid w:val="00803330"/>
    <w:rsid w:val="00815B3C"/>
    <w:rsid w:val="00816393"/>
    <w:rsid w:val="008227B1"/>
    <w:rsid w:val="0083089E"/>
    <w:rsid w:val="00846620"/>
    <w:rsid w:val="008500BD"/>
    <w:rsid w:val="008602FE"/>
    <w:rsid w:val="00886D21"/>
    <w:rsid w:val="008878FC"/>
    <w:rsid w:val="008913F6"/>
    <w:rsid w:val="00897D34"/>
    <w:rsid w:val="008B732C"/>
    <w:rsid w:val="008C59F4"/>
    <w:rsid w:val="008C69F1"/>
    <w:rsid w:val="008C7075"/>
    <w:rsid w:val="008F1339"/>
    <w:rsid w:val="00914001"/>
    <w:rsid w:val="009162EA"/>
    <w:rsid w:val="00926214"/>
    <w:rsid w:val="0093393B"/>
    <w:rsid w:val="00943951"/>
    <w:rsid w:val="009478A8"/>
    <w:rsid w:val="00956567"/>
    <w:rsid w:val="00961276"/>
    <w:rsid w:val="00996769"/>
    <w:rsid w:val="009A0FDF"/>
    <w:rsid w:val="009A7973"/>
    <w:rsid w:val="009B48BA"/>
    <w:rsid w:val="009B4A52"/>
    <w:rsid w:val="009C0697"/>
    <w:rsid w:val="009C5F77"/>
    <w:rsid w:val="009D2EA2"/>
    <w:rsid w:val="00A04231"/>
    <w:rsid w:val="00A0728A"/>
    <w:rsid w:val="00A14CEC"/>
    <w:rsid w:val="00A23649"/>
    <w:rsid w:val="00A306CB"/>
    <w:rsid w:val="00A45E33"/>
    <w:rsid w:val="00A462DF"/>
    <w:rsid w:val="00A65FB4"/>
    <w:rsid w:val="00A80FE0"/>
    <w:rsid w:val="00A92341"/>
    <w:rsid w:val="00A935C5"/>
    <w:rsid w:val="00AA15B9"/>
    <w:rsid w:val="00AA3607"/>
    <w:rsid w:val="00AB4AB4"/>
    <w:rsid w:val="00AC30C2"/>
    <w:rsid w:val="00AC390E"/>
    <w:rsid w:val="00AD23F6"/>
    <w:rsid w:val="00AE7EC0"/>
    <w:rsid w:val="00AF0043"/>
    <w:rsid w:val="00AF041B"/>
    <w:rsid w:val="00B031DA"/>
    <w:rsid w:val="00B123EE"/>
    <w:rsid w:val="00B1498E"/>
    <w:rsid w:val="00B15140"/>
    <w:rsid w:val="00B330B3"/>
    <w:rsid w:val="00B33FEB"/>
    <w:rsid w:val="00B53892"/>
    <w:rsid w:val="00B558BB"/>
    <w:rsid w:val="00B57DF7"/>
    <w:rsid w:val="00B67274"/>
    <w:rsid w:val="00B75DD7"/>
    <w:rsid w:val="00B77075"/>
    <w:rsid w:val="00B82ADF"/>
    <w:rsid w:val="00BA47B9"/>
    <w:rsid w:val="00BB0743"/>
    <w:rsid w:val="00BB2164"/>
    <w:rsid w:val="00C04FC1"/>
    <w:rsid w:val="00C06D43"/>
    <w:rsid w:val="00C06D88"/>
    <w:rsid w:val="00C10494"/>
    <w:rsid w:val="00C13081"/>
    <w:rsid w:val="00C21BD7"/>
    <w:rsid w:val="00C30D38"/>
    <w:rsid w:val="00C47392"/>
    <w:rsid w:val="00C859F2"/>
    <w:rsid w:val="00CA35BB"/>
    <w:rsid w:val="00CB23A4"/>
    <w:rsid w:val="00CB3261"/>
    <w:rsid w:val="00CB36E2"/>
    <w:rsid w:val="00CB44D8"/>
    <w:rsid w:val="00CC672F"/>
    <w:rsid w:val="00CD365D"/>
    <w:rsid w:val="00D14B3B"/>
    <w:rsid w:val="00D44C11"/>
    <w:rsid w:val="00D519DE"/>
    <w:rsid w:val="00D54C1D"/>
    <w:rsid w:val="00D64501"/>
    <w:rsid w:val="00DB7A82"/>
    <w:rsid w:val="00DB7DE3"/>
    <w:rsid w:val="00DC299D"/>
    <w:rsid w:val="00DD5708"/>
    <w:rsid w:val="00DE2823"/>
    <w:rsid w:val="00DE58CE"/>
    <w:rsid w:val="00DF105C"/>
    <w:rsid w:val="00DF1542"/>
    <w:rsid w:val="00DF4B53"/>
    <w:rsid w:val="00DF5653"/>
    <w:rsid w:val="00E00A9B"/>
    <w:rsid w:val="00E140C6"/>
    <w:rsid w:val="00E22BD7"/>
    <w:rsid w:val="00E3152F"/>
    <w:rsid w:val="00E32C9C"/>
    <w:rsid w:val="00E60A7A"/>
    <w:rsid w:val="00E65FA4"/>
    <w:rsid w:val="00E70F84"/>
    <w:rsid w:val="00E95094"/>
    <w:rsid w:val="00EA3227"/>
    <w:rsid w:val="00EA762C"/>
    <w:rsid w:val="00EB5F0E"/>
    <w:rsid w:val="00EB73F5"/>
    <w:rsid w:val="00ED12B6"/>
    <w:rsid w:val="00ED3363"/>
    <w:rsid w:val="00EF05FF"/>
    <w:rsid w:val="00EF0CFD"/>
    <w:rsid w:val="00EF48A3"/>
    <w:rsid w:val="00F15BCA"/>
    <w:rsid w:val="00F2514A"/>
    <w:rsid w:val="00F36703"/>
    <w:rsid w:val="00F37E9C"/>
    <w:rsid w:val="00F65B44"/>
    <w:rsid w:val="00F84DDB"/>
    <w:rsid w:val="00F872FE"/>
    <w:rsid w:val="00F90E01"/>
    <w:rsid w:val="00FA4AB7"/>
    <w:rsid w:val="00FD4D20"/>
    <w:rsid w:val="00FE505D"/>
    <w:rsid w:val="00FF15CF"/>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2E2"/>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aliases w:val="표준 (웹),Char Char Char Char Char Char Char Char Char Char Char Char Char Char Char,Char Char Char Char Char Char Char Char Char Char Char Char,Char Char Cha"/>
    <w:basedOn w:val="Normal"/>
    <w:link w:val="NormalWebChar"/>
    <w:uiPriority w:val="99"/>
    <w:unhideWhenUsed/>
    <w:qFormat/>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aliases w:val="표준 (웹) Char1,Char Char Char Char Char Char Char Char Char Char Char Char Char Char Char Char1,Char Char Char Char Char Char Char Char Char Char Char Char Char1,Char Char Cha Char1"/>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 w:type="character" w:styleId="Strong">
    <w:name w:val="Strong"/>
    <w:basedOn w:val="DefaultParagraphFont"/>
    <w:uiPriority w:val="22"/>
    <w:qFormat/>
    <w:rsid w:val="00E95094"/>
    <w:rPr>
      <w:b/>
      <w:bCs/>
    </w:rPr>
  </w:style>
  <w:style w:type="character" w:styleId="Hyperlink">
    <w:name w:val="Hyperlink"/>
    <w:uiPriority w:val="99"/>
    <w:unhideWhenUsed/>
    <w:rsid w:val="00F65B44"/>
    <w:rPr>
      <w:color w:val="0000FF"/>
      <w:u w:val="single"/>
    </w:rPr>
  </w:style>
  <w:style w:type="character" w:customStyle="1" w:styleId="NormalWebChar1">
    <w:name w:val="Normal (Web) Char1"/>
    <w:aliases w:val="Normal (Web) Char Char,표준 (웹) Char,Char Char Char Char Char Char Char Char Char Char Char Char Char Char Char Char,Char Char Char Char Char Char Char Char Char Char Char Char Char,Char Char Cha Char"/>
    <w:uiPriority w:val="99"/>
    <w:locked/>
    <w:rsid w:val="00ED12B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1671">
      <w:bodyDiv w:val="1"/>
      <w:marLeft w:val="0"/>
      <w:marRight w:val="0"/>
      <w:marTop w:val="0"/>
      <w:marBottom w:val="0"/>
      <w:divBdr>
        <w:top w:val="none" w:sz="0" w:space="0" w:color="auto"/>
        <w:left w:val="none" w:sz="0" w:space="0" w:color="auto"/>
        <w:bottom w:val="none" w:sz="0" w:space="0" w:color="auto"/>
        <w:right w:val="none" w:sz="0" w:space="0" w:color="auto"/>
      </w:divBdr>
    </w:div>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40004435">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4B781-0B4F-4574-9F36-A1521B07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TTLAM</cp:lastModifiedBy>
  <cp:revision>178</cp:revision>
  <cp:lastPrinted>2025-03-10T09:03:00Z</cp:lastPrinted>
  <dcterms:created xsi:type="dcterms:W3CDTF">2024-06-05T01:18:00Z</dcterms:created>
  <dcterms:modified xsi:type="dcterms:W3CDTF">2025-03-10T09:15:00Z</dcterms:modified>
</cp:coreProperties>
</file>