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36"/>
        <w:gridCol w:w="5984"/>
      </w:tblGrid>
      <w:tr w:rsidR="00E31AC8" w:rsidTr="00E31AC8">
        <w:tc>
          <w:tcPr>
            <w:tcW w:w="3436" w:type="dxa"/>
          </w:tcPr>
          <w:p w:rsidR="00E31AC8" w:rsidRDefault="00E31AC8">
            <w:pPr>
              <w:spacing w:line="256" w:lineRule="auto"/>
              <w:jc w:val="center"/>
              <w:rPr>
                <w:rFonts w:ascii=".VnTimeH" w:hAnsi=".VnTimeH" w:cstheme="minorBidi"/>
                <w:bCs/>
              </w:rPr>
            </w:pPr>
            <w:r>
              <w:rPr>
                <w:rFonts w:cstheme="minorBidi"/>
                <w:bCs/>
              </w:rPr>
              <w:t>ỦY BAN NHÂN DÂN</w:t>
            </w:r>
          </w:p>
          <w:p w:rsidR="00E31AC8" w:rsidRDefault="00E31AC8">
            <w:pPr>
              <w:spacing w:line="256" w:lineRule="auto"/>
              <w:jc w:val="center"/>
              <w:rPr>
                <w:rFonts w:cstheme="minorBidi"/>
                <w:bCs/>
              </w:rPr>
            </w:pPr>
            <w:r>
              <w:rPr>
                <w:rFonts w:cstheme="minorBidi"/>
                <w:bCs/>
              </w:rPr>
              <w:t>TỈNH LÂM ĐỒNG</w:t>
            </w:r>
          </w:p>
          <w:p w:rsidR="00E31AC8" w:rsidRDefault="00E31AC8">
            <w:pPr>
              <w:spacing w:line="256" w:lineRule="auto"/>
              <w:jc w:val="center"/>
              <w:rPr>
                <w:rFonts w:cstheme="minorBidi"/>
                <w:bCs/>
              </w:rPr>
            </w:pPr>
            <w:r>
              <w:rPr>
                <w:rFonts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544830</wp:posOffset>
                      </wp:positionH>
                      <wp:positionV relativeFrom="paragraph">
                        <wp:posOffset>26035</wp:posOffset>
                      </wp:positionV>
                      <wp:extent cx="82550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5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6A1562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9pt,2.05pt" to="107.9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"/>
                  </w:pict>
                </mc:Fallback>
              </mc:AlternateContent>
            </w:r>
          </w:p>
          <w:p w:rsidR="00E31AC8" w:rsidRDefault="00E31AC8">
            <w:pPr>
              <w:spacing w:line="256" w:lineRule="auto"/>
              <w:jc w:val="center"/>
              <w:rPr>
                <w:rFonts w:cstheme="minorBidi"/>
                <w:b w:val="0"/>
                <w:bCs/>
              </w:rPr>
            </w:pPr>
            <w:r>
              <w:rPr>
                <w:rFonts w:cstheme="minorBidi"/>
                <w:b w:val="0"/>
                <w:bCs/>
              </w:rPr>
              <w:t>Số:                /UBND-VH</w:t>
            </w:r>
          </w:p>
          <w:p w:rsidR="00E31AC8" w:rsidRDefault="00E31AC8">
            <w:pPr>
              <w:spacing w:line="256" w:lineRule="auto"/>
              <w:jc w:val="center"/>
              <w:rPr>
                <w:rFonts w:cstheme="minorBidi"/>
                <w:b w:val="0"/>
                <w:sz w:val="30"/>
                <w:szCs w:val="30"/>
              </w:rPr>
            </w:pPr>
            <w:r>
              <w:rPr>
                <w:rFonts w:cstheme="minorBidi"/>
                <w:b w:val="0"/>
                <w:bCs/>
                <w:sz w:val="24"/>
                <w:szCs w:val="24"/>
              </w:rPr>
              <w:t>V/v triển khai t</w:t>
            </w:r>
            <w:r>
              <w:rPr>
                <w:rFonts w:cstheme="minorBidi"/>
                <w:b w:val="0"/>
                <w:sz w:val="24"/>
                <w:szCs w:val="24"/>
              </w:rPr>
              <w:t xml:space="preserve">hực hiện </w:t>
            </w:r>
            <w:r>
              <w:rPr>
                <w:rFonts w:cstheme="minorBidi"/>
                <w:b w:val="0"/>
                <w:sz w:val="24"/>
                <w:szCs w:val="24"/>
              </w:rPr>
              <w:t xml:space="preserve">      </w:t>
            </w:r>
            <w:r>
              <w:rPr>
                <w:rFonts w:cstheme="minorBidi"/>
                <w:b w:val="0"/>
                <w:sz w:val="24"/>
                <w:szCs w:val="24"/>
              </w:rPr>
              <w:t>Thông tư của Bộ Văn hóa,       Thể thao và Du lịch.</w:t>
            </w:r>
          </w:p>
          <w:p w:rsidR="00E31AC8" w:rsidRDefault="00E31AC8">
            <w:pPr>
              <w:spacing w:line="256" w:lineRule="auto"/>
              <w:ind w:right="-113"/>
              <w:jc w:val="center"/>
              <w:rPr>
                <w:rFonts w:cstheme="minorBidi"/>
              </w:rPr>
            </w:pPr>
          </w:p>
          <w:p w:rsidR="00E31AC8" w:rsidRDefault="00E31AC8">
            <w:pPr>
              <w:spacing w:line="256" w:lineRule="auto"/>
              <w:ind w:left="71" w:right="-113" w:hanging="142"/>
              <w:jc w:val="center"/>
              <w:rPr>
                <w:rFonts w:cstheme="minorBidi"/>
                <w:sz w:val="6"/>
              </w:rPr>
            </w:pPr>
          </w:p>
        </w:tc>
        <w:tc>
          <w:tcPr>
            <w:tcW w:w="5985" w:type="dxa"/>
          </w:tcPr>
          <w:p w:rsidR="00E31AC8" w:rsidRDefault="00E31AC8">
            <w:pPr>
              <w:spacing w:line="256" w:lineRule="auto"/>
              <w:jc w:val="center"/>
              <w:rPr>
                <w:rFonts w:cstheme="minorBidi"/>
                <w:bCs/>
                <w:sz w:val="26"/>
                <w:szCs w:val="26"/>
                <w:lang w:val="it-IT"/>
              </w:rPr>
            </w:pPr>
            <w:r>
              <w:rPr>
                <w:rFonts w:cstheme="minorBidi"/>
                <w:bCs/>
                <w:sz w:val="26"/>
                <w:szCs w:val="26"/>
                <w:lang w:val="it-IT"/>
              </w:rPr>
              <w:t>CỘNG HÒA XÃ HỘI CHỦ NGHĨA VIỆT NAM</w:t>
            </w:r>
          </w:p>
          <w:p w:rsidR="00E31AC8" w:rsidRDefault="00E31AC8">
            <w:pPr>
              <w:spacing w:line="256" w:lineRule="auto"/>
              <w:jc w:val="center"/>
              <w:rPr>
                <w:rFonts w:cstheme="minorBidi"/>
                <w:bCs/>
                <w:szCs w:val="26"/>
              </w:rPr>
            </w:pPr>
            <w:r>
              <w:rPr>
                <w:rFonts w:cstheme="minorBidi"/>
                <w:bCs/>
                <w:szCs w:val="26"/>
              </w:rPr>
              <w:t>Độc lập - Tự do - Hạnh phúc</w:t>
            </w:r>
          </w:p>
          <w:p w:rsidR="00E31AC8" w:rsidRDefault="00E31AC8">
            <w:pPr>
              <w:spacing w:line="256" w:lineRule="auto"/>
              <w:rPr>
                <w:rFonts w:cstheme="minorBidi"/>
                <w:b w:val="0"/>
                <w:bCs/>
                <w:szCs w:val="26"/>
              </w:rPr>
            </w:pPr>
            <w:r>
              <w:rPr>
                <w:rFonts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28575</wp:posOffset>
                      </wp:positionV>
                      <wp:extent cx="2063750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3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F3AFAA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2pt,2.25pt" to="223.7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"/>
                  </w:pict>
                </mc:Fallback>
              </mc:AlternateContent>
            </w:r>
          </w:p>
          <w:p w:rsidR="00E31AC8" w:rsidRDefault="00E31AC8">
            <w:pPr>
              <w:spacing w:line="256" w:lineRule="auto"/>
              <w:jc w:val="center"/>
              <w:rPr>
                <w:rFonts w:cstheme="minorBidi"/>
                <w:b w:val="0"/>
                <w:bCs/>
              </w:rPr>
            </w:pPr>
            <w:r>
              <w:rPr>
                <w:rFonts w:cstheme="minorBidi"/>
                <w:b w:val="0"/>
                <w:i/>
                <w:iCs/>
              </w:rPr>
              <w:t xml:space="preserve">Lâm Đồng, ngày         tháng </w:t>
            </w:r>
            <w:r>
              <w:rPr>
                <w:rFonts w:cstheme="minorBidi"/>
                <w:b w:val="0"/>
                <w:i/>
                <w:iCs/>
              </w:rPr>
              <w:t>6</w:t>
            </w:r>
            <w:r>
              <w:rPr>
                <w:rFonts w:cstheme="minorBidi"/>
                <w:b w:val="0"/>
                <w:i/>
                <w:iCs/>
              </w:rPr>
              <w:t xml:space="preserve"> năm 2025</w:t>
            </w:r>
          </w:p>
        </w:tc>
      </w:tr>
    </w:tbl>
    <w:p w:rsidR="00E31AC8" w:rsidRDefault="00E31AC8" w:rsidP="00E31AC8">
      <w:pPr>
        <w:tabs>
          <w:tab w:val="left" w:pos="737"/>
          <w:tab w:val="left" w:leader="dot" w:pos="8540"/>
        </w:tabs>
        <w:rPr>
          <w:b w:val="0"/>
          <w:sz w:val="2"/>
        </w:rPr>
      </w:pPr>
      <w:r>
        <w:rPr>
          <w:b w:val="0"/>
        </w:rPr>
        <w:tab/>
      </w:r>
    </w:p>
    <w:p w:rsidR="00E31AC8" w:rsidRDefault="00E31AC8" w:rsidP="00E31AC8">
      <w:pPr>
        <w:rPr>
          <w:b w:val="0"/>
          <w:sz w:val="22"/>
        </w:rPr>
      </w:pPr>
      <w:r>
        <w:rPr>
          <w:b w:val="0"/>
        </w:rPr>
        <w:tab/>
        <w:t xml:space="preserve">                    </w:t>
      </w:r>
    </w:p>
    <w:p w:rsidR="00E31AC8" w:rsidRDefault="00E31AC8" w:rsidP="00E31AC8">
      <w:pPr>
        <w:jc w:val="center"/>
      </w:pPr>
      <w:r>
        <w:rPr>
          <w:b w:val="0"/>
          <w:lang w:val="it-IT"/>
        </w:rPr>
        <w:t xml:space="preserve">                         Kính gửi: </w:t>
      </w:r>
      <w:r>
        <w:rPr>
          <w:b w:val="0"/>
        </w:rPr>
        <w:t>Sở Văn hóa, Thể thao và Du lịch.</w:t>
      </w:r>
    </w:p>
    <w:p w:rsidR="00E31AC8" w:rsidRDefault="00E31AC8" w:rsidP="00E31AC8">
      <w:pPr>
        <w:ind w:left="1440" w:firstLine="720"/>
        <w:rPr>
          <w:b w:val="0"/>
          <w:sz w:val="38"/>
          <w:lang w:val="it-IT"/>
        </w:rPr>
      </w:pPr>
    </w:p>
    <w:p w:rsidR="00E31AC8" w:rsidRDefault="00E31AC8" w:rsidP="00E31AC8">
      <w:pPr>
        <w:tabs>
          <w:tab w:val="left" w:pos="737"/>
          <w:tab w:val="left" w:leader="dot" w:pos="8540"/>
        </w:tabs>
        <w:rPr>
          <w:b w:val="0"/>
          <w:sz w:val="8"/>
          <w:lang w:val="it-IT"/>
        </w:rPr>
      </w:pPr>
    </w:p>
    <w:p w:rsidR="00E31AC8" w:rsidRDefault="00E31AC8" w:rsidP="00E31AC8">
      <w:pPr>
        <w:spacing w:before="120"/>
        <w:ind w:firstLine="720"/>
        <w:jc w:val="both"/>
        <w:rPr>
          <w:b w:val="0"/>
          <w:spacing w:val="-2"/>
        </w:rPr>
      </w:pPr>
      <w:r>
        <w:rPr>
          <w:b w:val="0"/>
          <w:lang w:val="it-IT"/>
        </w:rPr>
        <w:t xml:space="preserve"> </w:t>
      </w:r>
      <w:r>
        <w:rPr>
          <w:b w:val="0"/>
          <w:bCs/>
          <w:spacing w:val="-2"/>
        </w:rPr>
        <w:t xml:space="preserve">Triển khai </w:t>
      </w:r>
      <w:r>
        <w:rPr>
          <w:b w:val="0"/>
          <w:spacing w:val="-2"/>
        </w:rPr>
        <w:t xml:space="preserve">Thông tư số </w:t>
      </w:r>
      <w:r>
        <w:rPr>
          <w:b w:val="0"/>
          <w:spacing w:val="-2"/>
        </w:rPr>
        <w:t>10</w:t>
      </w:r>
      <w:r>
        <w:rPr>
          <w:b w:val="0"/>
          <w:spacing w:val="-2"/>
        </w:rPr>
        <w:t>/2025/TT-BVHTTDL ngày 1</w:t>
      </w:r>
      <w:r>
        <w:rPr>
          <w:b w:val="0"/>
          <w:spacing w:val="-2"/>
        </w:rPr>
        <w:t>9</w:t>
      </w:r>
      <w:r>
        <w:rPr>
          <w:b w:val="0"/>
          <w:spacing w:val="-2"/>
        </w:rPr>
        <w:t>/</w:t>
      </w:r>
      <w:r>
        <w:rPr>
          <w:b w:val="0"/>
          <w:spacing w:val="-2"/>
        </w:rPr>
        <w:t>6</w:t>
      </w:r>
      <w:r>
        <w:rPr>
          <w:b w:val="0"/>
          <w:spacing w:val="-2"/>
        </w:rPr>
        <w:t xml:space="preserve">/2025 của Bộ Văn hóa, Thể thao và Du lịch </w:t>
      </w:r>
      <w:r w:rsidR="00DE52BC">
        <w:rPr>
          <w:b w:val="0"/>
          <w:spacing w:val="-2"/>
        </w:rPr>
        <w:t xml:space="preserve">về việc </w:t>
      </w:r>
      <w:r>
        <w:rPr>
          <w:b w:val="0"/>
          <w:spacing w:val="-2"/>
        </w:rPr>
        <w:t xml:space="preserve">hướng dẫn chức năng, nhiệm vụ, quyền hạn của Sở </w:t>
      </w:r>
      <w:r>
        <w:rPr>
          <w:b w:val="0"/>
        </w:rPr>
        <w:t>Văn hóa, Thể thao và Du lịch</w:t>
      </w:r>
      <w:r>
        <w:rPr>
          <w:b w:val="0"/>
        </w:rPr>
        <w:t>, Sở Văn hóa và Thể thao, Sở Du lịch thuộc UBND cấp tỉnh; chức năng, nhiệm vụ, quyền hạn của Phòng Văn hóa - Xã hội thuộc UBND cấp xã trong các lĩnh vực thuộc phạm vi quản lý nhà nước của Bộ Văn hóa, Thể thao và Du lịch</w:t>
      </w:r>
      <w:r>
        <w:rPr>
          <w:b w:val="0"/>
          <w:spacing w:val="-2"/>
        </w:rPr>
        <w:t>.</w:t>
      </w:r>
    </w:p>
    <w:p w:rsidR="00E31AC8" w:rsidRDefault="00E31AC8" w:rsidP="00E31AC8">
      <w:pPr>
        <w:spacing w:before="120"/>
        <w:ind w:firstLine="720"/>
        <w:jc w:val="both"/>
        <w:rPr>
          <w:b w:val="0"/>
        </w:rPr>
      </w:pPr>
      <w:r>
        <w:rPr>
          <w:b w:val="0"/>
          <w:bCs/>
        </w:rPr>
        <w:t>Ủy ban nhân dân tỉnh có ý kiến như sau:</w:t>
      </w:r>
    </w:p>
    <w:p w:rsidR="00DE52BC" w:rsidRDefault="00E31AC8" w:rsidP="00E31AC8">
      <w:pPr>
        <w:spacing w:before="120"/>
        <w:ind w:firstLine="720"/>
        <w:jc w:val="both"/>
        <w:rPr>
          <w:b w:val="0"/>
        </w:rPr>
      </w:pPr>
      <w:r>
        <w:rPr>
          <w:b w:val="0"/>
          <w:bCs/>
        </w:rPr>
        <w:t>Giao Sở</w:t>
      </w:r>
      <w:r>
        <w:rPr>
          <w:b w:val="0"/>
        </w:rPr>
        <w:t xml:space="preserve"> </w:t>
      </w:r>
      <w:r>
        <w:rPr>
          <w:b w:val="0"/>
          <w:bCs/>
        </w:rPr>
        <w:t>Văn hóa, Thể thao và Du lịch</w:t>
      </w:r>
      <w:r>
        <w:rPr>
          <w:b w:val="0"/>
        </w:rPr>
        <w:t xml:space="preserve"> chủ trì, phối hợp với các sở, ngành, cơ quan, đơn vị, địa phương liên quan nghiên cứu nội dung Thông tư của Bộ </w:t>
      </w:r>
      <w:r>
        <w:rPr>
          <w:b w:val="0"/>
          <w:bCs/>
        </w:rPr>
        <w:t>Văn hóa, Thể thao và Du lịch</w:t>
      </w:r>
      <w:r>
        <w:rPr>
          <w:b w:val="0"/>
        </w:rPr>
        <w:t xml:space="preserve"> nêu trên</w:t>
      </w:r>
      <w:r>
        <w:rPr>
          <w:b w:val="0"/>
          <w:i/>
        </w:rPr>
        <w:t>;</w:t>
      </w:r>
      <w:r>
        <w:rPr>
          <w:b w:val="0"/>
        </w:rPr>
        <w:t xml:space="preserve"> theo chức năng, nhiệm vụ được giao triển khai thực hiện trên địa bàn tỉnh bảo đảm theo quy định; kịp thời báo cáo, đề xuất UBND tỉnh những nội dung </w:t>
      </w:r>
      <w:r>
        <w:rPr>
          <w:b w:val="0"/>
        </w:rPr>
        <w:t>thuộc</w:t>
      </w:r>
      <w:r>
        <w:rPr>
          <w:b w:val="0"/>
        </w:rPr>
        <w:t xml:space="preserve"> thẩm quyền. Trong quá trình thực hiện, nếu có vấn </w:t>
      </w:r>
      <w:r>
        <w:rPr>
          <w:b w:val="0"/>
        </w:rPr>
        <w:t xml:space="preserve">     </w:t>
      </w:r>
      <w:r>
        <w:rPr>
          <w:b w:val="0"/>
        </w:rPr>
        <w:t xml:space="preserve">đề phát sinh, vướng mắc, </w:t>
      </w:r>
      <w:r>
        <w:rPr>
          <w:b w:val="0"/>
        </w:rPr>
        <w:t xml:space="preserve">kịp thời </w:t>
      </w:r>
      <w:r>
        <w:rPr>
          <w:b w:val="0"/>
        </w:rPr>
        <w:t>phản ánh về Bộ Văn hóa, Thể thao và Du lịch để nghiên cứu sửa đổi, bổ sung</w:t>
      </w:r>
      <w:r>
        <w:rPr>
          <w:b w:val="0"/>
        </w:rPr>
        <w:t xml:space="preserve"> cho phù hợp</w:t>
      </w:r>
      <w:r w:rsidR="00DE52BC">
        <w:rPr>
          <w:b w:val="0"/>
        </w:rPr>
        <w:t>.</w:t>
      </w:r>
    </w:p>
    <w:p w:rsidR="00E31AC8" w:rsidRPr="00DE52BC" w:rsidRDefault="00DE52BC" w:rsidP="00E31AC8">
      <w:pPr>
        <w:spacing w:before="120"/>
        <w:ind w:firstLine="720"/>
        <w:jc w:val="both"/>
        <w:rPr>
          <w:b w:val="0"/>
          <w:bCs/>
          <w:i/>
        </w:rPr>
      </w:pPr>
      <w:bookmarkStart w:id="0" w:name="_GoBack"/>
      <w:r w:rsidRPr="00DE52BC">
        <w:rPr>
          <w:b w:val="0"/>
          <w:i/>
        </w:rPr>
        <w:t xml:space="preserve">(Gửi kèm </w:t>
      </w:r>
      <w:r w:rsidRPr="00DE52BC">
        <w:rPr>
          <w:b w:val="0"/>
          <w:i/>
          <w:spacing w:val="-2"/>
        </w:rPr>
        <w:t>Thông tư số 10/2025/TT-BVHTTDL ngày 19/6/2025 của Bộ Văn hóa, Thể thao và Du lịch</w:t>
      </w:r>
      <w:r w:rsidRPr="00DE52BC">
        <w:rPr>
          <w:b w:val="0"/>
          <w:i/>
          <w:spacing w:val="-2"/>
        </w:rPr>
        <w:t>)</w:t>
      </w:r>
      <w:r w:rsidR="00E31AC8" w:rsidRPr="00DE52BC">
        <w:rPr>
          <w:b w:val="0"/>
          <w:i/>
        </w:rPr>
        <w:t>./.</w:t>
      </w:r>
    </w:p>
    <w:bookmarkEnd w:id="0"/>
    <w:p w:rsidR="00E31AC8" w:rsidRDefault="00E31AC8" w:rsidP="00E31AC8">
      <w:pPr>
        <w:spacing w:before="180"/>
        <w:ind w:right="-108"/>
        <w:jc w:val="both"/>
        <w:rPr>
          <w:b w:val="0"/>
          <w:i/>
          <w:sz w:val="36"/>
          <w:lang w:val="it-IT"/>
        </w:rPr>
      </w:pPr>
    </w:p>
    <w:tbl>
      <w:tblPr>
        <w:tblW w:w="9075" w:type="dxa"/>
        <w:tblLayout w:type="fixed"/>
        <w:tblLook w:val="04A0" w:firstRow="1" w:lastRow="0" w:firstColumn="1" w:lastColumn="0" w:noHBand="0" w:noVBand="1"/>
      </w:tblPr>
      <w:tblGrid>
        <w:gridCol w:w="4332"/>
        <w:gridCol w:w="4743"/>
      </w:tblGrid>
      <w:tr w:rsidR="00E31AC8" w:rsidTr="00E31AC8">
        <w:tc>
          <w:tcPr>
            <w:tcW w:w="4329" w:type="dxa"/>
          </w:tcPr>
          <w:p w:rsidR="00E31AC8" w:rsidRDefault="00E31AC8">
            <w:pPr>
              <w:spacing w:line="256" w:lineRule="auto"/>
              <w:jc w:val="both"/>
              <w:rPr>
                <w:rFonts w:cstheme="minorBidi"/>
                <w:i/>
                <w:sz w:val="24"/>
                <w:szCs w:val="24"/>
                <w:lang w:val="pt-BR"/>
              </w:rPr>
            </w:pPr>
            <w:r>
              <w:rPr>
                <w:rFonts w:cstheme="minorBidi"/>
                <w:i/>
                <w:lang w:val="pt-BR"/>
              </w:rPr>
              <w:t xml:space="preserve"> </w:t>
            </w:r>
            <w:r>
              <w:rPr>
                <w:rFonts w:cstheme="minorBidi"/>
                <w:i/>
                <w:sz w:val="24"/>
                <w:szCs w:val="24"/>
                <w:lang w:val="pt-BR"/>
              </w:rPr>
              <w:t>Nơi nhận:</w:t>
            </w:r>
          </w:p>
          <w:p w:rsidR="00E31AC8" w:rsidRDefault="00E31AC8">
            <w:pPr>
              <w:spacing w:line="256" w:lineRule="auto"/>
              <w:jc w:val="both"/>
              <w:rPr>
                <w:rFonts w:cstheme="minorBidi"/>
                <w:b w:val="0"/>
                <w:sz w:val="24"/>
                <w:szCs w:val="24"/>
                <w:lang w:val="pt-BR"/>
              </w:rPr>
            </w:pPr>
            <w:r>
              <w:rPr>
                <w:rFonts w:cstheme="minorBidi"/>
                <w:b w:val="0"/>
                <w:sz w:val="24"/>
                <w:szCs w:val="24"/>
                <w:lang w:val="pt-BR"/>
              </w:rPr>
              <w:t>- Bộ VHTTDL;</w:t>
            </w:r>
          </w:p>
          <w:p w:rsidR="00E31AC8" w:rsidRDefault="00E31AC8">
            <w:pPr>
              <w:spacing w:line="256" w:lineRule="auto"/>
              <w:jc w:val="both"/>
              <w:rPr>
                <w:rFonts w:cstheme="minorBidi"/>
                <w:b w:val="0"/>
                <w:sz w:val="22"/>
                <w:szCs w:val="22"/>
                <w:lang w:val="pt-BR"/>
              </w:rPr>
            </w:pPr>
            <w:r>
              <w:rPr>
                <w:rFonts w:cstheme="minorBidi"/>
                <w:b w:val="0"/>
                <w:sz w:val="22"/>
                <w:szCs w:val="22"/>
                <w:lang w:val="pt-BR"/>
              </w:rPr>
              <w:t>- Chủ tịch, các PCT UBND tỉnh;</w:t>
            </w:r>
          </w:p>
          <w:p w:rsidR="00E31AC8" w:rsidRDefault="00E31AC8">
            <w:pPr>
              <w:spacing w:line="252" w:lineRule="auto"/>
              <w:rPr>
                <w:rFonts w:cstheme="minorBidi"/>
                <w:b w:val="0"/>
                <w:sz w:val="22"/>
                <w:szCs w:val="22"/>
              </w:rPr>
            </w:pPr>
            <w:r>
              <w:rPr>
                <w:rFonts w:cstheme="minorBidi"/>
                <w:b w:val="0"/>
                <w:sz w:val="22"/>
                <w:szCs w:val="22"/>
              </w:rPr>
              <w:t>- Như trên;</w:t>
            </w:r>
          </w:p>
          <w:p w:rsidR="00E31AC8" w:rsidRDefault="00E31AC8">
            <w:pPr>
              <w:spacing w:line="252" w:lineRule="auto"/>
              <w:rPr>
                <w:rFonts w:cstheme="minorBidi"/>
                <w:b w:val="0"/>
                <w:sz w:val="22"/>
                <w:szCs w:val="22"/>
              </w:rPr>
            </w:pPr>
            <w:r>
              <w:rPr>
                <w:rFonts w:cstheme="minorBidi"/>
                <w:b w:val="0"/>
                <w:sz w:val="22"/>
                <w:szCs w:val="22"/>
              </w:rPr>
              <w:t>- LĐVP;</w:t>
            </w:r>
          </w:p>
          <w:p w:rsidR="00E31AC8" w:rsidRDefault="00E31AC8">
            <w:pPr>
              <w:spacing w:line="256" w:lineRule="auto"/>
              <w:rPr>
                <w:rFonts w:ascii=".VnTime" w:hAnsi=".VnTime" w:cstheme="minorBidi"/>
                <w:b w:val="0"/>
                <w:sz w:val="22"/>
                <w:szCs w:val="22"/>
              </w:rPr>
            </w:pPr>
            <w:r>
              <w:rPr>
                <w:rFonts w:cstheme="minorBidi"/>
                <w:b w:val="0"/>
                <w:sz w:val="22"/>
                <w:szCs w:val="22"/>
              </w:rPr>
              <w:t>- Lưu: VT, VH.</w:t>
            </w:r>
          </w:p>
          <w:p w:rsidR="00E31AC8" w:rsidRDefault="00E31AC8">
            <w:pPr>
              <w:spacing w:line="256" w:lineRule="auto"/>
              <w:jc w:val="both"/>
              <w:rPr>
                <w:rFonts w:cstheme="minorBidi"/>
                <w:i/>
                <w:iCs/>
                <w:sz w:val="24"/>
                <w:szCs w:val="24"/>
                <w:lang w:val="pt-BR"/>
              </w:rPr>
            </w:pPr>
          </w:p>
        </w:tc>
        <w:tc>
          <w:tcPr>
            <w:tcW w:w="4739" w:type="dxa"/>
          </w:tcPr>
          <w:p w:rsidR="00E31AC8" w:rsidRDefault="00E31AC8">
            <w:pPr>
              <w:spacing w:line="256" w:lineRule="auto"/>
              <w:jc w:val="center"/>
              <w:rPr>
                <w:rFonts w:cstheme="minorBidi"/>
                <w:bCs/>
                <w:lang w:val="pt-BR"/>
              </w:rPr>
            </w:pPr>
            <w:r>
              <w:rPr>
                <w:rFonts w:cstheme="minorBidi"/>
                <w:bCs/>
                <w:lang w:val="pt-BR"/>
              </w:rPr>
              <w:t>KT. CHỦ TỊCH</w:t>
            </w:r>
          </w:p>
          <w:p w:rsidR="00E31AC8" w:rsidRDefault="00E31AC8">
            <w:pPr>
              <w:spacing w:line="256" w:lineRule="auto"/>
              <w:jc w:val="center"/>
              <w:rPr>
                <w:rFonts w:cstheme="minorBidi"/>
                <w:bCs/>
                <w:lang w:val="pt-BR"/>
              </w:rPr>
            </w:pPr>
            <w:r>
              <w:rPr>
                <w:rFonts w:cstheme="minorBidi"/>
                <w:bCs/>
                <w:lang w:val="pt-BR"/>
              </w:rPr>
              <w:t>PHÓ CHỦ TỊCH</w:t>
            </w:r>
          </w:p>
          <w:p w:rsidR="00E31AC8" w:rsidRDefault="00E31AC8">
            <w:pPr>
              <w:spacing w:line="256" w:lineRule="auto"/>
              <w:jc w:val="center"/>
              <w:rPr>
                <w:rFonts w:cstheme="minorBidi"/>
                <w:bCs/>
                <w:sz w:val="22"/>
                <w:lang w:val="pt-BR"/>
              </w:rPr>
            </w:pPr>
          </w:p>
          <w:p w:rsidR="00E31AC8" w:rsidRDefault="00E31AC8">
            <w:pPr>
              <w:spacing w:line="256" w:lineRule="auto"/>
              <w:jc w:val="center"/>
              <w:rPr>
                <w:rFonts w:cstheme="minorBidi"/>
                <w:bCs/>
                <w:lang w:val="pt-BR"/>
              </w:rPr>
            </w:pPr>
            <w:r>
              <w:rPr>
                <w:rFonts w:cstheme="minorBidi"/>
                <w:bCs/>
                <w:lang w:val="pt-BR"/>
              </w:rPr>
              <w:t xml:space="preserve">         </w:t>
            </w:r>
          </w:p>
          <w:p w:rsidR="00E31AC8" w:rsidRDefault="00E31AC8">
            <w:pPr>
              <w:spacing w:line="256" w:lineRule="auto"/>
              <w:jc w:val="center"/>
              <w:rPr>
                <w:rFonts w:cstheme="minorBidi"/>
                <w:bCs/>
                <w:lang w:val="pt-BR"/>
              </w:rPr>
            </w:pPr>
          </w:p>
          <w:p w:rsidR="00E31AC8" w:rsidRDefault="00E31AC8">
            <w:pPr>
              <w:spacing w:line="256" w:lineRule="auto"/>
              <w:jc w:val="center"/>
              <w:rPr>
                <w:rFonts w:cstheme="minorBidi"/>
                <w:bCs/>
                <w:sz w:val="82"/>
                <w:lang w:val="pt-BR"/>
              </w:rPr>
            </w:pPr>
          </w:p>
          <w:p w:rsidR="00E31AC8" w:rsidRDefault="00E31AC8">
            <w:pPr>
              <w:spacing w:line="256" w:lineRule="auto"/>
              <w:jc w:val="center"/>
              <w:rPr>
                <w:rFonts w:cstheme="minorBidi"/>
                <w:lang w:val="pt-BR"/>
              </w:rPr>
            </w:pPr>
            <w:r>
              <w:rPr>
                <w:rFonts w:cstheme="minorBidi"/>
                <w:lang w:val="pt-BR"/>
              </w:rPr>
              <w:t>Đinh Văn Tuấn</w:t>
            </w:r>
          </w:p>
        </w:tc>
      </w:tr>
    </w:tbl>
    <w:p w:rsidR="00E31AC8" w:rsidRDefault="00E31AC8" w:rsidP="00E31AC8">
      <w:pPr>
        <w:rPr>
          <w:lang w:val="pt-BR"/>
        </w:rPr>
      </w:pPr>
    </w:p>
    <w:sectPr w:rsidR="00E31AC8" w:rsidSect="00E31AC8">
      <w:pgSz w:w="11906" w:h="16838" w:code="9"/>
      <w:pgMar w:top="1134" w:right="1134" w:bottom="1134" w:left="1701" w:header="720" w:footer="720" w:gutter="0"/>
      <w:cols w:space="720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AC8"/>
    <w:rsid w:val="008D0E36"/>
    <w:rsid w:val="00DE52BC"/>
    <w:rsid w:val="00E3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2B748"/>
  <w15:chartTrackingRefBased/>
  <w15:docId w15:val="{2391D643-4C11-432E-B8EC-92189DB70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1AC8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69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2025-06-26T06:43:00Z</dcterms:created>
  <dcterms:modified xsi:type="dcterms:W3CDTF">2025-06-26T06:52:00Z</dcterms:modified>
</cp:coreProperties>
</file>