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Ind w:w="-567" w:type="dxa"/>
        <w:tblLook w:val="01E0" w:firstRow="1" w:lastRow="1" w:firstColumn="1" w:lastColumn="1" w:noHBand="0" w:noVBand="0"/>
      </w:tblPr>
      <w:tblGrid>
        <w:gridCol w:w="4248"/>
        <w:gridCol w:w="5670"/>
      </w:tblGrid>
      <w:tr w:rsidR="005C33F8" w:rsidRPr="008F59DA" w14:paraId="4160F7E8" w14:textId="77777777" w:rsidTr="00C205C5">
        <w:trPr>
          <w:trHeight w:val="1843"/>
        </w:trPr>
        <w:tc>
          <w:tcPr>
            <w:tcW w:w="4248" w:type="dxa"/>
          </w:tcPr>
          <w:p w14:paraId="52955EF0" w14:textId="77777777" w:rsidR="005C33F8" w:rsidRPr="00E326C8" w:rsidRDefault="005C33F8" w:rsidP="00C82C92">
            <w:pPr>
              <w:jc w:val="center"/>
              <w:rPr>
                <w:sz w:val="26"/>
                <w:szCs w:val="26"/>
              </w:rPr>
            </w:pPr>
            <w:bookmarkStart w:id="0" w:name="_Hlk40189851"/>
            <w:r w:rsidRPr="00E326C8">
              <w:rPr>
                <w:sz w:val="26"/>
                <w:szCs w:val="26"/>
              </w:rPr>
              <w:t>UBND TỈNH LÂM ĐỒNG</w:t>
            </w:r>
          </w:p>
          <w:p w14:paraId="4767EDA9" w14:textId="77777777" w:rsidR="005C33F8" w:rsidRPr="00A2287B" w:rsidRDefault="005C33F8" w:rsidP="00C82C92">
            <w:pPr>
              <w:jc w:val="center"/>
              <w:rPr>
                <w:b/>
                <w:szCs w:val="28"/>
              </w:rPr>
            </w:pPr>
            <w:r w:rsidRPr="00A2287B">
              <w:rPr>
                <w:b/>
                <w:sz w:val="28"/>
                <w:szCs w:val="28"/>
              </w:rPr>
              <w:t>SỞ TƯ PHÁP</w:t>
            </w:r>
          </w:p>
          <w:p w14:paraId="79154961" w14:textId="77777777" w:rsidR="005C33F8" w:rsidRPr="00CA0745" w:rsidRDefault="005C33F8" w:rsidP="00CA0745">
            <w:pPr>
              <w:rPr>
                <w:sz w:val="14"/>
                <w:szCs w:val="28"/>
              </w:rPr>
            </w:pPr>
            <w:r>
              <w:rPr>
                <w:noProof/>
                <w:sz w:val="28"/>
                <w:szCs w:val="28"/>
              </w:rPr>
              <mc:AlternateContent>
                <mc:Choice Requires="wps">
                  <w:drawing>
                    <wp:anchor distT="4294967295" distB="4294967295" distL="114300" distR="114300" simplePos="0" relativeHeight="251659264" behindDoc="0" locked="0" layoutInCell="1" allowOverlap="1" wp14:anchorId="0F5AD1FF" wp14:editId="1A4F9C6B">
                      <wp:simplePos x="0" y="0"/>
                      <wp:positionH relativeFrom="column">
                        <wp:posOffset>919183</wp:posOffset>
                      </wp:positionH>
                      <wp:positionV relativeFrom="paragraph">
                        <wp:posOffset>43180</wp:posOffset>
                      </wp:positionV>
                      <wp:extent cx="72199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7DEAC"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4pt,3.4pt" to="129.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2X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"/>
                  </w:pict>
                </mc:Fallback>
              </mc:AlternateContent>
            </w:r>
          </w:p>
          <w:p w14:paraId="40ACF80A" w14:textId="40C4EB84" w:rsidR="005C33F8" w:rsidRPr="00DD5708" w:rsidRDefault="0083089E" w:rsidP="00C82C92">
            <w:pPr>
              <w:jc w:val="center"/>
              <w:rPr>
                <w:sz w:val="28"/>
                <w:szCs w:val="28"/>
              </w:rPr>
            </w:pPr>
            <w:r>
              <w:rPr>
                <w:sz w:val="28"/>
                <w:szCs w:val="28"/>
              </w:rPr>
              <w:t xml:space="preserve">Số: </w:t>
            </w:r>
            <w:r w:rsidR="00E45286">
              <w:rPr>
                <w:sz w:val="28"/>
                <w:szCs w:val="28"/>
              </w:rPr>
              <w:t xml:space="preserve"> </w:t>
            </w:r>
            <w:r w:rsidR="00772CC5">
              <w:rPr>
                <w:sz w:val="28"/>
                <w:szCs w:val="28"/>
              </w:rPr>
              <w:t xml:space="preserve"> </w:t>
            </w:r>
            <w:r w:rsidR="00E45286">
              <w:rPr>
                <w:sz w:val="28"/>
                <w:szCs w:val="28"/>
              </w:rPr>
              <w:t xml:space="preserve">     </w:t>
            </w:r>
            <w:r w:rsidR="005C33F8" w:rsidRPr="00DD5708">
              <w:rPr>
                <w:sz w:val="28"/>
                <w:szCs w:val="28"/>
              </w:rPr>
              <w:t>/STP-XDKTVB</w:t>
            </w:r>
          </w:p>
          <w:p w14:paraId="6F31049F" w14:textId="5A391901" w:rsidR="005C33F8" w:rsidRPr="00A04231" w:rsidRDefault="005C33F8" w:rsidP="00F2492F">
            <w:pPr>
              <w:jc w:val="center"/>
            </w:pPr>
            <w:r w:rsidRPr="001846F9">
              <w:t xml:space="preserve">V/v </w:t>
            </w:r>
            <w:r>
              <w:t xml:space="preserve">góp ý dự thảo </w:t>
            </w:r>
            <w:r w:rsidR="00DD5708">
              <w:t>Quyết định</w:t>
            </w:r>
            <w:r w:rsidR="00E45286">
              <w:t xml:space="preserve"> </w:t>
            </w:r>
            <w:r w:rsidR="00637CD8">
              <w:t xml:space="preserve">ban hành </w:t>
            </w:r>
            <w:r w:rsidR="00F2492F">
              <w:t>Quy định các trường hợp không có tính khả thi để khôi phục tình trạng ban đầu của đất trước khi vi phạm và mức độ khôi phục lại tình trạng ban đầu của đất trước khi vi phạm đối với hành vi vi phạm hủy hoại đất trên địa bàn tỉnh Lâm Đồng</w:t>
            </w:r>
          </w:p>
        </w:tc>
        <w:tc>
          <w:tcPr>
            <w:tcW w:w="5670" w:type="dxa"/>
          </w:tcPr>
          <w:p w14:paraId="468B2A98" w14:textId="77777777" w:rsidR="005C33F8" w:rsidRPr="00E326C8" w:rsidRDefault="005C33F8" w:rsidP="00C82C92">
            <w:pPr>
              <w:jc w:val="center"/>
              <w:rPr>
                <w:b/>
                <w:sz w:val="26"/>
                <w:szCs w:val="26"/>
              </w:rPr>
            </w:pPr>
            <w:r w:rsidRPr="00E326C8">
              <w:rPr>
                <w:b/>
                <w:sz w:val="26"/>
                <w:szCs w:val="26"/>
              </w:rPr>
              <w:t>CỘNG HÒA XÃ HỘI CHỦ NGHĨA VIỆT NAM</w:t>
            </w:r>
          </w:p>
          <w:p w14:paraId="63EDD32C" w14:textId="77777777" w:rsidR="005C33F8" w:rsidRPr="00827A9C" w:rsidRDefault="005C33F8" w:rsidP="00C82C92">
            <w:pPr>
              <w:jc w:val="center"/>
              <w:rPr>
                <w:b/>
                <w:szCs w:val="28"/>
              </w:rPr>
            </w:pPr>
            <w:r w:rsidRPr="00827A9C">
              <w:rPr>
                <w:b/>
                <w:sz w:val="28"/>
                <w:szCs w:val="28"/>
              </w:rPr>
              <w:t>Độc lập – Tự do – Hạnh phúc</w:t>
            </w:r>
          </w:p>
          <w:p w14:paraId="35CB238A" w14:textId="77777777" w:rsidR="005C33F8" w:rsidRPr="00CA0745" w:rsidRDefault="005C33F8" w:rsidP="00CA0745">
            <w:pPr>
              <w:rPr>
                <w:b/>
                <w:sz w:val="14"/>
                <w:szCs w:val="28"/>
              </w:rPr>
            </w:pPr>
            <w:r>
              <w:rPr>
                <w:b/>
                <w:noProof/>
                <w:sz w:val="28"/>
                <w:szCs w:val="28"/>
              </w:rPr>
              <mc:AlternateContent>
                <mc:Choice Requires="wps">
                  <w:drawing>
                    <wp:anchor distT="4294967295" distB="4294967295" distL="114300" distR="114300" simplePos="0" relativeHeight="251660288" behindDoc="0" locked="0" layoutInCell="1" allowOverlap="1" wp14:anchorId="17AD4544" wp14:editId="59572CE0">
                      <wp:simplePos x="0" y="0"/>
                      <wp:positionH relativeFrom="column">
                        <wp:posOffset>659130</wp:posOffset>
                      </wp:positionH>
                      <wp:positionV relativeFrom="paragraph">
                        <wp:posOffset>36830</wp:posOffset>
                      </wp:positionV>
                      <wp:extent cx="2139315" cy="0"/>
                      <wp:effectExtent l="0" t="0" r="133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D6ADB5D" id="_x0000_t32" coordsize="21600,21600" o:spt="32" o:oned="t" path="m,l21600,21600e" filled="f">
                      <v:path arrowok="t" fillok="f" o:connecttype="none"/>
                      <o:lock v:ext="edit" shapetype="t"/>
                    </v:shapetype>
                    <v:shape id="Straight Arrow Connector 2" o:spid="_x0000_s1026" type="#_x0000_t32" style="position:absolute;margin-left:51.9pt;margin-top:2.9pt;width:168.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"/>
                  </w:pict>
                </mc:Fallback>
              </mc:AlternateContent>
            </w:r>
          </w:p>
          <w:p w14:paraId="4D1F35D5" w14:textId="0A86561A" w:rsidR="005C33F8" w:rsidRPr="00982E39" w:rsidRDefault="005C33F8" w:rsidP="00772CC5">
            <w:pPr>
              <w:jc w:val="center"/>
              <w:rPr>
                <w:i/>
                <w:szCs w:val="28"/>
              </w:rPr>
            </w:pPr>
            <w:r w:rsidRPr="00A2287B">
              <w:rPr>
                <w:i/>
                <w:sz w:val="28"/>
                <w:szCs w:val="28"/>
              </w:rPr>
              <w:t>Lâm Đồng</w:t>
            </w:r>
            <w:r w:rsidR="00DD5708">
              <w:rPr>
                <w:i/>
                <w:sz w:val="28"/>
                <w:szCs w:val="28"/>
              </w:rPr>
              <w:t xml:space="preserve">, ngày     </w:t>
            </w:r>
            <w:r w:rsidR="001A1E94">
              <w:rPr>
                <w:i/>
                <w:sz w:val="28"/>
                <w:szCs w:val="28"/>
              </w:rPr>
              <w:t xml:space="preserve">tháng </w:t>
            </w:r>
            <w:r w:rsidR="00841BBE">
              <w:rPr>
                <w:i/>
                <w:sz w:val="28"/>
                <w:szCs w:val="28"/>
              </w:rPr>
              <w:t>0</w:t>
            </w:r>
            <w:r w:rsidR="00F2492F">
              <w:rPr>
                <w:i/>
                <w:sz w:val="28"/>
                <w:szCs w:val="28"/>
              </w:rPr>
              <w:t>2</w:t>
            </w:r>
            <w:r w:rsidR="00841BBE">
              <w:rPr>
                <w:i/>
                <w:sz w:val="28"/>
                <w:szCs w:val="28"/>
              </w:rPr>
              <w:t xml:space="preserve"> năm 2025</w:t>
            </w:r>
          </w:p>
        </w:tc>
      </w:tr>
    </w:tbl>
    <w:p w14:paraId="69554E54" w14:textId="74F590AC" w:rsidR="00A04231" w:rsidRPr="0042088E" w:rsidRDefault="00A04231" w:rsidP="0042088E">
      <w:pPr>
        <w:tabs>
          <w:tab w:val="left" w:pos="1964"/>
        </w:tabs>
        <w:spacing w:before="80" w:after="80"/>
        <w:rPr>
          <w:sz w:val="16"/>
          <w:szCs w:val="28"/>
        </w:rPr>
      </w:pPr>
    </w:p>
    <w:p w14:paraId="342643F7" w14:textId="1E9B6B18" w:rsidR="005C33F8" w:rsidRPr="00F2492F" w:rsidRDefault="005C33F8" w:rsidP="000C229F">
      <w:pPr>
        <w:spacing w:before="80" w:after="80"/>
        <w:jc w:val="center"/>
        <w:rPr>
          <w:sz w:val="28"/>
          <w:szCs w:val="28"/>
        </w:rPr>
      </w:pPr>
      <w:r w:rsidRPr="00F2492F">
        <w:rPr>
          <w:sz w:val="28"/>
          <w:szCs w:val="28"/>
        </w:rPr>
        <w:t xml:space="preserve">Kính gửi: </w:t>
      </w:r>
      <w:r w:rsidR="00E45286" w:rsidRPr="00F2492F">
        <w:rPr>
          <w:sz w:val="28"/>
          <w:szCs w:val="28"/>
        </w:rPr>
        <w:t>Sở Tài nguyên và Môi trường</w:t>
      </w:r>
      <w:r w:rsidR="00113749" w:rsidRPr="00F2492F">
        <w:rPr>
          <w:sz w:val="28"/>
          <w:szCs w:val="28"/>
        </w:rPr>
        <w:t xml:space="preserve"> tỉnh Lâm Đồng</w:t>
      </w:r>
    </w:p>
    <w:p w14:paraId="4B68457E" w14:textId="77777777" w:rsidR="000C229F" w:rsidRPr="00F2492F" w:rsidRDefault="000C229F" w:rsidP="000C229F">
      <w:pPr>
        <w:spacing w:before="80" w:after="80"/>
        <w:jc w:val="center"/>
        <w:rPr>
          <w:color w:val="FF0000"/>
          <w:sz w:val="28"/>
          <w:szCs w:val="28"/>
        </w:rPr>
      </w:pPr>
    </w:p>
    <w:p w14:paraId="11F59174" w14:textId="3C4B6608" w:rsidR="00F2492F" w:rsidRPr="00E455E5" w:rsidRDefault="001A1E94" w:rsidP="000313B6">
      <w:pPr>
        <w:spacing w:before="120" w:after="120" w:line="288" w:lineRule="auto"/>
        <w:ind w:firstLine="567"/>
        <w:jc w:val="both"/>
        <w:rPr>
          <w:sz w:val="28"/>
          <w:szCs w:val="28"/>
        </w:rPr>
      </w:pPr>
      <w:r w:rsidRPr="00F2492F">
        <w:rPr>
          <w:sz w:val="28"/>
          <w:szCs w:val="28"/>
        </w:rPr>
        <w:t>S</w:t>
      </w:r>
      <w:r w:rsidR="005C33F8" w:rsidRPr="00F2492F">
        <w:rPr>
          <w:sz w:val="28"/>
          <w:szCs w:val="28"/>
        </w:rPr>
        <w:t xml:space="preserve">ở Tư pháp nhận được </w:t>
      </w:r>
      <w:r w:rsidR="00DD5708" w:rsidRPr="00F2492F">
        <w:rPr>
          <w:sz w:val="28"/>
          <w:szCs w:val="28"/>
        </w:rPr>
        <w:t>V</w:t>
      </w:r>
      <w:r w:rsidR="005C33F8" w:rsidRPr="00F2492F">
        <w:rPr>
          <w:sz w:val="28"/>
          <w:szCs w:val="28"/>
        </w:rPr>
        <w:t xml:space="preserve">ăn bản số </w:t>
      </w:r>
      <w:r w:rsidR="00F2492F" w:rsidRPr="00F2492F">
        <w:rPr>
          <w:sz w:val="28"/>
          <w:szCs w:val="28"/>
        </w:rPr>
        <w:t>39</w:t>
      </w:r>
      <w:r w:rsidR="00E45286" w:rsidRPr="00F2492F">
        <w:rPr>
          <w:sz w:val="28"/>
          <w:szCs w:val="28"/>
        </w:rPr>
        <w:t>/STNMT-</w:t>
      </w:r>
      <w:r w:rsidR="00F2492F" w:rsidRPr="00F2492F">
        <w:rPr>
          <w:sz w:val="28"/>
          <w:szCs w:val="28"/>
        </w:rPr>
        <w:t>TTr</w:t>
      </w:r>
      <w:r w:rsidR="00454D71" w:rsidRPr="00F2492F">
        <w:rPr>
          <w:sz w:val="28"/>
          <w:szCs w:val="28"/>
        </w:rPr>
        <w:t xml:space="preserve"> ngày </w:t>
      </w:r>
      <w:r w:rsidR="00F2492F" w:rsidRPr="00F2492F">
        <w:rPr>
          <w:sz w:val="28"/>
          <w:szCs w:val="28"/>
        </w:rPr>
        <w:t>07/01/2025</w:t>
      </w:r>
      <w:r w:rsidR="00DD5708" w:rsidRPr="00F2492F">
        <w:rPr>
          <w:sz w:val="28"/>
          <w:szCs w:val="28"/>
        </w:rPr>
        <w:t xml:space="preserve"> </w:t>
      </w:r>
      <w:r w:rsidR="005C33F8" w:rsidRPr="00F2492F">
        <w:rPr>
          <w:sz w:val="28"/>
          <w:szCs w:val="28"/>
        </w:rPr>
        <w:t xml:space="preserve">của </w:t>
      </w:r>
      <w:r w:rsidR="00E45286" w:rsidRPr="00F2492F">
        <w:rPr>
          <w:sz w:val="28"/>
          <w:szCs w:val="28"/>
        </w:rPr>
        <w:t>Sở Tài nguyên và Môi trường</w:t>
      </w:r>
      <w:r w:rsidRPr="00F2492F">
        <w:rPr>
          <w:sz w:val="28"/>
          <w:szCs w:val="28"/>
        </w:rPr>
        <w:t xml:space="preserve"> về việc </w:t>
      </w:r>
      <w:r w:rsidR="00F2492F" w:rsidRPr="00F2492F">
        <w:rPr>
          <w:sz w:val="28"/>
          <w:szCs w:val="28"/>
        </w:rPr>
        <w:t xml:space="preserve">đề nghị góp ý dự thảo văn bản QPPL Quy định các trường hợp không có tính khả thi để khôi phục tình trạng ban đầu của đất trước khi vi phạm và mức độ khôi phục lại tình trạng ban đầu của đất trước khi vi phạm đối với hành vi vi phạm hủy hoại đất trên địa bàn tỉnh Lâm </w:t>
      </w:r>
      <w:r w:rsidR="00F2492F" w:rsidRPr="00E455E5">
        <w:rPr>
          <w:sz w:val="28"/>
          <w:szCs w:val="28"/>
        </w:rPr>
        <w:t xml:space="preserve">Đồng. Sau khi nghiên cứu nội dung dự thảo Quyết định </w:t>
      </w:r>
      <w:r w:rsidR="004C30FB">
        <w:rPr>
          <w:sz w:val="28"/>
          <w:szCs w:val="28"/>
        </w:rPr>
        <w:t xml:space="preserve">ban hành </w:t>
      </w:r>
      <w:r w:rsidR="00F2492F" w:rsidRPr="00E455E5">
        <w:rPr>
          <w:sz w:val="28"/>
          <w:szCs w:val="28"/>
        </w:rPr>
        <w:t xml:space="preserve">Quy định các trường hợp không có tính khả thi để khôi phục tình trạng ban đầu của đất trước khi vi phạm và mức độ khôi phục lại tình trạng ban đầu của đất trước khi vi phạm đối với hành vi vi phạm hủy hoại đất trên địa bàn tỉnh Lâm Đồng </w:t>
      </w:r>
      <w:r w:rsidR="00E455E5" w:rsidRPr="00E455E5">
        <w:rPr>
          <w:i/>
          <w:sz w:val="28"/>
          <w:szCs w:val="28"/>
        </w:rPr>
        <w:t xml:space="preserve">(sau đây gọi tắt là dự thảo Quyết định) </w:t>
      </w:r>
      <w:r w:rsidR="00F2492F" w:rsidRPr="00E455E5">
        <w:rPr>
          <w:sz w:val="28"/>
          <w:szCs w:val="28"/>
        </w:rPr>
        <w:t>và các văn bản có liên quan, Sở Tư pháp có một số ý kiến góp ý như sau:</w:t>
      </w:r>
    </w:p>
    <w:p w14:paraId="3BBF7B35" w14:textId="7F9FAFB4" w:rsidR="00841BBE" w:rsidRPr="00C8789F" w:rsidRDefault="00841BBE" w:rsidP="000313B6">
      <w:pPr>
        <w:spacing w:before="120" w:after="120" w:line="288" w:lineRule="auto"/>
        <w:ind w:firstLine="567"/>
        <w:jc w:val="both"/>
        <w:rPr>
          <w:b/>
          <w:sz w:val="28"/>
          <w:szCs w:val="28"/>
        </w:rPr>
      </w:pPr>
      <w:r w:rsidRPr="00C8789F">
        <w:rPr>
          <w:b/>
          <w:sz w:val="28"/>
          <w:szCs w:val="28"/>
        </w:rPr>
        <w:t>1. Đối với dự thảo Quyết định</w:t>
      </w:r>
    </w:p>
    <w:p w14:paraId="4CDEA1A9" w14:textId="77777777" w:rsidR="00713BF8" w:rsidRDefault="00ED44B8" w:rsidP="000313B6">
      <w:pPr>
        <w:spacing w:before="120" w:after="120" w:line="288" w:lineRule="auto"/>
        <w:ind w:firstLine="567"/>
        <w:jc w:val="both"/>
        <w:rPr>
          <w:rFonts w:eastAsia="Courier New"/>
          <w:sz w:val="28"/>
          <w:szCs w:val="28"/>
          <w:lang w:eastAsia="vi-VN"/>
        </w:rPr>
      </w:pPr>
      <w:r w:rsidRPr="002A5037">
        <w:rPr>
          <w:rFonts w:eastAsia="Courier New"/>
          <w:b/>
          <w:sz w:val="28"/>
          <w:szCs w:val="28"/>
          <w:lang w:eastAsia="vi-VN"/>
        </w:rPr>
        <w:t xml:space="preserve">- Tại phần tên gọi: </w:t>
      </w:r>
      <w:r w:rsidR="002A5037" w:rsidRPr="002A5037">
        <w:rPr>
          <w:rFonts w:eastAsia="Courier New"/>
          <w:sz w:val="28"/>
          <w:szCs w:val="28"/>
          <w:lang w:eastAsia="vi-VN"/>
        </w:rPr>
        <w:t xml:space="preserve">Cơ quan soạn thảo quy định: </w:t>
      </w:r>
      <w:r w:rsidR="002A5037" w:rsidRPr="002A5037">
        <w:rPr>
          <w:rFonts w:eastAsia="Courier New"/>
          <w:i/>
          <w:sz w:val="28"/>
          <w:szCs w:val="28"/>
          <w:lang w:eastAsia="vi-VN"/>
        </w:rPr>
        <w:t>“Quy định các trường hợp không có tính khả thi để khôi phục tình trạng ban đầu của đất trước khi vi phạm và mức độ khôi phục lại tình trạng ban đầu của đất trước khi vi phạm đối với hành vi vi phạm hủy hoại đất trên địa bàn tỉnh Lâm Đồng”</w:t>
      </w:r>
      <w:r w:rsidR="00713BF8">
        <w:rPr>
          <w:rFonts w:eastAsia="Courier New"/>
          <w:sz w:val="28"/>
          <w:szCs w:val="28"/>
          <w:lang w:eastAsia="vi-VN"/>
        </w:rPr>
        <w:t xml:space="preserve">. Tuy nhiên, theo khoản 5 Điều 14 </w:t>
      </w:r>
      <w:r w:rsidR="00713BF8" w:rsidRPr="00713BF8">
        <w:rPr>
          <w:rFonts w:eastAsia="Courier New"/>
          <w:sz w:val="28"/>
          <w:szCs w:val="28"/>
          <w:lang w:eastAsia="vi-VN"/>
        </w:rPr>
        <w:t>Nghị định số 123/2024/NĐ-CP ngày 04</w:t>
      </w:r>
      <w:r w:rsidR="00713BF8">
        <w:rPr>
          <w:rFonts w:eastAsia="Courier New"/>
          <w:sz w:val="28"/>
          <w:szCs w:val="28"/>
          <w:lang w:eastAsia="vi-VN"/>
        </w:rPr>
        <w:t>/</w:t>
      </w:r>
      <w:r w:rsidR="00713BF8" w:rsidRPr="00713BF8">
        <w:rPr>
          <w:rFonts w:eastAsia="Courier New"/>
          <w:sz w:val="28"/>
          <w:szCs w:val="28"/>
          <w:lang w:eastAsia="vi-VN"/>
        </w:rPr>
        <w:t>10</w:t>
      </w:r>
      <w:r w:rsidR="00713BF8">
        <w:rPr>
          <w:rFonts w:eastAsia="Courier New"/>
          <w:sz w:val="28"/>
          <w:szCs w:val="28"/>
          <w:lang w:eastAsia="vi-VN"/>
        </w:rPr>
        <w:t>/</w:t>
      </w:r>
      <w:r w:rsidR="00713BF8" w:rsidRPr="00713BF8">
        <w:rPr>
          <w:rFonts w:eastAsia="Courier New"/>
          <w:sz w:val="28"/>
          <w:szCs w:val="28"/>
          <w:lang w:eastAsia="vi-VN"/>
        </w:rPr>
        <w:t xml:space="preserve">2024 của Chính phủ </w:t>
      </w:r>
      <w:r w:rsidR="00713BF8">
        <w:rPr>
          <w:rFonts w:eastAsia="Courier New"/>
          <w:sz w:val="28"/>
          <w:szCs w:val="28"/>
          <w:lang w:eastAsia="vi-VN"/>
        </w:rPr>
        <w:t xml:space="preserve">quy định </w:t>
      </w:r>
      <w:r w:rsidR="00713BF8" w:rsidRPr="00713BF8">
        <w:rPr>
          <w:rFonts w:eastAsia="Courier New"/>
          <w:sz w:val="28"/>
          <w:szCs w:val="28"/>
          <w:lang w:eastAsia="vi-VN"/>
        </w:rPr>
        <w:t>về xử phạt vi phạm hành chính trong lĩnh vực đất đai</w:t>
      </w:r>
      <w:r w:rsidR="00713BF8">
        <w:rPr>
          <w:rFonts w:eastAsia="Courier New"/>
          <w:sz w:val="28"/>
          <w:szCs w:val="28"/>
          <w:lang w:eastAsia="vi-VN"/>
        </w:rPr>
        <w:t>, quy định về h</w:t>
      </w:r>
      <w:r w:rsidR="00713BF8" w:rsidRPr="00713BF8">
        <w:rPr>
          <w:rFonts w:eastAsia="Courier New"/>
          <w:sz w:val="28"/>
          <w:szCs w:val="28"/>
          <w:lang w:eastAsia="vi-VN"/>
        </w:rPr>
        <w:t>ủy hoại đất</w:t>
      </w:r>
      <w:r w:rsidR="00713BF8">
        <w:rPr>
          <w:rFonts w:eastAsia="Courier New"/>
          <w:sz w:val="28"/>
          <w:szCs w:val="28"/>
          <w:lang w:eastAsia="vi-VN"/>
        </w:rPr>
        <w:t xml:space="preserve">: </w:t>
      </w:r>
    </w:p>
    <w:p w14:paraId="03DBE8D2" w14:textId="006C9031" w:rsidR="00713BF8" w:rsidRPr="00713BF8" w:rsidRDefault="00713BF8" w:rsidP="000313B6">
      <w:pPr>
        <w:spacing w:before="120" w:after="120" w:line="288" w:lineRule="auto"/>
        <w:ind w:firstLine="567"/>
        <w:jc w:val="both"/>
        <w:rPr>
          <w:rFonts w:eastAsia="Courier New"/>
          <w:i/>
          <w:sz w:val="28"/>
          <w:szCs w:val="28"/>
          <w:lang w:eastAsia="vi-VN"/>
        </w:rPr>
      </w:pPr>
      <w:r w:rsidRPr="00713BF8">
        <w:rPr>
          <w:rFonts w:eastAsia="Courier New"/>
          <w:i/>
          <w:sz w:val="28"/>
          <w:szCs w:val="28"/>
          <w:lang w:eastAsia="vi-VN"/>
        </w:rPr>
        <w:t>“5. Biện pháp khắc phục hậu quả đối với hành vi vi phạm quy định tại khoản 1 và khoản 2 Điều này:</w:t>
      </w:r>
    </w:p>
    <w:p w14:paraId="102BFB71" w14:textId="3AEBE828" w:rsidR="00713BF8" w:rsidRPr="00713BF8" w:rsidRDefault="00713BF8" w:rsidP="000313B6">
      <w:pPr>
        <w:spacing w:before="120" w:after="120" w:line="288" w:lineRule="auto"/>
        <w:ind w:firstLine="567"/>
        <w:jc w:val="both"/>
        <w:rPr>
          <w:rFonts w:eastAsia="Courier New"/>
          <w:sz w:val="28"/>
          <w:szCs w:val="28"/>
          <w:lang w:eastAsia="vi-VN"/>
        </w:rPr>
      </w:pPr>
      <w:r w:rsidRPr="00713BF8">
        <w:rPr>
          <w:rFonts w:eastAsia="Courier New"/>
          <w:i/>
          <w:sz w:val="28"/>
          <w:szCs w:val="28"/>
          <w:lang w:eastAsia="vi-VN"/>
        </w:rPr>
        <w:t xml:space="preserve">Buộc khôi phục lại tình trạng ban đầu của đất trước khi vi phạm, trừ trường hợp việc khôi phục lại tình trạng ban đầu của đất trước khi vi phạm không có tính khả thi </w:t>
      </w:r>
      <w:r w:rsidRPr="00090DF1">
        <w:rPr>
          <w:rFonts w:eastAsia="Courier New"/>
          <w:b/>
          <w:i/>
          <w:sz w:val="28"/>
          <w:szCs w:val="28"/>
          <w:u w:val="single"/>
          <w:lang w:eastAsia="vi-VN"/>
        </w:rPr>
        <w:t>trên thực địa</w:t>
      </w:r>
      <w:r w:rsidRPr="00713BF8">
        <w:rPr>
          <w:rFonts w:eastAsia="Courier New"/>
          <w:i/>
          <w:sz w:val="28"/>
          <w:szCs w:val="28"/>
          <w:lang w:eastAsia="vi-VN"/>
        </w:rPr>
        <w:t xml:space="preserve">. </w:t>
      </w:r>
      <w:r w:rsidRPr="00BB2024">
        <w:rPr>
          <w:rFonts w:eastAsia="Courier New"/>
          <w:b/>
          <w:i/>
          <w:sz w:val="28"/>
          <w:szCs w:val="28"/>
          <w:lang w:eastAsia="vi-VN"/>
        </w:rPr>
        <w:t>Ủy ban nhân dân cấp tỉnh căn cứ tình hình thực tế tại địa phương để quy định các trường hợp không có tính khả thi và mức độ khôi phục lại tình trạng ban đầu của đất</w:t>
      </w:r>
      <w:r w:rsidRPr="00713BF8">
        <w:rPr>
          <w:rFonts w:eastAsia="Courier New"/>
          <w:i/>
          <w:sz w:val="28"/>
          <w:szCs w:val="28"/>
          <w:lang w:eastAsia="vi-VN"/>
        </w:rPr>
        <w:t>”</w:t>
      </w:r>
      <w:r>
        <w:rPr>
          <w:rFonts w:eastAsia="Courier New"/>
          <w:sz w:val="28"/>
          <w:szCs w:val="28"/>
          <w:lang w:eastAsia="vi-VN"/>
        </w:rPr>
        <w:t>.</w:t>
      </w:r>
    </w:p>
    <w:p w14:paraId="3FDE4CB4" w14:textId="109E79EB" w:rsidR="00713BF8" w:rsidRPr="0019163D" w:rsidRDefault="0005234C" w:rsidP="000313B6">
      <w:pPr>
        <w:widowControl w:val="0"/>
        <w:spacing w:before="120" w:after="120" w:line="288" w:lineRule="auto"/>
        <w:ind w:firstLine="567"/>
        <w:jc w:val="both"/>
        <w:rPr>
          <w:rFonts w:eastAsia="Courier New"/>
          <w:sz w:val="28"/>
          <w:szCs w:val="28"/>
          <w:lang w:eastAsia="vi-VN"/>
        </w:rPr>
      </w:pPr>
      <w:r w:rsidRPr="0019163D">
        <w:rPr>
          <w:rFonts w:eastAsia="Courier New"/>
          <w:sz w:val="28"/>
          <w:szCs w:val="28"/>
          <w:lang w:eastAsia="vi-VN"/>
        </w:rPr>
        <w:lastRenderedPageBreak/>
        <w:t xml:space="preserve">Do đó, đề nghị </w:t>
      </w:r>
      <w:r w:rsidR="0019163D" w:rsidRPr="0019163D">
        <w:rPr>
          <w:rFonts w:eastAsia="Courier New"/>
          <w:sz w:val="28"/>
          <w:szCs w:val="28"/>
          <w:lang w:eastAsia="vi-VN"/>
        </w:rPr>
        <w:t>cơ quan soạn thảo nghiên cứu chỉnh sửa phần tên gọi cho phù hợp.</w:t>
      </w:r>
    </w:p>
    <w:p w14:paraId="2CE71A2C" w14:textId="07360EB1" w:rsidR="00DE6601" w:rsidRPr="00E844CF" w:rsidRDefault="00023B5F" w:rsidP="000313B6">
      <w:pPr>
        <w:widowControl w:val="0"/>
        <w:spacing w:before="120" w:after="120" w:line="288" w:lineRule="auto"/>
        <w:ind w:firstLine="567"/>
        <w:jc w:val="both"/>
        <w:rPr>
          <w:rFonts w:eastAsia="Courier New"/>
          <w:b/>
          <w:sz w:val="28"/>
          <w:szCs w:val="28"/>
          <w:lang w:eastAsia="vi-VN"/>
        </w:rPr>
      </w:pPr>
      <w:r w:rsidRPr="00E844CF">
        <w:rPr>
          <w:rFonts w:eastAsia="Courier New"/>
          <w:b/>
          <w:sz w:val="28"/>
          <w:szCs w:val="28"/>
          <w:lang w:eastAsia="vi-VN"/>
        </w:rPr>
        <w:t xml:space="preserve">- </w:t>
      </w:r>
      <w:r w:rsidR="00F9628A" w:rsidRPr="00E844CF">
        <w:rPr>
          <w:rFonts w:eastAsia="Courier New"/>
          <w:b/>
          <w:sz w:val="28"/>
          <w:szCs w:val="28"/>
          <w:lang w:eastAsia="vi-VN"/>
        </w:rPr>
        <w:t xml:space="preserve">Tại phần căn cứ: </w:t>
      </w:r>
    </w:p>
    <w:p w14:paraId="36BBDE78" w14:textId="1543F648" w:rsidR="00023B5F" w:rsidRPr="00A518FF" w:rsidRDefault="00D17BB8" w:rsidP="000313B6">
      <w:pPr>
        <w:spacing w:before="120" w:after="120" w:line="288" w:lineRule="auto"/>
        <w:ind w:firstLine="567"/>
        <w:jc w:val="both"/>
        <w:rPr>
          <w:rFonts w:eastAsia="Courier New"/>
          <w:sz w:val="28"/>
          <w:szCs w:val="28"/>
          <w:lang w:eastAsia="vi-VN"/>
        </w:rPr>
      </w:pPr>
      <w:r w:rsidRPr="00A518FF">
        <w:rPr>
          <w:rFonts w:eastAsia="Courier New"/>
          <w:sz w:val="28"/>
          <w:szCs w:val="28"/>
          <w:lang w:eastAsia="vi-VN"/>
        </w:rPr>
        <w:t xml:space="preserve">Tại căn cứ thứ tư: </w:t>
      </w:r>
      <w:r w:rsidR="00023B5F" w:rsidRPr="00A518FF">
        <w:rPr>
          <w:rFonts w:eastAsia="Courier New"/>
          <w:sz w:val="28"/>
          <w:szCs w:val="28"/>
          <w:lang w:eastAsia="vi-VN"/>
        </w:rPr>
        <w:t xml:space="preserve">Đề nghị cơ quan soạn thảo chỉnh sửa lại như sau cho phù hợp: </w:t>
      </w:r>
      <w:r w:rsidR="00023B5F" w:rsidRPr="00A518FF">
        <w:rPr>
          <w:rFonts w:eastAsia="Courier New"/>
          <w:i/>
          <w:sz w:val="28"/>
          <w:szCs w:val="28"/>
          <w:lang w:eastAsia="vi-VN"/>
        </w:rPr>
        <w:t xml:space="preserve">“Căn cứ Luật Đất đai ngày 18 tháng 01 năm 2024; </w:t>
      </w:r>
      <w:r w:rsidR="00023B5F" w:rsidRPr="00A518FF">
        <w:rPr>
          <w:rFonts w:eastAsia="Courier New"/>
          <w:b/>
          <w:i/>
          <w:sz w:val="28"/>
          <w:szCs w:val="28"/>
          <w:lang w:eastAsia="vi-VN"/>
        </w:rPr>
        <w:t>Luật sửa đổi, bổ sung một số điều của Luật Đất đai số 31/2024/QH15;</w:t>
      </w:r>
      <w:r w:rsidR="00023B5F" w:rsidRPr="00A518FF">
        <w:rPr>
          <w:rFonts w:eastAsia="Courier New"/>
          <w:i/>
          <w:sz w:val="28"/>
          <w:szCs w:val="28"/>
          <w:lang w:eastAsia="vi-VN"/>
        </w:rPr>
        <w:t xml:space="preserve"> </w:t>
      </w:r>
      <w:r w:rsidR="00023B5F" w:rsidRPr="00A518FF">
        <w:rPr>
          <w:rFonts w:eastAsia="Courier New"/>
          <w:b/>
          <w:i/>
          <w:sz w:val="28"/>
          <w:szCs w:val="28"/>
          <w:lang w:eastAsia="vi-VN"/>
        </w:rPr>
        <w:t>Luật Nhà ở số 27/2023/QH15, Luật Kinh doanh bất động sản số 29/2023/QH15 và Luật Các tổ chức tín dụng số 32/2024/QH15 ngày 29 tháng 6 năm 2024</w:t>
      </w:r>
      <w:r w:rsidR="00023B5F" w:rsidRPr="00A518FF">
        <w:rPr>
          <w:rFonts w:eastAsia="Courier New"/>
          <w:i/>
          <w:sz w:val="28"/>
          <w:szCs w:val="28"/>
          <w:lang w:eastAsia="vi-VN"/>
        </w:rPr>
        <w:t>;</w:t>
      </w:r>
      <w:r w:rsidR="007674CE" w:rsidRPr="00A518FF">
        <w:rPr>
          <w:rFonts w:eastAsia="Courier New"/>
          <w:i/>
          <w:sz w:val="28"/>
          <w:szCs w:val="28"/>
          <w:lang w:eastAsia="vi-VN"/>
        </w:rPr>
        <w:t>”</w:t>
      </w:r>
      <w:r w:rsidR="007674CE" w:rsidRPr="00A518FF">
        <w:rPr>
          <w:rFonts w:eastAsia="Courier New"/>
          <w:sz w:val="28"/>
          <w:szCs w:val="28"/>
          <w:lang w:eastAsia="vi-VN"/>
        </w:rPr>
        <w:t>.</w:t>
      </w:r>
    </w:p>
    <w:p w14:paraId="13A64B2E" w14:textId="06175EAA" w:rsidR="00A518FF" w:rsidRPr="00A518FF" w:rsidRDefault="00D17BB8" w:rsidP="000313B6">
      <w:pPr>
        <w:spacing w:before="120" w:after="120" w:line="288" w:lineRule="auto"/>
        <w:ind w:firstLine="567"/>
        <w:jc w:val="both"/>
        <w:rPr>
          <w:rFonts w:eastAsia="Courier New"/>
          <w:sz w:val="28"/>
          <w:szCs w:val="28"/>
          <w:lang w:eastAsia="vi-VN"/>
        </w:rPr>
      </w:pPr>
      <w:r w:rsidRPr="00A518FF">
        <w:rPr>
          <w:rFonts w:eastAsia="Courier New"/>
          <w:sz w:val="28"/>
          <w:szCs w:val="28"/>
          <w:lang w:eastAsia="vi-VN"/>
        </w:rPr>
        <w:t xml:space="preserve">Tại căn cứ thứ năm và thứ tám: Đề nghị cơ quan soạn thảo </w:t>
      </w:r>
      <w:r w:rsidR="00A518FF" w:rsidRPr="00A518FF">
        <w:rPr>
          <w:rFonts w:eastAsia="Courier New"/>
          <w:sz w:val="28"/>
          <w:szCs w:val="28"/>
          <w:lang w:eastAsia="vi-VN"/>
        </w:rPr>
        <w:t xml:space="preserve">bổ sung cụm từ </w:t>
      </w:r>
      <w:r w:rsidR="00A518FF" w:rsidRPr="00626765">
        <w:rPr>
          <w:rFonts w:eastAsia="Courier New"/>
          <w:i/>
          <w:sz w:val="28"/>
          <w:szCs w:val="28"/>
          <w:lang w:eastAsia="vi-VN"/>
        </w:rPr>
        <w:t>“quy định”</w:t>
      </w:r>
      <w:r w:rsidR="00A518FF" w:rsidRPr="00A518FF">
        <w:rPr>
          <w:rFonts w:eastAsia="Courier New"/>
          <w:sz w:val="28"/>
          <w:szCs w:val="28"/>
          <w:lang w:eastAsia="vi-VN"/>
        </w:rPr>
        <w:t xml:space="preserve"> sau cụm từ </w:t>
      </w:r>
      <w:r w:rsidR="00A518FF" w:rsidRPr="00626765">
        <w:rPr>
          <w:rFonts w:eastAsia="Courier New"/>
          <w:i/>
          <w:sz w:val="28"/>
          <w:szCs w:val="28"/>
          <w:lang w:eastAsia="vi-VN"/>
        </w:rPr>
        <w:t>“Chính phủ”</w:t>
      </w:r>
      <w:r w:rsidR="00A518FF" w:rsidRPr="00A518FF">
        <w:rPr>
          <w:rFonts w:eastAsia="Courier New"/>
          <w:sz w:val="28"/>
          <w:szCs w:val="28"/>
          <w:lang w:eastAsia="vi-VN"/>
        </w:rPr>
        <w:t xml:space="preserve"> cho phù hợp với tên gọi của Nghị định số 123/2024/NĐ-CP</w:t>
      </w:r>
      <w:r w:rsidR="004D51B3">
        <w:rPr>
          <w:rFonts w:eastAsia="Courier New"/>
          <w:sz w:val="28"/>
          <w:szCs w:val="28"/>
          <w:lang w:eastAsia="vi-VN"/>
        </w:rPr>
        <w:t>.</w:t>
      </w:r>
    </w:p>
    <w:p w14:paraId="35426DB4" w14:textId="77777777" w:rsidR="00BF7FF3" w:rsidRPr="00BF7FF3" w:rsidRDefault="00824ED1" w:rsidP="000313B6">
      <w:pPr>
        <w:widowControl w:val="0"/>
        <w:tabs>
          <w:tab w:val="left" w:pos="851"/>
        </w:tabs>
        <w:spacing w:before="120" w:after="120" w:line="288" w:lineRule="auto"/>
        <w:ind w:firstLine="567"/>
        <w:jc w:val="both"/>
        <w:rPr>
          <w:b/>
          <w:bCs/>
          <w:sz w:val="28"/>
          <w:szCs w:val="28"/>
        </w:rPr>
      </w:pPr>
      <w:r w:rsidRPr="00BF7FF3">
        <w:rPr>
          <w:b/>
          <w:bCs/>
          <w:sz w:val="28"/>
          <w:szCs w:val="28"/>
        </w:rPr>
        <w:t xml:space="preserve">- Tại Điều 2: </w:t>
      </w:r>
    </w:p>
    <w:p w14:paraId="30F1AE11" w14:textId="3C051950" w:rsidR="00824ED1" w:rsidRPr="00BF7FF3" w:rsidRDefault="00BF7FF3" w:rsidP="000313B6">
      <w:pPr>
        <w:widowControl w:val="0"/>
        <w:tabs>
          <w:tab w:val="left" w:pos="851"/>
        </w:tabs>
        <w:spacing w:before="120" w:after="120" w:line="288" w:lineRule="auto"/>
        <w:ind w:firstLine="567"/>
        <w:jc w:val="both"/>
        <w:rPr>
          <w:rFonts w:eastAsia="Courier New"/>
          <w:bCs/>
          <w:sz w:val="28"/>
          <w:szCs w:val="28"/>
          <w:lang w:eastAsia="vi-VN"/>
        </w:rPr>
      </w:pPr>
      <w:r w:rsidRPr="00BF7FF3">
        <w:rPr>
          <w:bCs/>
          <w:sz w:val="28"/>
          <w:szCs w:val="28"/>
        </w:rPr>
        <w:t xml:space="preserve">Tại khoản 1: </w:t>
      </w:r>
      <w:r w:rsidR="00526F54" w:rsidRPr="00BF7FF3">
        <w:rPr>
          <w:bCs/>
          <w:sz w:val="28"/>
          <w:szCs w:val="28"/>
        </w:rPr>
        <w:t>Cơ quan soạn thảo</w:t>
      </w:r>
      <w:r w:rsidR="00824ED1" w:rsidRPr="00BF7FF3">
        <w:rPr>
          <w:rFonts w:eastAsia="Courier New"/>
          <w:bCs/>
          <w:sz w:val="28"/>
          <w:szCs w:val="28"/>
          <w:lang w:eastAsia="vi-VN"/>
        </w:rPr>
        <w:t xml:space="preserve"> quy định </w:t>
      </w:r>
      <w:r w:rsidR="00824ED1" w:rsidRPr="00BF7FF3">
        <w:rPr>
          <w:rFonts w:eastAsia="Courier New"/>
          <w:bCs/>
          <w:i/>
          <w:sz w:val="28"/>
          <w:szCs w:val="28"/>
          <w:lang w:eastAsia="vi-VN"/>
        </w:rPr>
        <w:t>“Quyết định này có hiệu lực kể từ ngày ký”</w:t>
      </w:r>
      <w:r w:rsidR="00824ED1" w:rsidRPr="00BF7FF3">
        <w:rPr>
          <w:rFonts w:eastAsia="Courier New"/>
          <w:bCs/>
          <w:sz w:val="28"/>
          <w:szCs w:val="28"/>
          <w:lang w:eastAsia="vi-VN"/>
        </w:rPr>
        <w:t>. Tuy nhiên, theo quy định tại khoản 1 Điều 151 Luật Ban hành văn bản quy phạm pháp luật năm 2015 được sửa đổi, bổ sung tại khoản 48 Điều 1 Luật sửa đổi, bổ sung một số điều của Luật Ban hành văn bản quy phạm pháp luật năm 2020: “</w:t>
      </w:r>
      <w:r w:rsidR="00824ED1" w:rsidRPr="00BF7FF3">
        <w:rPr>
          <w:rFonts w:eastAsia="Courier New"/>
          <w:b/>
          <w:bCs/>
          <w:i/>
          <w:sz w:val="28"/>
          <w:szCs w:val="28"/>
          <w:lang w:eastAsia="vi-VN"/>
        </w:rPr>
        <w:t xml:space="preserve">1. Thời điểm có hiệu lực của toàn bộ hoặc một phần văn bản quy phạm pháp luật được quy định tại văn bản đó nhưng </w:t>
      </w:r>
      <w:r w:rsidR="00824ED1" w:rsidRPr="00BF7FF3">
        <w:rPr>
          <w:rFonts w:eastAsia="Courier New"/>
          <w:bCs/>
          <w:i/>
          <w:sz w:val="28"/>
          <w:szCs w:val="28"/>
          <w:lang w:eastAsia="vi-VN"/>
        </w:rPr>
        <w:t xml:space="preserve">không sớm hơn 45 ngày kể từ ngày thông qua hoặc ký ban hành đối với văn bản quy phạm pháp luật của cơ quan nhà nước ở trung ương; </w:t>
      </w:r>
      <w:r w:rsidR="00824ED1" w:rsidRPr="00BF7FF3">
        <w:rPr>
          <w:rFonts w:eastAsia="Courier New"/>
          <w:b/>
          <w:bCs/>
          <w:i/>
          <w:sz w:val="28"/>
          <w:szCs w:val="28"/>
          <w:lang w:eastAsia="vi-VN"/>
        </w:rPr>
        <w:t>không sớm hơn 10 ngày kể từ ngày thông qua hoặc ký ban hành đối với văn bản quy phạm pháp luật của</w:t>
      </w:r>
      <w:r w:rsidR="00824ED1" w:rsidRPr="00BF7FF3">
        <w:rPr>
          <w:rFonts w:eastAsia="Courier New"/>
          <w:bCs/>
          <w:i/>
          <w:sz w:val="28"/>
          <w:szCs w:val="28"/>
          <w:lang w:eastAsia="vi-VN"/>
        </w:rPr>
        <w:t xml:space="preserve"> Hội đồng nhân dân, </w:t>
      </w:r>
      <w:r w:rsidR="00824ED1" w:rsidRPr="00BF7FF3">
        <w:rPr>
          <w:rFonts w:eastAsia="Courier New"/>
          <w:b/>
          <w:bCs/>
          <w:i/>
          <w:sz w:val="28"/>
          <w:szCs w:val="28"/>
          <w:lang w:eastAsia="vi-VN"/>
        </w:rPr>
        <w:t>Ủy ban nhân dân cấp tỉnh</w:t>
      </w:r>
      <w:r w:rsidR="00824ED1" w:rsidRPr="00BF7FF3">
        <w:rPr>
          <w:rFonts w:eastAsia="Courier New"/>
          <w:bCs/>
          <w:i/>
          <w:sz w:val="28"/>
          <w:szCs w:val="28"/>
          <w:lang w:eastAsia="vi-VN"/>
        </w:rPr>
        <w:t>;</w:t>
      </w:r>
      <w:r w:rsidR="00824ED1" w:rsidRPr="00BF7FF3">
        <w:rPr>
          <w:rFonts w:eastAsia="Courier New"/>
          <w:bCs/>
          <w:sz w:val="28"/>
          <w:szCs w:val="28"/>
          <w:lang w:eastAsia="vi-VN"/>
        </w:rPr>
        <w:t>…” và khoản 1 Điều 38 Nghị định số 34/2016/NĐ-CP ngày 14/5/2016 của Chính phủ quy định chi tiết một số điều và biện pháp thi hành Luật Ban hành văn bản quy phạm pháp luật: “</w:t>
      </w:r>
      <w:r w:rsidR="00824ED1" w:rsidRPr="00BF7FF3">
        <w:rPr>
          <w:rFonts w:eastAsia="Courier New"/>
          <w:b/>
          <w:bCs/>
          <w:i/>
          <w:sz w:val="28"/>
          <w:szCs w:val="28"/>
          <w:lang w:eastAsia="vi-VN"/>
        </w:rPr>
        <w:t>1. Ngày có hiệu lực của văn bản quy phạm pháp luật phải được quy định cụ thể ngay trong văn bản quy phạm pháp luật theo quy định tại </w:t>
      </w:r>
      <w:bookmarkStart w:id="1" w:name="dc_26"/>
      <w:r w:rsidR="00824ED1" w:rsidRPr="00BF7FF3">
        <w:rPr>
          <w:rFonts w:eastAsia="Courier New"/>
          <w:b/>
          <w:bCs/>
          <w:i/>
          <w:sz w:val="28"/>
          <w:szCs w:val="28"/>
          <w:lang w:eastAsia="vi-VN"/>
        </w:rPr>
        <w:t>Điều 151 và Điều 152 của Luật</w:t>
      </w:r>
      <w:bookmarkEnd w:id="1"/>
      <w:r w:rsidR="00824ED1" w:rsidRPr="00BF7FF3">
        <w:rPr>
          <w:rFonts w:eastAsia="Courier New"/>
          <w:bCs/>
          <w:i/>
          <w:sz w:val="28"/>
          <w:szCs w:val="28"/>
          <w:lang w:eastAsia="vi-VN"/>
        </w:rPr>
        <w:t>. Cơ quan chủ trì soạn thảo phải dự kiến cụ thể ngày có hiệu lực của văn bản quy phạm pháp luật trong dự thảo văn bản quy phạm pháp luật trên cơ sở bảo đảm đủ thời gian để các cơ quan, tổ chức, cá nhân có điều kiện tiếp cận văn bản, các đối tượng thi hành có điều kiện chuẩn bị thi hành văn bản</w:t>
      </w:r>
      <w:r w:rsidR="00824ED1" w:rsidRPr="00BF7FF3">
        <w:rPr>
          <w:rFonts w:eastAsia="Courier New"/>
          <w:bCs/>
          <w:sz w:val="28"/>
          <w:szCs w:val="28"/>
          <w:lang w:eastAsia="vi-VN"/>
        </w:rPr>
        <w:t>.”. Do vậy, đề nghị cơ quan soạn thảo nghiên cứu để quy định thời điểm có hiệu lực của dự thảo cho phù hợp với quy định nêu trên.</w:t>
      </w:r>
    </w:p>
    <w:p w14:paraId="51B92EFA" w14:textId="6333AFFE" w:rsidR="00BF7FF3" w:rsidRDefault="00DA6FE8" w:rsidP="000313B6">
      <w:pPr>
        <w:widowControl w:val="0"/>
        <w:spacing w:before="120" w:after="120" w:line="288" w:lineRule="auto"/>
        <w:ind w:firstLine="567"/>
        <w:jc w:val="both"/>
        <w:rPr>
          <w:rFonts w:eastAsia="Courier New"/>
          <w:b/>
          <w:color w:val="FF0000"/>
          <w:sz w:val="28"/>
          <w:szCs w:val="28"/>
          <w:lang w:eastAsia="vi-VN"/>
        </w:rPr>
      </w:pPr>
      <w:r w:rsidRPr="00BF7FF3">
        <w:rPr>
          <w:bCs/>
          <w:sz w:val="28"/>
          <w:szCs w:val="28"/>
        </w:rPr>
        <w:t xml:space="preserve">Tại khoản </w:t>
      </w:r>
      <w:r>
        <w:rPr>
          <w:bCs/>
          <w:sz w:val="28"/>
          <w:szCs w:val="28"/>
        </w:rPr>
        <w:t>2</w:t>
      </w:r>
      <w:r w:rsidRPr="00BF7FF3">
        <w:rPr>
          <w:bCs/>
          <w:sz w:val="28"/>
          <w:szCs w:val="28"/>
        </w:rPr>
        <w:t>:</w:t>
      </w:r>
      <w:r>
        <w:rPr>
          <w:bCs/>
          <w:sz w:val="28"/>
          <w:szCs w:val="28"/>
        </w:rPr>
        <w:t xml:space="preserve"> Đề nghị cơ quan soạn thảo thay cụm từ </w:t>
      </w:r>
      <w:r w:rsidRPr="00A65159">
        <w:rPr>
          <w:bCs/>
          <w:i/>
          <w:sz w:val="28"/>
          <w:szCs w:val="28"/>
        </w:rPr>
        <w:t>“UBND”</w:t>
      </w:r>
      <w:r>
        <w:rPr>
          <w:bCs/>
          <w:sz w:val="28"/>
          <w:szCs w:val="28"/>
        </w:rPr>
        <w:t xml:space="preserve"> bằng cụm từ </w:t>
      </w:r>
      <w:r w:rsidRPr="00A65159">
        <w:rPr>
          <w:bCs/>
          <w:i/>
          <w:sz w:val="28"/>
          <w:szCs w:val="28"/>
        </w:rPr>
        <w:t>“Ủy ban nhân dân”</w:t>
      </w:r>
      <w:r>
        <w:rPr>
          <w:bCs/>
          <w:sz w:val="28"/>
          <w:szCs w:val="28"/>
        </w:rPr>
        <w:t xml:space="preserve"> sau cụm từ </w:t>
      </w:r>
      <w:r w:rsidRPr="00A65159">
        <w:rPr>
          <w:bCs/>
          <w:i/>
          <w:sz w:val="28"/>
          <w:szCs w:val="28"/>
        </w:rPr>
        <w:t>“ngày</w:t>
      </w:r>
      <w:r w:rsidR="00A65159">
        <w:rPr>
          <w:bCs/>
          <w:i/>
          <w:sz w:val="28"/>
          <w:szCs w:val="28"/>
        </w:rPr>
        <w:t xml:space="preserve"> </w:t>
      </w:r>
      <w:r w:rsidRPr="00A65159">
        <w:rPr>
          <w:bCs/>
          <w:i/>
          <w:sz w:val="28"/>
          <w:szCs w:val="28"/>
        </w:rPr>
        <w:t>28/02/2023 của”</w:t>
      </w:r>
      <w:r>
        <w:rPr>
          <w:bCs/>
          <w:sz w:val="28"/>
          <w:szCs w:val="28"/>
        </w:rPr>
        <w:t xml:space="preserve">; bổ sung cụm từ </w:t>
      </w:r>
      <w:r w:rsidRPr="00A65159">
        <w:rPr>
          <w:bCs/>
          <w:i/>
          <w:sz w:val="28"/>
          <w:szCs w:val="28"/>
        </w:rPr>
        <w:t>“ban hành”</w:t>
      </w:r>
      <w:r>
        <w:rPr>
          <w:bCs/>
          <w:sz w:val="28"/>
          <w:szCs w:val="28"/>
        </w:rPr>
        <w:t xml:space="preserve"> trước cụm từ </w:t>
      </w:r>
      <w:r w:rsidRPr="00A65159">
        <w:rPr>
          <w:bCs/>
          <w:i/>
          <w:sz w:val="28"/>
          <w:szCs w:val="28"/>
        </w:rPr>
        <w:t>“quy định”</w:t>
      </w:r>
      <w:r>
        <w:rPr>
          <w:bCs/>
          <w:sz w:val="28"/>
          <w:szCs w:val="28"/>
        </w:rPr>
        <w:t>; b</w:t>
      </w:r>
      <w:r w:rsidR="00626765">
        <w:rPr>
          <w:bCs/>
          <w:sz w:val="28"/>
          <w:szCs w:val="28"/>
        </w:rPr>
        <w:t>ỏ</w:t>
      </w:r>
      <w:r>
        <w:rPr>
          <w:bCs/>
          <w:sz w:val="28"/>
          <w:szCs w:val="28"/>
        </w:rPr>
        <w:t xml:space="preserve"> từ </w:t>
      </w:r>
      <w:r w:rsidRPr="00A65159">
        <w:rPr>
          <w:bCs/>
          <w:i/>
          <w:sz w:val="28"/>
          <w:szCs w:val="28"/>
        </w:rPr>
        <w:t>“về”</w:t>
      </w:r>
      <w:r>
        <w:rPr>
          <w:bCs/>
          <w:sz w:val="28"/>
          <w:szCs w:val="28"/>
        </w:rPr>
        <w:t xml:space="preserve"> sau cụm từ </w:t>
      </w:r>
      <w:r w:rsidRPr="00A65159">
        <w:rPr>
          <w:bCs/>
          <w:i/>
          <w:sz w:val="28"/>
          <w:szCs w:val="28"/>
        </w:rPr>
        <w:t>“quy định”</w:t>
      </w:r>
      <w:r>
        <w:rPr>
          <w:bCs/>
          <w:sz w:val="28"/>
          <w:szCs w:val="28"/>
        </w:rPr>
        <w:t xml:space="preserve"> cho phù hợp với tên gọi của </w:t>
      </w:r>
      <w:r w:rsidRPr="00DA6FE8">
        <w:rPr>
          <w:bCs/>
          <w:sz w:val="28"/>
          <w:szCs w:val="28"/>
        </w:rPr>
        <w:t>Quyết định số 19/2023/QĐ-UBND</w:t>
      </w:r>
      <w:r w:rsidR="00E54C48">
        <w:rPr>
          <w:bCs/>
          <w:sz w:val="28"/>
          <w:szCs w:val="28"/>
        </w:rPr>
        <w:t>.</w:t>
      </w:r>
    </w:p>
    <w:p w14:paraId="433EE1CC" w14:textId="4AE2553F" w:rsidR="00372FD7" w:rsidRPr="00A65159" w:rsidRDefault="00372FD7" w:rsidP="000313B6">
      <w:pPr>
        <w:widowControl w:val="0"/>
        <w:spacing w:before="120" w:after="120" w:line="288" w:lineRule="auto"/>
        <w:ind w:firstLine="567"/>
        <w:jc w:val="both"/>
        <w:rPr>
          <w:rFonts w:eastAsia="SimSun"/>
          <w:spacing w:val="4"/>
          <w:sz w:val="28"/>
          <w:szCs w:val="28"/>
          <w:shd w:val="clear" w:color="auto" w:fill="FFFFFF"/>
        </w:rPr>
      </w:pPr>
      <w:r w:rsidRPr="00A65159">
        <w:rPr>
          <w:rFonts w:eastAsia="Courier New"/>
          <w:b/>
          <w:sz w:val="28"/>
          <w:szCs w:val="28"/>
          <w:lang w:eastAsia="vi-VN"/>
        </w:rPr>
        <w:lastRenderedPageBreak/>
        <w:t xml:space="preserve">- Tại phần nơi nhận: </w:t>
      </w:r>
      <w:r w:rsidR="000362A4" w:rsidRPr="00A65159">
        <w:rPr>
          <w:rFonts w:eastAsia="SimSun"/>
          <w:spacing w:val="4"/>
          <w:sz w:val="28"/>
          <w:szCs w:val="28"/>
          <w:shd w:val="clear" w:color="auto" w:fill="FFFFFF"/>
        </w:rPr>
        <w:t xml:space="preserve">Đề nghị cơ quan soạn thảo bổ sung nơi nhận: </w:t>
      </w:r>
      <w:r w:rsidR="000362A4" w:rsidRPr="00A65159">
        <w:rPr>
          <w:rFonts w:eastAsia="SimSun"/>
          <w:i/>
          <w:spacing w:val="4"/>
          <w:sz w:val="28"/>
          <w:szCs w:val="28"/>
          <w:shd w:val="clear" w:color="auto" w:fill="FFFFFF"/>
        </w:rPr>
        <w:t>“Vụ pháp chế - Bộ Tài nguyên và Môi trường; Ủy ban Mặt trận Tổ quốc Việt Nam tỉnh Lâm Đồng; Sở Tư pháp, Trung tâm Lưu trữ lịch sử tỉnh</w:t>
      </w:r>
      <w:r w:rsidR="00A65159" w:rsidRPr="00A65159">
        <w:rPr>
          <w:rFonts w:eastAsia="SimSun"/>
          <w:i/>
          <w:spacing w:val="4"/>
          <w:sz w:val="28"/>
          <w:szCs w:val="28"/>
          <w:shd w:val="clear" w:color="auto" w:fill="FFFFFF"/>
        </w:rPr>
        <w:t>; Trung tâm tích hợp D</w:t>
      </w:r>
      <w:r w:rsidR="004E2965">
        <w:rPr>
          <w:rFonts w:eastAsia="SimSun"/>
          <w:i/>
          <w:spacing w:val="4"/>
          <w:sz w:val="28"/>
          <w:szCs w:val="28"/>
          <w:shd w:val="clear" w:color="auto" w:fill="FFFFFF"/>
        </w:rPr>
        <w:t>ữ</w:t>
      </w:r>
      <w:r w:rsidR="00A65159" w:rsidRPr="00A65159">
        <w:rPr>
          <w:rFonts w:eastAsia="SimSun"/>
          <w:i/>
          <w:spacing w:val="4"/>
          <w:sz w:val="28"/>
          <w:szCs w:val="28"/>
          <w:shd w:val="clear" w:color="auto" w:fill="FFFFFF"/>
        </w:rPr>
        <w:t xml:space="preserve"> liệu và Chuyển đổi số tỉnh</w:t>
      </w:r>
      <w:r w:rsidR="000362A4" w:rsidRPr="00A65159">
        <w:rPr>
          <w:rFonts w:eastAsia="SimSun"/>
          <w:i/>
          <w:spacing w:val="4"/>
          <w:sz w:val="28"/>
          <w:szCs w:val="28"/>
          <w:shd w:val="clear" w:color="auto" w:fill="FFFFFF"/>
        </w:rPr>
        <w:t>…”</w:t>
      </w:r>
      <w:r w:rsidR="000362A4" w:rsidRPr="00A65159">
        <w:rPr>
          <w:rFonts w:eastAsia="SimSun"/>
          <w:spacing w:val="4"/>
          <w:sz w:val="28"/>
          <w:szCs w:val="28"/>
          <w:shd w:val="clear" w:color="auto" w:fill="FFFFFF"/>
        </w:rPr>
        <w:t xml:space="preserve"> cho phù hợp với khoản 1 Điều 67 Nghị định số 34/2016/NĐ-CP quy định về nơi nhận: </w:t>
      </w:r>
      <w:r w:rsidR="000362A4" w:rsidRPr="00A65159">
        <w:rPr>
          <w:rFonts w:eastAsia="SimSun"/>
          <w:i/>
          <w:spacing w:val="4"/>
          <w:sz w:val="28"/>
          <w:szCs w:val="28"/>
          <w:shd w:val="clear" w:color="auto" w:fill="FFFFFF"/>
        </w:rPr>
        <w:t>“Nơi nhận văn bản gồm: cơ quan giám sát</w:t>
      </w:r>
      <w:r w:rsidR="000362A4" w:rsidRPr="00A65159">
        <w:rPr>
          <w:rFonts w:eastAsia="SimSun"/>
          <w:b/>
          <w:i/>
          <w:spacing w:val="4"/>
          <w:sz w:val="28"/>
          <w:szCs w:val="28"/>
          <w:shd w:val="clear" w:color="auto" w:fill="FFFFFF"/>
        </w:rPr>
        <w:t>, cơ quan kiểm tra</w:t>
      </w:r>
      <w:r w:rsidR="000362A4" w:rsidRPr="00A65159">
        <w:rPr>
          <w:rFonts w:eastAsia="SimSun"/>
          <w:i/>
          <w:spacing w:val="4"/>
          <w:sz w:val="28"/>
          <w:szCs w:val="28"/>
          <w:shd w:val="clear" w:color="auto" w:fill="FFFFFF"/>
        </w:rPr>
        <w:t xml:space="preserve">, cơ quan ban hành văn bản, </w:t>
      </w:r>
      <w:r w:rsidR="000362A4" w:rsidRPr="00A65159">
        <w:rPr>
          <w:rFonts w:eastAsia="SimSun"/>
          <w:b/>
          <w:i/>
          <w:spacing w:val="4"/>
          <w:sz w:val="28"/>
          <w:szCs w:val="28"/>
          <w:shd w:val="clear" w:color="auto" w:fill="FFFFFF"/>
        </w:rPr>
        <w:t>cơ quan Công báo và các cơ quan, tổ chức khác, tùy theo nội dung của văn bản</w:t>
      </w:r>
      <w:r w:rsidR="000362A4" w:rsidRPr="00A65159">
        <w:rPr>
          <w:rFonts w:eastAsia="SimSun"/>
          <w:i/>
          <w:spacing w:val="4"/>
          <w:sz w:val="28"/>
          <w:szCs w:val="28"/>
          <w:shd w:val="clear" w:color="auto" w:fill="FFFFFF"/>
        </w:rPr>
        <w:t>”</w:t>
      </w:r>
      <w:r w:rsidR="000362A4" w:rsidRPr="00A65159">
        <w:rPr>
          <w:rFonts w:eastAsia="SimSun"/>
          <w:spacing w:val="4"/>
          <w:sz w:val="28"/>
          <w:szCs w:val="28"/>
          <w:shd w:val="clear" w:color="auto" w:fill="FFFFFF"/>
        </w:rPr>
        <w:t xml:space="preserve">. Đồng thời, </w:t>
      </w:r>
      <w:r w:rsidR="00190256" w:rsidRPr="00190256">
        <w:rPr>
          <w:rFonts w:eastAsia="SimSun"/>
          <w:spacing w:val="4"/>
          <w:sz w:val="28"/>
          <w:szCs w:val="28"/>
          <w:shd w:val="clear" w:color="auto" w:fill="FFFFFF"/>
        </w:rPr>
        <w:t>thay n</w:t>
      </w:r>
      <w:r w:rsidR="00626765">
        <w:rPr>
          <w:rFonts w:eastAsia="SimSun"/>
          <w:spacing w:val="4"/>
          <w:sz w:val="28"/>
          <w:szCs w:val="28"/>
          <w:shd w:val="clear" w:color="auto" w:fill="FFFFFF"/>
        </w:rPr>
        <w:t>ơ</w:t>
      </w:r>
      <w:r w:rsidR="00190256" w:rsidRPr="00190256">
        <w:rPr>
          <w:rFonts w:eastAsia="SimSun"/>
          <w:spacing w:val="4"/>
          <w:sz w:val="28"/>
          <w:szCs w:val="28"/>
          <w:shd w:val="clear" w:color="auto" w:fill="FFFFFF"/>
        </w:rPr>
        <w:t xml:space="preserve">i nhận </w:t>
      </w:r>
      <w:r w:rsidR="00190256" w:rsidRPr="00190256">
        <w:rPr>
          <w:rFonts w:eastAsia="SimSun"/>
          <w:i/>
          <w:spacing w:val="4"/>
          <w:sz w:val="28"/>
          <w:szCs w:val="28"/>
          <w:shd w:val="clear" w:color="auto" w:fill="FFFFFF"/>
        </w:rPr>
        <w:t>“Trung tâm Công báo tỉnh”</w:t>
      </w:r>
      <w:r w:rsidR="00190256" w:rsidRPr="00190256">
        <w:rPr>
          <w:rFonts w:eastAsia="SimSun"/>
          <w:spacing w:val="4"/>
          <w:sz w:val="28"/>
          <w:szCs w:val="28"/>
          <w:shd w:val="clear" w:color="auto" w:fill="FFFFFF"/>
        </w:rPr>
        <w:t xml:space="preserve"> bằng nơi nhận </w:t>
      </w:r>
      <w:r w:rsidR="00190256" w:rsidRPr="00190256">
        <w:rPr>
          <w:rFonts w:eastAsia="SimSun"/>
          <w:i/>
          <w:spacing w:val="4"/>
          <w:sz w:val="28"/>
          <w:szCs w:val="28"/>
          <w:shd w:val="clear" w:color="auto" w:fill="FFFFFF"/>
        </w:rPr>
        <w:t>“Trung tâm Công báo – Tin học tỉnh”</w:t>
      </w:r>
      <w:r w:rsidR="00190256" w:rsidRPr="00190256">
        <w:rPr>
          <w:rFonts w:eastAsia="SimSun"/>
          <w:spacing w:val="4"/>
          <w:sz w:val="28"/>
          <w:szCs w:val="28"/>
          <w:shd w:val="clear" w:color="auto" w:fill="FFFFFF"/>
        </w:rPr>
        <w:t xml:space="preserve"> </w:t>
      </w:r>
      <w:r w:rsidR="000362A4" w:rsidRPr="00A65159">
        <w:rPr>
          <w:rFonts w:eastAsia="SimSun"/>
          <w:spacing w:val="4"/>
          <w:sz w:val="28"/>
          <w:szCs w:val="28"/>
          <w:shd w:val="clear" w:color="auto" w:fill="FFFFFF"/>
        </w:rPr>
        <w:t>cho phù hợp.</w:t>
      </w:r>
    </w:p>
    <w:p w14:paraId="744E192C" w14:textId="6BC71FA1" w:rsidR="0042088E" w:rsidRPr="00A65159" w:rsidRDefault="00841BBE" w:rsidP="000313B6">
      <w:pPr>
        <w:spacing w:before="120" w:after="120" w:line="288" w:lineRule="auto"/>
        <w:ind w:firstLine="567"/>
        <w:jc w:val="both"/>
        <w:rPr>
          <w:b/>
          <w:sz w:val="28"/>
          <w:szCs w:val="28"/>
        </w:rPr>
      </w:pPr>
      <w:r w:rsidRPr="00A65159">
        <w:rPr>
          <w:b/>
          <w:sz w:val="28"/>
          <w:szCs w:val="28"/>
        </w:rPr>
        <w:t xml:space="preserve">2. Đối với dự thảo </w:t>
      </w:r>
      <w:r w:rsidR="000735E6" w:rsidRPr="00A65159">
        <w:rPr>
          <w:b/>
          <w:sz w:val="28"/>
          <w:szCs w:val="28"/>
        </w:rPr>
        <w:t xml:space="preserve">Quy </w:t>
      </w:r>
      <w:r w:rsidR="00A65159" w:rsidRPr="00A65159">
        <w:rPr>
          <w:b/>
          <w:sz w:val="28"/>
          <w:szCs w:val="28"/>
        </w:rPr>
        <w:t>định</w:t>
      </w:r>
    </w:p>
    <w:p w14:paraId="30402392" w14:textId="71B1FEB8" w:rsidR="00A65159" w:rsidRPr="000703C1" w:rsidRDefault="004845C8" w:rsidP="000313B6">
      <w:pPr>
        <w:widowControl w:val="0"/>
        <w:spacing w:before="120" w:after="120" w:line="288" w:lineRule="auto"/>
        <w:ind w:firstLine="567"/>
        <w:jc w:val="both"/>
        <w:rPr>
          <w:rFonts w:eastAsia="Courier New"/>
          <w:bCs/>
          <w:spacing w:val="-4"/>
          <w:sz w:val="28"/>
          <w:szCs w:val="28"/>
          <w:lang w:eastAsia="vi-VN"/>
        </w:rPr>
      </w:pPr>
      <w:r w:rsidRPr="000703C1">
        <w:rPr>
          <w:rFonts w:eastAsia="Courier New"/>
          <w:b/>
          <w:bCs/>
          <w:spacing w:val="-4"/>
          <w:sz w:val="28"/>
          <w:szCs w:val="28"/>
          <w:lang w:eastAsia="vi-VN"/>
        </w:rPr>
        <w:t xml:space="preserve">- Tại Điều 1: </w:t>
      </w:r>
      <w:r w:rsidRPr="000703C1">
        <w:rPr>
          <w:rFonts w:eastAsia="Courier New"/>
          <w:bCs/>
          <w:spacing w:val="-4"/>
          <w:sz w:val="28"/>
          <w:szCs w:val="28"/>
          <w:lang w:eastAsia="vi-VN"/>
        </w:rPr>
        <w:t>Đề nghị cơ quan soạn thảo thay nội dung</w:t>
      </w:r>
      <w:r w:rsidR="00190256" w:rsidRPr="000703C1">
        <w:rPr>
          <w:rFonts w:eastAsia="Courier New"/>
          <w:bCs/>
          <w:spacing w:val="-4"/>
          <w:sz w:val="28"/>
          <w:szCs w:val="28"/>
          <w:lang w:eastAsia="vi-VN"/>
        </w:rPr>
        <w:t xml:space="preserve"> </w:t>
      </w:r>
      <w:r w:rsidR="00190256" w:rsidRPr="000703C1">
        <w:rPr>
          <w:rFonts w:eastAsia="Courier New"/>
          <w:bCs/>
          <w:i/>
          <w:spacing w:val="-4"/>
          <w:sz w:val="28"/>
          <w:szCs w:val="28"/>
          <w:lang w:eastAsia="vi-VN"/>
        </w:rPr>
        <w:t>“Quyết định”</w:t>
      </w:r>
      <w:r w:rsidR="00190256" w:rsidRPr="000703C1">
        <w:rPr>
          <w:rFonts w:eastAsia="Courier New"/>
          <w:bCs/>
          <w:spacing w:val="-4"/>
          <w:sz w:val="28"/>
          <w:szCs w:val="28"/>
          <w:lang w:eastAsia="vi-VN"/>
        </w:rPr>
        <w:t xml:space="preserve"> bằng nội dung </w:t>
      </w:r>
      <w:r w:rsidR="00190256" w:rsidRPr="000703C1">
        <w:rPr>
          <w:rFonts w:eastAsia="Courier New"/>
          <w:bCs/>
          <w:i/>
          <w:spacing w:val="-4"/>
          <w:sz w:val="28"/>
          <w:szCs w:val="28"/>
          <w:lang w:eastAsia="vi-VN"/>
        </w:rPr>
        <w:t>“Quy định”</w:t>
      </w:r>
      <w:r w:rsidR="00190256" w:rsidRPr="000703C1">
        <w:rPr>
          <w:rFonts w:eastAsia="Courier New"/>
          <w:bCs/>
          <w:spacing w:val="-4"/>
          <w:sz w:val="28"/>
          <w:szCs w:val="28"/>
          <w:lang w:eastAsia="vi-VN"/>
        </w:rPr>
        <w:t xml:space="preserve"> trước nội dung </w:t>
      </w:r>
      <w:r w:rsidR="00190256" w:rsidRPr="00626765">
        <w:rPr>
          <w:rFonts w:eastAsia="Courier New"/>
          <w:bCs/>
          <w:i/>
          <w:spacing w:val="-4"/>
          <w:sz w:val="28"/>
          <w:szCs w:val="28"/>
          <w:lang w:eastAsia="vi-VN"/>
        </w:rPr>
        <w:t>“</w:t>
      </w:r>
      <w:r w:rsidR="00AA422B" w:rsidRPr="00626765">
        <w:rPr>
          <w:rFonts w:eastAsia="Courier New"/>
          <w:bCs/>
          <w:i/>
          <w:spacing w:val="-4"/>
          <w:sz w:val="28"/>
          <w:szCs w:val="28"/>
          <w:lang w:eastAsia="vi-VN"/>
        </w:rPr>
        <w:t>này quy định các trường hợp”</w:t>
      </w:r>
      <w:r w:rsidR="00AA422B" w:rsidRPr="000703C1">
        <w:rPr>
          <w:rFonts w:eastAsia="Courier New"/>
          <w:bCs/>
          <w:spacing w:val="-4"/>
          <w:sz w:val="28"/>
          <w:szCs w:val="28"/>
          <w:lang w:eastAsia="vi-VN"/>
        </w:rPr>
        <w:t xml:space="preserve">. Đồng thời, đề nghị cơ quan soạn thảo rà soát lại toàn bộ dự thảo Quy định để chỉnh sửa nội dung này cho thống nhất. Ngoài ra, đề nghị cơ quan soạn chuyển nội dung </w:t>
      </w:r>
      <w:r w:rsidR="00AA422B" w:rsidRPr="000703C1">
        <w:rPr>
          <w:rFonts w:eastAsia="Courier New"/>
          <w:bCs/>
          <w:i/>
          <w:spacing w:val="-4"/>
          <w:sz w:val="28"/>
          <w:szCs w:val="28"/>
          <w:lang w:eastAsia="vi-VN"/>
        </w:rPr>
        <w:t>“trên địa bàn tỉnh Lâm Đồng”</w:t>
      </w:r>
      <w:r w:rsidR="00AA422B" w:rsidRPr="000703C1">
        <w:rPr>
          <w:rFonts w:eastAsia="Courier New"/>
          <w:bCs/>
          <w:spacing w:val="-4"/>
          <w:sz w:val="28"/>
          <w:szCs w:val="28"/>
          <w:lang w:eastAsia="vi-VN"/>
        </w:rPr>
        <w:t xml:space="preserve"> vào sau nội dung </w:t>
      </w:r>
      <w:r w:rsidR="00AA422B" w:rsidRPr="000703C1">
        <w:rPr>
          <w:rFonts w:eastAsia="Courier New"/>
          <w:bCs/>
          <w:i/>
          <w:spacing w:val="-4"/>
          <w:sz w:val="28"/>
          <w:szCs w:val="28"/>
          <w:lang w:eastAsia="vi-VN"/>
        </w:rPr>
        <w:t>“đối với hành vi hủy hoại đất”</w:t>
      </w:r>
      <w:r w:rsidR="00AA422B" w:rsidRPr="000703C1">
        <w:rPr>
          <w:rFonts w:eastAsia="Courier New"/>
          <w:bCs/>
          <w:spacing w:val="-4"/>
          <w:sz w:val="28"/>
          <w:szCs w:val="28"/>
          <w:lang w:eastAsia="vi-VN"/>
        </w:rPr>
        <w:t xml:space="preserve"> cho phù hợp.</w:t>
      </w:r>
    </w:p>
    <w:p w14:paraId="5485DEE4" w14:textId="1ED3FD42" w:rsidR="00AA422B" w:rsidRPr="000703C1" w:rsidRDefault="005C0396" w:rsidP="000313B6">
      <w:pPr>
        <w:widowControl w:val="0"/>
        <w:spacing w:before="120" w:after="120" w:line="288" w:lineRule="auto"/>
        <w:ind w:firstLine="567"/>
        <w:jc w:val="both"/>
        <w:rPr>
          <w:rFonts w:eastAsia="Courier New"/>
          <w:bCs/>
          <w:spacing w:val="-4"/>
          <w:sz w:val="28"/>
          <w:szCs w:val="28"/>
          <w:lang w:eastAsia="vi-VN"/>
        </w:rPr>
      </w:pPr>
      <w:r w:rsidRPr="000703C1">
        <w:rPr>
          <w:rFonts w:eastAsia="Courier New"/>
          <w:b/>
          <w:bCs/>
          <w:spacing w:val="-4"/>
          <w:sz w:val="28"/>
          <w:szCs w:val="28"/>
          <w:lang w:eastAsia="vi-VN"/>
        </w:rPr>
        <w:t>- Tại Điều 2:</w:t>
      </w:r>
      <w:r w:rsidR="004D51B3" w:rsidRPr="000703C1">
        <w:rPr>
          <w:rFonts w:eastAsia="Courier New"/>
          <w:b/>
          <w:bCs/>
          <w:spacing w:val="-4"/>
          <w:sz w:val="28"/>
          <w:szCs w:val="28"/>
          <w:lang w:eastAsia="vi-VN"/>
        </w:rPr>
        <w:t xml:space="preserve"> </w:t>
      </w:r>
      <w:r w:rsidR="004D51B3" w:rsidRPr="000703C1">
        <w:rPr>
          <w:rFonts w:eastAsia="Courier New"/>
          <w:bCs/>
          <w:spacing w:val="-4"/>
          <w:sz w:val="28"/>
          <w:szCs w:val="28"/>
          <w:lang w:eastAsia="vi-VN"/>
        </w:rPr>
        <w:t>Qua rà soát toàn bộ nội dung quy định về đối tượng áp dụng, Sở Tư pháp nhận thấy cơ quan soạn thảo chưa quy định đối tượng</w:t>
      </w:r>
      <w:r w:rsidR="004D51B3" w:rsidRPr="000703C1">
        <w:rPr>
          <w:rFonts w:eastAsia="Courier New"/>
          <w:b/>
          <w:bCs/>
          <w:spacing w:val="-4"/>
          <w:sz w:val="28"/>
          <w:szCs w:val="28"/>
          <w:lang w:eastAsia="vi-VN"/>
        </w:rPr>
        <w:t xml:space="preserve"> </w:t>
      </w:r>
      <w:r w:rsidR="004D51B3" w:rsidRPr="000703C1">
        <w:rPr>
          <w:rFonts w:eastAsia="Courier New"/>
          <w:bCs/>
          <w:i/>
          <w:spacing w:val="-4"/>
          <w:sz w:val="28"/>
          <w:szCs w:val="28"/>
          <w:lang w:eastAsia="vi-VN"/>
        </w:rPr>
        <w:t>“Tổ chức trong nước, tổ chức nước ngoài, tổ chức kinh tế có vốn đầu tư nước ngoài, tổ chức tôn giáo, tổ chức tôn giáo trực thuộc”</w:t>
      </w:r>
      <w:r w:rsidR="004D51B3" w:rsidRPr="000703C1">
        <w:rPr>
          <w:rFonts w:eastAsia="Courier New"/>
          <w:bCs/>
          <w:spacing w:val="-4"/>
          <w:sz w:val="28"/>
          <w:szCs w:val="28"/>
          <w:lang w:eastAsia="vi-VN"/>
        </w:rPr>
        <w:t xml:space="preserve"> theo điểm c khoản 1 Điều 2 Nghị định số 123/2024/NĐ-CP. Do đó, đề nghị cơ quan soạn thảo nghiên cứu bổ sung cho phù hợp.</w:t>
      </w:r>
    </w:p>
    <w:p w14:paraId="45A79A61" w14:textId="0D691D7C" w:rsidR="000304DC" w:rsidRPr="000304DC" w:rsidRDefault="000304DC" w:rsidP="000313B6">
      <w:pPr>
        <w:widowControl w:val="0"/>
        <w:spacing w:before="120" w:after="120" w:line="288" w:lineRule="auto"/>
        <w:ind w:firstLine="567"/>
        <w:jc w:val="both"/>
        <w:rPr>
          <w:rFonts w:eastAsia="Courier New"/>
          <w:b/>
          <w:bCs/>
          <w:sz w:val="28"/>
          <w:szCs w:val="28"/>
          <w:lang w:eastAsia="vi-VN"/>
        </w:rPr>
      </w:pPr>
      <w:r w:rsidRPr="000304DC">
        <w:rPr>
          <w:rFonts w:eastAsia="Courier New"/>
          <w:b/>
          <w:bCs/>
          <w:sz w:val="28"/>
          <w:szCs w:val="28"/>
          <w:lang w:eastAsia="vi-VN"/>
        </w:rPr>
        <w:t xml:space="preserve">- Tại Chương II: </w:t>
      </w:r>
    </w:p>
    <w:p w14:paraId="149CDF50" w14:textId="723DA64E" w:rsidR="000304DC" w:rsidRDefault="000304DC" w:rsidP="000313B6">
      <w:pPr>
        <w:widowControl w:val="0"/>
        <w:spacing w:before="120" w:after="120" w:line="288" w:lineRule="auto"/>
        <w:ind w:firstLine="567"/>
        <w:jc w:val="both"/>
        <w:rPr>
          <w:rFonts w:eastAsia="Courier New"/>
          <w:bCs/>
          <w:sz w:val="28"/>
          <w:szCs w:val="28"/>
          <w:lang w:eastAsia="vi-VN"/>
        </w:rPr>
      </w:pPr>
      <w:r>
        <w:rPr>
          <w:rFonts w:eastAsia="Courier New"/>
          <w:bCs/>
          <w:sz w:val="28"/>
          <w:szCs w:val="28"/>
          <w:lang w:eastAsia="vi-VN"/>
        </w:rPr>
        <w:t xml:space="preserve">Tại phần tên gọi của Chương II: Đề nghị cơ quan soạn thảo </w:t>
      </w:r>
      <w:r w:rsidR="00486F7C">
        <w:rPr>
          <w:rFonts w:eastAsia="Courier New"/>
          <w:bCs/>
          <w:sz w:val="28"/>
          <w:szCs w:val="28"/>
          <w:lang w:eastAsia="vi-VN"/>
        </w:rPr>
        <w:t xml:space="preserve">trình bày căn giữa và không thụt đầu dòng đối với </w:t>
      </w:r>
      <w:r w:rsidR="00486F7C" w:rsidRPr="00486F7C">
        <w:rPr>
          <w:rFonts w:eastAsia="Courier New"/>
          <w:bCs/>
          <w:sz w:val="28"/>
          <w:szCs w:val="28"/>
          <w:lang w:eastAsia="vi-VN"/>
        </w:rPr>
        <w:t>phần tên gọi của Chương II</w:t>
      </w:r>
      <w:r w:rsidR="00486F7C">
        <w:rPr>
          <w:rFonts w:eastAsia="Courier New"/>
          <w:bCs/>
          <w:sz w:val="28"/>
          <w:szCs w:val="28"/>
          <w:lang w:eastAsia="vi-VN"/>
        </w:rPr>
        <w:t xml:space="preserve"> cho thống nhất toàn bộ dự thảo.</w:t>
      </w:r>
    </w:p>
    <w:p w14:paraId="4221FCBD" w14:textId="4A0CB92A" w:rsidR="00EB5C9B" w:rsidRDefault="00EB5C9B" w:rsidP="000313B6">
      <w:pPr>
        <w:widowControl w:val="0"/>
        <w:spacing w:before="120" w:after="120" w:line="288" w:lineRule="auto"/>
        <w:ind w:firstLine="567"/>
        <w:jc w:val="both"/>
        <w:rPr>
          <w:rFonts w:eastAsia="Courier New"/>
          <w:bCs/>
          <w:sz w:val="28"/>
          <w:szCs w:val="28"/>
          <w:lang w:eastAsia="vi-VN"/>
        </w:rPr>
      </w:pPr>
      <w:r>
        <w:rPr>
          <w:rFonts w:eastAsia="Courier New"/>
          <w:bCs/>
          <w:sz w:val="28"/>
          <w:szCs w:val="28"/>
          <w:lang w:eastAsia="vi-VN"/>
        </w:rPr>
        <w:t xml:space="preserve">Đối với nội dung quy định về </w:t>
      </w:r>
      <w:r w:rsidRPr="00EB5C9B">
        <w:rPr>
          <w:rFonts w:eastAsia="Courier New"/>
          <w:bCs/>
          <w:sz w:val="28"/>
          <w:szCs w:val="28"/>
          <w:lang w:eastAsia="vi-VN"/>
        </w:rPr>
        <w:t>các trường hợp không có tính khả thi để khôi phục lại tình trạng ban đầu của đất trước khi vi phạm</w:t>
      </w:r>
      <w:r>
        <w:rPr>
          <w:rFonts w:eastAsia="Courier New"/>
          <w:bCs/>
          <w:sz w:val="28"/>
          <w:szCs w:val="28"/>
          <w:lang w:eastAsia="vi-VN"/>
        </w:rPr>
        <w:t xml:space="preserve">, Sở Tư pháp nhận thấy cơ quan soạn thảo </w:t>
      </w:r>
      <w:r w:rsidRPr="00090DF1">
        <w:rPr>
          <w:rFonts w:eastAsia="Courier New"/>
          <w:b/>
          <w:bCs/>
          <w:sz w:val="28"/>
          <w:szCs w:val="28"/>
          <w:lang w:eastAsia="vi-VN"/>
        </w:rPr>
        <w:t>chưa quy định các nội dung về trường hợp không có tính khả thi để khôi phục lại tình trạng ban đầu của đất trước khi vi phạm</w:t>
      </w:r>
      <w:r>
        <w:rPr>
          <w:rFonts w:eastAsia="Courier New"/>
          <w:bCs/>
          <w:sz w:val="28"/>
          <w:szCs w:val="28"/>
          <w:lang w:eastAsia="vi-VN"/>
        </w:rPr>
        <w:t xml:space="preserve">, mà nội dung này cơ quan soạn thảo </w:t>
      </w:r>
      <w:r w:rsidRPr="00090DF1">
        <w:rPr>
          <w:rFonts w:eastAsia="Courier New"/>
          <w:b/>
          <w:bCs/>
          <w:sz w:val="28"/>
          <w:szCs w:val="28"/>
          <w:lang w:eastAsia="vi-VN"/>
        </w:rPr>
        <w:t xml:space="preserve">quy định Ủy ban nhân dân cấp xã chịu trách nhiệm </w:t>
      </w:r>
      <w:r w:rsidR="000313B6" w:rsidRPr="00090DF1">
        <w:rPr>
          <w:rFonts w:eastAsia="Courier New"/>
          <w:b/>
          <w:bCs/>
          <w:sz w:val="28"/>
          <w:szCs w:val="28"/>
          <w:lang w:eastAsia="vi-VN"/>
        </w:rPr>
        <w:t xml:space="preserve">xác định </w:t>
      </w:r>
      <w:r w:rsidRPr="00090DF1">
        <w:rPr>
          <w:rFonts w:eastAsia="Courier New"/>
          <w:b/>
          <w:bCs/>
          <w:sz w:val="28"/>
          <w:szCs w:val="28"/>
          <w:lang w:eastAsia="vi-VN"/>
        </w:rPr>
        <w:t xml:space="preserve">trong biên bản </w:t>
      </w:r>
      <w:r w:rsidR="00E54C48" w:rsidRPr="00090DF1">
        <w:rPr>
          <w:rFonts w:eastAsia="Courier New"/>
          <w:b/>
          <w:bCs/>
          <w:sz w:val="28"/>
          <w:szCs w:val="28"/>
          <w:lang w:eastAsia="vi-VN"/>
        </w:rPr>
        <w:t>vi phạm hành chính</w:t>
      </w:r>
      <w:r w:rsidR="00E54C48">
        <w:rPr>
          <w:rFonts w:eastAsia="Courier New"/>
          <w:bCs/>
          <w:sz w:val="28"/>
          <w:szCs w:val="28"/>
          <w:lang w:eastAsia="vi-VN"/>
        </w:rPr>
        <w:t>. Việc quy định như vậy là chưa phù hợp với thẩm quyền được giao</w:t>
      </w:r>
      <w:r w:rsidR="0005070F">
        <w:rPr>
          <w:rFonts w:eastAsia="Courier New"/>
          <w:bCs/>
          <w:sz w:val="28"/>
          <w:szCs w:val="28"/>
          <w:lang w:eastAsia="vi-VN"/>
        </w:rPr>
        <w:t>;</w:t>
      </w:r>
      <w:r w:rsidR="00E54C48">
        <w:rPr>
          <w:rFonts w:eastAsia="Courier New"/>
          <w:bCs/>
          <w:sz w:val="28"/>
          <w:szCs w:val="28"/>
          <w:lang w:eastAsia="vi-VN"/>
        </w:rPr>
        <w:t xml:space="preserve"> do đó, đề nghị cơ quan soạn thảo nghiên cứu </w:t>
      </w:r>
      <w:r w:rsidR="00E54C48" w:rsidRPr="00E54C48">
        <w:rPr>
          <w:rFonts w:eastAsia="Courier New"/>
          <w:bCs/>
          <w:sz w:val="28"/>
          <w:szCs w:val="28"/>
          <w:lang w:eastAsia="vi-VN"/>
        </w:rPr>
        <w:t>khoản 5 Điều 14 Nghị định số 123/2024/NĐ-CP</w:t>
      </w:r>
      <w:r w:rsidR="0095527E">
        <w:rPr>
          <w:rFonts w:eastAsia="Courier New"/>
          <w:bCs/>
          <w:sz w:val="28"/>
          <w:szCs w:val="28"/>
          <w:lang w:eastAsia="vi-VN"/>
        </w:rPr>
        <w:t>,</w:t>
      </w:r>
      <w:r w:rsidR="00E54C48">
        <w:rPr>
          <w:rFonts w:eastAsia="Courier New"/>
          <w:bCs/>
          <w:sz w:val="28"/>
          <w:szCs w:val="28"/>
          <w:lang w:eastAsia="vi-VN"/>
        </w:rPr>
        <w:t xml:space="preserve"> để quy định các nội dung cho phù hợp với thẩm quyền được giao.</w:t>
      </w:r>
    </w:p>
    <w:p w14:paraId="736D64B4" w14:textId="639AB40D" w:rsidR="00A571F5" w:rsidRPr="004D51B3" w:rsidRDefault="00A571F5" w:rsidP="000313B6">
      <w:pPr>
        <w:widowControl w:val="0"/>
        <w:spacing w:before="120" w:after="120" w:line="288" w:lineRule="auto"/>
        <w:ind w:firstLine="567"/>
        <w:jc w:val="both"/>
        <w:rPr>
          <w:rFonts w:eastAsia="Courier New"/>
          <w:bCs/>
          <w:sz w:val="28"/>
          <w:szCs w:val="28"/>
          <w:lang w:eastAsia="vi-VN"/>
        </w:rPr>
      </w:pPr>
      <w:r w:rsidRPr="00A571F5">
        <w:rPr>
          <w:rFonts w:eastAsia="Courier New"/>
          <w:b/>
          <w:bCs/>
          <w:sz w:val="28"/>
          <w:szCs w:val="28"/>
          <w:lang w:eastAsia="vi-VN"/>
        </w:rPr>
        <w:t>- Tại khoản 2 Điều 8:</w:t>
      </w:r>
      <w:r>
        <w:rPr>
          <w:rFonts w:eastAsia="Courier New"/>
          <w:bCs/>
          <w:sz w:val="28"/>
          <w:szCs w:val="28"/>
          <w:lang w:eastAsia="vi-VN"/>
        </w:rPr>
        <w:t xml:space="preserve"> Đề nghị cơ quan soạn thảo bổ sung nội dung </w:t>
      </w:r>
      <w:r w:rsidRPr="000313B6">
        <w:rPr>
          <w:rFonts w:eastAsia="Courier New"/>
          <w:bCs/>
          <w:i/>
          <w:sz w:val="28"/>
          <w:szCs w:val="28"/>
          <w:lang w:eastAsia="vi-VN"/>
        </w:rPr>
        <w:t>“thay thế</w:t>
      </w:r>
      <w:r w:rsidR="000313B6">
        <w:rPr>
          <w:rFonts w:eastAsia="Courier New"/>
          <w:bCs/>
          <w:i/>
          <w:sz w:val="28"/>
          <w:szCs w:val="28"/>
          <w:lang w:eastAsia="vi-VN"/>
        </w:rPr>
        <w:t>, bãi bỏ</w:t>
      </w:r>
      <w:r w:rsidRPr="000313B6">
        <w:rPr>
          <w:rFonts w:eastAsia="Courier New"/>
          <w:bCs/>
          <w:i/>
          <w:sz w:val="28"/>
          <w:szCs w:val="28"/>
          <w:lang w:eastAsia="vi-VN"/>
        </w:rPr>
        <w:t>”</w:t>
      </w:r>
      <w:r>
        <w:rPr>
          <w:rFonts w:eastAsia="Courier New"/>
          <w:bCs/>
          <w:sz w:val="28"/>
          <w:szCs w:val="28"/>
          <w:lang w:eastAsia="vi-VN"/>
        </w:rPr>
        <w:t xml:space="preserve"> vào sau nội dung </w:t>
      </w:r>
      <w:r w:rsidRPr="000313B6">
        <w:rPr>
          <w:rFonts w:eastAsia="Courier New"/>
          <w:bCs/>
          <w:i/>
          <w:sz w:val="28"/>
          <w:szCs w:val="28"/>
          <w:lang w:eastAsia="vi-VN"/>
        </w:rPr>
        <w:t>“</w:t>
      </w:r>
      <w:r w:rsidR="000313B6" w:rsidRPr="000313B6">
        <w:rPr>
          <w:rFonts w:eastAsia="Courier New"/>
          <w:bCs/>
          <w:i/>
          <w:sz w:val="28"/>
          <w:szCs w:val="28"/>
          <w:lang w:eastAsia="vi-VN"/>
        </w:rPr>
        <w:t>sửa đổi, bổ sung”</w:t>
      </w:r>
      <w:r w:rsidR="000313B6">
        <w:rPr>
          <w:rFonts w:eastAsia="Courier New"/>
          <w:bCs/>
          <w:sz w:val="28"/>
          <w:szCs w:val="28"/>
          <w:lang w:eastAsia="vi-VN"/>
        </w:rPr>
        <w:t xml:space="preserve"> cho phù hợp.</w:t>
      </w:r>
    </w:p>
    <w:p w14:paraId="54C874A7" w14:textId="31E4C401" w:rsidR="00A65159" w:rsidRPr="00A65159" w:rsidRDefault="00E63329" w:rsidP="000313B6">
      <w:pPr>
        <w:widowControl w:val="0"/>
        <w:spacing w:before="120" w:after="120" w:line="288" w:lineRule="auto"/>
        <w:ind w:firstLine="567"/>
        <w:jc w:val="both"/>
        <w:rPr>
          <w:b/>
          <w:sz w:val="28"/>
          <w:szCs w:val="28"/>
        </w:rPr>
      </w:pPr>
      <w:r w:rsidRPr="00A65159">
        <w:rPr>
          <w:rFonts w:eastAsia="Courier New"/>
          <w:b/>
          <w:bCs/>
          <w:sz w:val="28"/>
          <w:szCs w:val="28"/>
          <w:lang w:eastAsia="vi-VN"/>
        </w:rPr>
        <w:lastRenderedPageBreak/>
        <w:t>-</w:t>
      </w:r>
      <w:r w:rsidRPr="00A65159">
        <w:rPr>
          <w:rFonts w:eastAsia="Courier New"/>
          <w:bCs/>
          <w:sz w:val="28"/>
          <w:szCs w:val="28"/>
          <w:lang w:eastAsia="vi-VN"/>
        </w:rPr>
        <w:t xml:space="preserve"> </w:t>
      </w:r>
      <w:r w:rsidRPr="00A65159">
        <w:rPr>
          <w:rFonts w:eastAsia="Courier New"/>
          <w:b/>
          <w:bCs/>
          <w:sz w:val="28"/>
          <w:szCs w:val="28"/>
          <w:lang w:eastAsia="vi-VN"/>
        </w:rPr>
        <w:t xml:space="preserve">Đối với toàn bộ nội dung tại dự thảo </w:t>
      </w:r>
      <w:r w:rsidR="00A65159" w:rsidRPr="00A65159">
        <w:rPr>
          <w:b/>
          <w:sz w:val="28"/>
          <w:szCs w:val="28"/>
        </w:rPr>
        <w:t>Quy định</w:t>
      </w:r>
      <w:r w:rsidRPr="00A65159">
        <w:rPr>
          <w:rFonts w:eastAsia="Courier New"/>
          <w:bCs/>
          <w:sz w:val="28"/>
          <w:szCs w:val="28"/>
          <w:lang w:eastAsia="vi-VN"/>
        </w:rPr>
        <w:t>: Đ</w:t>
      </w:r>
      <w:r w:rsidR="002568B8" w:rsidRPr="00A65159">
        <w:rPr>
          <w:rFonts w:eastAsia="Courier New"/>
          <w:bCs/>
          <w:sz w:val="28"/>
          <w:szCs w:val="28"/>
          <w:lang w:eastAsia="vi-VN"/>
        </w:rPr>
        <w:t>ề nghị cơ quan soạn thảo căn cứ chức năng quản lý của ngành, rà soát lại các văn bản cấp trên có liên quan và ý kiến chỉ đạo của Ủy ban nhân dân tỉnh</w:t>
      </w:r>
      <w:r w:rsidR="00C80002" w:rsidRPr="00A65159">
        <w:rPr>
          <w:rFonts w:eastAsia="Courier New"/>
          <w:bCs/>
          <w:sz w:val="28"/>
          <w:szCs w:val="28"/>
          <w:lang w:eastAsia="vi-VN"/>
        </w:rPr>
        <w:t xml:space="preserve"> </w:t>
      </w:r>
      <w:r w:rsidR="002568B8" w:rsidRPr="00A65159">
        <w:rPr>
          <w:rFonts w:eastAsia="Courier New"/>
          <w:bCs/>
          <w:sz w:val="28"/>
          <w:szCs w:val="28"/>
          <w:lang w:eastAsia="vi-VN"/>
        </w:rPr>
        <w:t xml:space="preserve">để quy định các nội dung tại dự thảo </w:t>
      </w:r>
      <w:r w:rsidR="00A65159" w:rsidRPr="00A65159">
        <w:rPr>
          <w:rFonts w:eastAsia="Courier New"/>
          <w:bCs/>
          <w:sz w:val="28"/>
          <w:szCs w:val="28"/>
          <w:lang w:eastAsia="vi-VN"/>
        </w:rPr>
        <w:t xml:space="preserve">Quy định </w:t>
      </w:r>
      <w:r w:rsidR="002568B8" w:rsidRPr="00A65159">
        <w:rPr>
          <w:rFonts w:eastAsia="Courier New"/>
          <w:bCs/>
          <w:sz w:val="28"/>
          <w:szCs w:val="28"/>
          <w:lang w:eastAsia="vi-VN"/>
        </w:rPr>
        <w:t>được đảm bảo</w:t>
      </w:r>
      <w:r w:rsidR="00490D8A" w:rsidRPr="00A65159">
        <w:rPr>
          <w:rFonts w:eastAsia="Courier New"/>
          <w:bCs/>
          <w:sz w:val="28"/>
          <w:szCs w:val="28"/>
          <w:lang w:eastAsia="vi-VN"/>
        </w:rPr>
        <w:t xml:space="preserve">, đồng thời có giải trình cụ thể về việc quy định các nội dung </w:t>
      </w:r>
      <w:r w:rsidRPr="00A65159">
        <w:rPr>
          <w:rFonts w:eastAsia="Courier New"/>
          <w:bCs/>
          <w:sz w:val="28"/>
          <w:szCs w:val="28"/>
          <w:lang w:eastAsia="vi-VN"/>
        </w:rPr>
        <w:t xml:space="preserve">từng điều, khoản, điểm </w:t>
      </w:r>
      <w:r w:rsidR="00490D8A" w:rsidRPr="00A65159">
        <w:rPr>
          <w:rFonts w:eastAsia="Courier New"/>
          <w:bCs/>
          <w:sz w:val="28"/>
          <w:szCs w:val="28"/>
          <w:lang w:eastAsia="vi-VN"/>
        </w:rPr>
        <w:t>tại dự thảo Tờ trình để Sở Tư pháp có cơ sở thẩm định và Ủy ban nhân dân tỉnh có cơ sở xem xét, quyết định.</w:t>
      </w:r>
      <w:r w:rsidR="00A65159">
        <w:rPr>
          <w:rFonts w:eastAsia="Courier New"/>
          <w:bCs/>
          <w:sz w:val="28"/>
          <w:szCs w:val="28"/>
          <w:lang w:eastAsia="vi-VN"/>
        </w:rPr>
        <w:t xml:space="preserve"> </w:t>
      </w:r>
    </w:p>
    <w:p w14:paraId="3E01040C" w14:textId="649AED6B" w:rsidR="00E63329" w:rsidRPr="00A65159" w:rsidRDefault="00F87C93" w:rsidP="000313B6">
      <w:pPr>
        <w:widowControl w:val="0"/>
        <w:shd w:val="clear" w:color="auto" w:fill="FFFFFF"/>
        <w:tabs>
          <w:tab w:val="left" w:pos="284"/>
          <w:tab w:val="left" w:pos="680"/>
          <w:tab w:val="left" w:pos="851"/>
        </w:tabs>
        <w:spacing w:before="120" w:after="120" w:line="288" w:lineRule="auto"/>
        <w:ind w:firstLine="567"/>
        <w:jc w:val="both"/>
        <w:textAlignment w:val="baseline"/>
        <w:rPr>
          <w:sz w:val="28"/>
          <w:szCs w:val="28"/>
          <w:shd w:val="clear" w:color="auto" w:fill="FFFFFF"/>
        </w:rPr>
      </w:pPr>
      <w:r w:rsidRPr="00A65159">
        <w:rPr>
          <w:b/>
          <w:sz w:val="28"/>
          <w:szCs w:val="28"/>
          <w:shd w:val="clear" w:color="auto" w:fill="FFFFFF"/>
        </w:rPr>
        <w:t>- Đ</w:t>
      </w:r>
      <w:r w:rsidR="00855A1F" w:rsidRPr="00A65159">
        <w:rPr>
          <w:b/>
          <w:sz w:val="28"/>
          <w:szCs w:val="28"/>
          <w:shd w:val="clear" w:color="auto" w:fill="FFFFFF"/>
        </w:rPr>
        <w:t>ối với Bản tổng hợp, giải trình, tiếp thu ý kiến góp ý của cơ quan, tổ chức, cá nhân về dự thảo văn bản quy phạm pháp luật</w:t>
      </w:r>
      <w:r w:rsidR="00A65159">
        <w:rPr>
          <w:b/>
          <w:sz w:val="28"/>
          <w:szCs w:val="28"/>
          <w:shd w:val="clear" w:color="auto" w:fill="FFFFFF"/>
        </w:rPr>
        <w:t xml:space="preserve">: </w:t>
      </w:r>
      <w:r w:rsidR="00A65159">
        <w:rPr>
          <w:sz w:val="28"/>
          <w:szCs w:val="28"/>
          <w:shd w:val="clear" w:color="auto" w:fill="FFFFFF"/>
        </w:rPr>
        <w:t>Đ</w:t>
      </w:r>
      <w:r w:rsidR="00855A1F" w:rsidRPr="00A65159">
        <w:rPr>
          <w:sz w:val="28"/>
          <w:szCs w:val="28"/>
          <w:shd w:val="clear" w:color="auto" w:fill="FFFFFF"/>
        </w:rPr>
        <w:t>ề nghị cơ quan soạn thảo áp dụng đúng Mẫu số 14 Phụ lục I kèm theo Nghị định số 59/2024/NĐ-CP để trình bày cho phù hợp.</w:t>
      </w:r>
    </w:p>
    <w:p w14:paraId="1F8FCA65" w14:textId="6C94CF72" w:rsidR="00AF5DEF" w:rsidRPr="00105FE0" w:rsidRDefault="00F87C93" w:rsidP="000313B6">
      <w:pPr>
        <w:shd w:val="clear" w:color="auto" w:fill="FFFFFF"/>
        <w:spacing w:before="120" w:after="120" w:line="288" w:lineRule="auto"/>
        <w:ind w:firstLine="567"/>
        <w:jc w:val="both"/>
        <w:rPr>
          <w:b/>
          <w:sz w:val="28"/>
          <w:szCs w:val="28"/>
        </w:rPr>
      </w:pPr>
      <w:r w:rsidRPr="00105FE0">
        <w:rPr>
          <w:rFonts w:eastAsia="Courier New"/>
          <w:b/>
          <w:sz w:val="28"/>
          <w:szCs w:val="28"/>
          <w:lang w:eastAsia="vi-VN"/>
        </w:rPr>
        <w:t>3</w:t>
      </w:r>
      <w:r w:rsidR="00AF5DEF" w:rsidRPr="00105FE0">
        <w:rPr>
          <w:rFonts w:eastAsia="Courier New"/>
          <w:b/>
          <w:sz w:val="28"/>
          <w:szCs w:val="28"/>
          <w:lang w:eastAsia="vi-VN"/>
        </w:rPr>
        <w:t>. Đối với dự thảo Tờ trình</w:t>
      </w:r>
    </w:p>
    <w:p w14:paraId="3A51495D" w14:textId="33999471" w:rsidR="009565CC" w:rsidRPr="00105FE0" w:rsidRDefault="00177058" w:rsidP="000313B6">
      <w:pPr>
        <w:spacing w:before="120" w:after="120" w:line="288" w:lineRule="auto"/>
        <w:ind w:firstLine="567"/>
        <w:jc w:val="both"/>
        <w:rPr>
          <w:sz w:val="28"/>
          <w:szCs w:val="28"/>
          <w:shd w:val="clear" w:color="auto" w:fill="FFFFFF"/>
        </w:rPr>
      </w:pPr>
      <w:r w:rsidRPr="00105FE0">
        <w:rPr>
          <w:sz w:val="28"/>
          <w:szCs w:val="28"/>
          <w:shd w:val="clear" w:color="auto" w:fill="FFFFFF"/>
        </w:rPr>
        <w:t xml:space="preserve">Đề nghị cơ quan soạn thảo nghiên cứu mẫu số 3 Phụ lục III ban hành kèm theo </w:t>
      </w:r>
      <w:r w:rsidR="009565CC" w:rsidRPr="00105FE0">
        <w:rPr>
          <w:sz w:val="28"/>
          <w:szCs w:val="28"/>
          <w:shd w:val="clear" w:color="auto" w:fill="FFFFFF"/>
        </w:rPr>
        <w:t>Nghị định số 59/2024/NĐ-CP ngày 25/5/2024 của Chính phủ sửa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154/2020/NĐ-CP ngày 31/12/2020 của Chính phủ</w:t>
      </w:r>
      <w:r w:rsidRPr="00105FE0">
        <w:rPr>
          <w:sz w:val="28"/>
          <w:szCs w:val="28"/>
          <w:shd w:val="clear" w:color="auto" w:fill="FFFFFF"/>
        </w:rPr>
        <w:t>, để xây dựng nội dung dự thảo Tờ trình cho phù hợp.</w:t>
      </w:r>
    </w:p>
    <w:p w14:paraId="3AC1D7E4" w14:textId="520915AB" w:rsidR="005C33F8" w:rsidRPr="00E455E5" w:rsidRDefault="005C33F8" w:rsidP="000313B6">
      <w:pPr>
        <w:spacing w:before="120" w:after="120" w:line="288" w:lineRule="auto"/>
        <w:ind w:firstLine="567"/>
        <w:jc w:val="both"/>
        <w:rPr>
          <w:sz w:val="28"/>
          <w:szCs w:val="28"/>
        </w:rPr>
      </w:pPr>
      <w:r w:rsidRPr="00E455E5">
        <w:rPr>
          <w:sz w:val="28"/>
          <w:szCs w:val="28"/>
        </w:rPr>
        <w:t xml:space="preserve">Trên đây là ý kiến góp ý </w:t>
      </w:r>
      <w:r w:rsidR="00580340" w:rsidRPr="00E455E5">
        <w:rPr>
          <w:sz w:val="28"/>
          <w:szCs w:val="28"/>
        </w:rPr>
        <w:t xml:space="preserve">của Sở Tư pháp </w:t>
      </w:r>
      <w:r w:rsidR="00031EDE" w:rsidRPr="00E455E5">
        <w:rPr>
          <w:sz w:val="28"/>
          <w:szCs w:val="28"/>
        </w:rPr>
        <w:t xml:space="preserve">đối với </w:t>
      </w:r>
      <w:r w:rsidR="00E455E5" w:rsidRPr="00E455E5">
        <w:rPr>
          <w:sz w:val="28"/>
          <w:szCs w:val="28"/>
        </w:rPr>
        <w:t xml:space="preserve">dự thảo Quyết định </w:t>
      </w:r>
      <w:r w:rsidR="00637CD8">
        <w:rPr>
          <w:sz w:val="28"/>
          <w:szCs w:val="28"/>
        </w:rPr>
        <w:t xml:space="preserve">ban hành </w:t>
      </w:r>
      <w:r w:rsidR="00E455E5" w:rsidRPr="00E455E5">
        <w:rPr>
          <w:sz w:val="28"/>
          <w:szCs w:val="28"/>
        </w:rPr>
        <w:t>Quy định các trường hợp không có tính khả thi để khôi phục tình trạng ban đầu của đất trước khi vi phạm và mức độ khôi phục lại tình trạng ban đầu của đất trước khi vi phạm đối với hành vi vi phạm hủy hoại đất trên địa bàn tỉnh Lâm Đồng</w:t>
      </w:r>
      <w:r w:rsidRPr="00E455E5">
        <w:rPr>
          <w:sz w:val="28"/>
          <w:szCs w:val="28"/>
        </w:rPr>
        <w:t xml:space="preserve">. Sở Tư pháp kính gửi </w:t>
      </w:r>
      <w:r w:rsidR="00E45286" w:rsidRPr="00E455E5">
        <w:rPr>
          <w:sz w:val="28"/>
          <w:szCs w:val="28"/>
        </w:rPr>
        <w:t>Sở Tài nguyên và Môi trường</w:t>
      </w:r>
      <w:r w:rsidRPr="00E455E5">
        <w:rPr>
          <w:sz w:val="28"/>
          <w:szCs w:val="28"/>
        </w:rPr>
        <w:t>./.</w:t>
      </w:r>
    </w:p>
    <w:tbl>
      <w:tblPr>
        <w:tblW w:w="0" w:type="auto"/>
        <w:tblLook w:val="01E0" w:firstRow="1" w:lastRow="1" w:firstColumn="1" w:lastColumn="1" w:noHBand="0" w:noVBand="0"/>
      </w:tblPr>
      <w:tblGrid>
        <w:gridCol w:w="4250"/>
        <w:gridCol w:w="4822"/>
      </w:tblGrid>
      <w:tr w:rsidR="005C33F8" w:rsidRPr="0099779E" w14:paraId="691B28AF" w14:textId="77777777" w:rsidTr="00C82C92">
        <w:tc>
          <w:tcPr>
            <w:tcW w:w="4348" w:type="dxa"/>
          </w:tcPr>
          <w:p w14:paraId="39841FF8" w14:textId="77777777" w:rsidR="005C33F8" w:rsidRPr="0074713B" w:rsidRDefault="005C33F8" w:rsidP="00C82C92">
            <w:pPr>
              <w:jc w:val="both"/>
            </w:pPr>
            <w:r w:rsidRPr="0074713B">
              <w:rPr>
                <w:b/>
                <w:i/>
              </w:rPr>
              <w:t>Nơi nhận:</w:t>
            </w:r>
          </w:p>
          <w:p w14:paraId="1CCB3447" w14:textId="77777777" w:rsidR="007903FF" w:rsidRPr="007903FF" w:rsidRDefault="00943951" w:rsidP="007903FF">
            <w:pPr>
              <w:jc w:val="both"/>
              <w:rPr>
                <w:rFonts w:eastAsia="SimSun"/>
                <w:sz w:val="22"/>
                <w:szCs w:val="22"/>
                <w:lang w:val="pt-BR"/>
              </w:rPr>
            </w:pPr>
            <w:r>
              <w:rPr>
                <w:sz w:val="22"/>
                <w:szCs w:val="22"/>
                <w:lang w:val="pt-BR"/>
              </w:rPr>
              <w:t xml:space="preserve">- </w:t>
            </w:r>
            <w:r w:rsidR="007903FF" w:rsidRPr="007903FF">
              <w:rPr>
                <w:rFonts w:eastAsia="SimSun"/>
                <w:sz w:val="22"/>
                <w:szCs w:val="22"/>
                <w:lang w:val="pt-BR"/>
              </w:rPr>
              <w:t>Như trên;</w:t>
            </w:r>
          </w:p>
          <w:p w14:paraId="3AA150B3" w14:textId="77777777" w:rsidR="007903FF" w:rsidRPr="007903FF" w:rsidRDefault="007903FF" w:rsidP="007903FF">
            <w:pPr>
              <w:jc w:val="both"/>
              <w:rPr>
                <w:rFonts w:eastAsia="SimSun"/>
                <w:sz w:val="22"/>
                <w:szCs w:val="22"/>
                <w:lang w:val="pt-BR"/>
              </w:rPr>
            </w:pPr>
            <w:r w:rsidRPr="007903FF">
              <w:rPr>
                <w:rFonts w:eastAsia="SimSun"/>
                <w:sz w:val="22"/>
                <w:szCs w:val="22"/>
                <w:lang w:val="pt-BR"/>
              </w:rPr>
              <w:t xml:space="preserve">- Giám đốc; </w:t>
            </w:r>
          </w:p>
          <w:p w14:paraId="59A1B2C0" w14:textId="77777777" w:rsidR="007903FF" w:rsidRPr="007903FF" w:rsidRDefault="007903FF" w:rsidP="007903FF">
            <w:pPr>
              <w:jc w:val="both"/>
              <w:rPr>
                <w:rFonts w:eastAsia="SimSun"/>
                <w:sz w:val="22"/>
                <w:szCs w:val="22"/>
              </w:rPr>
            </w:pPr>
            <w:r w:rsidRPr="007903FF">
              <w:rPr>
                <w:rFonts w:eastAsia="SimSun"/>
                <w:sz w:val="22"/>
                <w:szCs w:val="22"/>
                <w:lang w:val="vi-VN"/>
              </w:rPr>
              <w:t>- Phó Giám đốc phụ trách;</w:t>
            </w:r>
          </w:p>
          <w:p w14:paraId="2B5353C8" w14:textId="77777777" w:rsidR="007903FF" w:rsidRPr="007903FF" w:rsidRDefault="007903FF" w:rsidP="007903FF">
            <w:pPr>
              <w:jc w:val="both"/>
              <w:rPr>
                <w:rFonts w:eastAsia="SimSun"/>
                <w:sz w:val="22"/>
                <w:szCs w:val="22"/>
              </w:rPr>
            </w:pPr>
            <w:r w:rsidRPr="007903FF">
              <w:rPr>
                <w:rFonts w:eastAsia="SimSun"/>
                <w:sz w:val="22"/>
                <w:szCs w:val="22"/>
              </w:rPr>
              <w:t>- Trang TTĐT STP;</w:t>
            </w:r>
          </w:p>
          <w:p w14:paraId="36C1E5F1" w14:textId="77777777" w:rsidR="007903FF" w:rsidRPr="007903FF" w:rsidRDefault="007903FF" w:rsidP="007903FF">
            <w:pPr>
              <w:jc w:val="both"/>
              <w:rPr>
                <w:rFonts w:eastAsia="SimSun"/>
                <w:b/>
                <w:i/>
                <w:lang w:val="pt-BR"/>
              </w:rPr>
            </w:pPr>
            <w:r w:rsidRPr="007903FF">
              <w:rPr>
                <w:rFonts w:eastAsia="SimSun"/>
                <w:sz w:val="22"/>
                <w:szCs w:val="22"/>
                <w:lang w:val="pt-BR"/>
              </w:rPr>
              <w:t>- Lưu: VT, XDKTVB.</w:t>
            </w:r>
          </w:p>
          <w:p w14:paraId="479F1090" w14:textId="77777777" w:rsidR="005C33F8" w:rsidRPr="0074713B" w:rsidRDefault="005C33F8" w:rsidP="00C82C92">
            <w:pPr>
              <w:jc w:val="both"/>
              <w:rPr>
                <w:szCs w:val="28"/>
              </w:rPr>
            </w:pPr>
          </w:p>
        </w:tc>
        <w:tc>
          <w:tcPr>
            <w:tcW w:w="4940" w:type="dxa"/>
          </w:tcPr>
          <w:p w14:paraId="3C4B3F20" w14:textId="63C29547" w:rsidR="005C33F8" w:rsidRDefault="005C33F8" w:rsidP="002C4BD4">
            <w:pPr>
              <w:jc w:val="center"/>
              <w:rPr>
                <w:b/>
                <w:sz w:val="28"/>
                <w:szCs w:val="28"/>
              </w:rPr>
            </w:pPr>
            <w:r w:rsidRPr="0075593B">
              <w:rPr>
                <w:b/>
                <w:sz w:val="28"/>
                <w:szCs w:val="28"/>
              </w:rPr>
              <w:t>GIÁM ĐỐC</w:t>
            </w:r>
          </w:p>
          <w:p w14:paraId="0538FD00" w14:textId="77777777" w:rsidR="00AD23F6" w:rsidRDefault="00AD23F6" w:rsidP="00B123EE">
            <w:pPr>
              <w:rPr>
                <w:b/>
                <w:sz w:val="28"/>
                <w:szCs w:val="28"/>
              </w:rPr>
            </w:pPr>
          </w:p>
          <w:p w14:paraId="764EAD68" w14:textId="77777777" w:rsidR="00AD23F6" w:rsidRDefault="00AD23F6" w:rsidP="00AD23F6">
            <w:pPr>
              <w:rPr>
                <w:b/>
                <w:sz w:val="28"/>
                <w:szCs w:val="28"/>
              </w:rPr>
            </w:pPr>
          </w:p>
          <w:p w14:paraId="435F68C4" w14:textId="516B48CC" w:rsidR="00AD23F6" w:rsidRDefault="00AD23F6" w:rsidP="002C4BD4">
            <w:pPr>
              <w:jc w:val="center"/>
              <w:rPr>
                <w:b/>
                <w:sz w:val="28"/>
                <w:szCs w:val="28"/>
              </w:rPr>
            </w:pPr>
          </w:p>
          <w:p w14:paraId="1BD48F31" w14:textId="44861B20" w:rsidR="00B25367" w:rsidRDefault="00B25367" w:rsidP="002C4BD4">
            <w:pPr>
              <w:jc w:val="center"/>
              <w:rPr>
                <w:b/>
                <w:sz w:val="28"/>
                <w:szCs w:val="28"/>
              </w:rPr>
            </w:pPr>
          </w:p>
          <w:p w14:paraId="67CB69AC" w14:textId="77777777" w:rsidR="00B25367" w:rsidRDefault="00B25367" w:rsidP="002C4BD4">
            <w:pPr>
              <w:jc w:val="center"/>
              <w:rPr>
                <w:b/>
                <w:sz w:val="28"/>
                <w:szCs w:val="28"/>
              </w:rPr>
            </w:pPr>
            <w:bookmarkStart w:id="2" w:name="_GoBack"/>
            <w:bookmarkEnd w:id="2"/>
          </w:p>
          <w:p w14:paraId="3E42F5F4" w14:textId="77777777" w:rsidR="00AD23F6" w:rsidRDefault="00AD23F6" w:rsidP="002C4BD4">
            <w:pPr>
              <w:jc w:val="center"/>
              <w:rPr>
                <w:b/>
                <w:sz w:val="28"/>
                <w:szCs w:val="28"/>
              </w:rPr>
            </w:pPr>
          </w:p>
          <w:p w14:paraId="3B2DDA44" w14:textId="2CCD0CA8" w:rsidR="005C33F8" w:rsidRPr="00A23649" w:rsidRDefault="00B25367" w:rsidP="00A23649">
            <w:pPr>
              <w:jc w:val="center"/>
              <w:rPr>
                <w:b/>
                <w:sz w:val="28"/>
                <w:szCs w:val="28"/>
              </w:rPr>
            </w:pPr>
            <w:r>
              <w:rPr>
                <w:b/>
                <w:sz w:val="28"/>
                <w:szCs w:val="28"/>
              </w:rPr>
              <w:t>Nguyễn Quang Tuyến</w:t>
            </w:r>
          </w:p>
        </w:tc>
      </w:tr>
      <w:tr w:rsidR="00B25367" w:rsidRPr="0099779E" w14:paraId="7B53A8CC" w14:textId="77777777" w:rsidTr="00C82C92">
        <w:tc>
          <w:tcPr>
            <w:tcW w:w="4348" w:type="dxa"/>
          </w:tcPr>
          <w:p w14:paraId="3AABE551" w14:textId="1A6542F0" w:rsidR="00B25367" w:rsidRPr="0074713B" w:rsidRDefault="00B25367" w:rsidP="00C82C92">
            <w:pPr>
              <w:jc w:val="both"/>
              <w:rPr>
                <w:b/>
                <w:i/>
              </w:rPr>
            </w:pPr>
          </w:p>
        </w:tc>
        <w:tc>
          <w:tcPr>
            <w:tcW w:w="4940" w:type="dxa"/>
          </w:tcPr>
          <w:p w14:paraId="6F8924BF" w14:textId="77777777" w:rsidR="00B25367" w:rsidRPr="0075593B" w:rsidRDefault="00B25367" w:rsidP="002C4BD4">
            <w:pPr>
              <w:jc w:val="center"/>
              <w:rPr>
                <w:b/>
                <w:sz w:val="28"/>
                <w:szCs w:val="28"/>
              </w:rPr>
            </w:pPr>
          </w:p>
        </w:tc>
      </w:tr>
      <w:bookmarkEnd w:id="0"/>
    </w:tbl>
    <w:p w14:paraId="674DB864" w14:textId="77777777" w:rsidR="005C33F8" w:rsidRDefault="005C33F8" w:rsidP="005C33F8">
      <w:pPr>
        <w:spacing w:before="240" w:after="240"/>
        <w:ind w:firstLine="567"/>
        <w:jc w:val="both"/>
        <w:rPr>
          <w:sz w:val="28"/>
          <w:szCs w:val="28"/>
        </w:rPr>
      </w:pPr>
    </w:p>
    <w:sectPr w:rsidR="005C33F8" w:rsidSect="000313B6">
      <w:headerReference w:type="default" r:id="rId8"/>
      <w:footerReference w:type="even" r:id="rId9"/>
      <w:footerReference w:type="default" r:id="rId10"/>
      <w:headerReference w:type="first" r:id="rId11"/>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10C6C" w14:textId="77777777" w:rsidR="00107248" w:rsidRDefault="00107248">
      <w:r>
        <w:separator/>
      </w:r>
    </w:p>
  </w:endnote>
  <w:endnote w:type="continuationSeparator" w:id="0">
    <w:p w14:paraId="1D3EE671" w14:textId="77777777" w:rsidR="00107248" w:rsidRDefault="00107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9A125" w14:textId="77777777" w:rsidR="00A1644F" w:rsidRDefault="00EB73F5" w:rsidP="00E40D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E7C3F0" w14:textId="77777777" w:rsidR="00A1644F" w:rsidRDefault="00B25367" w:rsidP="00E40D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04E4" w14:textId="77777777" w:rsidR="00A1644F" w:rsidRDefault="00B25367" w:rsidP="00E40D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600EE" w14:textId="77777777" w:rsidR="00107248" w:rsidRDefault="00107248">
      <w:r>
        <w:separator/>
      </w:r>
    </w:p>
  </w:footnote>
  <w:footnote w:type="continuationSeparator" w:id="0">
    <w:p w14:paraId="1B0194F7" w14:textId="77777777" w:rsidR="00107248" w:rsidRDefault="00107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202188"/>
      <w:docPartObj>
        <w:docPartGallery w:val="Page Numbers (Top of Page)"/>
        <w:docPartUnique/>
      </w:docPartObj>
    </w:sdtPr>
    <w:sdtEndPr>
      <w:rPr>
        <w:noProof/>
      </w:rPr>
    </w:sdtEndPr>
    <w:sdtContent>
      <w:p w14:paraId="49400B26" w14:textId="5BE7DC04" w:rsidR="00E22B62" w:rsidRDefault="00EB73F5" w:rsidP="00F36703">
        <w:pPr>
          <w:pStyle w:val="Header"/>
          <w:jc w:val="center"/>
        </w:pPr>
        <w:r>
          <w:fldChar w:fldCharType="begin"/>
        </w:r>
        <w:r>
          <w:instrText xml:space="preserve"> PAGE   \* MERGEFORMAT </w:instrText>
        </w:r>
        <w:r>
          <w:fldChar w:fldCharType="separate"/>
        </w:r>
        <w:r w:rsidR="00F87C93">
          <w:rPr>
            <w:noProof/>
          </w:rPr>
          <w:t>3</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D788E" w14:textId="77777777" w:rsidR="00FB1D2D" w:rsidRDefault="00B25367">
    <w:pPr>
      <w:pStyle w:val="Header"/>
      <w:jc w:val="center"/>
    </w:pPr>
  </w:p>
  <w:p w14:paraId="46E6A2B9" w14:textId="77777777" w:rsidR="00FB1D2D" w:rsidRDefault="00B25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51698"/>
    <w:multiLevelType w:val="hybridMultilevel"/>
    <w:tmpl w:val="A2DC7176"/>
    <w:lvl w:ilvl="0" w:tplc="0CFEE9BE">
      <w:start w:val="4"/>
      <w:numFmt w:val="bullet"/>
      <w:lvlText w:val="-"/>
      <w:lvlJc w:val="left"/>
      <w:pPr>
        <w:ind w:left="927" w:hanging="360"/>
      </w:pPr>
      <w:rPr>
        <w:rFonts w:ascii="Times New Roman" w:eastAsia="SimSun" w:hAnsi="Times New Roman" w:cs="Times New Roman" w:hint="default"/>
        <w:b/>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F8"/>
    <w:rsid w:val="00001528"/>
    <w:rsid w:val="00023B5F"/>
    <w:rsid w:val="0002681B"/>
    <w:rsid w:val="000304DC"/>
    <w:rsid w:val="000313B6"/>
    <w:rsid w:val="00031EDE"/>
    <w:rsid w:val="00032A82"/>
    <w:rsid w:val="00033DB6"/>
    <w:rsid w:val="000362A4"/>
    <w:rsid w:val="00036480"/>
    <w:rsid w:val="000442C2"/>
    <w:rsid w:val="0004643F"/>
    <w:rsid w:val="0005070F"/>
    <w:rsid w:val="0005234C"/>
    <w:rsid w:val="000703C1"/>
    <w:rsid w:val="0007234B"/>
    <w:rsid w:val="000735E6"/>
    <w:rsid w:val="000768E1"/>
    <w:rsid w:val="00077CBD"/>
    <w:rsid w:val="00090DF1"/>
    <w:rsid w:val="00091A61"/>
    <w:rsid w:val="000A11E0"/>
    <w:rsid w:val="000B5FF4"/>
    <w:rsid w:val="000C229F"/>
    <w:rsid w:val="000C5C0C"/>
    <w:rsid w:val="000C6B52"/>
    <w:rsid w:val="000E5D61"/>
    <w:rsid w:val="000F7D5B"/>
    <w:rsid w:val="0010200C"/>
    <w:rsid w:val="00103183"/>
    <w:rsid w:val="00105FE0"/>
    <w:rsid w:val="00107248"/>
    <w:rsid w:val="00113749"/>
    <w:rsid w:val="00135B75"/>
    <w:rsid w:val="00145B5C"/>
    <w:rsid w:val="00147C72"/>
    <w:rsid w:val="00164B66"/>
    <w:rsid w:val="001757D7"/>
    <w:rsid w:val="00177058"/>
    <w:rsid w:val="00190256"/>
    <w:rsid w:val="0019163D"/>
    <w:rsid w:val="00194E98"/>
    <w:rsid w:val="001A1E94"/>
    <w:rsid w:val="001B7615"/>
    <w:rsid w:val="001D3F60"/>
    <w:rsid w:val="001D69E9"/>
    <w:rsid w:val="001E7DAA"/>
    <w:rsid w:val="001F31CA"/>
    <w:rsid w:val="001F48C4"/>
    <w:rsid w:val="001F6DFC"/>
    <w:rsid w:val="002568B8"/>
    <w:rsid w:val="00284964"/>
    <w:rsid w:val="002855F2"/>
    <w:rsid w:val="00294848"/>
    <w:rsid w:val="002A0861"/>
    <w:rsid w:val="002A4F65"/>
    <w:rsid w:val="002A5037"/>
    <w:rsid w:val="002C4BD4"/>
    <w:rsid w:val="002D5A75"/>
    <w:rsid w:val="002E30D0"/>
    <w:rsid w:val="002F5C9E"/>
    <w:rsid w:val="002F7FF8"/>
    <w:rsid w:val="003032E4"/>
    <w:rsid w:val="003244FB"/>
    <w:rsid w:val="00324BFE"/>
    <w:rsid w:val="003261C9"/>
    <w:rsid w:val="00332C06"/>
    <w:rsid w:val="00355DF8"/>
    <w:rsid w:val="0036248F"/>
    <w:rsid w:val="00366A58"/>
    <w:rsid w:val="00372FD7"/>
    <w:rsid w:val="00381BF5"/>
    <w:rsid w:val="0039108A"/>
    <w:rsid w:val="00395CED"/>
    <w:rsid w:val="003964AC"/>
    <w:rsid w:val="003974DC"/>
    <w:rsid w:val="003A46E3"/>
    <w:rsid w:val="003E1FFF"/>
    <w:rsid w:val="003E3759"/>
    <w:rsid w:val="003F3AEE"/>
    <w:rsid w:val="003F4FE5"/>
    <w:rsid w:val="0042088E"/>
    <w:rsid w:val="0042540A"/>
    <w:rsid w:val="004331DA"/>
    <w:rsid w:val="00454D71"/>
    <w:rsid w:val="004644CD"/>
    <w:rsid w:val="004650AC"/>
    <w:rsid w:val="00474B38"/>
    <w:rsid w:val="004845C8"/>
    <w:rsid w:val="00485247"/>
    <w:rsid w:val="00486F7C"/>
    <w:rsid w:val="00490D8A"/>
    <w:rsid w:val="004924E4"/>
    <w:rsid w:val="00496EBB"/>
    <w:rsid w:val="004B528A"/>
    <w:rsid w:val="004C30FB"/>
    <w:rsid w:val="004D51B3"/>
    <w:rsid w:val="004E0628"/>
    <w:rsid w:val="004E2965"/>
    <w:rsid w:val="004F7DDA"/>
    <w:rsid w:val="00520EA9"/>
    <w:rsid w:val="00526F54"/>
    <w:rsid w:val="00530CFB"/>
    <w:rsid w:val="005338B8"/>
    <w:rsid w:val="0053690B"/>
    <w:rsid w:val="00547D0F"/>
    <w:rsid w:val="00580340"/>
    <w:rsid w:val="0059037D"/>
    <w:rsid w:val="005B259B"/>
    <w:rsid w:val="005C0396"/>
    <w:rsid w:val="005C33F8"/>
    <w:rsid w:val="005E474B"/>
    <w:rsid w:val="005F6CDC"/>
    <w:rsid w:val="00600357"/>
    <w:rsid w:val="00613B8B"/>
    <w:rsid w:val="00626762"/>
    <w:rsid w:val="00626765"/>
    <w:rsid w:val="00630A20"/>
    <w:rsid w:val="00634639"/>
    <w:rsid w:val="00637CD8"/>
    <w:rsid w:val="00642B41"/>
    <w:rsid w:val="00651EF3"/>
    <w:rsid w:val="00693160"/>
    <w:rsid w:val="006C5090"/>
    <w:rsid w:val="006E2C53"/>
    <w:rsid w:val="006F4739"/>
    <w:rsid w:val="00705741"/>
    <w:rsid w:val="00713BF8"/>
    <w:rsid w:val="00752435"/>
    <w:rsid w:val="0076488F"/>
    <w:rsid w:val="00766B24"/>
    <w:rsid w:val="007674CE"/>
    <w:rsid w:val="00772CC5"/>
    <w:rsid w:val="00775170"/>
    <w:rsid w:val="0078309A"/>
    <w:rsid w:val="00786487"/>
    <w:rsid w:val="007867AB"/>
    <w:rsid w:val="007903FF"/>
    <w:rsid w:val="007A1B90"/>
    <w:rsid w:val="007C67B7"/>
    <w:rsid w:val="007D005B"/>
    <w:rsid w:val="007E4AB4"/>
    <w:rsid w:val="00803DFD"/>
    <w:rsid w:val="00815B3C"/>
    <w:rsid w:val="008239C4"/>
    <w:rsid w:val="00824ED1"/>
    <w:rsid w:val="0083089E"/>
    <w:rsid w:val="00841BBE"/>
    <w:rsid w:val="00846620"/>
    <w:rsid w:val="0084699D"/>
    <w:rsid w:val="00855A1F"/>
    <w:rsid w:val="008602FE"/>
    <w:rsid w:val="008742B6"/>
    <w:rsid w:val="008B4351"/>
    <w:rsid w:val="008C7075"/>
    <w:rsid w:val="008C7D63"/>
    <w:rsid w:val="008D582D"/>
    <w:rsid w:val="008F376E"/>
    <w:rsid w:val="009162EA"/>
    <w:rsid w:val="00943951"/>
    <w:rsid w:val="00944C3D"/>
    <w:rsid w:val="0095527E"/>
    <w:rsid w:val="009565CC"/>
    <w:rsid w:val="00994509"/>
    <w:rsid w:val="00995FF3"/>
    <w:rsid w:val="00997427"/>
    <w:rsid w:val="009A0FDF"/>
    <w:rsid w:val="009A7973"/>
    <w:rsid w:val="009B654C"/>
    <w:rsid w:val="009C0697"/>
    <w:rsid w:val="009C78E5"/>
    <w:rsid w:val="009E1AD4"/>
    <w:rsid w:val="00A019E5"/>
    <w:rsid w:val="00A04231"/>
    <w:rsid w:val="00A14CEC"/>
    <w:rsid w:val="00A23649"/>
    <w:rsid w:val="00A462DF"/>
    <w:rsid w:val="00A518FF"/>
    <w:rsid w:val="00A571F5"/>
    <w:rsid w:val="00A65159"/>
    <w:rsid w:val="00A9041A"/>
    <w:rsid w:val="00A92341"/>
    <w:rsid w:val="00A935C5"/>
    <w:rsid w:val="00AA422B"/>
    <w:rsid w:val="00AC30C2"/>
    <w:rsid w:val="00AC390E"/>
    <w:rsid w:val="00AD23F6"/>
    <w:rsid w:val="00AF2BA3"/>
    <w:rsid w:val="00AF5DEF"/>
    <w:rsid w:val="00B02101"/>
    <w:rsid w:val="00B123EE"/>
    <w:rsid w:val="00B15140"/>
    <w:rsid w:val="00B162AE"/>
    <w:rsid w:val="00B235B4"/>
    <w:rsid w:val="00B25367"/>
    <w:rsid w:val="00B330B3"/>
    <w:rsid w:val="00B47D97"/>
    <w:rsid w:val="00B57DF7"/>
    <w:rsid w:val="00B75DD7"/>
    <w:rsid w:val="00BA398D"/>
    <w:rsid w:val="00BA47B9"/>
    <w:rsid w:val="00BB0743"/>
    <w:rsid w:val="00BB2024"/>
    <w:rsid w:val="00BB2648"/>
    <w:rsid w:val="00BB5839"/>
    <w:rsid w:val="00BC0899"/>
    <w:rsid w:val="00BD2B9F"/>
    <w:rsid w:val="00BF7FF3"/>
    <w:rsid w:val="00C04BA3"/>
    <w:rsid w:val="00C06D88"/>
    <w:rsid w:val="00C07C0B"/>
    <w:rsid w:val="00C10494"/>
    <w:rsid w:val="00C205C5"/>
    <w:rsid w:val="00C30D38"/>
    <w:rsid w:val="00C47392"/>
    <w:rsid w:val="00C723B0"/>
    <w:rsid w:val="00C80002"/>
    <w:rsid w:val="00C859F2"/>
    <w:rsid w:val="00C8789F"/>
    <w:rsid w:val="00CA0745"/>
    <w:rsid w:val="00CB00A8"/>
    <w:rsid w:val="00CC672F"/>
    <w:rsid w:val="00D17BB8"/>
    <w:rsid w:val="00D427CF"/>
    <w:rsid w:val="00D54C1D"/>
    <w:rsid w:val="00D64501"/>
    <w:rsid w:val="00D67F51"/>
    <w:rsid w:val="00DA6FE8"/>
    <w:rsid w:val="00DB1849"/>
    <w:rsid w:val="00DB7A82"/>
    <w:rsid w:val="00DB7DE3"/>
    <w:rsid w:val="00DD5708"/>
    <w:rsid w:val="00DE58CE"/>
    <w:rsid w:val="00DE6601"/>
    <w:rsid w:val="00DF105C"/>
    <w:rsid w:val="00E05DF4"/>
    <w:rsid w:val="00E3152F"/>
    <w:rsid w:val="00E32C9C"/>
    <w:rsid w:val="00E45286"/>
    <w:rsid w:val="00E455E5"/>
    <w:rsid w:val="00E54C48"/>
    <w:rsid w:val="00E600F5"/>
    <w:rsid w:val="00E60A7A"/>
    <w:rsid w:val="00E63329"/>
    <w:rsid w:val="00E65FA4"/>
    <w:rsid w:val="00E844CF"/>
    <w:rsid w:val="00E86385"/>
    <w:rsid w:val="00EB097C"/>
    <w:rsid w:val="00EB38F7"/>
    <w:rsid w:val="00EB5C9B"/>
    <w:rsid w:val="00EB73F5"/>
    <w:rsid w:val="00ED3363"/>
    <w:rsid w:val="00ED44B8"/>
    <w:rsid w:val="00EE37D0"/>
    <w:rsid w:val="00F2492F"/>
    <w:rsid w:val="00F34ADE"/>
    <w:rsid w:val="00F36703"/>
    <w:rsid w:val="00F36D54"/>
    <w:rsid w:val="00F37831"/>
    <w:rsid w:val="00F47EDD"/>
    <w:rsid w:val="00F87C93"/>
    <w:rsid w:val="00F9628A"/>
    <w:rsid w:val="00FA4AB7"/>
    <w:rsid w:val="00FB636D"/>
    <w:rsid w:val="00FC0FC3"/>
    <w:rsid w:val="00FC1E04"/>
    <w:rsid w:val="00FC7B34"/>
    <w:rsid w:val="00FE505D"/>
    <w:rsid w:val="00FE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A2E2"/>
  <w15:docId w15:val="{40F54752-255D-4872-8220-680D2570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3F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33F8"/>
    <w:pPr>
      <w:tabs>
        <w:tab w:val="center" w:pos="4320"/>
        <w:tab w:val="right" w:pos="8640"/>
      </w:tabs>
    </w:pPr>
  </w:style>
  <w:style w:type="character" w:customStyle="1" w:styleId="FooterChar">
    <w:name w:val="Footer Char"/>
    <w:basedOn w:val="DefaultParagraphFont"/>
    <w:link w:val="Footer"/>
    <w:uiPriority w:val="99"/>
    <w:rsid w:val="005C33F8"/>
    <w:rPr>
      <w:rFonts w:eastAsia="Times New Roman" w:cs="Times New Roman"/>
      <w:sz w:val="24"/>
      <w:szCs w:val="24"/>
    </w:rPr>
  </w:style>
  <w:style w:type="character" w:styleId="PageNumber">
    <w:name w:val="page number"/>
    <w:basedOn w:val="DefaultParagraphFont"/>
    <w:rsid w:val="005C33F8"/>
  </w:style>
  <w:style w:type="paragraph" w:styleId="Header">
    <w:name w:val="header"/>
    <w:basedOn w:val="Normal"/>
    <w:link w:val="HeaderChar"/>
    <w:uiPriority w:val="99"/>
    <w:unhideWhenUsed/>
    <w:rsid w:val="005C33F8"/>
    <w:pPr>
      <w:tabs>
        <w:tab w:val="center" w:pos="4680"/>
        <w:tab w:val="right" w:pos="9360"/>
      </w:tabs>
    </w:pPr>
  </w:style>
  <w:style w:type="character" w:customStyle="1" w:styleId="HeaderChar">
    <w:name w:val="Header Char"/>
    <w:basedOn w:val="DefaultParagraphFont"/>
    <w:link w:val="Header"/>
    <w:uiPriority w:val="99"/>
    <w:rsid w:val="005C33F8"/>
    <w:rPr>
      <w:rFonts w:eastAsia="Times New Roman" w:cs="Times New Roman"/>
      <w:sz w:val="24"/>
      <w:szCs w:val="24"/>
    </w:rPr>
  </w:style>
  <w:style w:type="paragraph" w:styleId="NormalWeb">
    <w:name w:val="Normal (Web)"/>
    <w:basedOn w:val="Normal"/>
    <w:link w:val="NormalWebChar"/>
    <w:uiPriority w:val="99"/>
    <w:unhideWhenUsed/>
    <w:rsid w:val="00613B8B"/>
    <w:pPr>
      <w:spacing w:before="100" w:beforeAutospacing="1" w:after="100" w:afterAutospacing="1"/>
    </w:pPr>
  </w:style>
  <w:style w:type="paragraph" w:styleId="ListParagraph">
    <w:name w:val="List Paragraph"/>
    <w:basedOn w:val="Normal"/>
    <w:uiPriority w:val="34"/>
    <w:qFormat/>
    <w:rsid w:val="00630A20"/>
    <w:pPr>
      <w:ind w:left="720"/>
      <w:contextualSpacing/>
    </w:pPr>
    <w:rPr>
      <w:rFonts w:ascii="VNI-Times" w:hAnsi="VNI-Times"/>
      <w:sz w:val="26"/>
      <w:szCs w:val="26"/>
    </w:rPr>
  </w:style>
  <w:style w:type="character" w:customStyle="1" w:styleId="NormalWebChar">
    <w:name w:val="Normal (Web) Char"/>
    <w:link w:val="NormalWeb"/>
    <w:locked/>
    <w:rsid w:val="00A14CEC"/>
    <w:rPr>
      <w:rFonts w:eastAsia="Times New Roman" w:cs="Times New Roman"/>
      <w:sz w:val="24"/>
      <w:szCs w:val="24"/>
    </w:rPr>
  </w:style>
  <w:style w:type="paragraph" w:styleId="BalloonText">
    <w:name w:val="Balloon Text"/>
    <w:basedOn w:val="Normal"/>
    <w:link w:val="BalloonTextChar"/>
    <w:uiPriority w:val="99"/>
    <w:semiHidden/>
    <w:unhideWhenUsed/>
    <w:rsid w:val="00D54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C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318119">
      <w:bodyDiv w:val="1"/>
      <w:marLeft w:val="0"/>
      <w:marRight w:val="0"/>
      <w:marTop w:val="0"/>
      <w:marBottom w:val="0"/>
      <w:divBdr>
        <w:top w:val="none" w:sz="0" w:space="0" w:color="auto"/>
        <w:left w:val="none" w:sz="0" w:space="0" w:color="auto"/>
        <w:bottom w:val="none" w:sz="0" w:space="0" w:color="auto"/>
        <w:right w:val="none" w:sz="0" w:space="0" w:color="auto"/>
      </w:divBdr>
    </w:div>
    <w:div w:id="458690422">
      <w:bodyDiv w:val="1"/>
      <w:marLeft w:val="0"/>
      <w:marRight w:val="0"/>
      <w:marTop w:val="0"/>
      <w:marBottom w:val="0"/>
      <w:divBdr>
        <w:top w:val="none" w:sz="0" w:space="0" w:color="auto"/>
        <w:left w:val="none" w:sz="0" w:space="0" w:color="auto"/>
        <w:bottom w:val="none" w:sz="0" w:space="0" w:color="auto"/>
        <w:right w:val="none" w:sz="0" w:space="0" w:color="auto"/>
      </w:divBdr>
    </w:div>
    <w:div w:id="459349679">
      <w:bodyDiv w:val="1"/>
      <w:marLeft w:val="0"/>
      <w:marRight w:val="0"/>
      <w:marTop w:val="0"/>
      <w:marBottom w:val="0"/>
      <w:divBdr>
        <w:top w:val="none" w:sz="0" w:space="0" w:color="auto"/>
        <w:left w:val="none" w:sz="0" w:space="0" w:color="auto"/>
        <w:bottom w:val="none" w:sz="0" w:space="0" w:color="auto"/>
        <w:right w:val="none" w:sz="0" w:space="0" w:color="auto"/>
      </w:divBdr>
    </w:div>
    <w:div w:id="494688525">
      <w:bodyDiv w:val="1"/>
      <w:marLeft w:val="0"/>
      <w:marRight w:val="0"/>
      <w:marTop w:val="0"/>
      <w:marBottom w:val="0"/>
      <w:divBdr>
        <w:top w:val="none" w:sz="0" w:space="0" w:color="auto"/>
        <w:left w:val="none" w:sz="0" w:space="0" w:color="auto"/>
        <w:bottom w:val="none" w:sz="0" w:space="0" w:color="auto"/>
        <w:right w:val="none" w:sz="0" w:space="0" w:color="auto"/>
      </w:divBdr>
    </w:div>
    <w:div w:id="530844130">
      <w:bodyDiv w:val="1"/>
      <w:marLeft w:val="0"/>
      <w:marRight w:val="0"/>
      <w:marTop w:val="0"/>
      <w:marBottom w:val="0"/>
      <w:divBdr>
        <w:top w:val="none" w:sz="0" w:space="0" w:color="auto"/>
        <w:left w:val="none" w:sz="0" w:space="0" w:color="auto"/>
        <w:bottom w:val="none" w:sz="0" w:space="0" w:color="auto"/>
        <w:right w:val="none" w:sz="0" w:space="0" w:color="auto"/>
      </w:divBdr>
    </w:div>
    <w:div w:id="565844905">
      <w:bodyDiv w:val="1"/>
      <w:marLeft w:val="0"/>
      <w:marRight w:val="0"/>
      <w:marTop w:val="0"/>
      <w:marBottom w:val="0"/>
      <w:divBdr>
        <w:top w:val="none" w:sz="0" w:space="0" w:color="auto"/>
        <w:left w:val="none" w:sz="0" w:space="0" w:color="auto"/>
        <w:bottom w:val="none" w:sz="0" w:space="0" w:color="auto"/>
        <w:right w:val="none" w:sz="0" w:space="0" w:color="auto"/>
      </w:divBdr>
    </w:div>
    <w:div w:id="667287993">
      <w:bodyDiv w:val="1"/>
      <w:marLeft w:val="0"/>
      <w:marRight w:val="0"/>
      <w:marTop w:val="0"/>
      <w:marBottom w:val="0"/>
      <w:divBdr>
        <w:top w:val="none" w:sz="0" w:space="0" w:color="auto"/>
        <w:left w:val="none" w:sz="0" w:space="0" w:color="auto"/>
        <w:bottom w:val="none" w:sz="0" w:space="0" w:color="auto"/>
        <w:right w:val="none" w:sz="0" w:space="0" w:color="auto"/>
      </w:divBdr>
    </w:div>
    <w:div w:id="815997156">
      <w:bodyDiv w:val="1"/>
      <w:marLeft w:val="0"/>
      <w:marRight w:val="0"/>
      <w:marTop w:val="0"/>
      <w:marBottom w:val="0"/>
      <w:divBdr>
        <w:top w:val="none" w:sz="0" w:space="0" w:color="auto"/>
        <w:left w:val="none" w:sz="0" w:space="0" w:color="auto"/>
        <w:bottom w:val="none" w:sz="0" w:space="0" w:color="auto"/>
        <w:right w:val="none" w:sz="0" w:space="0" w:color="auto"/>
      </w:divBdr>
    </w:div>
    <w:div w:id="832258904">
      <w:bodyDiv w:val="1"/>
      <w:marLeft w:val="0"/>
      <w:marRight w:val="0"/>
      <w:marTop w:val="0"/>
      <w:marBottom w:val="0"/>
      <w:divBdr>
        <w:top w:val="none" w:sz="0" w:space="0" w:color="auto"/>
        <w:left w:val="none" w:sz="0" w:space="0" w:color="auto"/>
        <w:bottom w:val="none" w:sz="0" w:space="0" w:color="auto"/>
        <w:right w:val="none" w:sz="0" w:space="0" w:color="auto"/>
      </w:divBdr>
    </w:div>
    <w:div w:id="1410928987">
      <w:bodyDiv w:val="1"/>
      <w:marLeft w:val="0"/>
      <w:marRight w:val="0"/>
      <w:marTop w:val="0"/>
      <w:marBottom w:val="0"/>
      <w:divBdr>
        <w:top w:val="none" w:sz="0" w:space="0" w:color="auto"/>
        <w:left w:val="none" w:sz="0" w:space="0" w:color="auto"/>
        <w:bottom w:val="none" w:sz="0" w:space="0" w:color="auto"/>
        <w:right w:val="none" w:sz="0" w:space="0" w:color="auto"/>
      </w:divBdr>
    </w:div>
    <w:div w:id="1551501463">
      <w:bodyDiv w:val="1"/>
      <w:marLeft w:val="0"/>
      <w:marRight w:val="0"/>
      <w:marTop w:val="0"/>
      <w:marBottom w:val="0"/>
      <w:divBdr>
        <w:top w:val="none" w:sz="0" w:space="0" w:color="auto"/>
        <w:left w:val="none" w:sz="0" w:space="0" w:color="auto"/>
        <w:bottom w:val="none" w:sz="0" w:space="0" w:color="auto"/>
        <w:right w:val="none" w:sz="0" w:space="0" w:color="auto"/>
      </w:divBdr>
    </w:div>
    <w:div w:id="1623725428">
      <w:bodyDiv w:val="1"/>
      <w:marLeft w:val="0"/>
      <w:marRight w:val="0"/>
      <w:marTop w:val="0"/>
      <w:marBottom w:val="0"/>
      <w:divBdr>
        <w:top w:val="none" w:sz="0" w:space="0" w:color="auto"/>
        <w:left w:val="none" w:sz="0" w:space="0" w:color="auto"/>
        <w:bottom w:val="none" w:sz="0" w:space="0" w:color="auto"/>
        <w:right w:val="none" w:sz="0" w:space="0" w:color="auto"/>
      </w:divBdr>
    </w:div>
    <w:div w:id="1731880710">
      <w:bodyDiv w:val="1"/>
      <w:marLeft w:val="0"/>
      <w:marRight w:val="0"/>
      <w:marTop w:val="0"/>
      <w:marBottom w:val="0"/>
      <w:divBdr>
        <w:top w:val="none" w:sz="0" w:space="0" w:color="auto"/>
        <w:left w:val="none" w:sz="0" w:space="0" w:color="auto"/>
        <w:bottom w:val="none" w:sz="0" w:space="0" w:color="auto"/>
        <w:right w:val="none" w:sz="0" w:space="0" w:color="auto"/>
      </w:divBdr>
    </w:div>
    <w:div w:id="1800949057">
      <w:bodyDiv w:val="1"/>
      <w:marLeft w:val="0"/>
      <w:marRight w:val="0"/>
      <w:marTop w:val="0"/>
      <w:marBottom w:val="0"/>
      <w:divBdr>
        <w:top w:val="none" w:sz="0" w:space="0" w:color="auto"/>
        <w:left w:val="none" w:sz="0" w:space="0" w:color="auto"/>
        <w:bottom w:val="none" w:sz="0" w:space="0" w:color="auto"/>
        <w:right w:val="none" w:sz="0" w:space="0" w:color="auto"/>
      </w:divBdr>
    </w:div>
    <w:div w:id="18702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12EFE-6897-46C5-8B5F-59435AD85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4</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208</cp:revision>
  <cp:lastPrinted>2025-02-05T07:55:00Z</cp:lastPrinted>
  <dcterms:created xsi:type="dcterms:W3CDTF">2024-06-12T10:39:00Z</dcterms:created>
  <dcterms:modified xsi:type="dcterms:W3CDTF">2025-02-06T02:32:00Z</dcterms:modified>
</cp:coreProperties>
</file>