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A70F" w14:textId="77777777" w:rsidR="004C5F7B" w:rsidRPr="00FB5BDD" w:rsidRDefault="004C5F7B" w:rsidP="004C5F7B">
      <w:pPr>
        <w:widowControl w:val="0"/>
        <w:spacing w:after="0" w:line="240" w:lineRule="auto"/>
        <w:rPr>
          <w:rFonts w:eastAsia="Courier New"/>
          <w:szCs w:val="28"/>
          <w:lang w:val="vi-VN" w:eastAsia="vi-VN" w:bidi="vi-VN"/>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FB5BDD" w:rsidRPr="00FB5BDD" w14:paraId="30ED0247" w14:textId="77777777" w:rsidTr="004C5F7B">
        <w:tc>
          <w:tcPr>
            <w:tcW w:w="3397" w:type="dxa"/>
          </w:tcPr>
          <w:p w14:paraId="03D64533" w14:textId="3E9722DC" w:rsidR="004C5F7B" w:rsidRPr="00FB5BDD" w:rsidRDefault="004C5F7B" w:rsidP="004C5F7B">
            <w:pPr>
              <w:spacing w:after="0" w:line="240" w:lineRule="auto"/>
              <w:jc w:val="center"/>
              <w:rPr>
                <w:b/>
                <w:sz w:val="26"/>
                <w:szCs w:val="26"/>
              </w:rPr>
            </w:pPr>
            <w:r w:rsidRPr="00FB5BDD">
              <w:rPr>
                <w:b/>
                <w:sz w:val="26"/>
                <w:szCs w:val="26"/>
              </w:rPr>
              <w:t>THỦ TƯỚNG CHÍNH PHỦ</w:t>
            </w:r>
          </w:p>
          <w:p w14:paraId="472117D4" w14:textId="397B7A7C" w:rsidR="004C5F7B" w:rsidRPr="00FB5BDD" w:rsidRDefault="004C5F7B" w:rsidP="004C5F7B">
            <w:pPr>
              <w:spacing w:after="0" w:line="240" w:lineRule="auto"/>
              <w:jc w:val="center"/>
              <w:rPr>
                <w:b/>
                <w:sz w:val="26"/>
                <w:szCs w:val="26"/>
              </w:rPr>
            </w:pPr>
            <w:r w:rsidRPr="00FB5BDD">
              <w:rPr>
                <w:b/>
                <w:noProof/>
                <w:sz w:val="26"/>
                <w:szCs w:val="26"/>
              </w:rPr>
              <mc:AlternateContent>
                <mc:Choice Requires="wps">
                  <w:drawing>
                    <wp:anchor distT="0" distB="0" distL="114300" distR="114300" simplePos="0" relativeHeight="251661312" behindDoc="0" locked="0" layoutInCell="1" allowOverlap="1" wp14:anchorId="5116C980" wp14:editId="0EDDE5E2">
                      <wp:simplePos x="0" y="0"/>
                      <wp:positionH relativeFrom="column">
                        <wp:posOffset>508264</wp:posOffset>
                      </wp:positionH>
                      <wp:positionV relativeFrom="paragraph">
                        <wp:posOffset>34925</wp:posOffset>
                      </wp:positionV>
                      <wp:extent cx="966158"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9661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5BD0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pt,2.75pt" to="11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" strokecolor="#4579b8 [3044]"/>
                  </w:pict>
                </mc:Fallback>
              </mc:AlternateContent>
            </w:r>
          </w:p>
          <w:p w14:paraId="372C4F19" w14:textId="69CB45FD" w:rsidR="004C5F7B" w:rsidRPr="00FB5BDD" w:rsidRDefault="004C5F7B" w:rsidP="004C5F7B">
            <w:pPr>
              <w:spacing w:after="0" w:line="240" w:lineRule="auto"/>
              <w:jc w:val="center"/>
              <w:rPr>
                <w:szCs w:val="28"/>
              </w:rPr>
            </w:pPr>
            <w:r w:rsidRPr="00FB5BDD">
              <w:rPr>
                <w:szCs w:val="28"/>
              </w:rPr>
              <w:t>Số:             /QĐ-TTg</w:t>
            </w:r>
          </w:p>
          <w:p w14:paraId="674EBC0F" w14:textId="4F34C9BE" w:rsidR="004C5F7B" w:rsidRPr="00FB5BDD" w:rsidRDefault="004C5F7B" w:rsidP="004C5F7B">
            <w:pPr>
              <w:spacing w:after="0" w:line="240" w:lineRule="auto"/>
              <w:rPr>
                <w:szCs w:val="28"/>
                <w:lang w:val="vi-VN"/>
              </w:rPr>
            </w:pPr>
          </w:p>
        </w:tc>
        <w:tc>
          <w:tcPr>
            <w:tcW w:w="5665" w:type="dxa"/>
          </w:tcPr>
          <w:p w14:paraId="6C71FDF2" w14:textId="77777777" w:rsidR="004C5F7B" w:rsidRPr="00FB5BDD" w:rsidRDefault="004C5F7B" w:rsidP="004C5F7B">
            <w:pPr>
              <w:tabs>
                <w:tab w:val="right" w:pos="8964"/>
              </w:tabs>
              <w:spacing w:after="0" w:line="240" w:lineRule="auto"/>
              <w:jc w:val="center"/>
              <w:rPr>
                <w:rFonts w:eastAsia="Times New Roman"/>
                <w:sz w:val="26"/>
                <w:szCs w:val="26"/>
                <w:lang w:val="vi-VN"/>
              </w:rPr>
            </w:pPr>
            <w:r w:rsidRPr="00FB5BDD">
              <w:rPr>
                <w:rFonts w:eastAsia="Times New Roman"/>
                <w:b/>
                <w:bCs/>
                <w:sz w:val="26"/>
                <w:szCs w:val="26"/>
                <w:lang w:val="vi-VN"/>
              </w:rPr>
              <w:t>CỘNG HÒA XÃ HỘI CHỦ NGHĨA VIỆT NAM</w:t>
            </w:r>
          </w:p>
          <w:p w14:paraId="529172C6" w14:textId="06763BF0" w:rsidR="004C5F7B" w:rsidRPr="00FB5BDD" w:rsidRDefault="004C5F7B" w:rsidP="004C5F7B">
            <w:pPr>
              <w:spacing w:after="0" w:line="240" w:lineRule="auto"/>
              <w:jc w:val="center"/>
              <w:rPr>
                <w:szCs w:val="28"/>
                <w:lang w:val="vi-VN"/>
              </w:rPr>
            </w:pPr>
            <w:r w:rsidRPr="00FB5BDD">
              <w:rPr>
                <w:b/>
                <w:bCs/>
                <w:szCs w:val="28"/>
                <w:lang w:val="vi-VN"/>
              </w:rPr>
              <w:t>Độc lập - Tự do - Hạnh phúc</w:t>
            </w:r>
          </w:p>
          <w:p w14:paraId="713E8722" w14:textId="00E6159F" w:rsidR="004C5F7B" w:rsidRPr="00FB5BDD" w:rsidRDefault="004C5F7B" w:rsidP="004C5F7B">
            <w:pPr>
              <w:tabs>
                <w:tab w:val="left" w:pos="1644"/>
              </w:tabs>
              <w:spacing w:before="240"/>
              <w:jc w:val="center"/>
              <w:rPr>
                <w:szCs w:val="28"/>
              </w:rPr>
            </w:pPr>
            <w:r w:rsidRPr="00FB5BDD">
              <w:rPr>
                <w:b/>
                <w:bCs/>
                <w:noProof/>
                <w:szCs w:val="28"/>
              </w:rPr>
              <mc:AlternateContent>
                <mc:Choice Requires="wps">
                  <w:drawing>
                    <wp:anchor distT="0" distB="0" distL="114300" distR="114300" simplePos="0" relativeHeight="251662336" behindDoc="0" locked="0" layoutInCell="1" allowOverlap="1" wp14:anchorId="0901868E" wp14:editId="226CF0A9">
                      <wp:simplePos x="0" y="0"/>
                      <wp:positionH relativeFrom="column">
                        <wp:posOffset>648335</wp:posOffset>
                      </wp:positionH>
                      <wp:positionV relativeFrom="paragraph">
                        <wp:posOffset>23866</wp:posOffset>
                      </wp:positionV>
                      <wp:extent cx="2139315"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21393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27B36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05pt,1.9pt" to="2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" strokecolor="#4579b8 [3044]"/>
                  </w:pict>
                </mc:Fallback>
              </mc:AlternateContent>
            </w:r>
            <w:r w:rsidRPr="00FB5BDD">
              <w:rPr>
                <w:rFonts w:eastAsia="Times New Roman"/>
                <w:i/>
                <w:iCs/>
                <w:szCs w:val="28"/>
                <w:lang w:val="vi-VN"/>
              </w:rPr>
              <w:t xml:space="preserve">Hà Nội, ngày </w:t>
            </w:r>
            <w:r w:rsidRPr="00FB5BDD">
              <w:rPr>
                <w:rFonts w:eastAsia="Times New Roman"/>
                <w:i/>
                <w:iCs/>
                <w:szCs w:val="28"/>
              </w:rPr>
              <w:t xml:space="preserve">        </w:t>
            </w:r>
            <w:r w:rsidRPr="00FB5BDD">
              <w:rPr>
                <w:rFonts w:eastAsia="Times New Roman"/>
                <w:i/>
                <w:iCs/>
                <w:szCs w:val="28"/>
                <w:lang w:val="vi-VN"/>
              </w:rPr>
              <w:t xml:space="preserve"> tháng </w:t>
            </w:r>
            <w:r w:rsidRPr="00FB5BDD">
              <w:rPr>
                <w:rFonts w:eastAsia="Times New Roman"/>
                <w:i/>
                <w:iCs/>
                <w:szCs w:val="28"/>
              </w:rPr>
              <w:t xml:space="preserve">     </w:t>
            </w:r>
            <w:r w:rsidRPr="00FB5BDD">
              <w:rPr>
                <w:rFonts w:eastAsia="Times New Roman"/>
                <w:i/>
                <w:iCs/>
                <w:szCs w:val="28"/>
                <w:lang w:val="vi-VN"/>
              </w:rPr>
              <w:t>năm 202</w:t>
            </w:r>
            <w:r w:rsidRPr="00FB5BDD">
              <w:rPr>
                <w:rFonts w:eastAsia="Times New Roman"/>
                <w:i/>
                <w:iCs/>
                <w:szCs w:val="28"/>
              </w:rPr>
              <w:t>5</w:t>
            </w:r>
          </w:p>
        </w:tc>
      </w:tr>
    </w:tbl>
    <w:p w14:paraId="745BD2F9" w14:textId="0B41F076" w:rsidR="004C5F7B" w:rsidRPr="00FB5BDD" w:rsidRDefault="00D13B9B" w:rsidP="004C5F7B">
      <w:pPr>
        <w:widowControl w:val="0"/>
        <w:spacing w:after="0" w:line="240" w:lineRule="auto"/>
        <w:rPr>
          <w:rFonts w:eastAsia="Courier New"/>
          <w:b/>
          <w:szCs w:val="28"/>
          <w:u w:val="single"/>
          <w:lang w:val="vi-VN" w:eastAsia="vi-VN" w:bidi="vi-VN"/>
        </w:rPr>
      </w:pPr>
      <w:r w:rsidRPr="00FB5BDD">
        <w:rPr>
          <w:rFonts w:eastAsia="Courier New"/>
          <w:b/>
          <w:szCs w:val="28"/>
          <w:u w:val="single"/>
          <w:lang w:val="vi-VN" w:eastAsia="vi-VN" w:bidi="vi-VN"/>
        </w:rPr>
        <w:t>Dự thảo</w:t>
      </w:r>
    </w:p>
    <w:p w14:paraId="44EE3F7E" w14:textId="02803C37" w:rsidR="004C5F7B" w:rsidRPr="00FB5BDD" w:rsidRDefault="004C5F7B" w:rsidP="004C5F7B">
      <w:pPr>
        <w:widowControl w:val="0"/>
        <w:spacing w:after="0" w:line="240" w:lineRule="auto"/>
        <w:jc w:val="center"/>
        <w:rPr>
          <w:rFonts w:eastAsia="Times New Roman"/>
          <w:szCs w:val="28"/>
          <w:vertAlign w:val="superscript"/>
          <w:lang w:eastAsia="vi-VN" w:bidi="vi-VN"/>
        </w:rPr>
      </w:pPr>
      <w:r w:rsidRPr="00FB5BDD">
        <w:rPr>
          <w:rFonts w:eastAsia="Times New Roman"/>
          <w:b/>
          <w:bCs/>
          <w:szCs w:val="28"/>
          <w:lang w:val="vi-VN" w:eastAsia="vi-VN" w:bidi="vi-VN"/>
        </w:rPr>
        <w:t>QUYẾT ĐỊNH</w:t>
      </w:r>
      <w:r w:rsidRPr="00FB5BDD">
        <w:rPr>
          <w:rFonts w:eastAsia="Times New Roman"/>
          <w:b/>
          <w:bCs/>
          <w:szCs w:val="28"/>
          <w:lang w:val="vi-VN" w:eastAsia="vi-VN" w:bidi="vi-VN"/>
        </w:rPr>
        <w:br/>
        <w:t>Về việc phê duyệt phương án đơn giản hóa</w:t>
      </w:r>
      <w:r w:rsidRPr="00FB5BDD">
        <w:rPr>
          <w:rFonts w:eastAsia="Times New Roman"/>
          <w:b/>
          <w:bCs/>
          <w:szCs w:val="28"/>
          <w:lang w:val="vi-VN" w:eastAsia="vi-VN" w:bidi="vi-VN"/>
        </w:rPr>
        <w:br/>
        <w:t>thủ tục hành chính nội bộ trong hệ thống hành chính nhà nước thuộc</w:t>
      </w:r>
      <w:r w:rsidRPr="00FB5BDD">
        <w:rPr>
          <w:rFonts w:eastAsia="Times New Roman"/>
          <w:b/>
          <w:bCs/>
          <w:szCs w:val="28"/>
          <w:lang w:val="vi-VN" w:eastAsia="vi-VN" w:bidi="vi-VN"/>
        </w:rPr>
        <w:br/>
        <w:t xml:space="preserve">phạm vi quản lý của Bộ </w:t>
      </w:r>
      <w:r w:rsidRPr="00FB5BDD">
        <w:rPr>
          <w:rFonts w:eastAsia="Times New Roman"/>
          <w:b/>
          <w:bCs/>
          <w:szCs w:val="28"/>
          <w:lang w:eastAsia="vi-VN" w:bidi="vi-VN"/>
        </w:rPr>
        <w:t>Khoa học và Công nghệ</w:t>
      </w:r>
    </w:p>
    <w:bookmarkStart w:id="1" w:name="bookmark0"/>
    <w:bookmarkStart w:id="2" w:name="bookmark1"/>
    <w:bookmarkStart w:id="3" w:name="bookmark2"/>
    <w:p w14:paraId="746D86A4" w14:textId="3B7CAD40" w:rsidR="004C5F7B" w:rsidRPr="00FB5BDD" w:rsidRDefault="004C5F7B" w:rsidP="004C5F7B">
      <w:pPr>
        <w:keepNext/>
        <w:keepLines/>
        <w:widowControl w:val="0"/>
        <w:spacing w:after="0" w:line="240" w:lineRule="auto"/>
        <w:jc w:val="center"/>
        <w:outlineLvl w:val="0"/>
        <w:rPr>
          <w:rFonts w:eastAsia="Times New Roman"/>
          <w:b/>
          <w:bCs/>
          <w:szCs w:val="28"/>
          <w:lang w:val="vi-VN" w:eastAsia="vi-VN" w:bidi="vi-VN"/>
        </w:rPr>
      </w:pPr>
      <w:r w:rsidRPr="00FB5BDD">
        <w:rPr>
          <w:rFonts w:eastAsia="Times New Roman"/>
          <w:b/>
          <w:bCs/>
          <w:noProof/>
          <w:szCs w:val="28"/>
        </w:rPr>
        <mc:AlternateContent>
          <mc:Choice Requires="wps">
            <w:drawing>
              <wp:anchor distT="0" distB="0" distL="114300" distR="114300" simplePos="0" relativeHeight="251663360" behindDoc="0" locked="0" layoutInCell="1" allowOverlap="1" wp14:anchorId="390F563A" wp14:editId="04C75668">
                <wp:simplePos x="0" y="0"/>
                <wp:positionH relativeFrom="column">
                  <wp:posOffset>2103011</wp:posOffset>
                </wp:positionH>
                <wp:positionV relativeFrom="paragraph">
                  <wp:posOffset>19745</wp:posOffset>
                </wp:positionV>
                <wp:extent cx="1966823"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19668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33FB1F"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6pt,1.55pt" to="32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ntuAEAAMMDAAAOAAAAZHJzL2Uyb0RvYy54bWysU8FuEzEQvSPxD5bvZJOgRmW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" strokecolor="#4579b8 [3044]"/>
            </w:pict>
          </mc:Fallback>
        </mc:AlternateContent>
      </w:r>
    </w:p>
    <w:p w14:paraId="0306928E" w14:textId="570BA2B3" w:rsidR="004C5F7B" w:rsidRPr="00FB5BDD" w:rsidRDefault="004C5F7B" w:rsidP="004C5F7B">
      <w:pPr>
        <w:keepNext/>
        <w:keepLines/>
        <w:widowControl w:val="0"/>
        <w:spacing w:after="0" w:line="240" w:lineRule="auto"/>
        <w:jc w:val="center"/>
        <w:outlineLvl w:val="0"/>
        <w:rPr>
          <w:rFonts w:eastAsia="Times New Roman"/>
          <w:b/>
          <w:bCs/>
          <w:szCs w:val="28"/>
          <w:lang w:val="vi-VN" w:eastAsia="vi-VN" w:bidi="vi-VN"/>
        </w:rPr>
      </w:pPr>
      <w:r w:rsidRPr="00FB5BDD">
        <w:rPr>
          <w:rFonts w:eastAsia="Times New Roman"/>
          <w:b/>
          <w:bCs/>
          <w:szCs w:val="28"/>
          <w:lang w:val="vi-VN" w:eastAsia="vi-VN" w:bidi="vi-VN"/>
        </w:rPr>
        <w:t>THỦ TƯỚNG CHÍNH PHỦ</w:t>
      </w:r>
      <w:bookmarkEnd w:id="1"/>
      <w:bookmarkEnd w:id="2"/>
      <w:bookmarkEnd w:id="3"/>
    </w:p>
    <w:p w14:paraId="2E310A88" w14:textId="77777777" w:rsidR="004C5F7B" w:rsidRPr="00FB5BDD" w:rsidRDefault="004C5F7B" w:rsidP="004C5F7B">
      <w:pPr>
        <w:keepNext/>
        <w:keepLines/>
        <w:widowControl w:val="0"/>
        <w:spacing w:after="0" w:line="240" w:lineRule="auto"/>
        <w:jc w:val="center"/>
        <w:outlineLvl w:val="0"/>
        <w:rPr>
          <w:rFonts w:eastAsia="Times New Roman"/>
          <w:b/>
          <w:bCs/>
          <w:szCs w:val="28"/>
          <w:lang w:val="vi-VN" w:eastAsia="vi-VN" w:bidi="vi-VN"/>
        </w:rPr>
      </w:pPr>
    </w:p>
    <w:p w14:paraId="2A6DDF0C" w14:textId="1A3B735A" w:rsidR="004C5F7B" w:rsidRPr="00FB5BDD" w:rsidRDefault="004C5F7B" w:rsidP="004C5F7B">
      <w:pPr>
        <w:widowControl w:val="0"/>
        <w:spacing w:after="120" w:line="240" w:lineRule="auto"/>
        <w:ind w:firstLine="720"/>
        <w:jc w:val="both"/>
        <w:rPr>
          <w:rFonts w:eastAsia="Times New Roman"/>
          <w:szCs w:val="28"/>
          <w:lang w:eastAsia="vi-VN" w:bidi="vi-VN"/>
        </w:rPr>
      </w:pPr>
      <w:r w:rsidRPr="00FB5BDD">
        <w:rPr>
          <w:rFonts w:eastAsia="Times New Roman"/>
          <w:i/>
          <w:iCs/>
          <w:szCs w:val="28"/>
          <w:lang w:val="vi-VN" w:eastAsia="vi-VN" w:bidi="vi-VN"/>
        </w:rPr>
        <w:t xml:space="preserve">Căn cứ Luật Tổ chức Chính phủ </w:t>
      </w:r>
      <w:r w:rsidRPr="00FB5BDD">
        <w:rPr>
          <w:rFonts w:eastAsia="Times New Roman"/>
          <w:i/>
          <w:iCs/>
          <w:szCs w:val="28"/>
          <w:lang w:eastAsia="vi-VN" w:bidi="vi-VN"/>
        </w:rPr>
        <w:t>năm 2025;</w:t>
      </w:r>
    </w:p>
    <w:p w14:paraId="54129F75" w14:textId="69BF92BC" w:rsidR="004C5F7B" w:rsidRPr="00FB5BDD" w:rsidRDefault="004C5F7B" w:rsidP="004C5F7B">
      <w:pPr>
        <w:widowControl w:val="0"/>
        <w:spacing w:after="0" w:line="240" w:lineRule="auto"/>
        <w:ind w:firstLine="720"/>
        <w:jc w:val="both"/>
        <w:rPr>
          <w:rFonts w:eastAsia="Times New Roman"/>
          <w:i/>
          <w:iCs/>
          <w:szCs w:val="28"/>
          <w:lang w:val="vi-VN" w:eastAsia="vi-VN" w:bidi="vi-VN"/>
        </w:rPr>
      </w:pPr>
      <w:r w:rsidRPr="00FB5BDD">
        <w:rPr>
          <w:rFonts w:eastAsia="Times New Roman"/>
          <w:i/>
          <w:iCs/>
          <w:szCs w:val="28"/>
          <w:lang w:val="vi-VN" w:eastAsia="vi-VN" w:bidi="vi-VN"/>
        </w:rPr>
        <w:t xml:space="preserve">Theo đề nghị của Bộ trưởng Bộ </w:t>
      </w:r>
      <w:r w:rsidRPr="00FB5BDD">
        <w:rPr>
          <w:rFonts w:eastAsia="Times New Roman"/>
          <w:i/>
          <w:iCs/>
          <w:szCs w:val="28"/>
          <w:lang w:eastAsia="vi-VN" w:bidi="vi-VN"/>
        </w:rPr>
        <w:t>Khoa học và Công nghệ</w:t>
      </w:r>
      <w:r w:rsidRPr="00FB5BDD">
        <w:rPr>
          <w:rFonts w:eastAsia="Times New Roman"/>
          <w:i/>
          <w:iCs/>
          <w:szCs w:val="28"/>
          <w:lang w:val="vi-VN" w:eastAsia="vi-VN" w:bidi="vi-VN"/>
        </w:rPr>
        <w:t>.</w:t>
      </w:r>
    </w:p>
    <w:p w14:paraId="697C2C02" w14:textId="77777777" w:rsidR="004C5F7B" w:rsidRPr="00FB5BDD" w:rsidRDefault="004C5F7B" w:rsidP="004C5F7B">
      <w:pPr>
        <w:widowControl w:val="0"/>
        <w:spacing w:after="0" w:line="240" w:lineRule="auto"/>
        <w:jc w:val="center"/>
        <w:rPr>
          <w:rFonts w:eastAsia="Times New Roman"/>
          <w:szCs w:val="28"/>
          <w:lang w:val="vi-VN" w:eastAsia="vi-VN" w:bidi="vi-VN"/>
        </w:rPr>
      </w:pPr>
    </w:p>
    <w:p w14:paraId="5BB14721" w14:textId="77777777" w:rsidR="004C5F7B" w:rsidRPr="00FB5BDD" w:rsidRDefault="004C5F7B" w:rsidP="004C5F7B">
      <w:pPr>
        <w:keepNext/>
        <w:keepLines/>
        <w:widowControl w:val="0"/>
        <w:spacing w:after="0" w:line="240" w:lineRule="auto"/>
        <w:jc w:val="center"/>
        <w:outlineLvl w:val="0"/>
        <w:rPr>
          <w:rFonts w:eastAsia="Times New Roman"/>
          <w:b/>
          <w:bCs/>
          <w:szCs w:val="28"/>
          <w:lang w:val="vi-VN" w:eastAsia="vi-VN" w:bidi="vi-VN"/>
        </w:rPr>
      </w:pPr>
      <w:bookmarkStart w:id="4" w:name="bookmark3"/>
      <w:bookmarkStart w:id="5" w:name="bookmark4"/>
      <w:bookmarkStart w:id="6" w:name="bookmark5"/>
      <w:r w:rsidRPr="00FB5BDD">
        <w:rPr>
          <w:rFonts w:eastAsia="Times New Roman"/>
          <w:b/>
          <w:bCs/>
          <w:szCs w:val="28"/>
          <w:lang w:val="vi-VN" w:eastAsia="vi-VN" w:bidi="vi-VN"/>
        </w:rPr>
        <w:t>QUYẾT ĐỊNH:</w:t>
      </w:r>
      <w:bookmarkEnd w:id="4"/>
      <w:bookmarkEnd w:id="5"/>
      <w:bookmarkEnd w:id="6"/>
    </w:p>
    <w:p w14:paraId="3B02A73D" w14:textId="77777777" w:rsidR="004C5F7B" w:rsidRPr="00FB5BDD" w:rsidRDefault="004C5F7B" w:rsidP="004C5F7B">
      <w:pPr>
        <w:keepNext/>
        <w:keepLines/>
        <w:widowControl w:val="0"/>
        <w:spacing w:after="0" w:line="240" w:lineRule="auto"/>
        <w:jc w:val="center"/>
        <w:outlineLvl w:val="0"/>
        <w:rPr>
          <w:rFonts w:eastAsia="Times New Roman"/>
          <w:b/>
          <w:bCs/>
          <w:szCs w:val="28"/>
          <w:lang w:val="vi-VN" w:eastAsia="vi-VN" w:bidi="vi-VN"/>
        </w:rPr>
      </w:pPr>
    </w:p>
    <w:p w14:paraId="6FD6985D" w14:textId="0854598C" w:rsidR="004C5F7B" w:rsidRPr="00FB5BDD" w:rsidRDefault="004C5F7B" w:rsidP="00FB5BDD">
      <w:pPr>
        <w:widowControl w:val="0"/>
        <w:spacing w:before="120" w:after="120" w:line="264" w:lineRule="auto"/>
        <w:ind w:firstLine="720"/>
        <w:jc w:val="both"/>
        <w:rPr>
          <w:rFonts w:eastAsia="Times New Roman"/>
          <w:szCs w:val="28"/>
          <w:lang w:val="vi-VN" w:eastAsia="vi-VN" w:bidi="vi-VN"/>
        </w:rPr>
      </w:pPr>
      <w:r w:rsidRPr="00FB5BDD">
        <w:rPr>
          <w:rFonts w:eastAsia="Times New Roman"/>
          <w:b/>
          <w:bCs/>
          <w:szCs w:val="28"/>
          <w:lang w:val="vi-VN" w:eastAsia="vi-VN" w:bidi="vi-VN"/>
        </w:rPr>
        <w:t xml:space="preserve">Điều 1. </w:t>
      </w:r>
      <w:r w:rsidRPr="00FB5BDD">
        <w:rPr>
          <w:rFonts w:eastAsia="Times New Roman"/>
          <w:szCs w:val="28"/>
          <w:lang w:val="vi-VN" w:eastAsia="vi-VN" w:bidi="vi-VN"/>
        </w:rPr>
        <w:t>Phê duyệt phương án đơn giản hóa thủ tục hành chính nội bộ trong hệ thống hành chính nhà nước thuộc phạm vi quản lý của Bộ Khoa học và Công nghệ (Phụ lục đính kèm).</w:t>
      </w:r>
    </w:p>
    <w:p w14:paraId="16A01363" w14:textId="5780FF4F" w:rsidR="004C5F7B" w:rsidRPr="00FB5BDD" w:rsidRDefault="004C5F7B" w:rsidP="00FB5BDD">
      <w:pPr>
        <w:widowControl w:val="0"/>
        <w:spacing w:before="120" w:after="120" w:line="264" w:lineRule="auto"/>
        <w:ind w:firstLine="720"/>
        <w:jc w:val="both"/>
        <w:rPr>
          <w:rFonts w:eastAsia="Times New Roman"/>
          <w:szCs w:val="28"/>
          <w:lang w:val="vi-VN" w:eastAsia="vi-VN" w:bidi="vi-VN"/>
        </w:rPr>
      </w:pPr>
      <w:r w:rsidRPr="00FB5BDD">
        <w:rPr>
          <w:rFonts w:eastAsia="Times New Roman"/>
          <w:b/>
          <w:bCs/>
          <w:szCs w:val="28"/>
          <w:lang w:val="vi-VN" w:eastAsia="vi-VN" w:bidi="vi-VN"/>
        </w:rPr>
        <w:t xml:space="preserve">Điều 2. </w:t>
      </w:r>
      <w:r w:rsidRPr="00FB5BDD">
        <w:rPr>
          <w:rFonts w:eastAsia="Times New Roman"/>
          <w:szCs w:val="28"/>
          <w:lang w:val="vi-VN" w:eastAsia="vi-VN" w:bidi="vi-VN"/>
        </w:rPr>
        <w:t>Giao Bộ Khoa học và Công nghệ chủ trì, phối hợp với các bộ, cơ quan liên quan:</w:t>
      </w:r>
    </w:p>
    <w:p w14:paraId="16146A26" w14:textId="364ECD80" w:rsidR="004C5F7B" w:rsidRPr="00FB5BDD" w:rsidRDefault="004C5F7B" w:rsidP="00FB5BDD">
      <w:pPr>
        <w:widowControl w:val="0"/>
        <w:tabs>
          <w:tab w:val="left" w:pos="956"/>
        </w:tabs>
        <w:spacing w:before="120" w:after="120" w:line="264" w:lineRule="auto"/>
        <w:ind w:firstLine="720"/>
        <w:jc w:val="both"/>
        <w:rPr>
          <w:rFonts w:eastAsia="Times New Roman"/>
          <w:szCs w:val="28"/>
          <w:lang w:val="vi-VN" w:eastAsia="vi-VN" w:bidi="vi-VN"/>
        </w:rPr>
      </w:pPr>
      <w:bookmarkStart w:id="7" w:name="bookmark6"/>
      <w:bookmarkEnd w:id="7"/>
      <w:r w:rsidRPr="00FB5BDD">
        <w:rPr>
          <w:rFonts w:eastAsia="Times New Roman"/>
          <w:szCs w:val="28"/>
          <w:lang w:val="vi-VN" w:eastAsia="vi-VN" w:bidi="vi-VN"/>
        </w:rPr>
        <w:t>1. Xây dựng, ban hành văn bản thực thi phương án đơn giản hóa thủ tục hành chính thuộc thẩm quyền của Bộ trưởng Khoa học và Công nghệ.</w:t>
      </w:r>
    </w:p>
    <w:p w14:paraId="2838FB96" w14:textId="13FE1CA3" w:rsidR="004C5F7B" w:rsidRPr="00FB5BDD" w:rsidRDefault="004C5F7B" w:rsidP="00FB5BDD">
      <w:pPr>
        <w:widowControl w:val="0"/>
        <w:tabs>
          <w:tab w:val="left" w:pos="952"/>
        </w:tabs>
        <w:spacing w:before="120" w:after="120" w:line="264" w:lineRule="auto"/>
        <w:ind w:firstLine="720"/>
        <w:jc w:val="both"/>
        <w:rPr>
          <w:rFonts w:eastAsia="Times New Roman"/>
          <w:szCs w:val="28"/>
          <w:lang w:val="vi-VN" w:eastAsia="vi-VN" w:bidi="vi-VN"/>
        </w:rPr>
      </w:pPr>
      <w:bookmarkStart w:id="8" w:name="bookmark7"/>
      <w:bookmarkEnd w:id="8"/>
      <w:r w:rsidRPr="00FB5BDD">
        <w:rPr>
          <w:rFonts w:eastAsia="Times New Roman"/>
          <w:szCs w:val="28"/>
          <w:lang w:val="vi-VN" w:eastAsia="vi-VN" w:bidi="vi-VN"/>
        </w:rPr>
        <w:t>2. Dự thảo văn bản thực thi phương án đơn giản hóa thủ tục hành chính không thuộc thẩm quyền của Bộ trưởng Bộ Khoa học và Công nghệ, trình cấp có thẩm quyền theo quy định.</w:t>
      </w:r>
    </w:p>
    <w:p w14:paraId="2D1883C8" w14:textId="3F2B8127" w:rsidR="004C5F7B" w:rsidRPr="00FB5BDD" w:rsidRDefault="004C5F7B" w:rsidP="00FB5BDD">
      <w:pPr>
        <w:widowControl w:val="0"/>
        <w:spacing w:before="120" w:after="120" w:line="264" w:lineRule="auto"/>
        <w:ind w:firstLine="720"/>
        <w:jc w:val="both"/>
        <w:rPr>
          <w:rFonts w:eastAsia="Times New Roman"/>
          <w:szCs w:val="28"/>
          <w:lang w:val="vi-VN" w:eastAsia="vi-VN" w:bidi="vi-VN"/>
        </w:rPr>
      </w:pPr>
      <w:r w:rsidRPr="00FB5BDD">
        <w:rPr>
          <w:rFonts w:eastAsia="Times New Roman"/>
          <w:b/>
          <w:bCs/>
          <w:szCs w:val="28"/>
          <w:lang w:val="vi-VN" w:eastAsia="vi-VN" w:bidi="vi-VN"/>
        </w:rPr>
        <w:t xml:space="preserve">Điều 3. </w:t>
      </w:r>
      <w:r w:rsidRPr="00FB5BDD">
        <w:rPr>
          <w:rFonts w:eastAsia="Times New Roman"/>
          <w:szCs w:val="28"/>
          <w:lang w:val="vi-VN" w:eastAsia="vi-VN" w:bidi="vi-VN"/>
        </w:rPr>
        <w:t xml:space="preserve">Giao Văn phòng Chính phủ theo dõi, đôn đốc </w:t>
      </w:r>
      <w:r w:rsidR="00D32DAA" w:rsidRPr="00FB5BDD">
        <w:rPr>
          <w:rFonts w:eastAsia="Times New Roman"/>
          <w:szCs w:val="28"/>
          <w:lang w:eastAsia="vi-VN" w:bidi="vi-VN"/>
        </w:rPr>
        <w:t xml:space="preserve">Bộ </w:t>
      </w:r>
      <w:r w:rsidR="00D32DAA" w:rsidRPr="00FB5BDD">
        <w:rPr>
          <w:rFonts w:eastAsia="Times New Roman"/>
          <w:szCs w:val="28"/>
          <w:lang w:val="vi-VN" w:eastAsia="vi-VN" w:bidi="vi-VN"/>
        </w:rPr>
        <w:t>Khoa học và Công nghệ</w:t>
      </w:r>
      <w:r w:rsidRPr="00FB5BDD">
        <w:rPr>
          <w:rFonts w:eastAsia="Times New Roman"/>
          <w:szCs w:val="28"/>
          <w:lang w:val="vi-VN" w:eastAsia="vi-VN" w:bidi="vi-VN"/>
        </w:rPr>
        <w:t xml:space="preserve"> và các bộ, cơ quan liên quan thực hiện Quyết định này.</w:t>
      </w:r>
    </w:p>
    <w:p w14:paraId="208464C7" w14:textId="77777777" w:rsidR="004C5F7B" w:rsidRPr="00FB5BDD" w:rsidRDefault="004C5F7B" w:rsidP="00FB5BDD">
      <w:pPr>
        <w:widowControl w:val="0"/>
        <w:spacing w:before="120" w:after="120" w:line="264" w:lineRule="auto"/>
        <w:ind w:firstLine="720"/>
        <w:jc w:val="both"/>
        <w:rPr>
          <w:rFonts w:eastAsia="Times New Roman"/>
          <w:szCs w:val="28"/>
          <w:lang w:val="vi-VN" w:eastAsia="vi-VN" w:bidi="vi-VN"/>
        </w:rPr>
      </w:pPr>
      <w:r w:rsidRPr="00FB5BDD">
        <w:rPr>
          <w:rFonts w:eastAsia="Times New Roman"/>
          <w:b/>
          <w:bCs/>
          <w:szCs w:val="28"/>
          <w:lang w:val="vi-VN" w:eastAsia="vi-VN" w:bidi="vi-VN"/>
        </w:rPr>
        <w:t xml:space="preserve">Điều 4. </w:t>
      </w:r>
      <w:r w:rsidRPr="00FB5BDD">
        <w:rPr>
          <w:rFonts w:eastAsia="Times New Roman"/>
          <w:szCs w:val="28"/>
          <w:lang w:val="vi-VN" w:eastAsia="vi-VN" w:bidi="vi-VN"/>
        </w:rPr>
        <w:t>Quyết định này có hiệu lực thi hành kể từ ngày ký ban hành.</w:t>
      </w:r>
    </w:p>
    <w:p w14:paraId="121AE6F6" w14:textId="35B0739C" w:rsidR="004C5F7B" w:rsidRPr="00FB5BDD" w:rsidRDefault="004C5F7B" w:rsidP="00FB5BDD">
      <w:pPr>
        <w:widowControl w:val="0"/>
        <w:spacing w:before="120" w:after="120" w:line="264" w:lineRule="auto"/>
        <w:ind w:firstLine="720"/>
        <w:jc w:val="both"/>
        <w:rPr>
          <w:rFonts w:eastAsia="Times New Roman"/>
          <w:szCs w:val="28"/>
          <w:lang w:val="vi-VN" w:eastAsia="vi-VN" w:bidi="vi-VN"/>
        </w:rPr>
      </w:pPr>
      <w:r w:rsidRPr="00FB5BDD">
        <w:rPr>
          <w:rFonts w:eastAsia="Times New Roman"/>
          <w:szCs w:val="28"/>
          <w:lang w:val="vi-VN" w:eastAsia="vi-VN" w:bidi="vi-VN"/>
        </w:rPr>
        <w:t>Các Bộ trưởng, Thủ trưởng cơ quan ngang bộ, Thủ trưởng cơ quan thuộc Chính phủ, Chủ tịch Ủy ban nhân dân tỉnh, thành phố trực thuộc trung ương và các cơ quan có liên quan chịu trách nhiệm thi hành Quyết định này</w:t>
      </w:r>
      <w:r w:rsidR="00FB5BDD" w:rsidRPr="00FB5BDD">
        <w:rPr>
          <w:rFonts w:eastAsia="Times New Roman"/>
          <w:szCs w:val="28"/>
          <w:lang w:val="vi-VN" w:eastAsia="vi-VN" w:bidi="vi-VN"/>
        </w:rPr>
        <w:t>./.</w:t>
      </w:r>
    </w:p>
    <w:p w14:paraId="2D1B157A" w14:textId="77777777" w:rsidR="004C5F7B" w:rsidRPr="00FB5BDD" w:rsidRDefault="004C5F7B" w:rsidP="004C5F7B">
      <w:pPr>
        <w:widowControl w:val="0"/>
        <w:spacing w:after="0" w:line="240" w:lineRule="auto"/>
        <w:jc w:val="both"/>
        <w:rPr>
          <w:rFonts w:eastAsia="Times New Roman"/>
          <w:szCs w:val="28"/>
          <w:lang w:val="vi-VN" w:eastAsia="vi-VN" w:bidi="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C5F7B" w:rsidRPr="00FB5BDD" w14:paraId="1BC534D2" w14:textId="77777777" w:rsidTr="0073436F">
        <w:tc>
          <w:tcPr>
            <w:tcW w:w="2500" w:type="pct"/>
          </w:tcPr>
          <w:p w14:paraId="0313C64F" w14:textId="77777777" w:rsidR="004C5F7B" w:rsidRPr="00FB5BDD" w:rsidRDefault="004C5F7B" w:rsidP="004C5F7B">
            <w:pPr>
              <w:spacing w:after="0" w:line="240" w:lineRule="auto"/>
              <w:rPr>
                <w:rFonts w:eastAsia="Times New Roman"/>
                <w:b/>
                <w:sz w:val="24"/>
                <w:lang w:val="vi-VN"/>
              </w:rPr>
            </w:pPr>
            <w:r w:rsidRPr="00FB5BDD">
              <w:rPr>
                <w:rFonts w:eastAsia="Times New Roman"/>
                <w:b/>
                <w:i/>
                <w:iCs/>
                <w:sz w:val="24"/>
                <w:lang w:val="vi-VN"/>
              </w:rPr>
              <w:t>Nơi nhận:</w:t>
            </w:r>
          </w:p>
          <w:p w14:paraId="28AB8823" w14:textId="77777777" w:rsidR="004C5F7B" w:rsidRPr="00FB5BDD" w:rsidRDefault="004C5F7B" w:rsidP="004C5F7B">
            <w:pPr>
              <w:tabs>
                <w:tab w:val="left" w:pos="258"/>
              </w:tabs>
              <w:spacing w:after="0" w:line="240" w:lineRule="auto"/>
              <w:jc w:val="both"/>
              <w:rPr>
                <w:rFonts w:eastAsia="Times New Roman"/>
                <w:sz w:val="22"/>
                <w:szCs w:val="22"/>
                <w:lang w:val="vi-VN"/>
              </w:rPr>
            </w:pPr>
            <w:bookmarkStart w:id="9" w:name="bookmark8"/>
            <w:bookmarkEnd w:id="9"/>
            <w:r w:rsidRPr="00FB5BDD">
              <w:rPr>
                <w:rFonts w:eastAsia="Times New Roman"/>
                <w:sz w:val="22"/>
                <w:szCs w:val="22"/>
                <w:lang w:val="vi-VN"/>
              </w:rPr>
              <w:t>- Như Điều 4;</w:t>
            </w:r>
          </w:p>
          <w:p w14:paraId="57926C79" w14:textId="77777777" w:rsidR="004C5F7B" w:rsidRPr="00FB5BDD" w:rsidRDefault="004C5F7B" w:rsidP="004C5F7B">
            <w:pPr>
              <w:tabs>
                <w:tab w:val="left" w:pos="258"/>
              </w:tabs>
              <w:spacing w:after="0" w:line="240" w:lineRule="auto"/>
              <w:rPr>
                <w:rFonts w:eastAsia="Times New Roman"/>
                <w:sz w:val="22"/>
                <w:szCs w:val="22"/>
                <w:lang w:val="vi-VN"/>
              </w:rPr>
            </w:pPr>
            <w:bookmarkStart w:id="10" w:name="bookmark9"/>
            <w:bookmarkEnd w:id="10"/>
            <w:r w:rsidRPr="00FB5BDD">
              <w:rPr>
                <w:rFonts w:eastAsia="Times New Roman"/>
                <w:sz w:val="22"/>
                <w:szCs w:val="22"/>
                <w:lang w:val="vi-VN"/>
              </w:rPr>
              <w:t>- Thủ tướng, các Phó Thủ tướng Chính phủ;</w:t>
            </w:r>
          </w:p>
          <w:p w14:paraId="275852EC" w14:textId="77777777" w:rsidR="004C5F7B" w:rsidRPr="00FB5BDD" w:rsidRDefault="004C5F7B" w:rsidP="004C5F7B">
            <w:pPr>
              <w:tabs>
                <w:tab w:val="left" w:pos="258"/>
              </w:tabs>
              <w:spacing w:after="0" w:line="240" w:lineRule="auto"/>
              <w:rPr>
                <w:rFonts w:eastAsia="Times New Roman"/>
                <w:sz w:val="22"/>
                <w:szCs w:val="22"/>
                <w:lang w:val="vi-VN"/>
              </w:rPr>
            </w:pPr>
            <w:bookmarkStart w:id="11" w:name="bookmark10"/>
            <w:bookmarkEnd w:id="11"/>
            <w:r w:rsidRPr="00FB5BDD">
              <w:rPr>
                <w:rFonts w:eastAsia="Times New Roman"/>
                <w:sz w:val="22"/>
                <w:szCs w:val="22"/>
                <w:lang w:val="vi-VN"/>
              </w:rPr>
              <w:t>- VPCP: Cục KSTTHC;</w:t>
            </w:r>
          </w:p>
          <w:p w14:paraId="0271EFF8" w14:textId="7B5795E3" w:rsidR="004C5F7B" w:rsidRPr="00FB5BDD" w:rsidRDefault="00D32DAA" w:rsidP="004C5F7B">
            <w:pPr>
              <w:spacing w:after="0" w:line="240" w:lineRule="auto"/>
              <w:jc w:val="both"/>
              <w:rPr>
                <w:rFonts w:eastAsia="Times New Roman"/>
                <w:szCs w:val="28"/>
                <w:lang w:val="vi-VN"/>
              </w:rPr>
            </w:pPr>
            <w:r w:rsidRPr="00FB5BDD">
              <w:rPr>
                <w:rFonts w:eastAsia="Times New Roman"/>
                <w:sz w:val="22"/>
                <w:szCs w:val="22"/>
                <w:lang w:val="vi-VN"/>
              </w:rPr>
              <w:t xml:space="preserve">- Lưu: VT, </w:t>
            </w:r>
            <w:r w:rsidRPr="00FB5BDD">
              <w:rPr>
                <w:rFonts w:eastAsia="Times New Roman"/>
                <w:sz w:val="22"/>
                <w:szCs w:val="22"/>
              </w:rPr>
              <w:t>KSTT</w:t>
            </w:r>
            <w:r w:rsidR="004C5F7B" w:rsidRPr="00FB5BDD">
              <w:rPr>
                <w:rFonts w:eastAsia="Times New Roman"/>
                <w:sz w:val="22"/>
                <w:szCs w:val="22"/>
                <w:lang w:val="vi-VN"/>
              </w:rPr>
              <w:t>.</w:t>
            </w:r>
          </w:p>
        </w:tc>
        <w:tc>
          <w:tcPr>
            <w:tcW w:w="2500" w:type="pct"/>
          </w:tcPr>
          <w:p w14:paraId="680FB477" w14:textId="77777777" w:rsidR="004C5F7B" w:rsidRPr="00FB5BDD" w:rsidRDefault="004C5F7B" w:rsidP="004C5F7B">
            <w:pPr>
              <w:spacing w:after="0" w:line="240" w:lineRule="auto"/>
              <w:jc w:val="center"/>
              <w:rPr>
                <w:rFonts w:eastAsia="Times New Roman"/>
                <w:b/>
                <w:szCs w:val="28"/>
              </w:rPr>
            </w:pPr>
            <w:r w:rsidRPr="00FB5BDD">
              <w:rPr>
                <w:rFonts w:eastAsia="Times New Roman"/>
                <w:b/>
                <w:szCs w:val="28"/>
              </w:rPr>
              <w:t>KT. THỦ TƯỚNG</w:t>
            </w:r>
          </w:p>
          <w:p w14:paraId="3D8B1BFD" w14:textId="77777777" w:rsidR="004C5F7B" w:rsidRPr="00FB5BDD" w:rsidRDefault="004C5F7B" w:rsidP="004C5F7B">
            <w:pPr>
              <w:spacing w:after="0" w:line="240" w:lineRule="auto"/>
              <w:jc w:val="center"/>
              <w:rPr>
                <w:rFonts w:eastAsia="Times New Roman"/>
                <w:b/>
                <w:szCs w:val="28"/>
              </w:rPr>
            </w:pPr>
            <w:r w:rsidRPr="00FB5BDD">
              <w:rPr>
                <w:rFonts w:eastAsia="Times New Roman"/>
                <w:b/>
                <w:szCs w:val="28"/>
              </w:rPr>
              <w:t>PHÓ THỦ TƯỚNG</w:t>
            </w:r>
          </w:p>
          <w:p w14:paraId="1CBD92D4" w14:textId="77777777" w:rsidR="004C5F7B" w:rsidRPr="00FB5BDD" w:rsidRDefault="004C5F7B" w:rsidP="004C5F7B">
            <w:pPr>
              <w:spacing w:after="0" w:line="240" w:lineRule="auto"/>
              <w:jc w:val="center"/>
              <w:rPr>
                <w:rFonts w:eastAsia="Times New Roman"/>
                <w:b/>
                <w:szCs w:val="28"/>
              </w:rPr>
            </w:pPr>
          </w:p>
          <w:p w14:paraId="2FB6814B" w14:textId="77777777" w:rsidR="004C5F7B" w:rsidRPr="00FB5BDD" w:rsidRDefault="004C5F7B" w:rsidP="004C5F7B">
            <w:pPr>
              <w:spacing w:after="0" w:line="240" w:lineRule="auto"/>
              <w:jc w:val="center"/>
              <w:rPr>
                <w:rFonts w:eastAsia="Times New Roman"/>
                <w:b/>
                <w:szCs w:val="28"/>
              </w:rPr>
            </w:pPr>
          </w:p>
          <w:p w14:paraId="078AEF85" w14:textId="77777777" w:rsidR="004C5F7B" w:rsidRPr="00FB5BDD" w:rsidRDefault="004C5F7B" w:rsidP="004C5F7B">
            <w:pPr>
              <w:spacing w:after="0" w:line="240" w:lineRule="auto"/>
              <w:jc w:val="center"/>
              <w:rPr>
                <w:rFonts w:eastAsia="Times New Roman"/>
                <w:b/>
                <w:szCs w:val="28"/>
              </w:rPr>
            </w:pPr>
          </w:p>
          <w:p w14:paraId="7813698D" w14:textId="09458544" w:rsidR="004C5F7B" w:rsidRPr="00FB5BDD" w:rsidRDefault="004C5F7B" w:rsidP="004C5F7B">
            <w:pPr>
              <w:spacing w:after="0" w:line="240" w:lineRule="auto"/>
              <w:jc w:val="center"/>
              <w:rPr>
                <w:rFonts w:eastAsia="Times New Roman"/>
                <w:b/>
                <w:szCs w:val="28"/>
              </w:rPr>
            </w:pPr>
          </w:p>
        </w:tc>
      </w:tr>
    </w:tbl>
    <w:p w14:paraId="0479F28A" w14:textId="77777777" w:rsidR="001642F2" w:rsidRPr="00FB5BDD" w:rsidRDefault="001642F2" w:rsidP="001B19FB">
      <w:pPr>
        <w:spacing w:after="0" w:line="240" w:lineRule="auto"/>
        <w:jc w:val="center"/>
        <w:rPr>
          <w:b/>
          <w:sz w:val="26"/>
          <w:szCs w:val="26"/>
        </w:rPr>
      </w:pPr>
    </w:p>
    <w:p w14:paraId="4C2314D7" w14:textId="77777777" w:rsidR="004C5F7B" w:rsidRPr="00FB5BDD" w:rsidRDefault="004C5F7B" w:rsidP="001642F2">
      <w:pPr>
        <w:tabs>
          <w:tab w:val="left" w:pos="3043"/>
          <w:tab w:val="left" w:pos="5565"/>
        </w:tabs>
        <w:spacing w:after="0" w:line="240" w:lineRule="auto"/>
        <w:jc w:val="center"/>
        <w:rPr>
          <w:rFonts w:eastAsia="Calibri"/>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FB5BDD" w:rsidRPr="00FB5BDD" w14:paraId="59F8EAA7" w14:textId="77777777" w:rsidTr="0073436F">
        <w:tc>
          <w:tcPr>
            <w:tcW w:w="3397" w:type="dxa"/>
          </w:tcPr>
          <w:p w14:paraId="7046E4C8" w14:textId="77777777" w:rsidR="00A076EE" w:rsidRPr="00FB5BDD" w:rsidRDefault="00A076EE" w:rsidP="0073436F">
            <w:pPr>
              <w:spacing w:after="0" w:line="240" w:lineRule="auto"/>
              <w:jc w:val="center"/>
              <w:rPr>
                <w:b/>
                <w:sz w:val="26"/>
                <w:szCs w:val="26"/>
              </w:rPr>
            </w:pPr>
            <w:r w:rsidRPr="00FB5BDD">
              <w:rPr>
                <w:b/>
                <w:sz w:val="26"/>
                <w:szCs w:val="26"/>
              </w:rPr>
              <w:t>THỦ TƯỚNG CHÍNH PHỦ</w:t>
            </w:r>
          </w:p>
          <w:p w14:paraId="6AC3AE10" w14:textId="77777777" w:rsidR="00A076EE" w:rsidRPr="00FB5BDD" w:rsidRDefault="00A076EE" w:rsidP="0073436F">
            <w:pPr>
              <w:spacing w:after="0" w:line="240" w:lineRule="auto"/>
              <w:jc w:val="center"/>
              <w:rPr>
                <w:b/>
                <w:sz w:val="26"/>
                <w:szCs w:val="26"/>
              </w:rPr>
            </w:pPr>
            <w:r w:rsidRPr="00FB5BDD">
              <w:rPr>
                <w:b/>
                <w:noProof/>
                <w:sz w:val="26"/>
                <w:szCs w:val="26"/>
              </w:rPr>
              <mc:AlternateContent>
                <mc:Choice Requires="wps">
                  <w:drawing>
                    <wp:anchor distT="0" distB="0" distL="114300" distR="114300" simplePos="0" relativeHeight="251666432" behindDoc="0" locked="0" layoutInCell="1" allowOverlap="1" wp14:anchorId="3D4EEECC" wp14:editId="182BD1B1">
                      <wp:simplePos x="0" y="0"/>
                      <wp:positionH relativeFrom="column">
                        <wp:posOffset>508264</wp:posOffset>
                      </wp:positionH>
                      <wp:positionV relativeFrom="paragraph">
                        <wp:posOffset>34925</wp:posOffset>
                      </wp:positionV>
                      <wp:extent cx="966158"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96615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1188F5"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pt,2.75pt" to="11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" strokecolor="#4a7ebb"/>
                  </w:pict>
                </mc:Fallback>
              </mc:AlternateContent>
            </w:r>
          </w:p>
          <w:p w14:paraId="50E6D08C" w14:textId="77777777" w:rsidR="00A076EE" w:rsidRPr="00FB5BDD" w:rsidRDefault="00A076EE" w:rsidP="00A076EE">
            <w:pPr>
              <w:spacing w:before="240" w:after="0" w:line="240" w:lineRule="auto"/>
              <w:jc w:val="center"/>
              <w:rPr>
                <w:szCs w:val="28"/>
                <w:lang w:val="vi-VN"/>
              </w:rPr>
            </w:pPr>
          </w:p>
        </w:tc>
        <w:tc>
          <w:tcPr>
            <w:tcW w:w="5665" w:type="dxa"/>
          </w:tcPr>
          <w:p w14:paraId="41DB58B6" w14:textId="77777777" w:rsidR="00A076EE" w:rsidRPr="00FB5BDD" w:rsidRDefault="00A076EE" w:rsidP="0073436F">
            <w:pPr>
              <w:tabs>
                <w:tab w:val="right" w:pos="8964"/>
              </w:tabs>
              <w:spacing w:after="0" w:line="240" w:lineRule="auto"/>
              <w:jc w:val="center"/>
              <w:rPr>
                <w:rFonts w:eastAsia="Times New Roman"/>
                <w:sz w:val="26"/>
                <w:szCs w:val="26"/>
                <w:lang w:val="vi-VN"/>
              </w:rPr>
            </w:pPr>
            <w:r w:rsidRPr="00FB5BDD">
              <w:rPr>
                <w:rFonts w:eastAsia="Times New Roman"/>
                <w:b/>
                <w:bCs/>
                <w:sz w:val="26"/>
                <w:szCs w:val="26"/>
                <w:lang w:val="vi-VN"/>
              </w:rPr>
              <w:t>CỘNG HÒA XÃ HỘI CHỦ NGHĨA VIỆT NAM</w:t>
            </w:r>
          </w:p>
          <w:p w14:paraId="16E70D65" w14:textId="77777777" w:rsidR="00A076EE" w:rsidRPr="00FB5BDD" w:rsidRDefault="00A076EE" w:rsidP="0073436F">
            <w:pPr>
              <w:spacing w:after="0" w:line="240" w:lineRule="auto"/>
              <w:jc w:val="center"/>
              <w:rPr>
                <w:szCs w:val="28"/>
                <w:lang w:val="vi-VN"/>
              </w:rPr>
            </w:pPr>
            <w:r w:rsidRPr="00FB5BDD">
              <w:rPr>
                <w:b/>
                <w:bCs/>
                <w:szCs w:val="28"/>
                <w:lang w:val="vi-VN"/>
              </w:rPr>
              <w:t>Độc lập - Tự do - Hạnh phúc</w:t>
            </w:r>
          </w:p>
          <w:p w14:paraId="38F995E9" w14:textId="34F734FF" w:rsidR="00A076EE" w:rsidRPr="00FB5BDD" w:rsidRDefault="00A076EE" w:rsidP="0073436F">
            <w:pPr>
              <w:tabs>
                <w:tab w:val="left" w:pos="1644"/>
              </w:tabs>
              <w:spacing w:before="240"/>
              <w:jc w:val="center"/>
              <w:rPr>
                <w:szCs w:val="28"/>
              </w:rPr>
            </w:pPr>
            <w:r w:rsidRPr="00FB5BDD">
              <w:rPr>
                <w:b/>
                <w:bCs/>
                <w:noProof/>
                <w:szCs w:val="28"/>
              </w:rPr>
              <mc:AlternateContent>
                <mc:Choice Requires="wps">
                  <w:drawing>
                    <wp:anchor distT="0" distB="0" distL="114300" distR="114300" simplePos="0" relativeHeight="251667456" behindDoc="0" locked="0" layoutInCell="1" allowOverlap="1" wp14:anchorId="64183503" wp14:editId="0FB69965">
                      <wp:simplePos x="0" y="0"/>
                      <wp:positionH relativeFrom="column">
                        <wp:posOffset>648335</wp:posOffset>
                      </wp:positionH>
                      <wp:positionV relativeFrom="paragraph">
                        <wp:posOffset>23866</wp:posOffset>
                      </wp:positionV>
                      <wp:extent cx="2139315" cy="0"/>
                      <wp:effectExtent l="0" t="0" r="32385" b="19050"/>
                      <wp:wrapNone/>
                      <wp:docPr id="9" name="Straight Connector 9"/>
                      <wp:cNvGraphicFramePr/>
                      <a:graphic xmlns:a="http://schemas.openxmlformats.org/drawingml/2006/main">
                        <a:graphicData uri="http://schemas.microsoft.com/office/word/2010/wordprocessingShape">
                          <wps:wsp>
                            <wps:cNvCnPr/>
                            <wps:spPr>
                              <a:xfrm>
                                <a:off x="0" y="0"/>
                                <a:ext cx="213931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B1AB55"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05pt,1.9pt" to="2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" strokecolor="#4a7ebb"/>
                  </w:pict>
                </mc:Fallback>
              </mc:AlternateContent>
            </w:r>
          </w:p>
        </w:tc>
      </w:tr>
    </w:tbl>
    <w:p w14:paraId="4C56401F" w14:textId="545E74AC" w:rsidR="00A076EE" w:rsidRPr="00FB5BDD" w:rsidRDefault="00A076EE" w:rsidP="00A076EE">
      <w:pPr>
        <w:spacing w:after="0" w:line="240" w:lineRule="auto"/>
        <w:jc w:val="center"/>
        <w:rPr>
          <w:rFonts w:eastAsia="Calibri"/>
          <w:b/>
          <w:bCs/>
          <w:szCs w:val="28"/>
        </w:rPr>
      </w:pPr>
      <w:r w:rsidRPr="00FB5BDD">
        <w:rPr>
          <w:rFonts w:eastAsia="Calibri"/>
          <w:b/>
          <w:bCs/>
          <w:szCs w:val="28"/>
        </w:rPr>
        <w:t>PHƯƠNG ÁN</w:t>
      </w:r>
    </w:p>
    <w:p w14:paraId="23E6CB04" w14:textId="77777777" w:rsidR="00A076EE" w:rsidRPr="00FB5BDD" w:rsidRDefault="00A076EE" w:rsidP="00A076EE">
      <w:pPr>
        <w:spacing w:after="0" w:line="240" w:lineRule="auto"/>
        <w:jc w:val="center"/>
        <w:rPr>
          <w:rFonts w:eastAsia="Calibri"/>
          <w:b/>
          <w:bCs/>
          <w:szCs w:val="28"/>
        </w:rPr>
      </w:pPr>
      <w:r w:rsidRPr="00FB5BDD">
        <w:rPr>
          <w:rFonts w:eastAsia="Calibri"/>
          <w:b/>
          <w:bCs/>
          <w:szCs w:val="28"/>
        </w:rPr>
        <w:t>Đơn giản hóa thủ tục hành chính nội bộ</w:t>
      </w:r>
    </w:p>
    <w:p w14:paraId="6807258D" w14:textId="77777777" w:rsidR="00A076EE" w:rsidRPr="00FB5BDD" w:rsidRDefault="00A076EE" w:rsidP="00A076EE">
      <w:pPr>
        <w:spacing w:after="0" w:line="240" w:lineRule="auto"/>
        <w:jc w:val="center"/>
        <w:rPr>
          <w:rFonts w:eastAsia="Calibri"/>
          <w:b/>
          <w:bCs/>
          <w:szCs w:val="28"/>
        </w:rPr>
      </w:pPr>
      <w:r w:rsidRPr="00FB5BDD">
        <w:rPr>
          <w:rFonts w:eastAsia="Calibri"/>
          <w:b/>
          <w:bCs/>
          <w:szCs w:val="28"/>
        </w:rPr>
        <w:t>trong hệ thống hành chính nhà nước thuộc</w:t>
      </w:r>
    </w:p>
    <w:p w14:paraId="75388EE7" w14:textId="33885DF5" w:rsidR="00A076EE" w:rsidRPr="00FB5BDD" w:rsidRDefault="00A076EE" w:rsidP="00A076EE">
      <w:pPr>
        <w:spacing w:after="0" w:line="240" w:lineRule="auto"/>
        <w:jc w:val="center"/>
        <w:rPr>
          <w:rFonts w:eastAsia="Calibri"/>
          <w:b/>
          <w:bCs/>
          <w:szCs w:val="28"/>
        </w:rPr>
      </w:pPr>
      <w:r w:rsidRPr="00FB5BDD">
        <w:rPr>
          <w:rFonts w:eastAsia="Calibri"/>
          <w:b/>
          <w:bCs/>
          <w:szCs w:val="28"/>
        </w:rPr>
        <w:t>phạm vi quản lý của Bộ Khoa học và Công nghệ</w:t>
      </w:r>
    </w:p>
    <w:p w14:paraId="0E0E6F7A" w14:textId="6187DECD" w:rsidR="00A658C6" w:rsidRPr="00FB5BDD" w:rsidRDefault="00A076EE" w:rsidP="00A076EE">
      <w:pPr>
        <w:spacing w:after="0" w:line="240" w:lineRule="auto"/>
        <w:jc w:val="center"/>
        <w:rPr>
          <w:rFonts w:eastAsia="Calibri"/>
          <w:i/>
          <w:sz w:val="26"/>
          <w:szCs w:val="26"/>
        </w:rPr>
      </w:pPr>
      <w:r w:rsidRPr="00FB5BDD">
        <w:rPr>
          <w:rFonts w:eastAsia="Calibri"/>
          <w:b/>
          <w:bCs/>
          <w:i/>
          <w:sz w:val="26"/>
          <w:szCs w:val="28"/>
        </w:rPr>
        <w:t xml:space="preserve"> </w:t>
      </w:r>
      <w:r w:rsidR="00A658C6" w:rsidRPr="00FB5BDD">
        <w:rPr>
          <w:rFonts w:eastAsia="Calibri"/>
          <w:i/>
          <w:sz w:val="26"/>
          <w:szCs w:val="26"/>
        </w:rPr>
        <w:t xml:space="preserve">(Kèm theo Quyết định số             </w:t>
      </w:r>
      <w:r w:rsidR="00202226" w:rsidRPr="00FB5BDD">
        <w:rPr>
          <w:rFonts w:eastAsia="Calibri"/>
          <w:i/>
          <w:sz w:val="26"/>
          <w:szCs w:val="26"/>
        </w:rPr>
        <w:t>/</w:t>
      </w:r>
      <w:r w:rsidR="00A658C6" w:rsidRPr="00FB5BDD">
        <w:rPr>
          <w:rFonts w:eastAsia="Calibri"/>
          <w:i/>
          <w:sz w:val="26"/>
          <w:szCs w:val="26"/>
        </w:rPr>
        <w:t>QĐ-TTg ngày    tháng     năm</w:t>
      </w:r>
      <w:r w:rsidR="00B61F70" w:rsidRPr="00FB5BDD">
        <w:rPr>
          <w:rFonts w:eastAsia="Calibri"/>
          <w:i/>
          <w:sz w:val="26"/>
          <w:szCs w:val="26"/>
        </w:rPr>
        <w:t xml:space="preserve"> 2025</w:t>
      </w:r>
      <w:r w:rsidR="00A658C6" w:rsidRPr="00FB5BDD">
        <w:rPr>
          <w:rFonts w:eastAsia="Calibri"/>
          <w:i/>
          <w:sz w:val="26"/>
          <w:szCs w:val="26"/>
        </w:rPr>
        <w:t xml:space="preserve"> của</w:t>
      </w:r>
    </w:p>
    <w:p w14:paraId="01D38A25" w14:textId="4418FF7E" w:rsidR="001642F2" w:rsidRPr="00FB5BDD" w:rsidRDefault="00A658C6" w:rsidP="00A658C6">
      <w:pPr>
        <w:spacing w:after="0" w:line="240" w:lineRule="auto"/>
        <w:jc w:val="center"/>
        <w:rPr>
          <w:rFonts w:eastAsia="Calibri"/>
          <w:i/>
          <w:sz w:val="26"/>
          <w:szCs w:val="26"/>
        </w:rPr>
      </w:pPr>
      <w:r w:rsidRPr="00FB5BDD">
        <w:rPr>
          <w:rFonts w:eastAsia="Calibri"/>
          <w:i/>
          <w:sz w:val="26"/>
          <w:szCs w:val="26"/>
        </w:rPr>
        <w:t xml:space="preserve"> Thủ tướng Chính phủ)</w:t>
      </w:r>
    </w:p>
    <w:p w14:paraId="6B713DAC" w14:textId="6C418F0B" w:rsidR="001642F2" w:rsidRPr="00FB5BDD" w:rsidRDefault="00A658C6" w:rsidP="001642F2">
      <w:pPr>
        <w:spacing w:before="120" w:after="120" w:line="240" w:lineRule="auto"/>
        <w:jc w:val="both"/>
        <w:rPr>
          <w:rFonts w:eastAsia="Calibri"/>
          <w:sz w:val="26"/>
          <w:szCs w:val="26"/>
        </w:rPr>
      </w:pPr>
      <w:r w:rsidRPr="00FB5BDD">
        <w:rPr>
          <w:rFonts w:eastAsia="Calibri"/>
          <w:noProof/>
          <w:sz w:val="26"/>
          <w:szCs w:val="26"/>
        </w:rPr>
        <mc:AlternateContent>
          <mc:Choice Requires="wps">
            <w:drawing>
              <wp:anchor distT="0" distB="0" distL="114300" distR="114300" simplePos="0" relativeHeight="251664384" behindDoc="0" locked="0" layoutInCell="1" allowOverlap="1" wp14:anchorId="2A197A7B" wp14:editId="4156F0E2">
                <wp:simplePos x="0" y="0"/>
                <wp:positionH relativeFrom="column">
                  <wp:posOffset>2335925</wp:posOffset>
                </wp:positionH>
                <wp:positionV relativeFrom="paragraph">
                  <wp:posOffset>33320</wp:posOffset>
                </wp:positionV>
                <wp:extent cx="1147314" cy="8626"/>
                <wp:effectExtent l="0" t="0" r="34290" b="29845"/>
                <wp:wrapNone/>
                <wp:docPr id="7" name="Straight Connector 7"/>
                <wp:cNvGraphicFramePr/>
                <a:graphic xmlns:a="http://schemas.openxmlformats.org/drawingml/2006/main">
                  <a:graphicData uri="http://schemas.microsoft.com/office/word/2010/wordprocessingShape">
                    <wps:wsp>
                      <wps:cNvCnPr/>
                      <wps:spPr>
                        <a:xfrm flipV="1">
                          <a:off x="0" y="0"/>
                          <a:ext cx="1147314"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AA4D44"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83.95pt,2.6pt" to="274.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" strokecolor="#4579b8 [3044]"/>
            </w:pict>
          </mc:Fallback>
        </mc:AlternateContent>
      </w:r>
    </w:p>
    <w:p w14:paraId="36D49031" w14:textId="77777777" w:rsidR="00770520" w:rsidRPr="00FB5BDD" w:rsidRDefault="00770520" w:rsidP="00FB5BDD">
      <w:pPr>
        <w:pStyle w:val="Heading10"/>
        <w:keepNext/>
        <w:keepLines/>
        <w:tabs>
          <w:tab w:val="left" w:pos="922"/>
        </w:tabs>
        <w:spacing w:before="120" w:after="120" w:line="264" w:lineRule="auto"/>
        <w:ind w:firstLine="924"/>
        <w:jc w:val="both"/>
      </w:pPr>
      <w:r w:rsidRPr="00FB5BDD">
        <w:t xml:space="preserve">I. </w:t>
      </w:r>
      <w:bookmarkStart w:id="12" w:name="bookmark11"/>
      <w:bookmarkStart w:id="13" w:name="bookmark12"/>
      <w:bookmarkStart w:id="14" w:name="bookmark14"/>
      <w:r w:rsidRPr="00FB5BDD">
        <w:t>LĨNH VỰC BƯU CHÍNH</w:t>
      </w:r>
      <w:bookmarkEnd w:id="12"/>
      <w:bookmarkEnd w:id="13"/>
      <w:bookmarkEnd w:id="14"/>
    </w:p>
    <w:p w14:paraId="4EC8F2FB" w14:textId="152F5048" w:rsidR="005A5453" w:rsidRPr="00FB5BDD" w:rsidRDefault="00FD3CEB" w:rsidP="00FB5BDD">
      <w:pPr>
        <w:spacing w:before="120" w:after="120" w:line="264" w:lineRule="auto"/>
        <w:ind w:firstLine="924"/>
        <w:jc w:val="both"/>
        <w:rPr>
          <w:rFonts w:eastAsia="Times New Roman"/>
          <w:szCs w:val="28"/>
          <w:u w:val="single"/>
        </w:rPr>
      </w:pPr>
      <w:r w:rsidRPr="00FB5BDD">
        <w:rPr>
          <w:rFonts w:eastAsia="Times New Roman"/>
          <w:b/>
          <w:bCs/>
          <w:szCs w:val="28"/>
          <w:lang w:val="en-AU"/>
        </w:rPr>
        <w:t>1.</w:t>
      </w:r>
      <w:r w:rsidRPr="00FB5BDD">
        <w:rPr>
          <w:rFonts w:eastAsia="Times New Roman"/>
          <w:b/>
          <w:szCs w:val="28"/>
          <w:lang w:val="en-AU"/>
        </w:rPr>
        <w:t xml:space="preserve"> </w:t>
      </w:r>
      <w:r w:rsidR="00770520" w:rsidRPr="00FB5BDD">
        <w:rPr>
          <w:b/>
          <w:szCs w:val="28"/>
        </w:rPr>
        <w:t>Thủ tục hành chính nội bộ</w:t>
      </w:r>
      <w:r w:rsidR="008A1C7A" w:rsidRPr="00FB5BDD">
        <w:rPr>
          <w:b/>
          <w:szCs w:val="28"/>
        </w:rPr>
        <w:t xml:space="preserve"> (TTHC)</w:t>
      </w:r>
      <w:r w:rsidRPr="00FB5BDD">
        <w:rPr>
          <w:rFonts w:eastAsia="Times New Roman"/>
          <w:b/>
          <w:bCs/>
          <w:szCs w:val="28"/>
          <w:lang w:val="en-AU"/>
        </w:rPr>
        <w:t xml:space="preserve">: </w:t>
      </w:r>
      <w:bookmarkStart w:id="15" w:name="_Hlk137627694"/>
      <w:r w:rsidRPr="00FB5BDD">
        <w:rPr>
          <w:rFonts w:eastAsia="Times New Roman"/>
          <w:b/>
          <w:bCs/>
          <w:szCs w:val="28"/>
          <w:lang w:val="en-AU"/>
        </w:rPr>
        <w:t>Ban hành chương trình đề tài tem bưu chính hàng năm</w:t>
      </w:r>
      <w:r w:rsidR="005A5453" w:rsidRPr="00FB5BDD">
        <w:rPr>
          <w:rFonts w:eastAsia="Times New Roman"/>
          <w:b/>
          <w:bCs/>
          <w:szCs w:val="28"/>
          <w:lang w:val="en-AU"/>
        </w:rPr>
        <w:t xml:space="preserve"> (</w:t>
      </w:r>
      <w:r w:rsidR="005A5453" w:rsidRPr="00FB5BDD">
        <w:rPr>
          <w:i/>
          <w:iCs/>
          <w:szCs w:val="28"/>
          <w:lang w:val="pt-BR"/>
        </w:rPr>
        <w:t>mã TTHC:</w:t>
      </w:r>
      <w:r w:rsidR="005A5453" w:rsidRPr="00FB5BDD">
        <w:rPr>
          <w:rFonts w:eastAsia="Times New Roman"/>
          <w:b/>
          <w:bCs/>
          <w:szCs w:val="28"/>
          <w:lang w:val="en-AU"/>
        </w:rPr>
        <w:t xml:space="preserve"> </w:t>
      </w:r>
      <w:hyperlink r:id="rId7" w:history="1">
        <w:r w:rsidR="005A5453" w:rsidRPr="00FB5BDD">
          <w:rPr>
            <w:rFonts w:eastAsia="Times New Roman"/>
            <w:szCs w:val="28"/>
          </w:rPr>
          <w:t>5.000.006</w:t>
        </w:r>
      </w:hyperlink>
      <w:r w:rsidR="005A5453" w:rsidRPr="00FB5BDD">
        <w:rPr>
          <w:rFonts w:eastAsia="Times New Roman"/>
          <w:szCs w:val="28"/>
        </w:rPr>
        <w:t>)</w:t>
      </w:r>
    </w:p>
    <w:p w14:paraId="6662E4D7" w14:textId="1430381D" w:rsidR="00770520" w:rsidRPr="00FB5BDD" w:rsidRDefault="00770520" w:rsidP="00FB5BDD">
      <w:pPr>
        <w:spacing w:before="120" w:after="120" w:line="264" w:lineRule="auto"/>
        <w:ind w:firstLine="924"/>
        <w:jc w:val="both"/>
        <w:rPr>
          <w:rFonts w:eastAsia="Times New Roman"/>
          <w:bCs/>
          <w:szCs w:val="28"/>
        </w:rPr>
      </w:pPr>
      <w:r w:rsidRPr="00FB5BDD">
        <w:rPr>
          <w:rFonts w:eastAsia="Times New Roman"/>
          <w:bCs/>
          <w:szCs w:val="28"/>
        </w:rPr>
        <w:t>a)</w:t>
      </w:r>
      <w:r w:rsidR="00FD3CEB" w:rsidRPr="00FB5BDD">
        <w:rPr>
          <w:rFonts w:eastAsia="Times New Roman"/>
          <w:bCs/>
          <w:szCs w:val="28"/>
        </w:rPr>
        <w:t xml:space="preserve"> Nội dung </w:t>
      </w:r>
      <w:r w:rsidRPr="00FB5BDD">
        <w:rPr>
          <w:rFonts w:eastAsia="Times New Roman"/>
          <w:bCs/>
          <w:szCs w:val="28"/>
        </w:rPr>
        <w:t>đơn giản hóa</w:t>
      </w:r>
    </w:p>
    <w:p w14:paraId="10077DEE" w14:textId="527311BC" w:rsidR="00FD3CEB" w:rsidRPr="00FB5BDD" w:rsidRDefault="00770520" w:rsidP="00FB5BDD">
      <w:pPr>
        <w:spacing w:before="120" w:after="120" w:line="264" w:lineRule="auto"/>
        <w:ind w:firstLine="924"/>
        <w:jc w:val="both"/>
        <w:rPr>
          <w:rFonts w:eastAsia="Times New Roman"/>
          <w:bCs/>
          <w:i/>
          <w:szCs w:val="28"/>
        </w:rPr>
      </w:pPr>
      <w:r w:rsidRPr="00FB5BDD">
        <w:rPr>
          <w:rFonts w:eastAsia="Times New Roman"/>
          <w:bCs/>
          <w:szCs w:val="28"/>
        </w:rPr>
        <w:t>B</w:t>
      </w:r>
      <w:r w:rsidR="00FD3CEB" w:rsidRPr="00FB5BDD">
        <w:rPr>
          <w:rFonts w:eastAsia="Times New Roman"/>
          <w:bCs/>
          <w:szCs w:val="28"/>
        </w:rPr>
        <w:t>ãi bỏ</w:t>
      </w:r>
      <w:r w:rsidRPr="00FB5BDD">
        <w:rPr>
          <w:rFonts w:eastAsia="Times New Roman"/>
          <w:bCs/>
          <w:szCs w:val="28"/>
        </w:rPr>
        <w:t xml:space="preserve"> toàn bộ TTHC nêu trên</w:t>
      </w:r>
      <w:r w:rsidR="00FD3CEB" w:rsidRPr="00FB5BDD">
        <w:rPr>
          <w:rFonts w:eastAsia="Times New Roman"/>
          <w:bCs/>
          <w:szCs w:val="28"/>
        </w:rPr>
        <w:t xml:space="preserve"> </w:t>
      </w:r>
    </w:p>
    <w:p w14:paraId="5C14DEE9" w14:textId="64B00921" w:rsidR="00770520" w:rsidRPr="00FB5BDD" w:rsidRDefault="00FD3CEB" w:rsidP="00FB5BDD">
      <w:pPr>
        <w:pStyle w:val="BodyText"/>
        <w:tabs>
          <w:tab w:val="left" w:pos="852"/>
        </w:tabs>
        <w:spacing w:before="120" w:after="120" w:line="264" w:lineRule="auto"/>
        <w:ind w:firstLine="924"/>
        <w:jc w:val="both"/>
        <w:rPr>
          <w:spacing w:val="4"/>
          <w:sz w:val="28"/>
          <w:szCs w:val="28"/>
        </w:rPr>
      </w:pPr>
      <w:r w:rsidRPr="00FB5BDD">
        <w:rPr>
          <w:bCs/>
          <w:spacing w:val="4"/>
          <w:szCs w:val="28"/>
          <w:lang w:val="pt-BR"/>
        </w:rPr>
        <w:t>Lý do:</w:t>
      </w:r>
      <w:r w:rsidRPr="00FB5BDD">
        <w:rPr>
          <w:spacing w:val="4"/>
          <w:sz w:val="24"/>
          <w:szCs w:val="24"/>
        </w:rPr>
        <w:t xml:space="preserve"> </w:t>
      </w:r>
      <w:r w:rsidR="00770520" w:rsidRPr="00FB5BDD">
        <w:rPr>
          <w:spacing w:val="4"/>
          <w:sz w:val="28"/>
          <w:szCs w:val="28"/>
        </w:rPr>
        <w:t>Tạo thuận lợi, cắt giảm tối đa chi phí tuân thủ TTHC cho cá nhân, tổ chức.</w:t>
      </w:r>
    </w:p>
    <w:p w14:paraId="0A6CEED8" w14:textId="16F8207E" w:rsidR="00FD3CEB" w:rsidRPr="00FB5BDD" w:rsidRDefault="00770520" w:rsidP="00FB5BDD">
      <w:pPr>
        <w:spacing w:before="120" w:after="120" w:line="264" w:lineRule="auto"/>
        <w:ind w:firstLine="924"/>
        <w:jc w:val="both"/>
        <w:rPr>
          <w:rFonts w:eastAsia="Times New Roman"/>
          <w:bCs/>
          <w:szCs w:val="28"/>
          <w:lang w:val="pt-BR"/>
        </w:rPr>
      </w:pPr>
      <w:r w:rsidRPr="00FB5BDD">
        <w:rPr>
          <w:rFonts w:eastAsia="Times New Roman"/>
          <w:bCs/>
          <w:szCs w:val="28"/>
          <w:lang w:val="pt-BR"/>
        </w:rPr>
        <w:t>b)</w:t>
      </w:r>
      <w:r w:rsidR="00FD3CEB" w:rsidRPr="00FB5BDD">
        <w:rPr>
          <w:rFonts w:eastAsia="Times New Roman"/>
          <w:bCs/>
          <w:szCs w:val="28"/>
          <w:lang w:val="pt-BR"/>
        </w:rPr>
        <w:t xml:space="preserve"> Kiến nghị thực thi</w:t>
      </w:r>
    </w:p>
    <w:p w14:paraId="10139489" w14:textId="45FF99C9" w:rsidR="00FD3CEB" w:rsidRPr="00FB5BDD" w:rsidRDefault="00770520" w:rsidP="00FB5BDD">
      <w:pPr>
        <w:spacing w:before="120" w:after="120" w:line="264" w:lineRule="auto"/>
        <w:ind w:firstLine="924"/>
        <w:jc w:val="both"/>
        <w:rPr>
          <w:rFonts w:eastAsia="Times New Roman"/>
          <w:szCs w:val="28"/>
          <w:lang w:val="pt-BR"/>
        </w:rPr>
      </w:pPr>
      <w:r w:rsidRPr="00FB5BDD">
        <w:rPr>
          <w:rFonts w:eastAsia="Times New Roman"/>
          <w:szCs w:val="28"/>
          <w:lang w:val="pt-BR"/>
        </w:rPr>
        <w:t xml:space="preserve">- </w:t>
      </w:r>
      <w:r w:rsidR="00FD3CEB" w:rsidRPr="00FB5BDD">
        <w:rPr>
          <w:rFonts w:eastAsia="Times New Roman"/>
          <w:szCs w:val="28"/>
          <w:lang w:val="pt-BR"/>
        </w:rPr>
        <w:t xml:space="preserve">Sửa đổi Điều 7 Thông tư số 25/2021/TT-BTTTT ngày 29/12/2021 của Bộ Thông tin và Truyền thông quy định về tem bưu chính  </w:t>
      </w:r>
    </w:p>
    <w:p w14:paraId="5A360ADC" w14:textId="3145D812" w:rsidR="00FD3CEB" w:rsidRPr="00FB5BDD" w:rsidRDefault="00FD3CEB" w:rsidP="00FB5BDD">
      <w:pPr>
        <w:spacing w:before="120" w:after="120" w:line="264" w:lineRule="auto"/>
        <w:ind w:firstLine="924"/>
        <w:jc w:val="both"/>
        <w:rPr>
          <w:rFonts w:eastAsia="Times New Roman"/>
          <w:szCs w:val="28"/>
          <w:lang w:val="vi-VN"/>
        </w:rPr>
      </w:pPr>
      <w:r w:rsidRPr="00FB5BDD">
        <w:rPr>
          <w:rFonts w:eastAsia="Times New Roman"/>
          <w:szCs w:val="28"/>
          <w:lang w:val="vi-VN"/>
        </w:rPr>
        <w:t xml:space="preserve">- Lộ trình thực hiện: </w:t>
      </w:r>
    </w:p>
    <w:p w14:paraId="5F7F02CE" w14:textId="36A05B3D" w:rsidR="007A0809" w:rsidRPr="00FB5BDD" w:rsidRDefault="007A0809" w:rsidP="00FB5BDD">
      <w:pPr>
        <w:spacing w:before="120" w:after="120" w:line="264" w:lineRule="auto"/>
        <w:ind w:firstLine="924"/>
        <w:jc w:val="both"/>
        <w:rPr>
          <w:rFonts w:eastAsia="Times New Roman"/>
          <w:szCs w:val="28"/>
          <w:lang w:val="vi-VN"/>
        </w:rPr>
      </w:pPr>
      <w:r w:rsidRPr="00FB5BDD">
        <w:rPr>
          <w:rFonts w:eastAsia="Times New Roman"/>
          <w:szCs w:val="28"/>
        </w:rPr>
        <w:t xml:space="preserve">Năm </w:t>
      </w:r>
      <w:r w:rsidRPr="00FB5BDD">
        <w:rPr>
          <w:rFonts w:eastAsia="Times New Roman"/>
          <w:szCs w:val="28"/>
          <w:lang w:val="vi-VN"/>
        </w:rPr>
        <w:t>2026-2027</w:t>
      </w:r>
      <w:r w:rsidRPr="00FB5BDD">
        <w:rPr>
          <w:rFonts w:eastAsia="Times New Roman"/>
          <w:szCs w:val="28"/>
        </w:rPr>
        <w:t xml:space="preserve">; </w:t>
      </w:r>
      <w:r w:rsidRPr="00FB5BDD">
        <w:rPr>
          <w:rFonts w:eastAsia="Times New Roman"/>
          <w:szCs w:val="28"/>
          <w:lang w:val="vi-VN"/>
        </w:rPr>
        <w:t>Thông tư số 25/2021/TT-BTTTT ngày 29/12/2021 sẽ được sửa đổi sau khi Luật Bưu chính sửa đổi được ban hành.</w:t>
      </w:r>
    </w:p>
    <w:p w14:paraId="774E9563" w14:textId="1DB0F1F5" w:rsidR="00FD3CEB" w:rsidRPr="00FB5BDD" w:rsidRDefault="00D0719B" w:rsidP="00FB5BDD">
      <w:pPr>
        <w:spacing w:before="120" w:after="120" w:line="264" w:lineRule="auto"/>
        <w:ind w:firstLine="924"/>
        <w:jc w:val="both"/>
        <w:rPr>
          <w:rFonts w:eastAsia="Times New Roman"/>
          <w:bCs/>
          <w:szCs w:val="28"/>
          <w:lang w:val="nl-NL"/>
        </w:rPr>
      </w:pPr>
      <w:r w:rsidRPr="00FB5BDD">
        <w:rPr>
          <w:rFonts w:eastAsia="Times New Roman"/>
          <w:bCs/>
          <w:szCs w:val="28"/>
          <w:lang w:val="nl-NL"/>
        </w:rPr>
        <w:t>c)</w:t>
      </w:r>
      <w:r w:rsidR="00FD3CEB" w:rsidRPr="00FB5BDD">
        <w:rPr>
          <w:rFonts w:eastAsia="Times New Roman"/>
          <w:bCs/>
          <w:szCs w:val="28"/>
          <w:lang w:val="nl-NL"/>
        </w:rPr>
        <w:t xml:space="preserve"> Lợi ích phương án đơn giản hóa</w:t>
      </w:r>
    </w:p>
    <w:bookmarkEnd w:id="15"/>
    <w:p w14:paraId="1CC5FF43" w14:textId="77777777" w:rsidR="00FD3CEB" w:rsidRPr="00FB5BDD" w:rsidRDefault="00FD3CEB" w:rsidP="00FB5BDD">
      <w:pPr>
        <w:spacing w:before="120" w:after="120" w:line="264" w:lineRule="auto"/>
        <w:ind w:firstLine="924"/>
        <w:jc w:val="both"/>
        <w:rPr>
          <w:rFonts w:eastAsia="Times New Roman"/>
          <w:bCs/>
          <w:szCs w:val="28"/>
          <w:lang w:val="nl-NL"/>
        </w:rPr>
      </w:pPr>
      <w:r w:rsidRPr="00FB5BDD">
        <w:rPr>
          <w:rFonts w:eastAsia="Times New Roman"/>
          <w:bCs/>
          <w:szCs w:val="28"/>
          <w:lang w:val="nl-NL"/>
        </w:rPr>
        <w:t>- Chi phí tuân thủ TTHC trước khi cắt giảm: 7,852,464 đồng/năm</w:t>
      </w:r>
    </w:p>
    <w:p w14:paraId="72DE7066" w14:textId="77777777" w:rsidR="00FD3CEB" w:rsidRPr="00FB5BDD" w:rsidRDefault="00FD3CEB" w:rsidP="00FB5BDD">
      <w:pPr>
        <w:spacing w:before="120" w:after="120" w:line="264" w:lineRule="auto"/>
        <w:ind w:firstLine="924"/>
        <w:jc w:val="both"/>
        <w:rPr>
          <w:rFonts w:eastAsia="Times New Roman"/>
          <w:bCs/>
          <w:szCs w:val="28"/>
          <w:lang w:val="nl-NL"/>
        </w:rPr>
      </w:pPr>
      <w:r w:rsidRPr="00FB5BDD">
        <w:rPr>
          <w:rFonts w:eastAsia="Times New Roman"/>
          <w:bCs/>
          <w:szCs w:val="28"/>
          <w:lang w:val="nl-NL"/>
        </w:rPr>
        <w:t>- Chi phí tuân thủ TTHC sau khi cắt giảm: 0 đồng/năm.</w:t>
      </w:r>
    </w:p>
    <w:p w14:paraId="5A8AE8B2" w14:textId="77777777" w:rsidR="00FD3CEB" w:rsidRPr="00FB5BDD" w:rsidRDefault="00FD3CEB" w:rsidP="00FB5BDD">
      <w:pPr>
        <w:spacing w:before="120" w:after="120" w:line="264" w:lineRule="auto"/>
        <w:ind w:firstLine="924"/>
        <w:jc w:val="both"/>
        <w:rPr>
          <w:rFonts w:eastAsia="Times New Roman"/>
          <w:bCs/>
          <w:szCs w:val="28"/>
          <w:lang w:val="nl-NL"/>
        </w:rPr>
      </w:pPr>
      <w:r w:rsidRPr="00FB5BDD">
        <w:rPr>
          <w:rFonts w:eastAsia="Times New Roman"/>
          <w:bCs/>
          <w:szCs w:val="28"/>
          <w:lang w:val="nl-NL"/>
        </w:rPr>
        <w:t>- Chi phí tiết kiệm:  7,852,464 đồng/năm.</w:t>
      </w:r>
    </w:p>
    <w:p w14:paraId="1E0DE762" w14:textId="77777777" w:rsidR="00FD3CEB" w:rsidRPr="00FB5BDD" w:rsidRDefault="00FD3CEB" w:rsidP="00FB5BDD">
      <w:pPr>
        <w:spacing w:before="120" w:after="120" w:line="264" w:lineRule="auto"/>
        <w:ind w:firstLine="924"/>
        <w:jc w:val="both"/>
        <w:rPr>
          <w:rFonts w:eastAsia="Times New Roman"/>
          <w:bCs/>
          <w:szCs w:val="28"/>
          <w:lang w:val="nl-NL"/>
        </w:rPr>
      </w:pPr>
      <w:r w:rsidRPr="00FB5BDD">
        <w:rPr>
          <w:rFonts w:eastAsia="Times New Roman"/>
          <w:bCs/>
          <w:szCs w:val="28"/>
          <w:lang w:val="nl-NL"/>
        </w:rPr>
        <w:t>- Tỷ lệ cắt giảm chi phí:  100 %.</w:t>
      </w:r>
    </w:p>
    <w:p w14:paraId="7CCC75C2" w14:textId="38A8304A" w:rsidR="00FD3CEB" w:rsidRPr="00FB5BDD" w:rsidRDefault="003379F7" w:rsidP="00FB5BDD">
      <w:pPr>
        <w:spacing w:before="120" w:after="120" w:line="264" w:lineRule="auto"/>
        <w:ind w:firstLine="924"/>
        <w:jc w:val="both"/>
        <w:rPr>
          <w:b/>
          <w:szCs w:val="28"/>
        </w:rPr>
      </w:pPr>
      <w:r w:rsidRPr="00FB5BDD">
        <w:rPr>
          <w:b/>
          <w:szCs w:val="28"/>
        </w:rPr>
        <w:t>I</w:t>
      </w:r>
      <w:r w:rsidR="00EB1C76" w:rsidRPr="00FB5BDD">
        <w:rPr>
          <w:b/>
          <w:szCs w:val="28"/>
        </w:rPr>
        <w:t>I. LĨNH VỰC TIÊU CHUẨN ĐO LƯỜNG CHẤT LƯỢNG</w:t>
      </w:r>
    </w:p>
    <w:p w14:paraId="28FD03FA" w14:textId="46360F59" w:rsidR="005A5453" w:rsidRPr="00FB5BDD" w:rsidRDefault="001B19FB" w:rsidP="00FB5BDD">
      <w:pPr>
        <w:spacing w:before="120" w:after="120" w:line="264" w:lineRule="auto"/>
        <w:ind w:firstLine="924"/>
        <w:jc w:val="both"/>
        <w:rPr>
          <w:rFonts w:eastAsia="Times New Roman"/>
          <w:szCs w:val="28"/>
          <w:u w:val="single"/>
        </w:rPr>
      </w:pPr>
      <w:r w:rsidRPr="00FB5BDD">
        <w:rPr>
          <w:b/>
          <w:szCs w:val="28"/>
        </w:rPr>
        <w:t xml:space="preserve">1. Thủ tục </w:t>
      </w:r>
      <w:r w:rsidR="008A1C7A" w:rsidRPr="00FB5BDD">
        <w:rPr>
          <w:b/>
          <w:szCs w:val="28"/>
          <w:lang w:val="pt-BR"/>
        </w:rPr>
        <w:t>t</w:t>
      </w:r>
      <w:r w:rsidR="00EB33B6" w:rsidRPr="00FB5BDD">
        <w:rPr>
          <w:b/>
          <w:szCs w:val="28"/>
          <w:lang w:val="pt-BR"/>
        </w:rPr>
        <w:t>hẩm định tiêu chuẩn quốc gia</w:t>
      </w:r>
      <w:r w:rsidR="005A5453" w:rsidRPr="00FB5BDD">
        <w:rPr>
          <w:b/>
          <w:szCs w:val="28"/>
          <w:lang w:val="pt-BR"/>
        </w:rPr>
        <w:t xml:space="preserve"> </w:t>
      </w:r>
      <w:r w:rsidR="005A5453" w:rsidRPr="00FB5BDD">
        <w:rPr>
          <w:bCs/>
          <w:szCs w:val="28"/>
          <w:lang w:val="pt-BR"/>
        </w:rPr>
        <w:t xml:space="preserve">(mã TTHC </w:t>
      </w:r>
      <w:hyperlink r:id="rId8" w:history="1">
        <w:r w:rsidR="005A5453" w:rsidRPr="00FB5BDD">
          <w:rPr>
            <w:rFonts w:eastAsia="Times New Roman"/>
            <w:szCs w:val="28"/>
          </w:rPr>
          <w:t>6.000.755</w:t>
        </w:r>
      </w:hyperlink>
      <w:r w:rsidR="005A5453" w:rsidRPr="00FB5BDD">
        <w:rPr>
          <w:rFonts w:eastAsia="Times New Roman"/>
          <w:szCs w:val="28"/>
        </w:rPr>
        <w:t>)</w:t>
      </w:r>
    </w:p>
    <w:p w14:paraId="51A46EE7" w14:textId="56AF51A9" w:rsidR="001B19FB" w:rsidRPr="00FB5BDD" w:rsidRDefault="00BF6531" w:rsidP="00FB5BDD">
      <w:pPr>
        <w:spacing w:before="120" w:after="120" w:line="264" w:lineRule="auto"/>
        <w:ind w:firstLine="924"/>
        <w:jc w:val="both"/>
        <w:rPr>
          <w:i/>
          <w:szCs w:val="28"/>
        </w:rPr>
      </w:pPr>
      <w:r w:rsidRPr="00FB5BDD">
        <w:rPr>
          <w:szCs w:val="28"/>
        </w:rPr>
        <w:t>a)</w:t>
      </w:r>
      <w:r w:rsidR="001B19FB" w:rsidRPr="00FB5BDD">
        <w:rPr>
          <w:szCs w:val="28"/>
        </w:rPr>
        <w:t xml:space="preserve"> Nội dung đơn giản hóa </w:t>
      </w:r>
    </w:p>
    <w:p w14:paraId="77EE1A30" w14:textId="480E3391" w:rsidR="00271870" w:rsidRPr="00FB5BDD" w:rsidRDefault="00BF6531" w:rsidP="00FB5BDD">
      <w:pPr>
        <w:spacing w:before="120" w:after="120" w:line="264" w:lineRule="auto"/>
        <w:ind w:firstLine="924"/>
        <w:jc w:val="both"/>
        <w:rPr>
          <w:szCs w:val="28"/>
          <w:lang w:val="pt-BR"/>
        </w:rPr>
      </w:pPr>
      <w:bookmarkStart w:id="16" w:name="_Hlk201074492"/>
      <w:r w:rsidRPr="00FB5BDD">
        <w:rPr>
          <w:szCs w:val="28"/>
          <w:lang w:val="pt-BR"/>
        </w:rPr>
        <w:lastRenderedPageBreak/>
        <w:t>-</w:t>
      </w:r>
      <w:r w:rsidR="00271870" w:rsidRPr="00FB5BDD">
        <w:rPr>
          <w:szCs w:val="28"/>
          <w:lang w:val="pt-BR"/>
        </w:rPr>
        <w:t xml:space="preserve"> </w:t>
      </w:r>
      <w:r w:rsidRPr="00FB5BDD">
        <w:rPr>
          <w:szCs w:val="28"/>
          <w:lang w:val="pt-BR"/>
        </w:rPr>
        <w:t>Chuyển cách thức thực hiện từ n</w:t>
      </w:r>
      <w:r w:rsidR="00271870" w:rsidRPr="00FB5BDD">
        <w:rPr>
          <w:szCs w:val="28"/>
          <w:lang w:val="pt-BR"/>
        </w:rPr>
        <w:t xml:space="preserve">ộp hồ sơ trực tiếp, qua dịch vụ bưu chính </w:t>
      </w:r>
      <w:r w:rsidRPr="00FB5BDD">
        <w:rPr>
          <w:szCs w:val="28"/>
          <w:lang w:val="pt-BR"/>
        </w:rPr>
        <w:t xml:space="preserve">thành nộp hoàn thoàn </w:t>
      </w:r>
      <w:r w:rsidR="00271870" w:rsidRPr="00FB5BDD">
        <w:rPr>
          <w:szCs w:val="28"/>
          <w:lang w:val="pt-BR"/>
        </w:rPr>
        <w:t xml:space="preserve">qua môi trường điện tử. </w:t>
      </w:r>
    </w:p>
    <w:p w14:paraId="046F9435" w14:textId="02E3B234" w:rsidR="00271870" w:rsidRPr="00FB5BDD" w:rsidRDefault="00271870" w:rsidP="00FB5BDD">
      <w:pPr>
        <w:spacing w:before="120" w:after="120" w:line="264" w:lineRule="auto"/>
        <w:ind w:firstLine="924"/>
        <w:jc w:val="both"/>
        <w:rPr>
          <w:szCs w:val="28"/>
          <w:lang w:val="pt-BR"/>
        </w:rPr>
      </w:pPr>
      <w:r w:rsidRPr="00FB5BDD">
        <w:rPr>
          <w:szCs w:val="28"/>
          <w:lang w:val="pt-BR"/>
        </w:rPr>
        <w:t xml:space="preserve">Lý do: </w:t>
      </w:r>
      <w:r w:rsidR="00964474" w:rsidRPr="00FB5BDD">
        <w:rPr>
          <w:szCs w:val="28"/>
          <w:lang w:val="pt-BR"/>
        </w:rPr>
        <w:t>T</w:t>
      </w:r>
      <w:r w:rsidRPr="00FB5BDD">
        <w:rPr>
          <w:szCs w:val="28"/>
          <w:lang w:val="pt-BR"/>
        </w:rPr>
        <w:t>ạo thuận lợi cho cơ quan, đơn vị thực hiện TTHC, bảo đảm tính công khai, minh bạch và kịp thời</w:t>
      </w:r>
      <w:r w:rsidR="00964474" w:rsidRPr="00FB5BDD">
        <w:rPr>
          <w:szCs w:val="28"/>
          <w:lang w:val="pt-BR"/>
        </w:rPr>
        <w:t>, tiết kiệm</w:t>
      </w:r>
      <w:r w:rsidRPr="00FB5BDD">
        <w:rPr>
          <w:szCs w:val="28"/>
          <w:lang w:val="pt-BR"/>
        </w:rPr>
        <w:t>.</w:t>
      </w:r>
    </w:p>
    <w:bookmarkEnd w:id="16"/>
    <w:p w14:paraId="479576F7" w14:textId="33E25EC1" w:rsidR="00271870" w:rsidRPr="00FB5BDD" w:rsidRDefault="00BF6531" w:rsidP="00FB5BDD">
      <w:pPr>
        <w:spacing w:before="120" w:after="120" w:line="264" w:lineRule="auto"/>
        <w:ind w:firstLine="924"/>
        <w:jc w:val="both"/>
        <w:rPr>
          <w:szCs w:val="28"/>
          <w:lang w:val="pt-BR"/>
        </w:rPr>
      </w:pPr>
      <w:r w:rsidRPr="00FB5BDD">
        <w:rPr>
          <w:szCs w:val="28"/>
          <w:lang w:val="pt-BR"/>
        </w:rPr>
        <w:t>-</w:t>
      </w:r>
      <w:r w:rsidR="00271870" w:rsidRPr="00FB5BDD">
        <w:rPr>
          <w:szCs w:val="28"/>
          <w:lang w:val="pt-BR"/>
        </w:rPr>
        <w:t xml:space="preserve"> Bổ sung quy định về số lượng hồ sơ phải nộp khi thực hiện TTHC nội bộ trên là 01 bộ hồ sơ.</w:t>
      </w:r>
    </w:p>
    <w:p w14:paraId="4C01C708" w14:textId="77777777" w:rsidR="00271870" w:rsidRPr="00FB5BDD" w:rsidRDefault="00271870" w:rsidP="00FB5BDD">
      <w:pPr>
        <w:spacing w:before="120" w:after="120" w:line="264" w:lineRule="auto"/>
        <w:ind w:firstLine="924"/>
        <w:jc w:val="both"/>
        <w:rPr>
          <w:szCs w:val="28"/>
          <w:lang w:val="pt-BR"/>
        </w:rPr>
      </w:pPr>
      <w:r w:rsidRPr="00FB5BDD">
        <w:rPr>
          <w:szCs w:val="28"/>
          <w:lang w:val="pt-BR"/>
        </w:rPr>
        <w:t>Lý do: Quy định rõ số lượng hồ sơ đối tượng thực hiện TTHC phải nộp khi thực hiện TTHC để bảo đảm tính công khai, minh bạch.</w:t>
      </w:r>
    </w:p>
    <w:p w14:paraId="7B3D6DEC" w14:textId="6DE04A52" w:rsidR="00271870" w:rsidRPr="00FB5BDD" w:rsidRDefault="00964474" w:rsidP="00FB5BDD">
      <w:pPr>
        <w:spacing w:before="120" w:after="120" w:line="264" w:lineRule="auto"/>
        <w:ind w:firstLine="924"/>
        <w:jc w:val="both"/>
        <w:rPr>
          <w:szCs w:val="28"/>
          <w:lang w:val="pt-BR"/>
        </w:rPr>
      </w:pPr>
      <w:r w:rsidRPr="00FB5BDD">
        <w:rPr>
          <w:szCs w:val="28"/>
          <w:lang w:val="pt-BR"/>
        </w:rPr>
        <w:t>-</w:t>
      </w:r>
      <w:r w:rsidR="00271870" w:rsidRPr="00FB5BDD">
        <w:rPr>
          <w:szCs w:val="28"/>
          <w:lang w:val="pt-BR"/>
        </w:rPr>
        <w:t xml:space="preserve"> </w:t>
      </w:r>
      <w:r w:rsidRPr="00FB5BDD">
        <w:rPr>
          <w:szCs w:val="28"/>
          <w:lang w:val="pt-BR"/>
        </w:rPr>
        <w:t>G</w:t>
      </w:r>
      <w:r w:rsidR="00271870" w:rsidRPr="00FB5BDD">
        <w:rPr>
          <w:szCs w:val="28"/>
          <w:lang w:val="pt-BR"/>
        </w:rPr>
        <w:t>iảm thời gian giải quyết: Giảm từ 60 ngày xuống 30 ngày, rút ngắn thời gian giải quyết TTHC so với hiện tại là 30 ngày.</w:t>
      </w:r>
    </w:p>
    <w:p w14:paraId="7EAEE5C6" w14:textId="77777777" w:rsidR="00271870" w:rsidRPr="00FB5BDD" w:rsidRDefault="00271870" w:rsidP="00FB5BDD">
      <w:pPr>
        <w:spacing w:before="120" w:after="120" w:line="264" w:lineRule="auto"/>
        <w:ind w:firstLine="924"/>
        <w:jc w:val="both"/>
        <w:rPr>
          <w:szCs w:val="28"/>
          <w:lang w:val="pt-BR"/>
        </w:rPr>
      </w:pPr>
      <w:r w:rsidRPr="00FB5BDD">
        <w:rPr>
          <w:szCs w:val="28"/>
          <w:lang w:val="pt-BR"/>
        </w:rPr>
        <w:t>Lý do: Đẩy nhanh tiến độ thẩm định của cơ quan chuyên môn, rút ngắn thời gian hoàn thiện hồ sơ, giảm chi phí tuân thủ TTHC cho cơ quan hành chính nhà nước, tạo thuận lợi cho các bộ, ngành khi tham gia thực hiện TTHC, bảo đảm tính cấp thiết, kịp thời.</w:t>
      </w:r>
    </w:p>
    <w:p w14:paraId="16B1E4A1" w14:textId="515735B1" w:rsidR="00271870" w:rsidRPr="00FB5BDD" w:rsidRDefault="00964474" w:rsidP="00FB5BDD">
      <w:pPr>
        <w:spacing w:before="120" w:after="120" w:line="264" w:lineRule="auto"/>
        <w:ind w:firstLine="924"/>
        <w:jc w:val="both"/>
        <w:rPr>
          <w:szCs w:val="28"/>
          <w:lang w:val="pt-BR"/>
        </w:rPr>
      </w:pPr>
      <w:r w:rsidRPr="00FB5BDD">
        <w:rPr>
          <w:szCs w:val="28"/>
          <w:lang w:val="pt-BR"/>
        </w:rPr>
        <w:t>-</w:t>
      </w:r>
      <w:r w:rsidR="00271870" w:rsidRPr="00FB5BDD">
        <w:rPr>
          <w:szCs w:val="28"/>
          <w:lang w:val="pt-BR"/>
        </w:rPr>
        <w:t xml:space="preserve"> Xây dựng mẫu quy định về thành phần hồ sơ của TTHC: Bổ sung mẫu Công văn đề nghị thẩm định dự thảo và công bố tiêu chuẩn quốc gia</w:t>
      </w:r>
      <w:r w:rsidR="003379F7" w:rsidRPr="00FB5BDD">
        <w:rPr>
          <w:szCs w:val="28"/>
          <w:lang w:val="pt-BR"/>
        </w:rPr>
        <w:t>.</w:t>
      </w:r>
      <w:r w:rsidR="00271870" w:rsidRPr="00FB5BDD">
        <w:rPr>
          <w:szCs w:val="28"/>
          <w:lang w:val="pt-BR"/>
        </w:rPr>
        <w:t xml:space="preserve"> </w:t>
      </w:r>
    </w:p>
    <w:p w14:paraId="549DD452" w14:textId="77777777" w:rsidR="00271870" w:rsidRPr="00FB5BDD" w:rsidRDefault="00271870" w:rsidP="00FB5BDD">
      <w:pPr>
        <w:spacing w:before="120" w:after="120" w:line="264" w:lineRule="auto"/>
        <w:ind w:firstLine="924"/>
        <w:jc w:val="both"/>
        <w:rPr>
          <w:spacing w:val="-4"/>
          <w:szCs w:val="28"/>
          <w:lang w:val="pt-BR"/>
        </w:rPr>
      </w:pPr>
      <w:r w:rsidRPr="00FB5BDD">
        <w:rPr>
          <w:spacing w:val="-4"/>
          <w:szCs w:val="28"/>
          <w:lang w:val="pt-BR"/>
        </w:rPr>
        <w:t>Lý do: Nghị định số 127/2007/NĐ-CP ngày 01/8/2007 của Chính phủ (sửa đổi, bổ sung) chưa quy định việc mẫu hóa Công văn đề nghị thẩm định dự thảo và công bố tiêu chuẩn quốc gia, dẫn đến khó khăn cho bộ, ngành khi chuẩn bị hồ sơ TTHC, do đó, việc xây dựng, bổ sung mẫu hóa công văn là cần thiết và đúng quy định.</w:t>
      </w:r>
    </w:p>
    <w:p w14:paraId="7B8508C6" w14:textId="1B02C26B" w:rsidR="001B19FB" w:rsidRPr="00FB5BDD" w:rsidRDefault="00E84622" w:rsidP="00FB5BDD">
      <w:pPr>
        <w:spacing w:before="120" w:after="120" w:line="264" w:lineRule="auto"/>
        <w:ind w:firstLine="924"/>
        <w:jc w:val="both"/>
        <w:rPr>
          <w:szCs w:val="28"/>
        </w:rPr>
      </w:pPr>
      <w:r w:rsidRPr="00FB5BDD">
        <w:rPr>
          <w:szCs w:val="28"/>
        </w:rPr>
        <w:t>b)</w:t>
      </w:r>
      <w:r w:rsidR="001B19FB" w:rsidRPr="00FB5BDD">
        <w:rPr>
          <w:szCs w:val="28"/>
        </w:rPr>
        <w:t xml:space="preserve"> Kiến nghị thực thi:</w:t>
      </w:r>
    </w:p>
    <w:p w14:paraId="58D5292D" w14:textId="77777777" w:rsidR="00271870" w:rsidRPr="00FB5BDD" w:rsidRDefault="00271870" w:rsidP="00FB5BDD">
      <w:pPr>
        <w:spacing w:before="120" w:after="120" w:line="264" w:lineRule="auto"/>
        <w:ind w:firstLine="924"/>
        <w:jc w:val="both"/>
        <w:rPr>
          <w:rFonts w:eastAsia="Arial"/>
          <w:spacing w:val="-6"/>
          <w:szCs w:val="28"/>
        </w:rPr>
      </w:pPr>
      <w:r w:rsidRPr="00FB5BDD">
        <w:rPr>
          <w:rFonts w:eastAsia="Arial"/>
          <w:spacing w:val="-6"/>
          <w:szCs w:val="28"/>
        </w:rPr>
        <w:t xml:space="preserve">- Sửa đổi, bổ sung điểm d khoản 1 Điều 17 Luật Tiêu chuẩn và Quy chuẩn kỹ thuật. </w:t>
      </w:r>
    </w:p>
    <w:p w14:paraId="04998AD4" w14:textId="77777777" w:rsidR="00271870" w:rsidRPr="00FB5BDD" w:rsidRDefault="00271870" w:rsidP="00FB5BDD">
      <w:pPr>
        <w:spacing w:before="120" w:after="120" w:line="264" w:lineRule="auto"/>
        <w:ind w:firstLine="924"/>
        <w:jc w:val="both"/>
        <w:rPr>
          <w:rFonts w:eastAsia="Arial"/>
          <w:szCs w:val="28"/>
        </w:rPr>
      </w:pPr>
      <w:r w:rsidRPr="00FB5BDD">
        <w:rPr>
          <w:rFonts w:eastAsia="Arial"/>
          <w:szCs w:val="28"/>
        </w:rPr>
        <w:t xml:space="preserve">- Sửa đổi, bổ sung Điều 5 </w:t>
      </w:r>
      <w:bookmarkStart w:id="17" w:name="_Hlk181887067"/>
      <w:r w:rsidRPr="00FB5BDD">
        <w:rPr>
          <w:rFonts w:eastAsia="Arial"/>
          <w:szCs w:val="28"/>
        </w:rPr>
        <w:t xml:space="preserve">Nghị định số 127/2007/NĐ-CP ngày 01/8/2007 của Chính phủ </w:t>
      </w:r>
      <w:bookmarkEnd w:id="17"/>
      <w:r w:rsidRPr="00FB5BDD">
        <w:rPr>
          <w:rFonts w:eastAsia="Arial"/>
          <w:szCs w:val="28"/>
        </w:rPr>
        <w:t>quy định chi tiết thi hành một số điều của Luật Tiêu chuẩn và Quy chuẩn kỹ thuật.</w:t>
      </w:r>
    </w:p>
    <w:p w14:paraId="116F9493" w14:textId="77777777" w:rsidR="00271870" w:rsidRPr="00FB5BDD" w:rsidRDefault="00271870" w:rsidP="00FB5BDD">
      <w:pPr>
        <w:spacing w:before="120" w:after="120" w:line="264" w:lineRule="auto"/>
        <w:ind w:firstLine="924"/>
        <w:jc w:val="both"/>
        <w:rPr>
          <w:rFonts w:eastAsia="Arial"/>
          <w:szCs w:val="28"/>
        </w:rPr>
      </w:pPr>
      <w:r w:rsidRPr="00FB5BDD">
        <w:rPr>
          <w:rFonts w:eastAsia="Arial"/>
          <w:szCs w:val="28"/>
        </w:rPr>
        <w:t>- Bổ sung Phụ lục quy định mẫu Công văn đề nghị thẩm định tại Nghị định hướng dẫn Luật sửa đổi, bổ sung Luật Tiêu chuẩn và Quy chuẩn kỹ thuật.</w:t>
      </w:r>
    </w:p>
    <w:p w14:paraId="00A38FAB" w14:textId="77777777" w:rsidR="00271870" w:rsidRPr="00FB5BDD" w:rsidRDefault="00271870" w:rsidP="00FB5BDD">
      <w:pPr>
        <w:spacing w:before="120" w:after="120" w:line="264" w:lineRule="auto"/>
        <w:ind w:firstLine="924"/>
        <w:jc w:val="both"/>
        <w:rPr>
          <w:rFonts w:eastAsia="Arial"/>
          <w:szCs w:val="28"/>
        </w:rPr>
      </w:pPr>
      <w:r w:rsidRPr="00FB5BDD">
        <w:rPr>
          <w:rFonts w:eastAsia="Arial"/>
          <w:szCs w:val="28"/>
        </w:rPr>
        <w:t>- Lộ trình thực hiện: năm 2025-2026.</w:t>
      </w:r>
    </w:p>
    <w:p w14:paraId="22F14081" w14:textId="7410BC2D" w:rsidR="001B19FB" w:rsidRPr="00FB5BDD" w:rsidRDefault="00E84622" w:rsidP="00FB5BDD">
      <w:pPr>
        <w:spacing w:before="120" w:after="120" w:line="264" w:lineRule="auto"/>
        <w:ind w:firstLine="924"/>
        <w:jc w:val="both"/>
        <w:rPr>
          <w:szCs w:val="28"/>
        </w:rPr>
      </w:pPr>
      <w:r w:rsidRPr="00FB5BDD">
        <w:rPr>
          <w:szCs w:val="28"/>
        </w:rPr>
        <w:t>c)</w:t>
      </w:r>
      <w:r w:rsidR="001B19FB" w:rsidRPr="00FB5BDD">
        <w:rPr>
          <w:szCs w:val="28"/>
        </w:rPr>
        <w:t xml:space="preserve"> Lợi ích phương án đơn giản hóa</w:t>
      </w:r>
    </w:p>
    <w:p w14:paraId="41100D9F" w14:textId="05F604C7" w:rsidR="00F468B6" w:rsidRPr="00FB5BDD" w:rsidRDefault="00F468B6" w:rsidP="00FB5BDD">
      <w:pPr>
        <w:spacing w:before="120" w:after="120" w:line="264" w:lineRule="auto"/>
        <w:ind w:firstLine="924"/>
        <w:jc w:val="both"/>
        <w:rPr>
          <w:bCs/>
          <w:szCs w:val="28"/>
        </w:rPr>
      </w:pPr>
      <w:bookmarkStart w:id="18" w:name="_Hlk201323099"/>
      <w:r w:rsidRPr="00FB5BDD">
        <w:rPr>
          <w:bCs/>
          <w:szCs w:val="28"/>
        </w:rPr>
        <w:t>* Về cắt giảm thờ</w:t>
      </w:r>
      <w:r w:rsidR="003379F7" w:rsidRPr="00FB5BDD">
        <w:rPr>
          <w:bCs/>
          <w:szCs w:val="28"/>
        </w:rPr>
        <w:t>i gian</w:t>
      </w:r>
      <w:r w:rsidRPr="00FB5BDD">
        <w:rPr>
          <w:bCs/>
          <w:szCs w:val="28"/>
        </w:rPr>
        <w:t xml:space="preserve"> giải quyết TTHC:</w:t>
      </w:r>
    </w:p>
    <w:p w14:paraId="70563E84" w14:textId="41ED923E" w:rsidR="00F468B6" w:rsidRPr="00FB5BDD" w:rsidRDefault="00F468B6" w:rsidP="00FB5BDD">
      <w:pPr>
        <w:spacing w:before="120" w:after="120" w:line="264" w:lineRule="auto"/>
        <w:ind w:firstLine="924"/>
        <w:jc w:val="both"/>
        <w:rPr>
          <w:bCs/>
          <w:szCs w:val="28"/>
        </w:rPr>
      </w:pPr>
      <w:r w:rsidRPr="00FB5BDD">
        <w:rPr>
          <w:bCs/>
          <w:szCs w:val="28"/>
        </w:rPr>
        <w:t>- Thời gian giải quyết TTHC trước khi cắt giảm: 60 ngày</w:t>
      </w:r>
    </w:p>
    <w:p w14:paraId="74C18B4B" w14:textId="521022AC" w:rsidR="00F468B6" w:rsidRPr="00FB5BDD" w:rsidRDefault="00F468B6" w:rsidP="00FB5BDD">
      <w:pPr>
        <w:spacing w:before="120" w:after="120" w:line="264" w:lineRule="auto"/>
        <w:ind w:firstLine="924"/>
        <w:jc w:val="both"/>
        <w:rPr>
          <w:bCs/>
          <w:szCs w:val="28"/>
        </w:rPr>
      </w:pPr>
      <w:r w:rsidRPr="00FB5BDD">
        <w:rPr>
          <w:bCs/>
          <w:szCs w:val="28"/>
        </w:rPr>
        <w:t>-Thời gian giải quyết TTHC sau khi cắt giảm: 30 ngày</w:t>
      </w:r>
    </w:p>
    <w:p w14:paraId="45AB936E" w14:textId="24DCEBC9" w:rsidR="00F468B6" w:rsidRPr="00FB5BDD" w:rsidRDefault="00F468B6" w:rsidP="00FB5BDD">
      <w:pPr>
        <w:spacing w:before="120" w:after="120" w:line="264" w:lineRule="auto"/>
        <w:ind w:firstLine="924"/>
        <w:jc w:val="both"/>
        <w:rPr>
          <w:bCs/>
          <w:szCs w:val="28"/>
        </w:rPr>
      </w:pPr>
      <w:r w:rsidRPr="00FB5BDD">
        <w:rPr>
          <w:bCs/>
          <w:szCs w:val="28"/>
        </w:rPr>
        <w:t>- Tỷ lệ cắt giảm thời gian giải quyết: 50%</w:t>
      </w:r>
    </w:p>
    <w:bookmarkEnd w:id="18"/>
    <w:p w14:paraId="4A4E560F" w14:textId="39C10C05" w:rsidR="00F468B6" w:rsidRPr="00FB5BDD" w:rsidRDefault="00F468B6" w:rsidP="00FB5BDD">
      <w:pPr>
        <w:spacing w:before="120" w:after="120" w:line="264" w:lineRule="auto"/>
        <w:ind w:firstLine="924"/>
        <w:jc w:val="both"/>
        <w:rPr>
          <w:bCs/>
          <w:szCs w:val="28"/>
        </w:rPr>
      </w:pPr>
      <w:r w:rsidRPr="00FB5BDD">
        <w:rPr>
          <w:bCs/>
          <w:szCs w:val="28"/>
        </w:rPr>
        <w:lastRenderedPageBreak/>
        <w:t>* Về chi phí thực hiện TTHC:</w:t>
      </w:r>
    </w:p>
    <w:p w14:paraId="0E1BDDFD" w14:textId="493CCB9C" w:rsidR="00271870" w:rsidRPr="00FB5BDD" w:rsidRDefault="00271870" w:rsidP="00FB5BDD">
      <w:pPr>
        <w:spacing w:before="120" w:after="120" w:line="264" w:lineRule="auto"/>
        <w:ind w:firstLine="924"/>
        <w:jc w:val="both"/>
        <w:rPr>
          <w:bCs/>
          <w:szCs w:val="28"/>
        </w:rPr>
      </w:pPr>
      <w:r w:rsidRPr="00FB5BDD">
        <w:rPr>
          <w:bCs/>
          <w:szCs w:val="28"/>
        </w:rPr>
        <w:t xml:space="preserve">- Chi phí tuân thủ TTHC trước khi đơn giản hóa: </w:t>
      </w:r>
      <w:r w:rsidR="00962520" w:rsidRPr="00FB5BDD">
        <w:rPr>
          <w:bCs/>
          <w:szCs w:val="28"/>
        </w:rPr>
        <w:t>3.226.594.000</w:t>
      </w:r>
      <w:r w:rsidRPr="00FB5BDD">
        <w:rPr>
          <w:bCs/>
          <w:szCs w:val="28"/>
        </w:rPr>
        <w:t xml:space="preserve"> đồng/năm.</w:t>
      </w:r>
    </w:p>
    <w:p w14:paraId="5E1FDF31" w14:textId="21FA2587" w:rsidR="00271870" w:rsidRPr="00FB5BDD" w:rsidRDefault="00271870" w:rsidP="00FB5BDD">
      <w:pPr>
        <w:spacing w:before="120" w:after="120" w:line="264" w:lineRule="auto"/>
        <w:ind w:firstLine="924"/>
        <w:jc w:val="both"/>
        <w:rPr>
          <w:bCs/>
          <w:szCs w:val="28"/>
        </w:rPr>
      </w:pPr>
      <w:r w:rsidRPr="00FB5BDD">
        <w:rPr>
          <w:bCs/>
          <w:szCs w:val="28"/>
        </w:rPr>
        <w:t xml:space="preserve">- Chi phí tuân thủ TTHC sau khi đơn giản hóa: </w:t>
      </w:r>
      <w:r w:rsidR="00962520" w:rsidRPr="00FB5BDD">
        <w:rPr>
          <w:bCs/>
          <w:szCs w:val="28"/>
        </w:rPr>
        <w:t>3</w:t>
      </w:r>
      <w:r w:rsidRPr="00FB5BDD">
        <w:rPr>
          <w:bCs/>
          <w:szCs w:val="28"/>
        </w:rPr>
        <w:t>.</w:t>
      </w:r>
      <w:r w:rsidR="00962520" w:rsidRPr="00FB5BDD">
        <w:rPr>
          <w:bCs/>
          <w:szCs w:val="28"/>
        </w:rPr>
        <w:t>046.863.600</w:t>
      </w:r>
      <w:r w:rsidRPr="00FB5BDD">
        <w:rPr>
          <w:bCs/>
          <w:szCs w:val="28"/>
        </w:rPr>
        <w:t xml:space="preserve"> đồng/năm.</w:t>
      </w:r>
    </w:p>
    <w:p w14:paraId="07C2420E" w14:textId="1A8ADDAA" w:rsidR="00271870" w:rsidRPr="00FB5BDD" w:rsidRDefault="00271870" w:rsidP="00FB5BDD">
      <w:pPr>
        <w:spacing w:before="120" w:after="120" w:line="264" w:lineRule="auto"/>
        <w:ind w:firstLine="924"/>
        <w:jc w:val="both"/>
        <w:rPr>
          <w:bCs/>
          <w:szCs w:val="28"/>
        </w:rPr>
      </w:pPr>
      <w:r w:rsidRPr="00FB5BDD">
        <w:rPr>
          <w:bCs/>
          <w:szCs w:val="28"/>
        </w:rPr>
        <w:t xml:space="preserve">- Chi phí tiết kiệm: </w:t>
      </w:r>
      <w:r w:rsidR="00962520" w:rsidRPr="00FB5BDD">
        <w:rPr>
          <w:bCs/>
          <w:szCs w:val="28"/>
        </w:rPr>
        <w:t>179.730.400</w:t>
      </w:r>
      <w:r w:rsidRPr="00FB5BDD">
        <w:rPr>
          <w:bCs/>
          <w:szCs w:val="28"/>
        </w:rPr>
        <w:t xml:space="preserve"> đồng/năm.</w:t>
      </w:r>
    </w:p>
    <w:p w14:paraId="426CD21A" w14:textId="3C8104F2" w:rsidR="00271870" w:rsidRPr="00FB5BDD" w:rsidRDefault="00271870" w:rsidP="00FB5BDD">
      <w:pPr>
        <w:spacing w:before="120" w:after="120" w:line="264" w:lineRule="auto"/>
        <w:ind w:firstLine="924"/>
        <w:jc w:val="both"/>
        <w:rPr>
          <w:bCs/>
          <w:szCs w:val="28"/>
        </w:rPr>
      </w:pPr>
      <w:r w:rsidRPr="00FB5BDD">
        <w:rPr>
          <w:bCs/>
          <w:szCs w:val="28"/>
        </w:rPr>
        <w:t>- Tỷ lệ cắt giảm chi phí:</w:t>
      </w:r>
      <w:r w:rsidR="00962520" w:rsidRPr="00FB5BDD">
        <w:rPr>
          <w:bCs/>
          <w:szCs w:val="28"/>
        </w:rPr>
        <w:t xml:space="preserve"> 5,6</w:t>
      </w:r>
      <w:r w:rsidRPr="00FB5BDD">
        <w:rPr>
          <w:bCs/>
          <w:szCs w:val="28"/>
        </w:rPr>
        <w:t xml:space="preserve">%. </w:t>
      </w:r>
    </w:p>
    <w:p w14:paraId="0205DBA5" w14:textId="77777777" w:rsidR="00271870" w:rsidRPr="00FB5BDD" w:rsidRDefault="00271870" w:rsidP="00FB5BDD">
      <w:pPr>
        <w:spacing w:before="120" w:after="120" w:line="264" w:lineRule="auto"/>
        <w:ind w:firstLine="924"/>
        <w:jc w:val="both"/>
        <w:rPr>
          <w:bCs/>
          <w:szCs w:val="28"/>
        </w:rPr>
      </w:pPr>
      <w:r w:rsidRPr="00FB5BDD">
        <w:rPr>
          <w:bCs/>
          <w:szCs w:val="28"/>
        </w:rPr>
        <w:t>- Cơ quan chủ trì thực hiện phương án đơn giản hóa: Bộ Khoa học và Công nghệ.</w:t>
      </w:r>
    </w:p>
    <w:p w14:paraId="58A76E4A" w14:textId="4C03D42A" w:rsidR="005A5453" w:rsidRPr="00FB5BDD" w:rsidRDefault="00EB33B6" w:rsidP="00FB5BDD">
      <w:pPr>
        <w:spacing w:before="120" w:after="120" w:line="264" w:lineRule="auto"/>
        <w:ind w:firstLine="924"/>
        <w:jc w:val="both"/>
        <w:rPr>
          <w:rFonts w:eastAsia="Times New Roman"/>
          <w:sz w:val="26"/>
          <w:szCs w:val="26"/>
        </w:rPr>
      </w:pPr>
      <w:r w:rsidRPr="00FB5BDD">
        <w:rPr>
          <w:b/>
          <w:szCs w:val="28"/>
        </w:rPr>
        <w:t>2. Thủ tục</w:t>
      </w:r>
      <w:r w:rsidR="008A1C7A" w:rsidRPr="00FB5BDD">
        <w:rPr>
          <w:b/>
          <w:szCs w:val="28"/>
        </w:rPr>
        <w:t xml:space="preserve"> t</w:t>
      </w:r>
      <w:r w:rsidRPr="00FB5BDD">
        <w:rPr>
          <w:b/>
          <w:szCs w:val="28"/>
          <w:lang w:val="pt-BR"/>
        </w:rPr>
        <w:t>hẩm định hồ sơ sửa đổi, bổ sung, thay thế, hủy bỏ tiêu chuẩn quốc gia</w:t>
      </w:r>
      <w:r w:rsidR="005A5453" w:rsidRPr="00FB5BDD">
        <w:rPr>
          <w:b/>
          <w:szCs w:val="28"/>
          <w:lang w:val="pt-BR"/>
        </w:rPr>
        <w:t xml:space="preserve"> </w:t>
      </w:r>
      <w:r w:rsidR="005A5453" w:rsidRPr="00FB5BDD">
        <w:rPr>
          <w:bCs/>
          <w:szCs w:val="28"/>
          <w:lang w:val="pt-BR"/>
        </w:rPr>
        <w:t>(</w:t>
      </w:r>
      <w:r w:rsidR="005A5453" w:rsidRPr="00FB5BDD">
        <w:rPr>
          <w:bCs/>
          <w:i/>
          <w:iCs/>
          <w:szCs w:val="28"/>
          <w:lang w:val="pt-BR"/>
        </w:rPr>
        <w:t>mã TTHC</w:t>
      </w:r>
      <w:r w:rsidR="005A5453" w:rsidRPr="00FB5BDD">
        <w:rPr>
          <w:b/>
          <w:szCs w:val="28"/>
          <w:lang w:val="pt-BR"/>
        </w:rPr>
        <w:t xml:space="preserve"> </w:t>
      </w:r>
      <w:r w:rsidR="005A5453" w:rsidRPr="00FB5BDD">
        <w:rPr>
          <w:rFonts w:eastAsia="Times New Roman"/>
          <w:sz w:val="26"/>
          <w:szCs w:val="26"/>
        </w:rPr>
        <w:t>5.000.266)</w:t>
      </w:r>
    </w:p>
    <w:p w14:paraId="7E535868" w14:textId="11EF12A7" w:rsidR="00EB33B6" w:rsidRPr="00FB5BDD" w:rsidRDefault="00E84622" w:rsidP="00FB5BDD">
      <w:pPr>
        <w:spacing w:before="120" w:after="120" w:line="264" w:lineRule="auto"/>
        <w:ind w:firstLine="924"/>
        <w:jc w:val="both"/>
        <w:rPr>
          <w:i/>
          <w:szCs w:val="28"/>
        </w:rPr>
      </w:pPr>
      <w:r w:rsidRPr="00FB5BDD">
        <w:rPr>
          <w:szCs w:val="28"/>
        </w:rPr>
        <w:t>a)</w:t>
      </w:r>
      <w:r w:rsidR="00EB33B6" w:rsidRPr="00FB5BDD">
        <w:rPr>
          <w:szCs w:val="28"/>
        </w:rPr>
        <w:t xml:space="preserve"> Nội dung đơn giản hóa </w:t>
      </w:r>
    </w:p>
    <w:p w14:paraId="38D7BD63" w14:textId="77777777" w:rsidR="00E84622" w:rsidRPr="00FB5BDD" w:rsidRDefault="00E84622" w:rsidP="00FB5BDD">
      <w:pPr>
        <w:spacing w:before="120" w:after="120" w:line="264" w:lineRule="auto"/>
        <w:ind w:firstLine="924"/>
        <w:jc w:val="both"/>
        <w:rPr>
          <w:szCs w:val="28"/>
          <w:lang w:val="pt-BR"/>
        </w:rPr>
      </w:pPr>
      <w:bookmarkStart w:id="19" w:name="_Hlk181950787"/>
      <w:r w:rsidRPr="00FB5BDD">
        <w:rPr>
          <w:szCs w:val="28"/>
          <w:lang w:val="pt-BR"/>
        </w:rPr>
        <w:t xml:space="preserve">- Chuyển cách thức thực hiện từ nộp hồ sơ trực tiếp, qua dịch vụ bưu chính thành nộp hoàn thoàn qua môi trường điện tử. </w:t>
      </w:r>
    </w:p>
    <w:p w14:paraId="478960BF" w14:textId="77777777" w:rsidR="00E84622" w:rsidRPr="00FB5BDD" w:rsidRDefault="00E84622" w:rsidP="00FB5BDD">
      <w:pPr>
        <w:spacing w:before="120" w:after="120" w:line="264" w:lineRule="auto"/>
        <w:ind w:firstLine="924"/>
        <w:jc w:val="both"/>
        <w:rPr>
          <w:szCs w:val="28"/>
          <w:lang w:val="pt-BR"/>
        </w:rPr>
      </w:pPr>
      <w:r w:rsidRPr="00FB5BDD">
        <w:rPr>
          <w:szCs w:val="28"/>
          <w:lang w:val="pt-BR"/>
        </w:rPr>
        <w:t>Lý do: Tạo thuận lợi cho cơ quan, đơn vị thực hiện TTHC, bảo đảm tính công khai, minh bạch và kịp thời, tiết kiệm.</w:t>
      </w:r>
    </w:p>
    <w:p w14:paraId="766AB803"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bCs/>
          <w:i/>
          <w:iCs/>
          <w:szCs w:val="28"/>
          <w:lang w:val="pt-BR"/>
        </w:rPr>
        <w:t>Lý do:</w:t>
      </w:r>
      <w:r w:rsidRPr="00FB5BDD">
        <w:rPr>
          <w:rFonts w:eastAsia="Arial"/>
          <w:szCs w:val="28"/>
          <w:lang w:val="pt-BR"/>
        </w:rPr>
        <w:t xml:space="preserve"> </w:t>
      </w:r>
      <w:r w:rsidRPr="00FB5BDD">
        <w:rPr>
          <w:rFonts w:eastAsia="Arial"/>
          <w:bCs/>
          <w:szCs w:val="28"/>
          <w:lang w:val="pt-BR"/>
        </w:rPr>
        <w:t>Đơn giản hóa TTHC, đưa ra nhiều hình thức lựa chọn trong quy trình nộp hồ sơ, tạo thuận lợi cho cơ quan, đơn vị thực hiện TTHC, bảo đảm tính công khai, minh bạch và kịp thời</w:t>
      </w:r>
      <w:bookmarkEnd w:id="19"/>
      <w:r w:rsidRPr="00FB5BDD">
        <w:rPr>
          <w:rFonts w:eastAsia="Arial"/>
          <w:bCs/>
          <w:szCs w:val="28"/>
          <w:lang w:val="pt-BR"/>
        </w:rPr>
        <w:t>.</w:t>
      </w:r>
      <w:r w:rsidRPr="00FB5BDD" w:rsidDel="00E83F7B">
        <w:rPr>
          <w:rFonts w:eastAsia="Arial"/>
          <w:szCs w:val="28"/>
          <w:lang w:val="pt-BR"/>
        </w:rPr>
        <w:t xml:space="preserve"> </w:t>
      </w:r>
    </w:p>
    <w:p w14:paraId="77223110" w14:textId="3C8FF1E8"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b) Bổ sung quy định về số lượng hồ sơ yêu cầu phải nộp là 01 bộ hồ sơ.</w:t>
      </w:r>
    </w:p>
    <w:p w14:paraId="75C13B41"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bCs/>
          <w:i/>
          <w:iCs/>
          <w:szCs w:val="28"/>
          <w:lang w:val="pt-BR"/>
        </w:rPr>
        <w:t>Lý do:</w:t>
      </w:r>
      <w:r w:rsidRPr="00FB5BDD">
        <w:rPr>
          <w:rFonts w:eastAsia="Arial"/>
          <w:szCs w:val="28"/>
          <w:lang w:val="pt-BR"/>
        </w:rPr>
        <w:t xml:space="preserve"> Hiện tại văn bản chưa quy định về số lượng hồ sơ, quy định rõ số lượng hồ sơ đối tượng thực hiện TTHC phải nộp khi thực hiện TTHC để bảo đảm tính công khai, minh bạch.</w:t>
      </w:r>
    </w:p>
    <w:p w14:paraId="110B23FA" w14:textId="438F8B40" w:rsidR="00271870" w:rsidRPr="00FB5BDD" w:rsidRDefault="00271870" w:rsidP="00FB5BDD">
      <w:pPr>
        <w:spacing w:before="120" w:after="120" w:line="264" w:lineRule="auto"/>
        <w:ind w:firstLine="924"/>
        <w:jc w:val="both"/>
        <w:rPr>
          <w:rFonts w:eastAsia="Arial"/>
          <w:szCs w:val="28"/>
          <w:lang w:val="pt-BR"/>
        </w:rPr>
      </w:pPr>
      <w:bookmarkStart w:id="20" w:name="_Hlk181950897"/>
      <w:r w:rsidRPr="00FB5BDD">
        <w:rPr>
          <w:rFonts w:eastAsia="Arial"/>
          <w:szCs w:val="28"/>
          <w:lang w:val="pt-BR"/>
        </w:rPr>
        <w:t>c) Cắt giảm thời gian giải quyết: Giảm từ 60 ngày xuống 30 ngày, rút ngắn thời gian giải quyết TTHC so với hiện tại là 30 ngày.</w:t>
      </w:r>
    </w:p>
    <w:p w14:paraId="736FEEEE"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bCs/>
          <w:i/>
          <w:iCs/>
          <w:szCs w:val="28"/>
          <w:lang w:val="pt-BR"/>
        </w:rPr>
        <w:t>Lý do:</w:t>
      </w:r>
      <w:r w:rsidRPr="00FB5BDD">
        <w:rPr>
          <w:rFonts w:eastAsia="Arial"/>
          <w:szCs w:val="28"/>
          <w:lang w:val="pt-BR"/>
        </w:rPr>
        <w:t xml:space="preserve"> Đẩy nhanh tiến độ thẩm định của cơ quan chuyên môn, rút ngắn thời gian hoàn thiện hồ sơ, giảm chi phí tuân thủ TTHC cho cơ quan hành chính nhà nước, tạo thuận lợi cho các bộ, ngành khi tham gia thực hiện TTHC, bảo đảm tính cấp thiết, kịp thời.</w:t>
      </w:r>
    </w:p>
    <w:p w14:paraId="282E1ABF" w14:textId="144B8EFA" w:rsidR="00271870" w:rsidRPr="00FB5BDD" w:rsidRDefault="00271870" w:rsidP="00FB5BDD">
      <w:pPr>
        <w:spacing w:before="120" w:after="120" w:line="264" w:lineRule="auto"/>
        <w:ind w:firstLine="924"/>
        <w:jc w:val="both"/>
        <w:rPr>
          <w:rFonts w:eastAsia="Arial"/>
          <w:szCs w:val="28"/>
          <w:lang w:val="pt-BR"/>
        </w:rPr>
      </w:pPr>
      <w:bookmarkStart w:id="21" w:name="_Hlk181950958"/>
      <w:bookmarkEnd w:id="20"/>
      <w:r w:rsidRPr="00FB5BDD">
        <w:rPr>
          <w:rFonts w:eastAsia="Arial"/>
          <w:szCs w:val="28"/>
          <w:lang w:val="pt-BR"/>
        </w:rPr>
        <w:t xml:space="preserve">d) Xây dựng mẫu quy định về thành phần hồ sơ của TTHC: </w:t>
      </w:r>
      <w:bookmarkStart w:id="22" w:name="_Hlk183419307"/>
      <w:r w:rsidRPr="00FB5BDD">
        <w:rPr>
          <w:rFonts w:eastAsia="Arial"/>
          <w:szCs w:val="28"/>
          <w:lang w:val="pt-BR"/>
        </w:rPr>
        <w:t xml:space="preserve">(1) Bổ sung mẫu </w:t>
      </w:r>
      <w:bookmarkEnd w:id="21"/>
      <w:r w:rsidRPr="00FB5BDD">
        <w:rPr>
          <w:rFonts w:eastAsia="Arial"/>
          <w:szCs w:val="28"/>
          <w:lang w:val="pt-BR"/>
        </w:rPr>
        <w:t xml:space="preserve">công văn đề nghị thẩm định và công bố dự thảo tiêu chuẩn quốc gia (sửa đổi, bổ sung, thay thế TCVN)/bản sửa đổi của TCVN </w:t>
      </w:r>
      <w:r w:rsidRPr="00FB5BDD">
        <w:rPr>
          <w:rFonts w:eastAsia="Arial"/>
          <w:i/>
          <w:iCs/>
          <w:szCs w:val="28"/>
          <w:lang w:val="pt-BR"/>
        </w:rPr>
        <w:t>(Mẫu 2 - Phụ lục I kèm theo)</w:t>
      </w:r>
      <w:r w:rsidRPr="00FB5BDD">
        <w:rPr>
          <w:rFonts w:eastAsia="Arial"/>
          <w:szCs w:val="28"/>
          <w:lang w:val="pt-BR"/>
        </w:rPr>
        <w:t>;  (2) Bổ sung mẫu công văn đề nghị thẩm định và công bố hủy bỏ tiêu chuẩn quố</w:t>
      </w:r>
      <w:r w:rsidR="003379F7" w:rsidRPr="00FB5BDD">
        <w:rPr>
          <w:rFonts w:eastAsia="Arial"/>
          <w:szCs w:val="28"/>
          <w:lang w:val="pt-BR"/>
        </w:rPr>
        <w:t>c gia.</w:t>
      </w:r>
    </w:p>
    <w:bookmarkEnd w:id="22"/>
    <w:p w14:paraId="0BC4D5A6"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bCs/>
          <w:i/>
          <w:iCs/>
          <w:szCs w:val="28"/>
          <w:lang w:val="pt-BR"/>
        </w:rPr>
        <w:t>Lý do:</w:t>
      </w:r>
      <w:r w:rsidRPr="00FB5BDD">
        <w:rPr>
          <w:rFonts w:eastAsia="Arial"/>
          <w:szCs w:val="28"/>
          <w:lang w:val="pt-BR"/>
        </w:rPr>
        <w:t xml:space="preserve"> Nghị định số 127/2007/NĐ-CP ngày 01/8/2007 của Chính phủ (sửa đổi, bổ sung) chưa quy định việc mẫu hóa Công văn đề nghị thẩm định dự </w:t>
      </w:r>
      <w:r w:rsidRPr="00FB5BDD">
        <w:rPr>
          <w:rFonts w:eastAsia="Arial"/>
          <w:szCs w:val="28"/>
          <w:lang w:val="pt-BR"/>
        </w:rPr>
        <w:lastRenderedPageBreak/>
        <w:t>thảo và công bố tiêu chuẩn quốc gia, dẫn đến khó khăn cho bộ, ngành khi chuẩn bị hồ sơ TTHC, do đó, việc xây dựng, bổ sung mẫu hóa công văn là cần thiết và đúng quy định.</w:t>
      </w:r>
    </w:p>
    <w:p w14:paraId="3D79C444" w14:textId="790D5846" w:rsidR="00EB33B6" w:rsidRPr="00FB5BDD" w:rsidRDefault="00EB1C76" w:rsidP="00FB5BDD">
      <w:pPr>
        <w:spacing w:before="120" w:after="120" w:line="264" w:lineRule="auto"/>
        <w:ind w:firstLine="924"/>
        <w:jc w:val="both"/>
        <w:rPr>
          <w:szCs w:val="28"/>
        </w:rPr>
      </w:pPr>
      <w:r w:rsidRPr="00FB5BDD">
        <w:rPr>
          <w:szCs w:val="28"/>
        </w:rPr>
        <w:t>b)</w:t>
      </w:r>
      <w:r w:rsidR="00EB33B6" w:rsidRPr="00FB5BDD">
        <w:rPr>
          <w:szCs w:val="28"/>
        </w:rPr>
        <w:t xml:space="preserve"> Kiến nghị thực thi:</w:t>
      </w:r>
    </w:p>
    <w:p w14:paraId="6FC7C5A3" w14:textId="77777777" w:rsidR="00271870" w:rsidRPr="00FB5BDD" w:rsidRDefault="00271870" w:rsidP="00FB5BDD">
      <w:pPr>
        <w:spacing w:before="120" w:after="120" w:line="264" w:lineRule="auto"/>
        <w:ind w:firstLine="924"/>
        <w:jc w:val="both"/>
        <w:rPr>
          <w:rFonts w:eastAsia="Arial"/>
          <w:bCs/>
          <w:spacing w:val="-6"/>
          <w:szCs w:val="28"/>
          <w:lang w:val="pt-BR"/>
        </w:rPr>
      </w:pPr>
      <w:r w:rsidRPr="00FB5BDD">
        <w:rPr>
          <w:rFonts w:eastAsia="Arial"/>
          <w:spacing w:val="-6"/>
          <w:szCs w:val="28"/>
        </w:rPr>
        <w:t>- Sửa đổi, bổ sung điểm d khoản 1 Điều 17 Luật Tiêu chuẩn và Quy chuẩn kỹ thuật.</w:t>
      </w:r>
    </w:p>
    <w:p w14:paraId="5DF5E4B7" w14:textId="77777777" w:rsidR="00271870" w:rsidRPr="00FB5BDD" w:rsidRDefault="00271870" w:rsidP="00FB5BDD">
      <w:pPr>
        <w:spacing w:before="120" w:after="120" w:line="264" w:lineRule="auto"/>
        <w:ind w:firstLine="924"/>
        <w:jc w:val="both"/>
        <w:rPr>
          <w:rFonts w:eastAsia="Arial"/>
          <w:spacing w:val="-6"/>
          <w:szCs w:val="28"/>
          <w:lang w:val="pt-BR"/>
        </w:rPr>
      </w:pPr>
      <w:r w:rsidRPr="00FB5BDD">
        <w:rPr>
          <w:rFonts w:eastAsia="Arial"/>
          <w:spacing w:val="-6"/>
          <w:szCs w:val="28"/>
          <w:lang w:val="pt-BR"/>
        </w:rPr>
        <w:t>- Sửa đổi, bổ sung Điều 5  Nghị định 127/2007/NĐ-CP ngày 01/8/2007 của Chính phủ quy định chi tiết thi hành một số điều của Luật Tiêu chuẩn và Quy chuẩn kỹ thuật.</w:t>
      </w:r>
    </w:p>
    <w:p w14:paraId="3D542CE7"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Bổ sung Phụ lục quy định mẫu Công văn đề nghị thẩm định tại Nghị định hướng dẫn Luật sửa đổi, bổ sung Luật Tiêu chuẩn và Quy chuẩn kỹ thuật.</w:t>
      </w:r>
    </w:p>
    <w:p w14:paraId="614B6D63"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xml:space="preserve">- Lộ trình thực hiện: </w:t>
      </w:r>
      <w:r w:rsidRPr="00FB5BDD">
        <w:rPr>
          <w:rFonts w:eastAsia="Arial"/>
          <w:szCs w:val="28"/>
        </w:rPr>
        <w:t>năm 2025-2026.</w:t>
      </w:r>
    </w:p>
    <w:p w14:paraId="77CD59B0" w14:textId="6AE10860" w:rsidR="00EB33B6" w:rsidRPr="00FB5BDD" w:rsidRDefault="00EB1C76" w:rsidP="00FB5BDD">
      <w:pPr>
        <w:spacing w:before="120" w:after="120" w:line="264" w:lineRule="auto"/>
        <w:ind w:firstLine="924"/>
        <w:jc w:val="both"/>
        <w:rPr>
          <w:szCs w:val="28"/>
        </w:rPr>
      </w:pPr>
      <w:r w:rsidRPr="00FB5BDD">
        <w:rPr>
          <w:szCs w:val="28"/>
        </w:rPr>
        <w:t>c)</w:t>
      </w:r>
      <w:r w:rsidR="00EB33B6" w:rsidRPr="00FB5BDD">
        <w:rPr>
          <w:szCs w:val="28"/>
        </w:rPr>
        <w:t xml:space="preserve"> Lợi ích phương án đơn giản hóa</w:t>
      </w:r>
    </w:p>
    <w:p w14:paraId="7A5C84E8" w14:textId="77777777" w:rsidR="00247EA7" w:rsidRPr="00FB5BDD" w:rsidRDefault="00247EA7" w:rsidP="00FB5BDD">
      <w:pPr>
        <w:spacing w:before="120" w:after="120" w:line="264" w:lineRule="auto"/>
        <w:ind w:firstLine="924"/>
        <w:jc w:val="both"/>
        <w:rPr>
          <w:bCs/>
          <w:szCs w:val="28"/>
        </w:rPr>
      </w:pPr>
      <w:r w:rsidRPr="00FB5BDD">
        <w:rPr>
          <w:bCs/>
          <w:szCs w:val="28"/>
        </w:rPr>
        <w:t>* Về cắt giảm thời giản giải quyết TTHC:</w:t>
      </w:r>
    </w:p>
    <w:p w14:paraId="4A63A0CE" w14:textId="77777777" w:rsidR="00247EA7" w:rsidRPr="00FB5BDD" w:rsidRDefault="00247EA7" w:rsidP="00FB5BDD">
      <w:pPr>
        <w:spacing w:before="120" w:after="120" w:line="264" w:lineRule="auto"/>
        <w:ind w:firstLine="924"/>
        <w:jc w:val="both"/>
        <w:rPr>
          <w:bCs/>
          <w:szCs w:val="28"/>
        </w:rPr>
      </w:pPr>
      <w:r w:rsidRPr="00FB5BDD">
        <w:rPr>
          <w:bCs/>
          <w:szCs w:val="28"/>
        </w:rPr>
        <w:t>- Thời gian giải quyết TTHC trước khi cắt giảm: 60 ngày</w:t>
      </w:r>
    </w:p>
    <w:p w14:paraId="6B1CE7A9" w14:textId="77777777" w:rsidR="00247EA7" w:rsidRPr="00FB5BDD" w:rsidRDefault="00247EA7" w:rsidP="00FB5BDD">
      <w:pPr>
        <w:spacing w:before="120" w:after="120" w:line="264" w:lineRule="auto"/>
        <w:ind w:firstLine="924"/>
        <w:jc w:val="both"/>
        <w:rPr>
          <w:bCs/>
          <w:szCs w:val="28"/>
        </w:rPr>
      </w:pPr>
      <w:r w:rsidRPr="00FB5BDD">
        <w:rPr>
          <w:bCs/>
          <w:szCs w:val="28"/>
        </w:rPr>
        <w:t>-Thời gian giải quyết TTHC sau khi cắt giảm: 30 ngày</w:t>
      </w:r>
    </w:p>
    <w:p w14:paraId="4EF01CA7" w14:textId="77777777" w:rsidR="00247EA7" w:rsidRPr="00FB5BDD" w:rsidRDefault="00247EA7" w:rsidP="00FB5BDD">
      <w:pPr>
        <w:spacing w:before="120" w:after="120" w:line="264" w:lineRule="auto"/>
        <w:ind w:firstLine="924"/>
        <w:jc w:val="both"/>
        <w:rPr>
          <w:bCs/>
          <w:szCs w:val="28"/>
        </w:rPr>
      </w:pPr>
      <w:r w:rsidRPr="00FB5BDD">
        <w:rPr>
          <w:bCs/>
          <w:szCs w:val="28"/>
        </w:rPr>
        <w:t>- Tỷ lệ cắt giảm thời gian giải quyết: 50%</w:t>
      </w:r>
    </w:p>
    <w:p w14:paraId="4063770C" w14:textId="78D65500" w:rsidR="00247EA7" w:rsidRPr="00FB5BDD" w:rsidRDefault="00247EA7" w:rsidP="00FB5BDD">
      <w:pPr>
        <w:spacing w:before="120" w:after="120" w:line="264" w:lineRule="auto"/>
        <w:ind w:firstLine="924"/>
        <w:jc w:val="both"/>
        <w:rPr>
          <w:bCs/>
          <w:szCs w:val="28"/>
        </w:rPr>
      </w:pPr>
      <w:r w:rsidRPr="00FB5BDD">
        <w:rPr>
          <w:bCs/>
          <w:szCs w:val="28"/>
        </w:rPr>
        <w:t>* Về chi phí tuân thủ TTHC:</w:t>
      </w:r>
    </w:p>
    <w:p w14:paraId="51C4A1BF" w14:textId="1FBF2FCC" w:rsidR="00271870" w:rsidRPr="00FB5BDD" w:rsidRDefault="00271870" w:rsidP="00FB5BDD">
      <w:pPr>
        <w:spacing w:before="120" w:after="120" w:line="264" w:lineRule="auto"/>
        <w:ind w:firstLine="924"/>
        <w:jc w:val="both"/>
        <w:rPr>
          <w:rFonts w:eastAsia="Arial"/>
          <w:szCs w:val="28"/>
          <w:lang w:val="pt-BR"/>
        </w:rPr>
      </w:pPr>
      <w:bookmarkStart w:id="23" w:name="_Hlk150870450"/>
      <w:r w:rsidRPr="00FB5BDD">
        <w:rPr>
          <w:rFonts w:eastAsia="Arial"/>
          <w:szCs w:val="28"/>
          <w:lang w:val="pt-BR"/>
        </w:rPr>
        <w:t xml:space="preserve">- Chi phí tuân thủ TTHC trước khi đơn giản hóa: </w:t>
      </w:r>
      <w:r w:rsidR="00962520" w:rsidRPr="00FB5BDD">
        <w:rPr>
          <w:rFonts w:eastAsia="Arial"/>
          <w:szCs w:val="28"/>
          <w:lang w:val="pt-BR"/>
        </w:rPr>
        <w:t>1.383.146.080</w:t>
      </w:r>
      <w:r w:rsidRPr="00FB5BDD">
        <w:rPr>
          <w:rFonts w:eastAsia="Arial"/>
          <w:szCs w:val="28"/>
          <w:lang w:val="pt-BR"/>
        </w:rPr>
        <w:t xml:space="preserve"> đồng/năm</w:t>
      </w:r>
    </w:p>
    <w:p w14:paraId="7F7DFB05" w14:textId="444A5D78"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xml:space="preserve">- Chi phí tuân thủ TTHC sau khi đơn giản hóa: </w:t>
      </w:r>
      <w:r w:rsidR="00962520" w:rsidRPr="00FB5BDD">
        <w:rPr>
          <w:rFonts w:eastAsia="Arial"/>
          <w:szCs w:val="28"/>
          <w:lang w:val="pt-BR"/>
        </w:rPr>
        <w:t>1.304.799.840</w:t>
      </w:r>
      <w:r w:rsidRPr="00FB5BDD">
        <w:rPr>
          <w:rFonts w:eastAsia="Arial"/>
          <w:szCs w:val="28"/>
          <w:lang w:val="pt-BR"/>
        </w:rPr>
        <w:t xml:space="preserve"> đồng/năm.</w:t>
      </w:r>
    </w:p>
    <w:p w14:paraId="1F13D878" w14:textId="2A80EE92"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xml:space="preserve">- Chi phí tiết kiệm:  </w:t>
      </w:r>
      <w:r w:rsidR="00962520" w:rsidRPr="00FB5BDD">
        <w:rPr>
          <w:rFonts w:eastAsia="Arial"/>
          <w:szCs w:val="28"/>
          <w:lang w:val="pt-BR"/>
        </w:rPr>
        <w:t>78.346.240</w:t>
      </w:r>
      <w:r w:rsidRPr="00FB5BDD">
        <w:rPr>
          <w:rFonts w:eastAsia="Arial"/>
          <w:szCs w:val="28"/>
          <w:lang w:val="pt-BR"/>
        </w:rPr>
        <w:t xml:space="preserve"> đồng/năm.</w:t>
      </w:r>
    </w:p>
    <w:p w14:paraId="57642B90" w14:textId="40B6114E"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xml:space="preserve">- Tỷ lệ cắt giảm chi phí:  </w:t>
      </w:r>
      <w:r w:rsidR="00962520" w:rsidRPr="00FB5BDD">
        <w:rPr>
          <w:rFonts w:eastAsia="Arial"/>
          <w:szCs w:val="28"/>
          <w:lang w:val="pt-BR"/>
        </w:rPr>
        <w:t>5,7</w:t>
      </w:r>
      <w:r w:rsidRPr="00FB5BDD">
        <w:rPr>
          <w:rFonts w:eastAsia="Arial"/>
          <w:szCs w:val="28"/>
          <w:lang w:val="pt-BR"/>
        </w:rPr>
        <w:t>%.</w:t>
      </w:r>
    </w:p>
    <w:p w14:paraId="38E82774"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Cơ quan chủ trì thực hiện phương án đơn giản hóa: Bộ Khoa học và Công nghệ</w:t>
      </w:r>
      <w:bookmarkEnd w:id="23"/>
      <w:r w:rsidRPr="00FB5BDD">
        <w:rPr>
          <w:rFonts w:eastAsia="Arial"/>
          <w:szCs w:val="28"/>
          <w:lang w:val="pt-BR"/>
        </w:rPr>
        <w:t>.</w:t>
      </w:r>
    </w:p>
    <w:p w14:paraId="255DF487" w14:textId="43A40090" w:rsidR="005A5453" w:rsidRPr="00FB5BDD" w:rsidRDefault="00EB33B6" w:rsidP="00FB5BDD">
      <w:pPr>
        <w:spacing w:before="120" w:after="120" w:line="264" w:lineRule="auto"/>
        <w:ind w:firstLine="924"/>
        <w:jc w:val="both"/>
        <w:rPr>
          <w:b/>
          <w:szCs w:val="28"/>
          <w:lang w:val="pt-BR"/>
        </w:rPr>
      </w:pPr>
      <w:r w:rsidRPr="00FB5BDD">
        <w:rPr>
          <w:b/>
          <w:szCs w:val="28"/>
        </w:rPr>
        <w:t>3. Thủ tục</w:t>
      </w:r>
      <w:r w:rsidR="008A1C7A" w:rsidRPr="00FB5BDD">
        <w:rPr>
          <w:b/>
          <w:szCs w:val="28"/>
        </w:rPr>
        <w:t xml:space="preserve"> t</w:t>
      </w:r>
      <w:r w:rsidRPr="00FB5BDD">
        <w:rPr>
          <w:b/>
          <w:szCs w:val="28"/>
          <w:lang w:val="pt-BR"/>
        </w:rPr>
        <w:t>hẩm định quy chuẩn kỹ thuật quốc gia</w:t>
      </w:r>
      <w:r w:rsidR="005A5453" w:rsidRPr="00FB5BDD">
        <w:rPr>
          <w:b/>
          <w:szCs w:val="28"/>
          <w:lang w:val="pt-BR"/>
        </w:rPr>
        <w:t xml:space="preserve"> </w:t>
      </w:r>
      <w:r w:rsidR="005A5453" w:rsidRPr="00FB5BDD">
        <w:rPr>
          <w:bCs/>
          <w:szCs w:val="28"/>
          <w:lang w:val="pt-BR"/>
        </w:rPr>
        <w:t>(</w:t>
      </w:r>
      <w:r w:rsidR="005A5453" w:rsidRPr="00FB5BDD">
        <w:rPr>
          <w:bCs/>
          <w:i/>
          <w:iCs/>
          <w:szCs w:val="28"/>
          <w:lang w:val="pt-BR"/>
        </w:rPr>
        <w:t>mã TTHC</w:t>
      </w:r>
      <w:r w:rsidR="005A5453" w:rsidRPr="00FB5BDD">
        <w:rPr>
          <w:bCs/>
        </w:rPr>
        <w:t xml:space="preserve"> </w:t>
      </w:r>
      <w:r w:rsidR="005A5453" w:rsidRPr="00FB5BDD">
        <w:rPr>
          <w:bCs/>
          <w:szCs w:val="28"/>
          <w:lang w:val="pt-BR"/>
        </w:rPr>
        <w:t>5.000.267)</w:t>
      </w:r>
    </w:p>
    <w:p w14:paraId="27115003" w14:textId="54D978D3" w:rsidR="00EB33B6" w:rsidRPr="00FB5BDD" w:rsidRDefault="00EB1C76" w:rsidP="00FB5BDD">
      <w:pPr>
        <w:spacing w:before="120" w:after="120" w:line="264" w:lineRule="auto"/>
        <w:ind w:firstLine="924"/>
        <w:jc w:val="both"/>
        <w:rPr>
          <w:i/>
          <w:szCs w:val="28"/>
        </w:rPr>
      </w:pPr>
      <w:r w:rsidRPr="00FB5BDD">
        <w:rPr>
          <w:szCs w:val="28"/>
        </w:rPr>
        <w:t>a)</w:t>
      </w:r>
      <w:r w:rsidR="00EB33B6" w:rsidRPr="00FB5BDD">
        <w:rPr>
          <w:szCs w:val="28"/>
        </w:rPr>
        <w:t xml:space="preserve"> Nội dung đơn giản hóa </w:t>
      </w:r>
    </w:p>
    <w:p w14:paraId="607C4E10" w14:textId="783AE557" w:rsidR="00271870" w:rsidRPr="00FB5BDD" w:rsidRDefault="00271870" w:rsidP="00FB5BDD">
      <w:pPr>
        <w:spacing w:before="120" w:after="120" w:line="264" w:lineRule="auto"/>
        <w:ind w:firstLine="924"/>
        <w:jc w:val="both"/>
        <w:rPr>
          <w:rFonts w:eastAsia="Calibri"/>
          <w:szCs w:val="28"/>
        </w:rPr>
      </w:pPr>
      <w:r w:rsidRPr="00FB5BDD">
        <w:rPr>
          <w:rFonts w:eastAsia="Calibri"/>
          <w:szCs w:val="28"/>
        </w:rPr>
        <w:t>a) Bãi bỏ thủ tục hành chính.</w:t>
      </w:r>
    </w:p>
    <w:p w14:paraId="1BCBA1CB" w14:textId="0DDE4205" w:rsidR="00271870" w:rsidRPr="00FB5BDD" w:rsidRDefault="00271870" w:rsidP="00FB5BDD">
      <w:pPr>
        <w:spacing w:before="120" w:after="120" w:line="264" w:lineRule="auto"/>
        <w:ind w:firstLine="924"/>
        <w:jc w:val="both"/>
        <w:rPr>
          <w:rFonts w:eastAsia="Arial"/>
          <w:szCs w:val="28"/>
          <w:lang w:val="pt-BR"/>
        </w:rPr>
      </w:pPr>
      <w:r w:rsidRPr="00FB5BDD">
        <w:rPr>
          <w:rFonts w:eastAsia="Calibri"/>
          <w:bCs/>
          <w:szCs w:val="28"/>
        </w:rPr>
        <w:t>Lý do:</w:t>
      </w:r>
      <w:r w:rsidRPr="00FB5BDD">
        <w:rPr>
          <w:rFonts w:eastAsia="Calibri"/>
          <w:szCs w:val="28"/>
        </w:rPr>
        <w:t xml:space="preserve"> Thực hiện phân cấp, phân quyền, giao trách nhiệm thẩm định quy chuẩn kỹ thuật quốc gia cho các bộ, cơ quan ngang bộ chủ trì xây dựng quy chuẩn kỹ thuật quốc gia.</w:t>
      </w:r>
    </w:p>
    <w:p w14:paraId="3056EE04" w14:textId="5C18DD04" w:rsidR="00EB33B6" w:rsidRPr="00FB5BDD" w:rsidRDefault="00EB1C76" w:rsidP="00FB5BDD">
      <w:pPr>
        <w:spacing w:before="120" w:after="120" w:line="264" w:lineRule="auto"/>
        <w:ind w:firstLine="924"/>
        <w:jc w:val="both"/>
        <w:rPr>
          <w:szCs w:val="28"/>
        </w:rPr>
      </w:pPr>
      <w:r w:rsidRPr="00FB5BDD">
        <w:rPr>
          <w:szCs w:val="28"/>
        </w:rPr>
        <w:t>b)</w:t>
      </w:r>
      <w:r w:rsidR="00EB33B6" w:rsidRPr="00FB5BDD">
        <w:rPr>
          <w:szCs w:val="28"/>
        </w:rPr>
        <w:t xml:space="preserve"> Kiến nghị thực thi:</w:t>
      </w:r>
    </w:p>
    <w:p w14:paraId="57E73140" w14:textId="77777777" w:rsidR="00271870" w:rsidRPr="00FB5BDD" w:rsidRDefault="00271870" w:rsidP="00FB5BDD">
      <w:pPr>
        <w:spacing w:before="120" w:after="120" w:line="264" w:lineRule="auto"/>
        <w:ind w:firstLine="924"/>
        <w:jc w:val="both"/>
        <w:rPr>
          <w:rFonts w:eastAsia="Arial"/>
          <w:spacing w:val="-6"/>
          <w:szCs w:val="28"/>
          <w:lang w:val="pt-BR"/>
        </w:rPr>
      </w:pPr>
      <w:r w:rsidRPr="00FB5BDD">
        <w:rPr>
          <w:rFonts w:eastAsia="Arial"/>
          <w:spacing w:val="-6"/>
          <w:szCs w:val="28"/>
          <w:lang w:val="pt-BR"/>
        </w:rPr>
        <w:lastRenderedPageBreak/>
        <w:t xml:space="preserve">- Sửa đổi, bổ sung khoản 1 Điều 27, điểm d khoản 1 Điều 32 Luật Tiêu chuẩn và Quy chuẩn kỹ thuật. </w:t>
      </w:r>
    </w:p>
    <w:p w14:paraId="5B5944AE"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Lộ trình thực hiện: năm 2025-2026.</w:t>
      </w:r>
    </w:p>
    <w:p w14:paraId="4A007033" w14:textId="2E42C9BC" w:rsidR="00EB33B6" w:rsidRPr="00FB5BDD" w:rsidRDefault="00EB1C76" w:rsidP="00FB5BDD">
      <w:pPr>
        <w:spacing w:before="120" w:after="120" w:line="264" w:lineRule="auto"/>
        <w:ind w:firstLine="924"/>
        <w:jc w:val="both"/>
        <w:rPr>
          <w:szCs w:val="28"/>
        </w:rPr>
      </w:pPr>
      <w:r w:rsidRPr="00FB5BDD">
        <w:rPr>
          <w:szCs w:val="28"/>
        </w:rPr>
        <w:t>c)</w:t>
      </w:r>
      <w:r w:rsidR="00EB33B6" w:rsidRPr="00FB5BDD">
        <w:rPr>
          <w:szCs w:val="28"/>
        </w:rPr>
        <w:t xml:space="preserve"> Lợi ích phương án đơn giản hóa</w:t>
      </w:r>
    </w:p>
    <w:p w14:paraId="2527D053" w14:textId="520DE199" w:rsidR="00271870" w:rsidRPr="00FB5BDD" w:rsidRDefault="00271870" w:rsidP="00FB5BDD">
      <w:pPr>
        <w:spacing w:before="120" w:after="120" w:line="264" w:lineRule="auto"/>
        <w:ind w:firstLine="924"/>
        <w:jc w:val="both"/>
        <w:rPr>
          <w:rFonts w:eastAsia="Arial"/>
          <w:szCs w:val="28"/>
          <w:lang w:val="pt-BR"/>
        </w:rPr>
      </w:pPr>
      <w:bookmarkStart w:id="24" w:name="_Hlk150870963"/>
      <w:r w:rsidRPr="00FB5BDD">
        <w:rPr>
          <w:rFonts w:eastAsia="Arial"/>
          <w:szCs w:val="28"/>
          <w:lang w:val="pt-BR"/>
        </w:rPr>
        <w:t xml:space="preserve">- Chi phí tuân thủ TTHC trước khi đơn giản hóa: </w:t>
      </w:r>
      <w:r w:rsidR="00962520" w:rsidRPr="00FB5BDD">
        <w:rPr>
          <w:rFonts w:eastAsia="Arial"/>
          <w:szCs w:val="28"/>
          <w:lang w:val="pt-BR"/>
        </w:rPr>
        <w:t>258.127.520</w:t>
      </w:r>
      <w:r w:rsidRPr="00FB5BDD">
        <w:rPr>
          <w:rFonts w:eastAsia="Arial"/>
          <w:szCs w:val="28"/>
          <w:lang w:val="pt-BR"/>
        </w:rPr>
        <w:t xml:space="preserve"> đồng/năm.</w:t>
      </w:r>
    </w:p>
    <w:p w14:paraId="036FD9B2"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Chi phí tuân thủ TTHC sau khi đơn giản hóa: 0 đồng/năm.</w:t>
      </w:r>
    </w:p>
    <w:p w14:paraId="74FF3776" w14:textId="5917FD48"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xml:space="preserve">- Chi phí tiết kiệm: </w:t>
      </w:r>
      <w:r w:rsidR="00962520" w:rsidRPr="00FB5BDD">
        <w:rPr>
          <w:rFonts w:eastAsia="Arial"/>
          <w:szCs w:val="28"/>
          <w:lang w:val="pt-BR"/>
        </w:rPr>
        <w:t>258.127.520</w:t>
      </w:r>
      <w:r w:rsidRPr="00FB5BDD">
        <w:rPr>
          <w:rFonts w:eastAsia="Arial"/>
          <w:szCs w:val="28"/>
          <w:lang w:val="pt-BR"/>
        </w:rPr>
        <w:t xml:space="preserve"> đồng/năm.</w:t>
      </w:r>
    </w:p>
    <w:p w14:paraId="7DFF93BD" w14:textId="77777777" w:rsidR="00271870" w:rsidRPr="00FB5BDD" w:rsidRDefault="00271870" w:rsidP="00FB5BDD">
      <w:pPr>
        <w:spacing w:before="120" w:after="120" w:line="264" w:lineRule="auto"/>
        <w:ind w:firstLine="924"/>
        <w:jc w:val="both"/>
        <w:rPr>
          <w:rFonts w:eastAsia="Arial"/>
          <w:szCs w:val="28"/>
          <w:lang w:val="pt-BR"/>
        </w:rPr>
      </w:pPr>
      <w:r w:rsidRPr="00FB5BDD">
        <w:rPr>
          <w:rFonts w:eastAsia="Arial"/>
          <w:szCs w:val="28"/>
          <w:lang w:val="pt-BR"/>
        </w:rPr>
        <w:t xml:space="preserve">- Tỷ lệ cắt giảm chi phí: 100%. </w:t>
      </w:r>
    </w:p>
    <w:bookmarkEnd w:id="24"/>
    <w:p w14:paraId="50D3ACD3" w14:textId="77777777" w:rsidR="00271870" w:rsidRPr="00FB5BDD" w:rsidRDefault="00271870" w:rsidP="00FB5BDD">
      <w:pPr>
        <w:shd w:val="clear" w:color="auto" w:fill="FFFFFF"/>
        <w:spacing w:before="120" w:after="120" w:line="264" w:lineRule="auto"/>
        <w:ind w:firstLine="924"/>
        <w:jc w:val="both"/>
        <w:rPr>
          <w:rFonts w:eastAsia="Arial"/>
          <w:bCs/>
          <w:szCs w:val="28"/>
        </w:rPr>
      </w:pPr>
      <w:r w:rsidRPr="00FB5BDD">
        <w:rPr>
          <w:rFonts w:eastAsia="Arial"/>
          <w:bCs/>
          <w:szCs w:val="28"/>
        </w:rPr>
        <w:t>- Cơ quan chủ trì thực hiện phương án đơn giản hóa: Bộ Khoa học và Công nghệ.</w:t>
      </w:r>
    </w:p>
    <w:p w14:paraId="78CDCA6C" w14:textId="17C4F245" w:rsidR="00EB33B6" w:rsidRPr="00FB5BDD" w:rsidRDefault="00EB33B6" w:rsidP="00FB5BDD">
      <w:pPr>
        <w:spacing w:before="120" w:after="120" w:line="264" w:lineRule="auto"/>
        <w:ind w:firstLine="924"/>
        <w:jc w:val="both"/>
        <w:rPr>
          <w:bCs/>
          <w:szCs w:val="28"/>
        </w:rPr>
      </w:pPr>
      <w:r w:rsidRPr="00FB5BDD">
        <w:rPr>
          <w:b/>
          <w:szCs w:val="28"/>
        </w:rPr>
        <w:t>4. Thủ tục</w:t>
      </w:r>
      <w:r w:rsidR="008A1C7A" w:rsidRPr="00FB5BDD">
        <w:rPr>
          <w:b/>
          <w:szCs w:val="28"/>
        </w:rPr>
        <w:t xml:space="preserve"> t</w:t>
      </w:r>
      <w:r w:rsidRPr="00FB5BDD">
        <w:rPr>
          <w:b/>
          <w:szCs w:val="28"/>
          <w:lang w:val="pt-BR"/>
        </w:rPr>
        <w:t>hẩm định quy chuẩn kỹ thuật quốc gia liên ngành</w:t>
      </w:r>
      <w:r w:rsidR="007A0953" w:rsidRPr="00FB5BDD">
        <w:rPr>
          <w:b/>
          <w:szCs w:val="28"/>
          <w:lang w:val="pt-BR"/>
        </w:rPr>
        <w:t xml:space="preserve"> </w:t>
      </w:r>
      <w:r w:rsidR="007A0953" w:rsidRPr="00FB5BDD">
        <w:rPr>
          <w:bCs/>
          <w:szCs w:val="28"/>
          <w:lang w:val="pt-BR"/>
        </w:rPr>
        <w:t>(</w:t>
      </w:r>
      <w:r w:rsidR="007A0953" w:rsidRPr="00FB5BDD">
        <w:rPr>
          <w:bCs/>
          <w:i/>
          <w:iCs/>
          <w:szCs w:val="28"/>
          <w:lang w:val="pt-BR"/>
        </w:rPr>
        <w:t>mã TTHC</w:t>
      </w:r>
      <w:r w:rsidR="007A0953" w:rsidRPr="00FB5BDD">
        <w:rPr>
          <w:bCs/>
          <w:szCs w:val="28"/>
          <w:lang w:val="pt-BR"/>
        </w:rPr>
        <w:t xml:space="preserve"> 5.000.268)</w:t>
      </w:r>
    </w:p>
    <w:p w14:paraId="09DB89CC" w14:textId="31B8C491" w:rsidR="00EB33B6" w:rsidRPr="00FB5BDD" w:rsidRDefault="00EB1C76" w:rsidP="00FB5BDD">
      <w:pPr>
        <w:spacing w:before="120" w:after="120" w:line="264" w:lineRule="auto"/>
        <w:ind w:firstLine="924"/>
        <w:jc w:val="both"/>
        <w:rPr>
          <w:i/>
          <w:szCs w:val="28"/>
        </w:rPr>
      </w:pPr>
      <w:r w:rsidRPr="00FB5BDD">
        <w:rPr>
          <w:szCs w:val="28"/>
        </w:rPr>
        <w:t>a)</w:t>
      </w:r>
      <w:r w:rsidR="00EB33B6" w:rsidRPr="00FB5BDD">
        <w:rPr>
          <w:szCs w:val="28"/>
        </w:rPr>
        <w:t xml:space="preserve"> Nội dung đơn giản hóa </w:t>
      </w:r>
    </w:p>
    <w:p w14:paraId="78A66542" w14:textId="77777777" w:rsidR="00852D84" w:rsidRPr="00FB5BDD" w:rsidRDefault="00852D84" w:rsidP="00FB5BDD">
      <w:pPr>
        <w:spacing w:before="120" w:after="120" w:line="264" w:lineRule="auto"/>
        <w:ind w:firstLine="924"/>
        <w:jc w:val="both"/>
        <w:rPr>
          <w:rFonts w:eastAsia="Calibri"/>
          <w:szCs w:val="28"/>
        </w:rPr>
      </w:pPr>
      <w:r w:rsidRPr="00FB5BDD">
        <w:rPr>
          <w:rFonts w:eastAsia="Calibri"/>
          <w:szCs w:val="28"/>
        </w:rPr>
        <w:t>- Bãi bỏ thủ tục hành chính.</w:t>
      </w:r>
    </w:p>
    <w:p w14:paraId="228799AD" w14:textId="13AC7C1C" w:rsidR="00852D84" w:rsidRPr="00FB5BDD" w:rsidRDefault="00852D84" w:rsidP="00FB5BDD">
      <w:pPr>
        <w:widowControl w:val="0"/>
        <w:shd w:val="clear" w:color="auto" w:fill="FFFFFF"/>
        <w:spacing w:before="120" w:after="120" w:line="264" w:lineRule="auto"/>
        <w:ind w:firstLine="924"/>
        <w:jc w:val="both"/>
        <w:rPr>
          <w:rFonts w:eastAsia="Calibri"/>
          <w:spacing w:val="-6"/>
          <w:szCs w:val="28"/>
        </w:rPr>
      </w:pPr>
      <w:r w:rsidRPr="00FB5BDD">
        <w:rPr>
          <w:rFonts w:eastAsia="Calibri"/>
          <w:spacing w:val="-6"/>
          <w:szCs w:val="28"/>
        </w:rPr>
        <w:t>- Lý do:</w:t>
      </w:r>
      <w:r w:rsidRPr="00FB5BDD">
        <w:rPr>
          <w:rFonts w:eastAsia="Calibri"/>
          <w:bCs/>
          <w:spacing w:val="-6"/>
          <w:szCs w:val="28"/>
        </w:rPr>
        <w:t xml:space="preserve"> </w:t>
      </w:r>
      <w:r w:rsidRPr="00FB5BDD">
        <w:rPr>
          <w:rFonts w:eastAsia="Calibri"/>
          <w:spacing w:val="-6"/>
          <w:szCs w:val="28"/>
        </w:rPr>
        <w:t>Thủ tục không phát sinh hồ sơ từ khi văn bản quy định có hiệu lực thi hành, bên cạnh đó hiện nay theo chủ trương của Chính phủ chỉ giao một Bộ là đầu mối xử lý các vấn đề liên ngành</w:t>
      </w:r>
      <w:r w:rsidR="007E41E1" w:rsidRPr="00FB5BDD">
        <w:rPr>
          <w:rFonts w:eastAsia="Calibri"/>
          <w:spacing w:val="-6"/>
          <w:szCs w:val="28"/>
        </w:rPr>
        <w:t xml:space="preserve"> </w:t>
      </w:r>
      <w:r w:rsidRPr="00FB5BDD">
        <w:rPr>
          <w:rFonts w:eastAsia="Calibri"/>
          <w:spacing w:val="-6"/>
          <w:szCs w:val="28"/>
        </w:rPr>
        <w:t>do đó, đề nghị bãi bỏ TTHC nội bộ này.</w:t>
      </w:r>
    </w:p>
    <w:p w14:paraId="3474E87A" w14:textId="184E0534" w:rsidR="00EB33B6" w:rsidRPr="00FB5BDD" w:rsidRDefault="00EB1C76" w:rsidP="00FB5BDD">
      <w:pPr>
        <w:spacing w:before="120" w:after="120" w:line="264" w:lineRule="auto"/>
        <w:ind w:firstLine="924"/>
        <w:jc w:val="both"/>
        <w:rPr>
          <w:szCs w:val="28"/>
        </w:rPr>
      </w:pPr>
      <w:r w:rsidRPr="00FB5BDD">
        <w:rPr>
          <w:szCs w:val="28"/>
        </w:rPr>
        <w:t>b)</w:t>
      </w:r>
      <w:r w:rsidR="00EB33B6" w:rsidRPr="00FB5BDD">
        <w:rPr>
          <w:szCs w:val="28"/>
        </w:rPr>
        <w:t xml:space="preserve"> Kiến nghị thực thi:</w:t>
      </w:r>
    </w:p>
    <w:p w14:paraId="32670937" w14:textId="77777777" w:rsidR="00852D84" w:rsidRPr="00FB5BDD" w:rsidRDefault="00852D84" w:rsidP="00FB5BDD">
      <w:pPr>
        <w:shd w:val="clear" w:color="auto" w:fill="FFFFFF"/>
        <w:spacing w:before="120" w:after="120" w:line="264" w:lineRule="auto"/>
        <w:ind w:firstLine="924"/>
        <w:jc w:val="both"/>
        <w:rPr>
          <w:rFonts w:eastAsia="Calibri"/>
          <w:szCs w:val="28"/>
        </w:rPr>
      </w:pPr>
      <w:r w:rsidRPr="00FB5BDD">
        <w:rPr>
          <w:rFonts w:eastAsia="Calibri"/>
          <w:szCs w:val="28"/>
        </w:rPr>
        <w:t>- Bãi bỏ nội dung thẩm định quy chuẩn kỹ thuật quốc gia liên ngành tại Điểm c Khoản 1 Điều 27 tại Luật Tiêu chuẩn và Quy chuẩn kỹ thuật và khoản 3 Điều 9 Nghị định 127/2007/NĐ-CP ngày 01/8/2007 của Chính phủ quy định chi tiết thi hành một số điều của Luật Tiêu chuẩn và Quy chuẩn kỹ thuật.</w:t>
      </w:r>
    </w:p>
    <w:p w14:paraId="35D940CC" w14:textId="77777777" w:rsidR="00852D84" w:rsidRPr="00FB5BDD" w:rsidRDefault="00852D84" w:rsidP="00FB5BDD">
      <w:pPr>
        <w:shd w:val="clear" w:color="auto" w:fill="FFFFFF"/>
        <w:spacing w:before="120" w:after="120" w:line="264" w:lineRule="auto"/>
        <w:ind w:firstLine="924"/>
        <w:jc w:val="both"/>
        <w:rPr>
          <w:rFonts w:eastAsia="Arial"/>
          <w:bCs/>
          <w:szCs w:val="28"/>
        </w:rPr>
      </w:pPr>
      <w:r w:rsidRPr="00FB5BDD">
        <w:rPr>
          <w:rFonts w:eastAsia="Calibri"/>
          <w:szCs w:val="28"/>
        </w:rPr>
        <w:t xml:space="preserve">- Thời hạn hoàn thành: </w:t>
      </w:r>
      <w:r w:rsidRPr="00FB5BDD">
        <w:rPr>
          <w:rFonts w:eastAsia="Arial"/>
          <w:szCs w:val="28"/>
        </w:rPr>
        <w:t>năm 2025-2026</w:t>
      </w:r>
    </w:p>
    <w:p w14:paraId="2074B0C7" w14:textId="21ECED96" w:rsidR="00EB33B6" w:rsidRPr="00FB5BDD" w:rsidRDefault="00EB1C76" w:rsidP="00FB5BDD">
      <w:pPr>
        <w:spacing w:before="120" w:after="120" w:line="264" w:lineRule="auto"/>
        <w:ind w:firstLine="924"/>
        <w:jc w:val="both"/>
        <w:rPr>
          <w:szCs w:val="28"/>
        </w:rPr>
      </w:pPr>
      <w:r w:rsidRPr="00FB5BDD">
        <w:rPr>
          <w:szCs w:val="28"/>
        </w:rPr>
        <w:t>c)</w:t>
      </w:r>
      <w:r w:rsidR="00EB33B6" w:rsidRPr="00FB5BDD">
        <w:rPr>
          <w:szCs w:val="28"/>
        </w:rPr>
        <w:t xml:space="preserve"> Lợi ích phương án đơn giản hóa</w:t>
      </w:r>
    </w:p>
    <w:p w14:paraId="4D5C7BFA" w14:textId="010B99B0"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xml:space="preserve">- Chi phí tuân thủ TTHC trước khi đơn giản hóa: </w:t>
      </w:r>
      <w:r w:rsidR="00962520" w:rsidRPr="00FB5BDD">
        <w:rPr>
          <w:rFonts w:eastAsia="Arial"/>
          <w:bCs/>
          <w:szCs w:val="28"/>
        </w:rPr>
        <w:t>97.370.120</w:t>
      </w:r>
      <w:r w:rsidRPr="00FB5BDD">
        <w:rPr>
          <w:rFonts w:eastAsia="Arial"/>
          <w:bCs/>
          <w:szCs w:val="28"/>
        </w:rPr>
        <w:t xml:space="preserve"> đồng/năm.</w:t>
      </w:r>
    </w:p>
    <w:p w14:paraId="700D074D" w14:textId="4B3CBE31"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xml:space="preserve">- Chi phí tuân thủ TTHC sau khi đơn giản hóa: </w:t>
      </w:r>
      <w:r w:rsidR="00962520" w:rsidRPr="00FB5BDD">
        <w:rPr>
          <w:rFonts w:eastAsia="Arial"/>
          <w:bCs/>
          <w:szCs w:val="28"/>
        </w:rPr>
        <w:t>0</w:t>
      </w:r>
      <w:r w:rsidRPr="00FB5BDD">
        <w:rPr>
          <w:rFonts w:eastAsia="Arial"/>
          <w:bCs/>
          <w:szCs w:val="28"/>
        </w:rPr>
        <w:t xml:space="preserve"> đồng/năm.</w:t>
      </w:r>
    </w:p>
    <w:p w14:paraId="3EDDFAE0" w14:textId="107C8197"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Chi phí tiết kiệm:</w:t>
      </w:r>
      <w:r w:rsidR="00962520" w:rsidRPr="00FB5BDD">
        <w:rPr>
          <w:rFonts w:eastAsia="Arial"/>
          <w:bCs/>
          <w:szCs w:val="28"/>
        </w:rPr>
        <w:t xml:space="preserve"> 97.370.120</w:t>
      </w:r>
      <w:r w:rsidRPr="00FB5BDD">
        <w:rPr>
          <w:rFonts w:eastAsia="Arial"/>
          <w:bCs/>
          <w:szCs w:val="28"/>
        </w:rPr>
        <w:t xml:space="preserve"> đồng/năm.</w:t>
      </w:r>
    </w:p>
    <w:p w14:paraId="64EE3E69" w14:textId="77777777"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Tỷ lệ cắt giảm chi phí: 100%.</w:t>
      </w:r>
    </w:p>
    <w:p w14:paraId="22DD3696" w14:textId="5BA5336D" w:rsidR="00852D84" w:rsidRPr="00FB5BDD" w:rsidRDefault="00852D84" w:rsidP="00FB5BDD">
      <w:pPr>
        <w:shd w:val="clear" w:color="auto" w:fill="FFFFFF"/>
        <w:spacing w:before="120" w:after="120" w:line="264" w:lineRule="auto"/>
        <w:ind w:firstLine="924"/>
        <w:jc w:val="both"/>
        <w:rPr>
          <w:rFonts w:eastAsia="Calibri"/>
          <w:sz w:val="22"/>
        </w:rPr>
      </w:pPr>
      <w:r w:rsidRPr="00FB5BDD">
        <w:rPr>
          <w:rFonts w:eastAsia="Arial"/>
          <w:szCs w:val="28"/>
        </w:rPr>
        <w:t>- Cơ quan chủ trì thực hiện phương án đơn giản hóa: Bộ Khoa học và Công nghệ</w:t>
      </w:r>
      <w:r w:rsidRPr="00FB5BDD">
        <w:rPr>
          <w:rFonts w:eastAsia="Calibri"/>
          <w:szCs w:val="28"/>
        </w:rPr>
        <w:t>.</w:t>
      </w:r>
    </w:p>
    <w:p w14:paraId="63ABCB3D" w14:textId="0FC5584E" w:rsidR="001B16B7" w:rsidRPr="00FB5BDD" w:rsidRDefault="00EB33B6" w:rsidP="00FB5BDD">
      <w:pPr>
        <w:spacing w:before="120" w:after="120" w:line="264" w:lineRule="auto"/>
        <w:ind w:firstLine="924"/>
        <w:jc w:val="both"/>
        <w:rPr>
          <w:b/>
          <w:bCs/>
          <w:szCs w:val="28"/>
          <w:lang w:val="pt-BR"/>
        </w:rPr>
      </w:pPr>
      <w:r w:rsidRPr="00FB5BDD">
        <w:rPr>
          <w:b/>
          <w:bCs/>
          <w:szCs w:val="28"/>
        </w:rPr>
        <w:t>5. Thủ tục</w:t>
      </w:r>
      <w:r w:rsidR="008A1C7A" w:rsidRPr="00FB5BDD">
        <w:rPr>
          <w:b/>
          <w:bCs/>
          <w:szCs w:val="28"/>
        </w:rPr>
        <w:t xml:space="preserve"> t</w:t>
      </w:r>
      <w:r w:rsidRPr="00FB5BDD">
        <w:rPr>
          <w:b/>
          <w:bCs/>
          <w:szCs w:val="28"/>
          <w:lang w:val="pt-BR"/>
        </w:rPr>
        <w:t>hẩm định hồ sơ sửa đổi, bổ sung, thay thế, hủy bỏ quy chuẩn kỹ thuật quốc gia</w:t>
      </w:r>
      <w:r w:rsidR="001B16B7" w:rsidRPr="00FB5BDD">
        <w:rPr>
          <w:b/>
          <w:bCs/>
          <w:szCs w:val="28"/>
          <w:lang w:val="pt-BR"/>
        </w:rPr>
        <w:t xml:space="preserve"> </w:t>
      </w:r>
      <w:r w:rsidR="001B16B7" w:rsidRPr="00FB5BDD">
        <w:rPr>
          <w:szCs w:val="28"/>
          <w:lang w:val="pt-BR"/>
        </w:rPr>
        <w:t>(</w:t>
      </w:r>
      <w:r w:rsidR="001B16B7" w:rsidRPr="00FB5BDD">
        <w:rPr>
          <w:i/>
          <w:iCs/>
          <w:szCs w:val="28"/>
          <w:lang w:val="pt-BR"/>
        </w:rPr>
        <w:t>mã TTHC</w:t>
      </w:r>
      <w:r w:rsidR="001B16B7" w:rsidRPr="00FB5BDD">
        <w:rPr>
          <w:szCs w:val="28"/>
          <w:lang w:val="pt-BR"/>
        </w:rPr>
        <w:t xml:space="preserve"> 5.000.269)</w:t>
      </w:r>
    </w:p>
    <w:p w14:paraId="4FD53F5D" w14:textId="21E6A016" w:rsidR="00EB33B6" w:rsidRPr="00FB5BDD" w:rsidRDefault="00EB1C76" w:rsidP="00FB5BDD">
      <w:pPr>
        <w:spacing w:before="120" w:after="120" w:line="264" w:lineRule="auto"/>
        <w:ind w:firstLine="924"/>
        <w:jc w:val="both"/>
        <w:rPr>
          <w:i/>
          <w:szCs w:val="28"/>
        </w:rPr>
      </w:pPr>
      <w:bookmarkStart w:id="25" w:name="_Hlk201066168"/>
      <w:r w:rsidRPr="00FB5BDD">
        <w:rPr>
          <w:szCs w:val="28"/>
        </w:rPr>
        <w:t>a)</w:t>
      </w:r>
      <w:r w:rsidR="00EB33B6" w:rsidRPr="00FB5BDD">
        <w:rPr>
          <w:szCs w:val="28"/>
        </w:rPr>
        <w:t xml:space="preserve"> Nội dung đơn giản hóa </w:t>
      </w:r>
    </w:p>
    <w:p w14:paraId="7AE35DD7" w14:textId="77777777" w:rsidR="00852D84" w:rsidRPr="00FB5BDD" w:rsidRDefault="00852D84" w:rsidP="00FB5BDD">
      <w:pPr>
        <w:spacing w:before="120" w:after="120" w:line="264" w:lineRule="auto"/>
        <w:ind w:firstLine="924"/>
        <w:jc w:val="both"/>
        <w:rPr>
          <w:rFonts w:eastAsia="Calibri"/>
          <w:szCs w:val="28"/>
        </w:rPr>
      </w:pPr>
      <w:r w:rsidRPr="00FB5BDD">
        <w:rPr>
          <w:rFonts w:eastAsia="Calibri"/>
          <w:szCs w:val="28"/>
        </w:rPr>
        <w:lastRenderedPageBreak/>
        <w:t>- Bãi bỏ thủ tục hành chính.</w:t>
      </w:r>
    </w:p>
    <w:p w14:paraId="7F93FF22" w14:textId="77777777" w:rsidR="00852D84" w:rsidRPr="00FB5BDD" w:rsidRDefault="00852D84" w:rsidP="00FB5BDD">
      <w:pPr>
        <w:spacing w:before="120" w:after="120" w:line="264" w:lineRule="auto"/>
        <w:ind w:firstLine="924"/>
        <w:jc w:val="both"/>
        <w:rPr>
          <w:rFonts w:eastAsia="Arial"/>
          <w:szCs w:val="28"/>
          <w:lang w:val="pt-BR"/>
        </w:rPr>
      </w:pPr>
      <w:r w:rsidRPr="00FB5BDD">
        <w:rPr>
          <w:rFonts w:eastAsia="Calibri"/>
          <w:szCs w:val="28"/>
        </w:rPr>
        <w:t>- Lý do: Thực hiện phân cấp, phân quyền, giao trách nhiệm thẩm định hồ sơ sửa đổi, bổ sung, thay thế, hủy bỏ quy chuẩn kỹ thuật quốc gia cho các bộ, cơ quan ngang bộ chủ trì xây dựng quy chuẩn kỹ thuật quốc gia.</w:t>
      </w:r>
    </w:p>
    <w:p w14:paraId="33EE1C05" w14:textId="2313C3E7" w:rsidR="00EB33B6" w:rsidRPr="00FB5BDD" w:rsidRDefault="00EB1C76" w:rsidP="00FB5BDD">
      <w:pPr>
        <w:spacing w:before="120" w:after="120" w:line="264" w:lineRule="auto"/>
        <w:ind w:firstLine="924"/>
        <w:jc w:val="both"/>
        <w:rPr>
          <w:szCs w:val="28"/>
        </w:rPr>
      </w:pPr>
      <w:r w:rsidRPr="00FB5BDD">
        <w:rPr>
          <w:szCs w:val="28"/>
        </w:rPr>
        <w:t>b)</w:t>
      </w:r>
      <w:r w:rsidR="00EB33B6" w:rsidRPr="00FB5BDD">
        <w:rPr>
          <w:szCs w:val="28"/>
        </w:rPr>
        <w:t xml:space="preserve"> Kiến nghị thực thi:</w:t>
      </w:r>
    </w:p>
    <w:p w14:paraId="684803AF" w14:textId="77777777" w:rsidR="00852D84" w:rsidRPr="00FB5BDD" w:rsidRDefault="00852D84" w:rsidP="00FB5BDD">
      <w:pPr>
        <w:spacing w:before="120" w:after="120" w:line="264" w:lineRule="auto"/>
        <w:ind w:firstLine="924"/>
        <w:jc w:val="both"/>
        <w:rPr>
          <w:rFonts w:eastAsia="Arial"/>
          <w:spacing w:val="-4"/>
          <w:szCs w:val="28"/>
          <w:lang w:val="pt-BR"/>
        </w:rPr>
      </w:pPr>
      <w:r w:rsidRPr="00FB5BDD">
        <w:rPr>
          <w:rFonts w:eastAsia="Arial"/>
          <w:spacing w:val="-4"/>
          <w:szCs w:val="28"/>
          <w:lang w:val="pt-BR"/>
        </w:rPr>
        <w:t xml:space="preserve">- Sửa đổi, bổ sung điểm d khoản 1 Điều 32, điểm a khoản 3 Điều 35 </w:t>
      </w:r>
      <w:bookmarkStart w:id="26" w:name="_Hlk181970419"/>
      <w:r w:rsidRPr="00FB5BDD">
        <w:rPr>
          <w:rFonts w:eastAsia="Arial"/>
          <w:spacing w:val="-4"/>
          <w:szCs w:val="28"/>
          <w:lang w:val="pt-BR"/>
        </w:rPr>
        <w:t>Luật Tiêu chuẩn và Quy chuẩn kỹ thuật</w:t>
      </w:r>
      <w:bookmarkEnd w:id="26"/>
      <w:r w:rsidRPr="00FB5BDD">
        <w:rPr>
          <w:rFonts w:eastAsia="Arial"/>
          <w:spacing w:val="-4"/>
          <w:szCs w:val="28"/>
          <w:lang w:val="pt-BR"/>
        </w:rPr>
        <w:t>.</w:t>
      </w:r>
    </w:p>
    <w:p w14:paraId="2DC241DE" w14:textId="77777777" w:rsidR="00852D84" w:rsidRPr="00FB5BDD" w:rsidRDefault="00852D84" w:rsidP="00FB5BDD">
      <w:pPr>
        <w:spacing w:before="120" w:after="120" w:line="264" w:lineRule="auto"/>
        <w:ind w:firstLine="924"/>
        <w:jc w:val="both"/>
        <w:rPr>
          <w:rFonts w:eastAsia="Arial"/>
          <w:szCs w:val="28"/>
        </w:rPr>
      </w:pPr>
      <w:r w:rsidRPr="00FB5BDD">
        <w:rPr>
          <w:rFonts w:eastAsia="Arial"/>
          <w:szCs w:val="28"/>
        </w:rPr>
        <w:t>- Lộ trình thực hiện: năm 2025-2026.</w:t>
      </w:r>
    </w:p>
    <w:p w14:paraId="396C3EC9" w14:textId="3415B922" w:rsidR="00EB33B6" w:rsidRPr="00FB5BDD" w:rsidRDefault="00EB1C76" w:rsidP="00FB5BDD">
      <w:pPr>
        <w:spacing w:before="120" w:after="120" w:line="264" w:lineRule="auto"/>
        <w:ind w:firstLine="924"/>
        <w:jc w:val="both"/>
        <w:rPr>
          <w:szCs w:val="28"/>
        </w:rPr>
      </w:pPr>
      <w:r w:rsidRPr="00FB5BDD">
        <w:rPr>
          <w:szCs w:val="28"/>
        </w:rPr>
        <w:t>c)</w:t>
      </w:r>
      <w:r w:rsidR="00EB33B6" w:rsidRPr="00FB5BDD">
        <w:rPr>
          <w:szCs w:val="28"/>
        </w:rPr>
        <w:t xml:space="preserve"> Lợi ích phương án đơn giản hóa</w:t>
      </w:r>
    </w:p>
    <w:p w14:paraId="675FD7CF" w14:textId="3DDCE93E" w:rsidR="00852D84" w:rsidRPr="00FB5BDD" w:rsidRDefault="00852D84" w:rsidP="00FB5BDD">
      <w:pPr>
        <w:spacing w:before="120" w:after="120" w:line="264" w:lineRule="auto"/>
        <w:ind w:firstLine="924"/>
        <w:jc w:val="both"/>
        <w:rPr>
          <w:rFonts w:eastAsia="Arial"/>
          <w:bCs/>
          <w:szCs w:val="28"/>
        </w:rPr>
      </w:pPr>
      <w:bookmarkStart w:id="27" w:name="_Hlk154670407"/>
      <w:r w:rsidRPr="00FB5BDD">
        <w:rPr>
          <w:rFonts w:eastAsia="Arial"/>
          <w:bCs/>
          <w:szCs w:val="28"/>
        </w:rPr>
        <w:t xml:space="preserve">- Chi phí tuân thủ TTHC trước khi đơn giản hóa: </w:t>
      </w:r>
      <w:r w:rsidR="00962520" w:rsidRPr="00FB5BDD">
        <w:rPr>
          <w:rFonts w:eastAsia="Arial"/>
          <w:bCs/>
          <w:szCs w:val="28"/>
        </w:rPr>
        <w:t>104.308.256</w:t>
      </w:r>
      <w:r w:rsidRPr="00FB5BDD">
        <w:rPr>
          <w:rFonts w:eastAsia="Arial"/>
          <w:bCs/>
          <w:szCs w:val="28"/>
        </w:rPr>
        <w:t xml:space="preserve"> đồng/năm.</w:t>
      </w:r>
    </w:p>
    <w:p w14:paraId="62E6FB3C" w14:textId="77777777"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Chi phí tuân thủ TTHC sau khi đơn giản hóa: 0 đồng/năm.</w:t>
      </w:r>
    </w:p>
    <w:p w14:paraId="5241213C" w14:textId="62648413"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xml:space="preserve">- Chi phí tiết kiệm:  </w:t>
      </w:r>
      <w:r w:rsidR="00962520" w:rsidRPr="00FB5BDD">
        <w:rPr>
          <w:rFonts w:eastAsia="Arial"/>
          <w:bCs/>
          <w:szCs w:val="28"/>
        </w:rPr>
        <w:t>104.308.256</w:t>
      </w:r>
      <w:r w:rsidRPr="00FB5BDD">
        <w:rPr>
          <w:rFonts w:eastAsia="Arial"/>
          <w:bCs/>
          <w:szCs w:val="28"/>
        </w:rPr>
        <w:t xml:space="preserve"> đồng/năm.</w:t>
      </w:r>
    </w:p>
    <w:p w14:paraId="27A4DEFA" w14:textId="77777777"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Tỷ lệ cắt giảm chi phí:  100%.</w:t>
      </w:r>
    </w:p>
    <w:p w14:paraId="7B0AF109" w14:textId="77777777" w:rsidR="00852D84" w:rsidRPr="00FB5BDD" w:rsidRDefault="00852D84" w:rsidP="00FB5BDD">
      <w:pPr>
        <w:spacing w:before="120" w:after="120" w:line="264" w:lineRule="auto"/>
        <w:ind w:firstLine="924"/>
        <w:jc w:val="both"/>
        <w:rPr>
          <w:rFonts w:eastAsia="Arial"/>
          <w:bCs/>
          <w:szCs w:val="28"/>
        </w:rPr>
      </w:pPr>
      <w:r w:rsidRPr="00FB5BDD">
        <w:rPr>
          <w:rFonts w:eastAsia="Arial"/>
          <w:bCs/>
          <w:szCs w:val="28"/>
        </w:rPr>
        <w:t>- Cơ quan chủ trì thực hiện phương án đơn giản hóa: Bộ Khoa học và Công nghệ</w:t>
      </w:r>
    </w:p>
    <w:bookmarkEnd w:id="25"/>
    <w:bookmarkEnd w:id="27"/>
    <w:p w14:paraId="2B473F29" w14:textId="77777777" w:rsidR="00742CB2" w:rsidRPr="00FB5BDD" w:rsidRDefault="00A64D4E" w:rsidP="00FB5BDD">
      <w:pPr>
        <w:spacing w:before="120" w:after="120" w:line="264" w:lineRule="auto"/>
        <w:ind w:firstLine="924"/>
        <w:jc w:val="both"/>
        <w:rPr>
          <w:b/>
          <w:bCs/>
        </w:rPr>
      </w:pPr>
      <w:r w:rsidRPr="00FB5BDD">
        <w:rPr>
          <w:b/>
          <w:bCs/>
        </w:rPr>
        <w:t>III. LĨNH VỰC CÔNG NGHỆ THÔNG TIN, ĐIỆN TỬ</w:t>
      </w:r>
    </w:p>
    <w:p w14:paraId="1E4CA2B3" w14:textId="1DB1B56E" w:rsidR="007A3A39" w:rsidRPr="00FB5BDD" w:rsidRDefault="00742CB2" w:rsidP="00FB5BDD">
      <w:pPr>
        <w:spacing w:before="120" w:after="120" w:line="264" w:lineRule="auto"/>
        <w:ind w:firstLine="924"/>
        <w:jc w:val="both"/>
        <w:rPr>
          <w:rFonts w:eastAsia="Times New Roman"/>
          <w:szCs w:val="28"/>
          <w:u w:val="single"/>
        </w:rPr>
      </w:pPr>
      <w:r w:rsidRPr="00FB5BDD">
        <w:rPr>
          <w:b/>
          <w:bCs/>
          <w:szCs w:val="28"/>
          <w:lang w:val="vi-VN"/>
        </w:rPr>
        <w:t>1. Thủ tục</w:t>
      </w:r>
      <w:r w:rsidR="008A1C7A" w:rsidRPr="00FB5BDD">
        <w:rPr>
          <w:b/>
          <w:bCs/>
          <w:szCs w:val="28"/>
        </w:rPr>
        <w:t xml:space="preserve"> t</w:t>
      </w:r>
      <w:r w:rsidRPr="00FB5BDD">
        <w:rPr>
          <w:b/>
          <w:bCs/>
          <w:szCs w:val="28"/>
          <w:lang w:val="vi-VN"/>
        </w:rPr>
        <w:t xml:space="preserve">hẩm định bổ sung khu </w:t>
      </w:r>
      <w:r w:rsidR="008A1C7A" w:rsidRPr="00FB5BDD">
        <w:rPr>
          <w:b/>
          <w:bCs/>
          <w:szCs w:val="28"/>
        </w:rPr>
        <w:t>công nghệ thông tin</w:t>
      </w:r>
      <w:r w:rsidRPr="00FB5BDD">
        <w:rPr>
          <w:b/>
          <w:bCs/>
          <w:szCs w:val="28"/>
          <w:lang w:val="vi-VN"/>
        </w:rPr>
        <w:t xml:space="preserve"> tập trung vào Quy hoạch tổng thể phát triển khu CNTT tập trung</w:t>
      </w:r>
      <w:r w:rsidR="007A3A39" w:rsidRPr="00FB5BDD">
        <w:rPr>
          <w:b/>
          <w:bCs/>
          <w:szCs w:val="28"/>
        </w:rPr>
        <w:t xml:space="preserve"> </w:t>
      </w:r>
      <w:r w:rsidR="007A3A39" w:rsidRPr="00FB5BDD">
        <w:rPr>
          <w:szCs w:val="28"/>
        </w:rPr>
        <w:t>(</w:t>
      </w:r>
      <w:r w:rsidR="007A3A39" w:rsidRPr="00FB5BDD">
        <w:rPr>
          <w:i/>
          <w:iCs/>
          <w:szCs w:val="28"/>
        </w:rPr>
        <w:t>mã TTHC</w:t>
      </w:r>
      <w:r w:rsidR="007A3A39" w:rsidRPr="00FB5BDD">
        <w:rPr>
          <w:b/>
          <w:bCs/>
          <w:szCs w:val="28"/>
        </w:rPr>
        <w:t xml:space="preserve"> </w:t>
      </w:r>
      <w:hyperlink r:id="rId9" w:history="1">
        <w:r w:rsidR="007A3A39" w:rsidRPr="00FB5BDD">
          <w:rPr>
            <w:rFonts w:eastAsia="Times New Roman"/>
            <w:szCs w:val="28"/>
          </w:rPr>
          <w:t>5.000.013</w:t>
        </w:r>
      </w:hyperlink>
      <w:r w:rsidR="007A3A39" w:rsidRPr="00FB5BDD">
        <w:rPr>
          <w:rFonts w:eastAsia="Times New Roman"/>
          <w:szCs w:val="28"/>
        </w:rPr>
        <w:t>)</w:t>
      </w:r>
    </w:p>
    <w:p w14:paraId="76DE2084" w14:textId="18F1BD67"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a)</w:t>
      </w:r>
      <w:r w:rsidR="00742CB2" w:rsidRPr="00FB5BDD">
        <w:rPr>
          <w:bCs/>
          <w:sz w:val="28"/>
          <w:szCs w:val="28"/>
          <w:lang w:val="vi-VN"/>
        </w:rPr>
        <w:t xml:space="preserve"> Nội dung đơn giản hóa:</w:t>
      </w:r>
    </w:p>
    <w:p w14:paraId="42925D4A" w14:textId="0A76E5F2"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Bãi bỏ TTHC</w:t>
      </w:r>
      <w:r w:rsidR="00BC02C9" w:rsidRPr="00FB5BDD">
        <w:rPr>
          <w:sz w:val="28"/>
          <w:szCs w:val="28"/>
          <w:lang w:val="en-US"/>
        </w:rPr>
        <w:t>.</w:t>
      </w:r>
      <w:r w:rsidRPr="00FB5BDD">
        <w:rPr>
          <w:sz w:val="28"/>
          <w:szCs w:val="28"/>
          <w:lang w:val="vi-VN"/>
        </w:rPr>
        <w:t xml:space="preserve"> </w:t>
      </w:r>
    </w:p>
    <w:p w14:paraId="0411CB1C"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Lý do: Năm 2017, Quốc hội đã thông qua Luật Quy hoạch, theo đó các quy định về quy hoạch tại các pháp luật chuyên ngành cần phải điều chỉnh theo Luật Quy hoạch. Do đó, việc bãi bỏ thủ tục thẩm định bổ sung khu CNTT tập trung vào Quy hoạch tổng thể phát triển khu CNTT tập trung để phù hợp với pháp luật về quy hoạch.</w:t>
      </w:r>
    </w:p>
    <w:p w14:paraId="39A9A1E0" w14:textId="53B2E726"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b)</w:t>
      </w:r>
      <w:r w:rsidR="00742CB2" w:rsidRPr="00FB5BDD">
        <w:rPr>
          <w:bCs/>
          <w:sz w:val="28"/>
          <w:szCs w:val="28"/>
          <w:lang w:val="vi-VN"/>
        </w:rPr>
        <w:t xml:space="preserve"> Kiến nghị thực thi:</w:t>
      </w:r>
    </w:p>
    <w:p w14:paraId="3BB3EAC3" w14:textId="2424CF56"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 Bãi bỏ các </w:t>
      </w:r>
      <w:r w:rsidR="00ED1C31" w:rsidRPr="00FB5BDD">
        <w:rPr>
          <w:sz w:val="28"/>
          <w:szCs w:val="28"/>
          <w:lang w:val="en-US"/>
        </w:rPr>
        <w:t>Đ</w:t>
      </w:r>
      <w:r w:rsidRPr="00FB5BDD">
        <w:rPr>
          <w:sz w:val="28"/>
          <w:szCs w:val="28"/>
          <w:lang w:val="vi-VN"/>
        </w:rPr>
        <w:t xml:space="preserve">iều 8, </w:t>
      </w:r>
      <w:r w:rsidR="00ED1C31" w:rsidRPr="00FB5BDD">
        <w:rPr>
          <w:sz w:val="28"/>
          <w:szCs w:val="28"/>
          <w:lang w:val="en-US"/>
        </w:rPr>
        <w:t xml:space="preserve">Điều </w:t>
      </w:r>
      <w:r w:rsidRPr="00FB5BDD">
        <w:rPr>
          <w:sz w:val="28"/>
          <w:szCs w:val="28"/>
          <w:lang w:val="vi-VN"/>
        </w:rPr>
        <w:t>13 và sửa đổi, bổ sung Điều 14 Nghị định số 154/2013/NĐ-CP ngày 08/11/2013 của Chính phủ quy định về khu CNTT tập trung.</w:t>
      </w:r>
    </w:p>
    <w:p w14:paraId="00421342"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Lộ trình thực hiện: 2025 – 2026.</w:t>
      </w:r>
    </w:p>
    <w:p w14:paraId="01E98B58" w14:textId="2B009A64"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c)</w:t>
      </w:r>
      <w:r w:rsidR="00742CB2" w:rsidRPr="00FB5BDD">
        <w:rPr>
          <w:bCs/>
          <w:sz w:val="28"/>
          <w:szCs w:val="28"/>
          <w:lang w:val="vi-VN"/>
        </w:rPr>
        <w:t xml:space="preserve"> Lợi ích phương án đơn giản hóa</w:t>
      </w:r>
    </w:p>
    <w:p w14:paraId="77936391" w14:textId="77777777" w:rsidR="00742CB2" w:rsidRPr="00FB5BDD" w:rsidRDefault="00742CB2" w:rsidP="00FB5BDD">
      <w:pPr>
        <w:pStyle w:val="BodyText"/>
        <w:spacing w:before="120" w:after="120" w:line="264" w:lineRule="auto"/>
        <w:ind w:firstLine="924"/>
        <w:jc w:val="both"/>
        <w:rPr>
          <w:sz w:val="28"/>
          <w:szCs w:val="28"/>
        </w:rPr>
      </w:pPr>
      <w:r w:rsidRPr="00FB5BDD">
        <w:rPr>
          <w:sz w:val="28"/>
          <w:szCs w:val="28"/>
          <w:lang w:val="vi-VN"/>
        </w:rPr>
        <w:t xml:space="preserve">- Chi phí tuân thủ TTHC trước khi đơn giản hóa: </w:t>
      </w:r>
      <w:r w:rsidRPr="00FB5BDD">
        <w:rPr>
          <w:sz w:val="28"/>
          <w:szCs w:val="28"/>
        </w:rPr>
        <w:t>41.361.896</w:t>
      </w:r>
      <w:r w:rsidRPr="00FB5BDD">
        <w:rPr>
          <w:sz w:val="28"/>
          <w:szCs w:val="28"/>
          <w:lang w:val="vi-VN"/>
        </w:rPr>
        <w:t xml:space="preserve"> đồng/năm.</w:t>
      </w:r>
    </w:p>
    <w:p w14:paraId="6C5FAD85"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Chi phí tuân thủ TTHC sau khi đơn giản hóa: 0 đồng/năm.</w:t>
      </w:r>
    </w:p>
    <w:p w14:paraId="2D90AB0C"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lastRenderedPageBreak/>
        <w:t xml:space="preserve">- Chi phí tiết kiệm: </w:t>
      </w:r>
      <w:r w:rsidRPr="00FB5BDD">
        <w:rPr>
          <w:sz w:val="28"/>
          <w:szCs w:val="28"/>
        </w:rPr>
        <w:t>41.361.896</w:t>
      </w:r>
      <w:r w:rsidRPr="00FB5BDD">
        <w:rPr>
          <w:sz w:val="28"/>
          <w:szCs w:val="28"/>
          <w:lang w:val="vi-VN"/>
        </w:rPr>
        <w:t xml:space="preserve"> đồng/năm.</w:t>
      </w:r>
    </w:p>
    <w:p w14:paraId="21FEBC36"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Tỷ lệ cắt giảm chi phí: 100%.</w:t>
      </w:r>
    </w:p>
    <w:p w14:paraId="35151DAE" w14:textId="7F29C897" w:rsidR="007A3A39" w:rsidRPr="00FB5BDD" w:rsidRDefault="00742CB2" w:rsidP="00FB5BDD">
      <w:pPr>
        <w:spacing w:before="120" w:after="120" w:line="264" w:lineRule="auto"/>
        <w:ind w:firstLine="924"/>
        <w:jc w:val="both"/>
        <w:rPr>
          <w:rFonts w:eastAsia="Times New Roman"/>
          <w:szCs w:val="28"/>
          <w:u w:val="single"/>
        </w:rPr>
      </w:pPr>
      <w:r w:rsidRPr="00FB5BDD">
        <w:rPr>
          <w:b/>
          <w:bCs/>
          <w:szCs w:val="28"/>
          <w:lang w:val="vi-VN"/>
        </w:rPr>
        <w:t>2. Thủ tục</w:t>
      </w:r>
      <w:r w:rsidR="008A1C7A" w:rsidRPr="00FB5BDD">
        <w:rPr>
          <w:b/>
          <w:bCs/>
          <w:szCs w:val="28"/>
        </w:rPr>
        <w:t xml:space="preserve"> c</w:t>
      </w:r>
      <w:r w:rsidRPr="00FB5BDD">
        <w:rPr>
          <w:b/>
          <w:bCs/>
          <w:szCs w:val="28"/>
          <w:lang w:val="vi-VN"/>
        </w:rPr>
        <w:t xml:space="preserve">ông bố danh mục sản phẩm, dịch vụ </w:t>
      </w:r>
      <w:r w:rsidR="008A1C7A" w:rsidRPr="00FB5BDD">
        <w:rPr>
          <w:b/>
          <w:bCs/>
          <w:szCs w:val="28"/>
        </w:rPr>
        <w:t>công nghệ thông tin</w:t>
      </w:r>
      <w:r w:rsidRPr="00FB5BDD">
        <w:rPr>
          <w:b/>
          <w:bCs/>
          <w:szCs w:val="28"/>
          <w:lang w:val="vi-VN"/>
        </w:rPr>
        <w:t xml:space="preserve"> sản xuất trong nước được ưu tiên đầu tư, thuê, mua sắm </w:t>
      </w:r>
      <w:r w:rsidR="007A3A39" w:rsidRPr="00FB5BDD">
        <w:rPr>
          <w:szCs w:val="28"/>
        </w:rPr>
        <w:t>(</w:t>
      </w:r>
      <w:r w:rsidR="007A3A39" w:rsidRPr="00FB5BDD">
        <w:rPr>
          <w:i/>
          <w:iCs/>
          <w:szCs w:val="28"/>
        </w:rPr>
        <w:t>mã TTHC</w:t>
      </w:r>
      <w:r w:rsidR="007A3A39" w:rsidRPr="00FB5BDD">
        <w:rPr>
          <w:b/>
          <w:bCs/>
          <w:szCs w:val="28"/>
        </w:rPr>
        <w:t xml:space="preserve"> </w:t>
      </w:r>
      <w:hyperlink r:id="rId10" w:history="1">
        <w:r w:rsidR="007A3A39" w:rsidRPr="00FB5BDD">
          <w:rPr>
            <w:rFonts w:eastAsia="Times New Roman"/>
            <w:szCs w:val="28"/>
          </w:rPr>
          <w:t>6.000.027</w:t>
        </w:r>
      </w:hyperlink>
      <w:r w:rsidR="007A3A39" w:rsidRPr="00FB5BDD">
        <w:rPr>
          <w:rFonts w:eastAsia="Times New Roman"/>
          <w:szCs w:val="28"/>
        </w:rPr>
        <w:t>)</w:t>
      </w:r>
    </w:p>
    <w:p w14:paraId="0D7F660A" w14:textId="35A1896E"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a)</w:t>
      </w:r>
      <w:r w:rsidR="00742CB2" w:rsidRPr="00FB5BDD">
        <w:rPr>
          <w:bCs/>
          <w:sz w:val="28"/>
          <w:szCs w:val="28"/>
          <w:lang w:val="vi-VN"/>
        </w:rPr>
        <w:t xml:space="preserve"> Nội dung đơn giản hóa:</w:t>
      </w:r>
    </w:p>
    <w:p w14:paraId="6B7A5543"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Bãi bỏ TTHC về công bố danh mục sản phẩm, dịch vụ CNTT sản xuất trong nước được ưu tiên đầu tư, thuê, mua sắm. </w:t>
      </w:r>
    </w:p>
    <w:p w14:paraId="4F25DE0E"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Lý do: Ngày 14/6/2025, Luật Công nghiệp công nghệ số được Quốc hội thông qua tại Kỳ họp 9, trong đó khoản 1 Điều 31 quy định: </w:t>
      </w:r>
      <w:r w:rsidRPr="00FB5BDD">
        <w:rPr>
          <w:i/>
          <w:iCs/>
          <w:sz w:val="28"/>
          <w:szCs w:val="28"/>
          <w:lang w:val="vi-VN"/>
        </w:rPr>
        <w:t>“Các sản phẩm, dịch vụ công nghệ số đáp ứng quy định của Bộ trưởng Bộ Khoa học và Công nghệ thì được hưởng ưu đãi về lựa chọn nhà thầu theo quy định của pháp luật về đấu thầu.”</w:t>
      </w:r>
      <w:r w:rsidRPr="00FB5BDD">
        <w:rPr>
          <w:sz w:val="28"/>
          <w:szCs w:val="28"/>
          <w:lang w:val="vi-VN"/>
        </w:rPr>
        <w:t>. Do đó, việc bãi bỏ thủ tục công bố danh mục sản phẩm, dịch vụ CNTT sản xuất trong nước được ưu tiên đầu tư, thuê, mua sắm để phù hợp với Luật Công nghiệp công nghệ số.</w:t>
      </w:r>
    </w:p>
    <w:p w14:paraId="7AC49C85" w14:textId="18A5FEC6"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b)</w:t>
      </w:r>
      <w:r w:rsidR="00742CB2" w:rsidRPr="00FB5BDD">
        <w:rPr>
          <w:bCs/>
          <w:sz w:val="28"/>
          <w:szCs w:val="28"/>
          <w:lang w:val="vi-VN"/>
        </w:rPr>
        <w:t xml:space="preserve"> Kiến nghị thực thi:</w:t>
      </w:r>
    </w:p>
    <w:p w14:paraId="63B5878F"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Sửa đổi, bổ sung Thông tư số 40/2020/TT-BTTTT ngày 30/11/2020 của Bộ trưởng Bộ Thông tin và Truyền thông (nay là Bộ Khoa học và Công nghệ) quy định tiêu chí xác định sản phẩm, dịch vụ CNTT sản xuất trong nước được ưu tiên đầu tư, thuê, mua sắm.</w:t>
      </w:r>
    </w:p>
    <w:p w14:paraId="461E72DC"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Lộ trình thực hiện: 2025 – 2026.</w:t>
      </w:r>
    </w:p>
    <w:p w14:paraId="192929B5" w14:textId="0EB35C30"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c)</w:t>
      </w:r>
      <w:r w:rsidR="00742CB2" w:rsidRPr="00FB5BDD">
        <w:rPr>
          <w:bCs/>
          <w:sz w:val="28"/>
          <w:szCs w:val="28"/>
          <w:lang w:val="vi-VN"/>
        </w:rPr>
        <w:t xml:space="preserve"> Lợi ích phương án đơn giản hóa</w:t>
      </w:r>
    </w:p>
    <w:p w14:paraId="5B31B8AE" w14:textId="77777777" w:rsidR="00742CB2" w:rsidRPr="00FB5BDD" w:rsidRDefault="00742CB2" w:rsidP="00FB5BDD">
      <w:pPr>
        <w:pStyle w:val="BodyText"/>
        <w:spacing w:before="120" w:after="120" w:line="264" w:lineRule="auto"/>
        <w:ind w:firstLine="924"/>
        <w:jc w:val="both"/>
        <w:rPr>
          <w:sz w:val="28"/>
          <w:szCs w:val="28"/>
        </w:rPr>
      </w:pPr>
      <w:r w:rsidRPr="00FB5BDD">
        <w:rPr>
          <w:sz w:val="28"/>
          <w:szCs w:val="28"/>
          <w:lang w:val="vi-VN"/>
        </w:rPr>
        <w:t xml:space="preserve">- Chi phí tuân thủ TTHC trước khi đơn giản hóa: </w:t>
      </w:r>
      <w:r w:rsidRPr="00FB5BDD">
        <w:rPr>
          <w:sz w:val="28"/>
          <w:szCs w:val="28"/>
        </w:rPr>
        <w:t>9.388.132</w:t>
      </w:r>
      <w:r w:rsidRPr="00FB5BDD">
        <w:rPr>
          <w:sz w:val="28"/>
          <w:szCs w:val="28"/>
          <w:lang w:val="vi-VN"/>
        </w:rPr>
        <w:t xml:space="preserve"> đồng/năm.</w:t>
      </w:r>
    </w:p>
    <w:p w14:paraId="1D86C055"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Chi phí tuân thủ TTHC sau khi đơn giản hóa: 0 đồng/năm.</w:t>
      </w:r>
    </w:p>
    <w:p w14:paraId="558D3D8B"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 Chi phí tiết kiệm: </w:t>
      </w:r>
      <w:r w:rsidRPr="00FB5BDD">
        <w:rPr>
          <w:sz w:val="28"/>
          <w:szCs w:val="28"/>
        </w:rPr>
        <w:t>9.388.132</w:t>
      </w:r>
      <w:r w:rsidRPr="00FB5BDD">
        <w:rPr>
          <w:sz w:val="28"/>
          <w:szCs w:val="28"/>
          <w:lang w:val="vi-VN"/>
        </w:rPr>
        <w:t xml:space="preserve"> đồng/năm.</w:t>
      </w:r>
    </w:p>
    <w:p w14:paraId="267ECDF9"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rPr>
        <w:t xml:space="preserve">- Tỷ lệ cắt giảm chi phí: </w:t>
      </w:r>
      <w:r w:rsidRPr="00FB5BDD">
        <w:rPr>
          <w:sz w:val="28"/>
          <w:szCs w:val="28"/>
          <w:lang w:val="vi-VN"/>
        </w:rPr>
        <w:t>100</w:t>
      </w:r>
      <w:r w:rsidRPr="00FB5BDD">
        <w:rPr>
          <w:sz w:val="28"/>
          <w:szCs w:val="28"/>
        </w:rPr>
        <w:t>%.</w:t>
      </w:r>
    </w:p>
    <w:p w14:paraId="16A35567" w14:textId="077092A0" w:rsidR="00FA0DEB" w:rsidRPr="00FB5BDD" w:rsidRDefault="00742CB2" w:rsidP="00FB5BDD">
      <w:pPr>
        <w:spacing w:before="120" w:after="120" w:line="264" w:lineRule="auto"/>
        <w:ind w:firstLine="924"/>
        <w:jc w:val="both"/>
        <w:rPr>
          <w:rFonts w:eastAsia="Times New Roman"/>
          <w:szCs w:val="28"/>
          <w:u w:val="single"/>
        </w:rPr>
      </w:pPr>
      <w:r w:rsidRPr="00FB5BDD">
        <w:rPr>
          <w:b/>
          <w:bCs/>
          <w:szCs w:val="28"/>
          <w:lang w:val="vi-VN"/>
        </w:rPr>
        <w:t>3. Thủ tục</w:t>
      </w:r>
      <w:r w:rsidR="008A1C7A" w:rsidRPr="00FB5BDD">
        <w:rPr>
          <w:b/>
          <w:bCs/>
          <w:szCs w:val="28"/>
        </w:rPr>
        <w:t xml:space="preserve"> t</w:t>
      </w:r>
      <w:r w:rsidRPr="00FB5BDD">
        <w:rPr>
          <w:b/>
          <w:bCs/>
          <w:szCs w:val="28"/>
        </w:rPr>
        <w:t>hẩm định thành</w:t>
      </w:r>
      <w:r w:rsidRPr="00FB5BDD">
        <w:rPr>
          <w:b/>
          <w:bCs/>
          <w:szCs w:val="28"/>
          <w:lang w:val="vi-VN"/>
        </w:rPr>
        <w:t xml:space="preserve"> lập khu </w:t>
      </w:r>
      <w:r w:rsidR="008A1C7A" w:rsidRPr="00FB5BDD">
        <w:rPr>
          <w:b/>
          <w:bCs/>
          <w:szCs w:val="28"/>
        </w:rPr>
        <w:t>công nghệ thông tin</w:t>
      </w:r>
      <w:r w:rsidRPr="00FB5BDD">
        <w:rPr>
          <w:b/>
          <w:bCs/>
          <w:szCs w:val="28"/>
          <w:lang w:val="vi-VN"/>
        </w:rPr>
        <w:t xml:space="preserve"> tập trung</w:t>
      </w:r>
      <w:r w:rsidR="00FA0DEB" w:rsidRPr="00FB5BDD">
        <w:rPr>
          <w:b/>
          <w:bCs/>
          <w:szCs w:val="28"/>
        </w:rPr>
        <w:t xml:space="preserve"> </w:t>
      </w:r>
      <w:r w:rsidR="00FA0DEB" w:rsidRPr="00FB5BDD">
        <w:rPr>
          <w:i/>
          <w:iCs/>
          <w:szCs w:val="28"/>
        </w:rPr>
        <w:t>(mã TTHC</w:t>
      </w:r>
      <w:r w:rsidR="00FA0DEB" w:rsidRPr="00FB5BDD">
        <w:rPr>
          <w:b/>
          <w:bCs/>
          <w:szCs w:val="28"/>
        </w:rPr>
        <w:t xml:space="preserve"> </w:t>
      </w:r>
      <w:hyperlink r:id="rId11" w:history="1">
        <w:r w:rsidR="00FA0DEB" w:rsidRPr="00FB5BDD">
          <w:rPr>
            <w:rFonts w:eastAsia="Times New Roman"/>
            <w:szCs w:val="28"/>
          </w:rPr>
          <w:t>5.000.011</w:t>
        </w:r>
      </w:hyperlink>
      <w:r w:rsidR="00FA0DEB" w:rsidRPr="00FB5BDD">
        <w:rPr>
          <w:rFonts w:eastAsia="Times New Roman"/>
          <w:szCs w:val="28"/>
        </w:rPr>
        <w:t>)</w:t>
      </w:r>
    </w:p>
    <w:p w14:paraId="332E6911" w14:textId="60C22CC0" w:rsidR="00742CB2" w:rsidRPr="00FB5BDD" w:rsidRDefault="00EB1C76" w:rsidP="00FB5BDD">
      <w:pPr>
        <w:pStyle w:val="BodyText"/>
        <w:tabs>
          <w:tab w:val="left" w:leader="dot" w:pos="9044"/>
        </w:tabs>
        <w:spacing w:before="120" w:after="120" w:line="264" w:lineRule="auto"/>
        <w:ind w:firstLine="924"/>
        <w:jc w:val="both"/>
        <w:rPr>
          <w:bCs/>
          <w:sz w:val="28"/>
          <w:szCs w:val="28"/>
          <w:lang w:val="vi-VN"/>
        </w:rPr>
      </w:pPr>
      <w:r w:rsidRPr="00FB5BDD">
        <w:rPr>
          <w:bCs/>
          <w:sz w:val="28"/>
          <w:szCs w:val="28"/>
          <w:lang w:val="en-US"/>
        </w:rPr>
        <w:t>a)</w:t>
      </w:r>
      <w:r w:rsidR="00742CB2" w:rsidRPr="00FB5BDD">
        <w:rPr>
          <w:bCs/>
          <w:sz w:val="28"/>
          <w:szCs w:val="28"/>
          <w:lang w:val="vi-VN"/>
        </w:rPr>
        <w:t xml:space="preserve"> Nội dung đơn giản hóa:</w:t>
      </w:r>
    </w:p>
    <w:p w14:paraId="168176F0"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Phân cấp thẩm quyền thẩm định thành lập khu CNTT tập trung (nay là khu công nghệ số tập trung) về UBND cấp tỉnh.</w:t>
      </w:r>
    </w:p>
    <w:p w14:paraId="7FBC8CC8" w14:textId="77777777" w:rsidR="00742CB2" w:rsidRPr="00FB5BDD" w:rsidRDefault="00742CB2" w:rsidP="00FB5BDD">
      <w:pPr>
        <w:pStyle w:val="BodyText"/>
        <w:spacing w:before="120" w:after="120" w:line="264" w:lineRule="auto"/>
        <w:ind w:firstLine="924"/>
        <w:jc w:val="both"/>
        <w:rPr>
          <w:i/>
          <w:iCs/>
          <w:sz w:val="28"/>
          <w:szCs w:val="28"/>
          <w:lang w:val="vi-VN"/>
        </w:rPr>
      </w:pPr>
      <w:r w:rsidRPr="00FB5BDD">
        <w:rPr>
          <w:sz w:val="28"/>
          <w:szCs w:val="28"/>
          <w:lang w:val="vi-VN"/>
        </w:rPr>
        <w:t xml:space="preserve">Lý do: Ngày 14/6/2025, Luật </w:t>
      </w:r>
      <w:r w:rsidRPr="00FB5BDD">
        <w:rPr>
          <w:sz w:val="28"/>
          <w:szCs w:val="28"/>
        </w:rPr>
        <w:t>Công</w:t>
      </w:r>
      <w:r w:rsidRPr="00FB5BDD">
        <w:rPr>
          <w:sz w:val="28"/>
          <w:szCs w:val="28"/>
          <w:lang w:val="vi-VN"/>
        </w:rPr>
        <w:t xml:space="preserve"> nghiệp công nghệ số được Quốc hội thông qua tại Kỳ họp 9, trong đó khoản 4 Điều 22 quy định: </w:t>
      </w:r>
      <w:r w:rsidRPr="00FB5BDD">
        <w:rPr>
          <w:i/>
          <w:iCs/>
          <w:sz w:val="28"/>
          <w:szCs w:val="28"/>
          <w:lang w:val="vi-VN"/>
        </w:rPr>
        <w:t>“Khu công nghệ số tập trung được xác định là đã được thành lập, mở rộng kể từ ngày cấp có thẩm quyền:</w:t>
      </w:r>
    </w:p>
    <w:p w14:paraId="7F71CC50" w14:textId="77777777" w:rsidR="00742CB2" w:rsidRPr="00FB5BDD" w:rsidRDefault="00742CB2" w:rsidP="00FB5BDD">
      <w:pPr>
        <w:pStyle w:val="BodyText"/>
        <w:spacing w:before="120" w:after="120" w:line="264" w:lineRule="auto"/>
        <w:ind w:firstLine="924"/>
        <w:jc w:val="both"/>
        <w:rPr>
          <w:i/>
          <w:iCs/>
          <w:sz w:val="28"/>
          <w:szCs w:val="28"/>
          <w:lang w:val="vi-VN"/>
        </w:rPr>
      </w:pPr>
      <w:r w:rsidRPr="00FB5BDD">
        <w:rPr>
          <w:i/>
          <w:iCs/>
          <w:sz w:val="28"/>
          <w:szCs w:val="28"/>
          <w:lang w:val="vi-VN"/>
        </w:rPr>
        <w:t xml:space="preserve">a) Phê duyệt chủ trương đầu tư dự án đầu tư xây dựng và kinh doanh kết </w:t>
      </w:r>
      <w:r w:rsidRPr="00FB5BDD">
        <w:rPr>
          <w:i/>
          <w:iCs/>
          <w:sz w:val="28"/>
          <w:szCs w:val="28"/>
          <w:lang w:val="vi-VN"/>
        </w:rPr>
        <w:lastRenderedPageBreak/>
        <w:t xml:space="preserve">cấu hạ tầng khu công nghệ số tập trung đối với dự án sử dụng vốn đầu tư công quy định tại điểm a khoản 2 Điều này; </w:t>
      </w:r>
    </w:p>
    <w:p w14:paraId="4BB81C69" w14:textId="77777777" w:rsidR="00742CB2" w:rsidRPr="00FB5BDD" w:rsidRDefault="00742CB2" w:rsidP="00FB5BDD">
      <w:pPr>
        <w:pStyle w:val="BodyText"/>
        <w:spacing w:before="120" w:after="120" w:line="264" w:lineRule="auto"/>
        <w:ind w:firstLine="924"/>
        <w:jc w:val="both"/>
        <w:rPr>
          <w:i/>
          <w:iCs/>
          <w:sz w:val="28"/>
          <w:szCs w:val="28"/>
          <w:lang w:val="vi-VN"/>
        </w:rPr>
      </w:pPr>
      <w:r w:rsidRPr="00FB5BDD">
        <w:rPr>
          <w:i/>
          <w:iCs/>
          <w:sz w:val="28"/>
          <w:szCs w:val="28"/>
          <w:lang w:val="vi-VN"/>
        </w:rPr>
        <w:t xml:space="preserve">b) Phê duyệt chủ trương đầu tư dự án đầu tư xây dựng và kinh doanh kết cấu hạ tầng khu công nghệ số tập trung đối với dự án thực hiện theo phương thức đối tác công tư quy định tại điểm b khoản 2 Điều này; </w:t>
      </w:r>
    </w:p>
    <w:p w14:paraId="7126D204" w14:textId="77777777" w:rsidR="00742CB2" w:rsidRPr="00FB5BDD" w:rsidRDefault="00742CB2" w:rsidP="00FB5BDD">
      <w:pPr>
        <w:pStyle w:val="BodyText"/>
        <w:spacing w:before="120" w:after="120" w:line="264" w:lineRule="auto"/>
        <w:ind w:firstLine="924"/>
        <w:jc w:val="both"/>
        <w:rPr>
          <w:sz w:val="28"/>
          <w:szCs w:val="28"/>
          <w:lang w:val="vi-VN"/>
        </w:rPr>
      </w:pPr>
      <w:r w:rsidRPr="00FB5BDD">
        <w:rPr>
          <w:i/>
          <w:iCs/>
          <w:sz w:val="28"/>
          <w:szCs w:val="28"/>
          <w:lang w:val="vi-VN"/>
        </w:rPr>
        <w:t>c) Chấp thuận chủ trương đầu tư đồng thời chấp thuận nhà đầu tư hoặc chấp thuận nhà đầu tư thực hiện dự án đầu tư xây dựng và kinh doanh kết cấu hạ tầng khu công nghệ số tập trung đối với dự án sử dụng vốn doanh nghiệp quy định tại điểm c khoản 2 Điều này.”</w:t>
      </w:r>
      <w:r w:rsidRPr="00FB5BDD">
        <w:rPr>
          <w:sz w:val="28"/>
          <w:szCs w:val="28"/>
          <w:lang w:val="vi-VN"/>
        </w:rPr>
        <w:t xml:space="preserve">. </w:t>
      </w:r>
    </w:p>
    <w:p w14:paraId="7953D68A"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Do đó, việc phân cấp thủ tục </w:t>
      </w:r>
      <w:r w:rsidRPr="00FB5BDD">
        <w:rPr>
          <w:sz w:val="28"/>
          <w:szCs w:val="28"/>
        </w:rPr>
        <w:t xml:space="preserve">thẩm định </w:t>
      </w:r>
      <w:r w:rsidRPr="00FB5BDD">
        <w:rPr>
          <w:sz w:val="28"/>
          <w:szCs w:val="28"/>
          <w:lang w:val="vi-VN"/>
        </w:rPr>
        <w:t>thành lập khu công nghệ số tập trung về UBND cấp tỉnh để phù hợp với Luật Công nghiệp công nghệ số.</w:t>
      </w:r>
    </w:p>
    <w:p w14:paraId="205A6C56" w14:textId="7E29BD0E"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b)</w:t>
      </w:r>
      <w:r w:rsidR="00742CB2" w:rsidRPr="00FB5BDD">
        <w:rPr>
          <w:bCs/>
          <w:sz w:val="28"/>
          <w:szCs w:val="28"/>
          <w:lang w:val="vi-VN"/>
        </w:rPr>
        <w:t xml:space="preserve"> Kiến nghị thực thi:</w:t>
      </w:r>
    </w:p>
    <w:p w14:paraId="47FAF0FD"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Sửa đổi, bổ sung Nghị định số 154/2013/NĐ-CP ngày 08/11/2013 của Chính phủ quy định về khu CNTT tập trung.</w:t>
      </w:r>
    </w:p>
    <w:p w14:paraId="00FBFA46"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Lộ trình thực hiện: 2025 – 2026.</w:t>
      </w:r>
    </w:p>
    <w:p w14:paraId="5DBCF32B" w14:textId="466A580E"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c)</w:t>
      </w:r>
      <w:r w:rsidR="00742CB2" w:rsidRPr="00FB5BDD">
        <w:rPr>
          <w:bCs/>
          <w:sz w:val="28"/>
          <w:szCs w:val="28"/>
          <w:lang w:val="vi-VN"/>
        </w:rPr>
        <w:t xml:space="preserve"> Lợi ích phương án đơn giản hóa</w:t>
      </w:r>
    </w:p>
    <w:p w14:paraId="34C9AB1D" w14:textId="77777777" w:rsidR="00742CB2" w:rsidRPr="00FB5BDD" w:rsidRDefault="00742CB2" w:rsidP="00FB5BDD">
      <w:pPr>
        <w:pStyle w:val="BodyText"/>
        <w:spacing w:before="120" w:after="120" w:line="264" w:lineRule="auto"/>
        <w:ind w:firstLine="924"/>
        <w:jc w:val="both"/>
        <w:rPr>
          <w:sz w:val="28"/>
          <w:szCs w:val="28"/>
        </w:rPr>
      </w:pPr>
      <w:r w:rsidRPr="00FB5BDD">
        <w:rPr>
          <w:sz w:val="28"/>
          <w:szCs w:val="28"/>
          <w:lang w:val="vi-VN"/>
        </w:rPr>
        <w:t xml:space="preserve">- Chi phí tuân thủ TTHC trước khi đơn giản hóa: </w:t>
      </w:r>
      <w:r w:rsidRPr="00FB5BDD">
        <w:rPr>
          <w:sz w:val="28"/>
          <w:szCs w:val="28"/>
        </w:rPr>
        <w:t>41.416.680</w:t>
      </w:r>
      <w:r w:rsidRPr="00FB5BDD">
        <w:rPr>
          <w:sz w:val="28"/>
          <w:szCs w:val="28"/>
          <w:lang w:val="vi-VN"/>
        </w:rPr>
        <w:t xml:space="preserve"> đồng/năm.</w:t>
      </w:r>
    </w:p>
    <w:p w14:paraId="37B64B75"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Chi phí tuân thủ TTHC sau khi đơn giản hóa: 0 đồng/năm.</w:t>
      </w:r>
    </w:p>
    <w:p w14:paraId="67798BC3"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 Chi phí tiết kiệm: </w:t>
      </w:r>
      <w:r w:rsidRPr="00FB5BDD">
        <w:rPr>
          <w:sz w:val="28"/>
          <w:szCs w:val="28"/>
        </w:rPr>
        <w:t>41.416.680</w:t>
      </w:r>
      <w:r w:rsidRPr="00FB5BDD">
        <w:rPr>
          <w:sz w:val="28"/>
          <w:szCs w:val="28"/>
          <w:lang w:val="vi-VN"/>
        </w:rPr>
        <w:t xml:space="preserve"> đồng/năm.</w:t>
      </w:r>
    </w:p>
    <w:p w14:paraId="3CF3A3E3"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rPr>
        <w:t>- Tỷ lệ cắt giảm chi phí:</w:t>
      </w:r>
      <w:r w:rsidRPr="00FB5BDD">
        <w:rPr>
          <w:sz w:val="28"/>
          <w:szCs w:val="28"/>
          <w:lang w:val="vi-VN"/>
        </w:rPr>
        <w:t xml:space="preserve"> 100</w:t>
      </w:r>
      <w:r w:rsidRPr="00FB5BDD">
        <w:rPr>
          <w:sz w:val="28"/>
          <w:szCs w:val="28"/>
        </w:rPr>
        <w:t>%.</w:t>
      </w:r>
    </w:p>
    <w:p w14:paraId="69E31274" w14:textId="5BBD7B26" w:rsidR="00742CB2" w:rsidRPr="00FB5BDD" w:rsidRDefault="00742CB2" w:rsidP="00FB5BDD">
      <w:pPr>
        <w:pStyle w:val="BodyText"/>
        <w:tabs>
          <w:tab w:val="left" w:leader="dot" w:pos="9044"/>
        </w:tabs>
        <w:spacing w:before="120" w:after="120" w:line="264" w:lineRule="auto"/>
        <w:ind w:firstLine="924"/>
        <w:jc w:val="both"/>
        <w:rPr>
          <w:sz w:val="28"/>
          <w:szCs w:val="28"/>
          <w:lang w:val="en-US"/>
        </w:rPr>
      </w:pPr>
      <w:r w:rsidRPr="00FB5BDD">
        <w:rPr>
          <w:b/>
          <w:bCs/>
          <w:sz w:val="28"/>
          <w:szCs w:val="28"/>
          <w:lang w:val="vi-VN"/>
        </w:rPr>
        <w:t xml:space="preserve">4. Thủ tục: </w:t>
      </w:r>
      <w:r w:rsidRPr="00FB5BDD">
        <w:rPr>
          <w:b/>
          <w:bCs/>
          <w:sz w:val="28"/>
          <w:szCs w:val="28"/>
        </w:rPr>
        <w:t>thẩm định mở</w:t>
      </w:r>
      <w:r w:rsidRPr="00FB5BDD">
        <w:rPr>
          <w:b/>
          <w:bCs/>
          <w:sz w:val="28"/>
          <w:szCs w:val="28"/>
          <w:lang w:val="vi-VN"/>
        </w:rPr>
        <w:t xml:space="preserve"> rộng khu </w:t>
      </w:r>
      <w:r w:rsidR="008A1C7A" w:rsidRPr="00FB5BDD">
        <w:rPr>
          <w:b/>
          <w:bCs/>
          <w:sz w:val="28"/>
          <w:szCs w:val="28"/>
          <w:lang w:val="en-US"/>
        </w:rPr>
        <w:t>công nghệ thông tin</w:t>
      </w:r>
      <w:r w:rsidRPr="00FB5BDD">
        <w:rPr>
          <w:b/>
          <w:bCs/>
          <w:sz w:val="28"/>
          <w:szCs w:val="28"/>
          <w:lang w:val="vi-VN"/>
        </w:rPr>
        <w:t xml:space="preserve"> tập trung</w:t>
      </w:r>
      <w:r w:rsidR="00CE3F2C" w:rsidRPr="00FB5BDD">
        <w:rPr>
          <w:b/>
          <w:bCs/>
          <w:sz w:val="28"/>
          <w:szCs w:val="28"/>
          <w:lang w:val="en-US"/>
        </w:rPr>
        <w:t xml:space="preserve"> </w:t>
      </w:r>
      <w:r w:rsidR="00CE3F2C" w:rsidRPr="00FB5BDD">
        <w:rPr>
          <w:sz w:val="28"/>
          <w:szCs w:val="28"/>
          <w:lang w:val="en-US"/>
        </w:rPr>
        <w:t>(Mã TTH 5.000.012)</w:t>
      </w:r>
    </w:p>
    <w:p w14:paraId="4747E7EC" w14:textId="21D1EE4E" w:rsidR="00742CB2" w:rsidRPr="00FB5BDD" w:rsidRDefault="00EB1C76" w:rsidP="00FB5BDD">
      <w:pPr>
        <w:pStyle w:val="BodyText"/>
        <w:tabs>
          <w:tab w:val="left" w:leader="dot" w:pos="9044"/>
        </w:tabs>
        <w:spacing w:before="120" w:after="120" w:line="264" w:lineRule="auto"/>
        <w:ind w:firstLine="924"/>
        <w:jc w:val="both"/>
        <w:rPr>
          <w:bCs/>
          <w:sz w:val="28"/>
          <w:szCs w:val="28"/>
          <w:lang w:val="vi-VN"/>
        </w:rPr>
      </w:pPr>
      <w:r w:rsidRPr="00FB5BDD">
        <w:rPr>
          <w:bCs/>
          <w:sz w:val="28"/>
          <w:szCs w:val="28"/>
          <w:lang w:val="en-US"/>
        </w:rPr>
        <w:t>a)</w:t>
      </w:r>
      <w:r w:rsidR="00742CB2" w:rsidRPr="00FB5BDD">
        <w:rPr>
          <w:bCs/>
          <w:sz w:val="28"/>
          <w:szCs w:val="28"/>
          <w:lang w:val="vi-VN"/>
        </w:rPr>
        <w:t xml:space="preserve"> Nội dung đơn giản hóa:</w:t>
      </w:r>
    </w:p>
    <w:p w14:paraId="2C992546"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Phân cấp thẩm quyền thẩm định mở rộng khu CNTT tập trung (nay là khu công nghệ số tập trung) về UBND cấp tỉnh.</w:t>
      </w:r>
    </w:p>
    <w:p w14:paraId="0A37AE6C" w14:textId="77777777" w:rsidR="00742CB2" w:rsidRPr="00FB5BDD" w:rsidRDefault="00742CB2" w:rsidP="00FB5BDD">
      <w:pPr>
        <w:pStyle w:val="BodyText"/>
        <w:spacing w:before="120" w:after="120" w:line="264" w:lineRule="auto"/>
        <w:ind w:firstLine="924"/>
        <w:jc w:val="both"/>
        <w:rPr>
          <w:i/>
          <w:iCs/>
          <w:sz w:val="28"/>
          <w:szCs w:val="28"/>
          <w:lang w:val="vi-VN"/>
        </w:rPr>
      </w:pPr>
      <w:r w:rsidRPr="00FB5BDD">
        <w:rPr>
          <w:sz w:val="28"/>
          <w:szCs w:val="28"/>
          <w:lang w:val="vi-VN"/>
        </w:rPr>
        <w:t xml:space="preserve">Lý do: Ngày 14/6/2025, Luật </w:t>
      </w:r>
      <w:r w:rsidRPr="00FB5BDD">
        <w:rPr>
          <w:sz w:val="28"/>
          <w:szCs w:val="28"/>
        </w:rPr>
        <w:t>Công</w:t>
      </w:r>
      <w:r w:rsidRPr="00FB5BDD">
        <w:rPr>
          <w:sz w:val="28"/>
          <w:szCs w:val="28"/>
          <w:lang w:val="vi-VN"/>
        </w:rPr>
        <w:t xml:space="preserve"> nghiệp công nghệ số được Quốc hội thông qua tại Kỳ họp 9, trong đó khoản 4 Điều 22 quy định: </w:t>
      </w:r>
      <w:r w:rsidRPr="00FB5BDD">
        <w:rPr>
          <w:i/>
          <w:iCs/>
          <w:sz w:val="28"/>
          <w:szCs w:val="28"/>
          <w:lang w:val="vi-VN"/>
        </w:rPr>
        <w:t>“Khu công nghệ số tập trung được xác định là đã được thành lập, mở rộng kể từ ngày cấp có thẩm quyền:</w:t>
      </w:r>
    </w:p>
    <w:p w14:paraId="152B1D5C" w14:textId="77777777" w:rsidR="00742CB2" w:rsidRPr="00FB5BDD" w:rsidRDefault="00742CB2" w:rsidP="00FB5BDD">
      <w:pPr>
        <w:pStyle w:val="BodyText"/>
        <w:spacing w:before="120" w:after="120" w:line="264" w:lineRule="auto"/>
        <w:ind w:firstLine="924"/>
        <w:jc w:val="both"/>
        <w:rPr>
          <w:i/>
          <w:iCs/>
          <w:sz w:val="28"/>
          <w:szCs w:val="28"/>
          <w:lang w:val="vi-VN"/>
        </w:rPr>
      </w:pPr>
      <w:r w:rsidRPr="00FB5BDD">
        <w:rPr>
          <w:i/>
          <w:iCs/>
          <w:sz w:val="28"/>
          <w:szCs w:val="28"/>
          <w:lang w:val="vi-VN"/>
        </w:rPr>
        <w:t xml:space="preserve">a) Phê duyệt chủ trương đầu tư dự án đầu tư xây dựng và kinh doanh kết cấu hạ tầng khu công nghệ số tập trung đối với dự án sử dụng vốn đầu tư công quy định tại điểm a khoản 2 Điều này; </w:t>
      </w:r>
    </w:p>
    <w:p w14:paraId="321207C6" w14:textId="77777777" w:rsidR="00742CB2" w:rsidRPr="00FB5BDD" w:rsidRDefault="00742CB2" w:rsidP="00FB5BDD">
      <w:pPr>
        <w:pStyle w:val="BodyText"/>
        <w:spacing w:before="120" w:after="120" w:line="264" w:lineRule="auto"/>
        <w:ind w:firstLine="924"/>
        <w:jc w:val="both"/>
        <w:rPr>
          <w:i/>
          <w:iCs/>
          <w:sz w:val="28"/>
          <w:szCs w:val="28"/>
          <w:lang w:val="vi-VN"/>
        </w:rPr>
      </w:pPr>
      <w:r w:rsidRPr="00FB5BDD">
        <w:rPr>
          <w:i/>
          <w:iCs/>
          <w:sz w:val="28"/>
          <w:szCs w:val="28"/>
          <w:lang w:val="vi-VN"/>
        </w:rPr>
        <w:t xml:space="preserve">b) Phê duyệt chủ trương đầu tư dự án đầu tư xây dựng và kinh doanh kết cấu hạ tầng khu công nghệ số tập trung đối với dự án thực hiện theo phương thức đối tác công tư quy định tại điểm b khoản 2 Điều này; </w:t>
      </w:r>
    </w:p>
    <w:p w14:paraId="78C0F6FE" w14:textId="77777777" w:rsidR="00742CB2" w:rsidRPr="00FB5BDD" w:rsidRDefault="00742CB2" w:rsidP="00FB5BDD">
      <w:pPr>
        <w:pStyle w:val="BodyText"/>
        <w:spacing w:before="120" w:after="120" w:line="264" w:lineRule="auto"/>
        <w:ind w:firstLine="924"/>
        <w:jc w:val="both"/>
        <w:rPr>
          <w:sz w:val="28"/>
          <w:szCs w:val="28"/>
          <w:lang w:val="vi-VN"/>
        </w:rPr>
      </w:pPr>
      <w:r w:rsidRPr="00FB5BDD">
        <w:rPr>
          <w:i/>
          <w:iCs/>
          <w:sz w:val="28"/>
          <w:szCs w:val="28"/>
          <w:lang w:val="vi-VN"/>
        </w:rPr>
        <w:lastRenderedPageBreak/>
        <w:t>c) Chấp thuận chủ trương đầu tư đồng thời chấp thuận nhà đầu tư hoặc chấp thuận nhà đầu tư thực hiện dự án đầu tư xây dựng và kinh doanh kết cấu hạ tầng khu công nghệ số tập trung đối với dự án sử dụng vốn doanh nghiệp quy định tại điểm c khoản 2 Điều này.”</w:t>
      </w:r>
      <w:r w:rsidRPr="00FB5BDD">
        <w:rPr>
          <w:sz w:val="28"/>
          <w:szCs w:val="28"/>
          <w:lang w:val="vi-VN"/>
        </w:rPr>
        <w:t xml:space="preserve">. </w:t>
      </w:r>
    </w:p>
    <w:p w14:paraId="1DD053BB"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Do đó, việc phân cấp thủ tục </w:t>
      </w:r>
      <w:r w:rsidRPr="00FB5BDD">
        <w:rPr>
          <w:sz w:val="28"/>
          <w:szCs w:val="28"/>
        </w:rPr>
        <w:t>thẩm định mở</w:t>
      </w:r>
      <w:r w:rsidRPr="00FB5BDD">
        <w:rPr>
          <w:sz w:val="28"/>
          <w:szCs w:val="28"/>
          <w:lang w:val="vi-VN"/>
        </w:rPr>
        <w:t xml:space="preserve"> rộng khu công nghệ số tập trung về UBND cấp tỉnh để phù hợp với Luật Công nghiệp công nghệ số.</w:t>
      </w:r>
    </w:p>
    <w:p w14:paraId="5C28DE4F" w14:textId="7A87C9DD"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b)</w:t>
      </w:r>
      <w:r w:rsidR="00742CB2" w:rsidRPr="00FB5BDD">
        <w:rPr>
          <w:bCs/>
          <w:sz w:val="28"/>
          <w:szCs w:val="28"/>
          <w:lang w:val="vi-VN"/>
        </w:rPr>
        <w:t xml:space="preserve"> Kiến nghị thực thi:</w:t>
      </w:r>
    </w:p>
    <w:p w14:paraId="26E57170"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Sửa đổi, bổ sung Nghị định số 154/2013/NĐ-CP ngày 08/11/2013 của Chính phủ quy định về khu CNTT tập trung.</w:t>
      </w:r>
    </w:p>
    <w:p w14:paraId="4B3DAF60"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Lộ trình thực hiện: 2025 – 2026.</w:t>
      </w:r>
    </w:p>
    <w:p w14:paraId="187DDFFA" w14:textId="2E653132"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c)</w:t>
      </w:r>
      <w:r w:rsidR="00742CB2" w:rsidRPr="00FB5BDD">
        <w:rPr>
          <w:bCs/>
          <w:sz w:val="28"/>
          <w:szCs w:val="28"/>
          <w:lang w:val="vi-VN"/>
        </w:rPr>
        <w:t xml:space="preserve"> Lợi ích phương án đơn giản hóa</w:t>
      </w:r>
    </w:p>
    <w:p w14:paraId="30063517"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 Chi phí tuân thủ TTHC trước khi đơn giản hóa: </w:t>
      </w:r>
      <w:r w:rsidRPr="00FB5BDD">
        <w:rPr>
          <w:sz w:val="28"/>
          <w:szCs w:val="28"/>
        </w:rPr>
        <w:t>41.416.680</w:t>
      </w:r>
      <w:r w:rsidRPr="00FB5BDD">
        <w:rPr>
          <w:sz w:val="28"/>
          <w:szCs w:val="28"/>
          <w:lang w:val="vi-VN"/>
        </w:rPr>
        <w:t xml:space="preserve"> đồng/năm.</w:t>
      </w:r>
    </w:p>
    <w:p w14:paraId="792F80D4"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Chi phí tuân thủ TTHC sau khi đơn giản hóa: 0 đồng/năm.</w:t>
      </w:r>
    </w:p>
    <w:p w14:paraId="2E6E3E2D"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 Chi phí tiết kiệm: </w:t>
      </w:r>
      <w:r w:rsidRPr="00FB5BDD">
        <w:rPr>
          <w:sz w:val="28"/>
          <w:szCs w:val="28"/>
        </w:rPr>
        <w:t>41.416.680</w:t>
      </w:r>
      <w:r w:rsidRPr="00FB5BDD">
        <w:rPr>
          <w:sz w:val="28"/>
          <w:szCs w:val="28"/>
          <w:lang w:val="vi-VN"/>
        </w:rPr>
        <w:t xml:space="preserve"> đồng/năm.</w:t>
      </w:r>
    </w:p>
    <w:p w14:paraId="5654133F"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rPr>
        <w:t xml:space="preserve">- Tỷ lệ cắt giảm chi phí: </w:t>
      </w:r>
      <w:r w:rsidRPr="00FB5BDD">
        <w:rPr>
          <w:sz w:val="28"/>
          <w:szCs w:val="28"/>
          <w:lang w:val="vi-VN"/>
        </w:rPr>
        <w:t>100</w:t>
      </w:r>
      <w:r w:rsidRPr="00FB5BDD">
        <w:rPr>
          <w:sz w:val="28"/>
          <w:szCs w:val="28"/>
        </w:rPr>
        <w:t>%.</w:t>
      </w:r>
    </w:p>
    <w:p w14:paraId="72733BFD" w14:textId="408F5F9E" w:rsidR="00742CB2" w:rsidRPr="00FB5BDD" w:rsidRDefault="00742CB2" w:rsidP="00FB5BDD">
      <w:pPr>
        <w:pStyle w:val="BodyText"/>
        <w:tabs>
          <w:tab w:val="left" w:leader="dot" w:pos="9044"/>
        </w:tabs>
        <w:spacing w:before="120" w:after="120" w:line="264" w:lineRule="auto"/>
        <w:ind w:firstLine="924"/>
        <w:jc w:val="both"/>
        <w:rPr>
          <w:b/>
          <w:bCs/>
          <w:sz w:val="28"/>
          <w:szCs w:val="28"/>
          <w:lang w:val="en-US"/>
        </w:rPr>
      </w:pPr>
      <w:r w:rsidRPr="00FB5BDD">
        <w:rPr>
          <w:b/>
          <w:bCs/>
          <w:sz w:val="28"/>
          <w:szCs w:val="28"/>
          <w:lang w:val="vi-VN"/>
        </w:rPr>
        <w:t xml:space="preserve">5. Thủ tục: </w:t>
      </w:r>
      <w:r w:rsidR="003379F7" w:rsidRPr="00FB5BDD">
        <w:rPr>
          <w:b/>
          <w:bCs/>
          <w:sz w:val="28"/>
          <w:szCs w:val="28"/>
        </w:rPr>
        <w:t>T</w:t>
      </w:r>
      <w:r w:rsidRPr="00FB5BDD">
        <w:rPr>
          <w:b/>
          <w:bCs/>
          <w:sz w:val="28"/>
          <w:szCs w:val="28"/>
        </w:rPr>
        <w:t xml:space="preserve">hẩm định </w:t>
      </w:r>
      <w:r w:rsidR="00A57369" w:rsidRPr="00FB5BDD">
        <w:rPr>
          <w:b/>
          <w:bCs/>
          <w:sz w:val="28"/>
          <w:szCs w:val="28"/>
        </w:rPr>
        <w:t xml:space="preserve">hồ sơ </w:t>
      </w:r>
      <w:r w:rsidRPr="00FB5BDD">
        <w:rPr>
          <w:b/>
          <w:bCs/>
          <w:sz w:val="28"/>
          <w:szCs w:val="28"/>
        </w:rPr>
        <w:t>công</w:t>
      </w:r>
      <w:r w:rsidRPr="00FB5BDD">
        <w:rPr>
          <w:b/>
          <w:bCs/>
          <w:sz w:val="28"/>
          <w:szCs w:val="28"/>
          <w:lang w:val="vi-VN"/>
        </w:rPr>
        <w:t xml:space="preserve"> nhận khu </w:t>
      </w:r>
      <w:r w:rsidR="008A1C7A" w:rsidRPr="00FB5BDD">
        <w:rPr>
          <w:b/>
          <w:bCs/>
          <w:sz w:val="28"/>
          <w:szCs w:val="28"/>
          <w:lang w:val="en-US"/>
        </w:rPr>
        <w:t xml:space="preserve">công nghệ thông tin </w:t>
      </w:r>
      <w:r w:rsidRPr="00FB5BDD">
        <w:rPr>
          <w:b/>
          <w:bCs/>
          <w:sz w:val="28"/>
          <w:szCs w:val="28"/>
          <w:lang w:val="vi-VN"/>
        </w:rPr>
        <w:t>tập trung</w:t>
      </w:r>
      <w:r w:rsidR="00CE3F2C" w:rsidRPr="00FB5BDD">
        <w:rPr>
          <w:b/>
          <w:bCs/>
          <w:sz w:val="28"/>
          <w:szCs w:val="28"/>
          <w:lang w:val="en-US"/>
        </w:rPr>
        <w:t xml:space="preserve"> </w:t>
      </w:r>
      <w:r w:rsidR="00CE3F2C" w:rsidRPr="00FB5BDD">
        <w:rPr>
          <w:sz w:val="28"/>
          <w:szCs w:val="28"/>
          <w:lang w:val="en-US"/>
        </w:rPr>
        <w:t>(mã TTHC 5.000.296)</w:t>
      </w:r>
    </w:p>
    <w:p w14:paraId="49D14C86" w14:textId="671232D9" w:rsidR="00742CB2" w:rsidRPr="00FB5BDD" w:rsidRDefault="00EB1C76" w:rsidP="00FB5BDD">
      <w:pPr>
        <w:pStyle w:val="BodyText"/>
        <w:tabs>
          <w:tab w:val="left" w:leader="dot" w:pos="9044"/>
        </w:tabs>
        <w:spacing w:before="120" w:after="120" w:line="264" w:lineRule="auto"/>
        <w:ind w:firstLine="924"/>
        <w:jc w:val="both"/>
        <w:rPr>
          <w:bCs/>
          <w:sz w:val="28"/>
          <w:szCs w:val="28"/>
          <w:lang w:val="vi-VN"/>
        </w:rPr>
      </w:pPr>
      <w:r w:rsidRPr="00FB5BDD">
        <w:rPr>
          <w:bCs/>
          <w:sz w:val="28"/>
          <w:szCs w:val="28"/>
          <w:lang w:val="en-US"/>
        </w:rPr>
        <w:t>a)</w:t>
      </w:r>
      <w:r w:rsidR="00742CB2" w:rsidRPr="00FB5BDD">
        <w:rPr>
          <w:bCs/>
          <w:sz w:val="28"/>
          <w:szCs w:val="28"/>
          <w:lang w:val="vi-VN"/>
        </w:rPr>
        <w:t xml:space="preserve"> Nội dung đơn giản hóa:</w:t>
      </w:r>
    </w:p>
    <w:p w14:paraId="7D719501"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Phân cấp thẩm quyền thẩm định công nhận khu CNTT tập trung (nay là khu công nghệ số tập trung) về UBND cấp tỉnh.</w:t>
      </w:r>
    </w:p>
    <w:p w14:paraId="096E4FE3" w14:textId="588AE118"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Lý do: Ngày 14/6/2025, Luật </w:t>
      </w:r>
      <w:r w:rsidRPr="00FB5BDD">
        <w:rPr>
          <w:sz w:val="28"/>
          <w:szCs w:val="28"/>
        </w:rPr>
        <w:t>Công</w:t>
      </w:r>
      <w:r w:rsidRPr="00FB5BDD">
        <w:rPr>
          <w:sz w:val="28"/>
          <w:szCs w:val="28"/>
          <w:lang w:val="vi-VN"/>
        </w:rPr>
        <w:t xml:space="preserve"> nghiệp công nghệ số được Quốc hội thông qua tại Kỳ họp 9, trong đó khoản 2 Điều 23 quy định: </w:t>
      </w:r>
      <w:r w:rsidRPr="00FB5BDD">
        <w:rPr>
          <w:i/>
          <w:iCs/>
          <w:sz w:val="28"/>
          <w:szCs w:val="28"/>
          <w:lang w:val="vi-VN"/>
        </w:rPr>
        <w:t>“Ủy ban nhân dân cấp tỉnh quyết định công nhận khu công nghệ số tập trung quy định tại kho</w:t>
      </w:r>
      <w:r w:rsidR="006A2E2A" w:rsidRPr="00FB5BDD">
        <w:rPr>
          <w:i/>
          <w:iCs/>
          <w:sz w:val="28"/>
          <w:szCs w:val="28"/>
          <w:lang w:val="en-US"/>
        </w:rPr>
        <w:t>76</w:t>
      </w:r>
      <w:r w:rsidRPr="00FB5BDD">
        <w:rPr>
          <w:i/>
          <w:iCs/>
          <w:sz w:val="28"/>
          <w:szCs w:val="28"/>
          <w:lang w:val="vi-VN"/>
        </w:rPr>
        <w:t>ản 1 Điều này.”</w:t>
      </w:r>
      <w:r w:rsidRPr="00FB5BDD">
        <w:rPr>
          <w:sz w:val="28"/>
          <w:szCs w:val="28"/>
          <w:lang w:val="vi-VN"/>
        </w:rPr>
        <w:t xml:space="preserve">. Do đó, việc phân cấp thủ tục </w:t>
      </w:r>
      <w:r w:rsidRPr="00FB5BDD">
        <w:rPr>
          <w:sz w:val="28"/>
          <w:szCs w:val="28"/>
        </w:rPr>
        <w:t>thẩm định công</w:t>
      </w:r>
      <w:r w:rsidRPr="00FB5BDD">
        <w:rPr>
          <w:sz w:val="28"/>
          <w:szCs w:val="28"/>
          <w:lang w:val="vi-VN"/>
        </w:rPr>
        <w:t xml:space="preserve"> nhận khu công nghệ số tập trung về UBND cấp tỉnh để phù hợp với Luật Công nghiệp công nghệ số.</w:t>
      </w:r>
    </w:p>
    <w:p w14:paraId="67FB6924" w14:textId="7A0DD973"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b)</w:t>
      </w:r>
      <w:r w:rsidR="00742CB2" w:rsidRPr="00FB5BDD">
        <w:rPr>
          <w:bCs/>
          <w:sz w:val="28"/>
          <w:szCs w:val="28"/>
          <w:lang w:val="vi-VN"/>
        </w:rPr>
        <w:t xml:space="preserve"> Kiến nghị thực thi:</w:t>
      </w:r>
    </w:p>
    <w:p w14:paraId="32FD7454"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Sửa đổi, bổ sung Nghị định số 154/2013/NĐ-CP ngày 08/11/2013 của Chính phủ quy định về khu CNTT tập trung.</w:t>
      </w:r>
    </w:p>
    <w:p w14:paraId="406483B9"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Lộ trình thực hiện: 2025 – 2026.</w:t>
      </w:r>
    </w:p>
    <w:p w14:paraId="6B1E1570" w14:textId="26ADB54F" w:rsidR="00742CB2" w:rsidRPr="00FB5BDD" w:rsidRDefault="00EB1C76" w:rsidP="00FB5BDD">
      <w:pPr>
        <w:pStyle w:val="BodyText"/>
        <w:spacing w:before="120" w:after="120" w:line="264" w:lineRule="auto"/>
        <w:ind w:firstLine="924"/>
        <w:jc w:val="both"/>
        <w:rPr>
          <w:bCs/>
          <w:sz w:val="28"/>
          <w:szCs w:val="28"/>
          <w:lang w:val="vi-VN"/>
        </w:rPr>
      </w:pPr>
      <w:r w:rsidRPr="00FB5BDD">
        <w:rPr>
          <w:bCs/>
          <w:sz w:val="28"/>
          <w:szCs w:val="28"/>
          <w:lang w:val="en-US"/>
        </w:rPr>
        <w:t>c)</w:t>
      </w:r>
      <w:r w:rsidR="00742CB2" w:rsidRPr="00FB5BDD">
        <w:rPr>
          <w:bCs/>
          <w:sz w:val="28"/>
          <w:szCs w:val="28"/>
          <w:lang w:val="vi-VN"/>
        </w:rPr>
        <w:t xml:space="preserve"> Lợi ích phương án đơn giản hóa</w:t>
      </w:r>
    </w:p>
    <w:p w14:paraId="7C296398" w14:textId="77777777" w:rsidR="00742CB2" w:rsidRPr="00FB5BDD" w:rsidRDefault="00742CB2" w:rsidP="00FB5BDD">
      <w:pPr>
        <w:pStyle w:val="BodyText"/>
        <w:spacing w:before="120" w:after="120" w:line="264" w:lineRule="auto"/>
        <w:ind w:firstLine="924"/>
        <w:jc w:val="both"/>
        <w:rPr>
          <w:sz w:val="28"/>
          <w:szCs w:val="28"/>
        </w:rPr>
      </w:pPr>
      <w:r w:rsidRPr="00FB5BDD">
        <w:rPr>
          <w:sz w:val="28"/>
          <w:szCs w:val="28"/>
          <w:lang w:val="vi-VN"/>
        </w:rPr>
        <w:t xml:space="preserve">- Chi phí tuân thủ TTHC trước khi đơn giản hóa: </w:t>
      </w:r>
      <w:r w:rsidRPr="00FB5BDD">
        <w:rPr>
          <w:sz w:val="28"/>
          <w:szCs w:val="28"/>
        </w:rPr>
        <w:t>41.361.896</w:t>
      </w:r>
      <w:r w:rsidRPr="00FB5BDD">
        <w:rPr>
          <w:sz w:val="28"/>
          <w:szCs w:val="28"/>
          <w:lang w:val="vi-VN"/>
        </w:rPr>
        <w:t xml:space="preserve"> đồng/năm.</w:t>
      </w:r>
    </w:p>
    <w:p w14:paraId="5ADEAC70"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Chi phí tuân thủ TTHC sau khi đơn giản hóa: 0 đồng/năm.</w:t>
      </w:r>
    </w:p>
    <w:p w14:paraId="2B8A2605"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lang w:val="vi-VN"/>
        </w:rPr>
        <w:t xml:space="preserve">- Chi phí tiết kiệm: </w:t>
      </w:r>
      <w:r w:rsidRPr="00FB5BDD">
        <w:rPr>
          <w:sz w:val="28"/>
          <w:szCs w:val="28"/>
        </w:rPr>
        <w:t>41.361.896</w:t>
      </w:r>
      <w:r w:rsidRPr="00FB5BDD">
        <w:rPr>
          <w:sz w:val="28"/>
          <w:szCs w:val="28"/>
          <w:lang w:val="vi-VN"/>
        </w:rPr>
        <w:t xml:space="preserve"> đồng/năm.</w:t>
      </w:r>
    </w:p>
    <w:p w14:paraId="6DE165C8" w14:textId="77777777" w:rsidR="00742CB2" w:rsidRPr="00FB5BDD" w:rsidRDefault="00742CB2" w:rsidP="00FB5BDD">
      <w:pPr>
        <w:pStyle w:val="BodyText"/>
        <w:spacing w:before="120" w:after="120" w:line="264" w:lineRule="auto"/>
        <w:ind w:firstLine="924"/>
        <w:jc w:val="both"/>
        <w:rPr>
          <w:sz w:val="28"/>
          <w:szCs w:val="28"/>
          <w:lang w:val="vi-VN"/>
        </w:rPr>
      </w:pPr>
      <w:r w:rsidRPr="00FB5BDD">
        <w:rPr>
          <w:sz w:val="28"/>
          <w:szCs w:val="28"/>
        </w:rPr>
        <w:t xml:space="preserve">- Tỷ lệ cắt giảm chi phí: </w:t>
      </w:r>
      <w:r w:rsidRPr="00FB5BDD">
        <w:rPr>
          <w:sz w:val="28"/>
          <w:szCs w:val="28"/>
          <w:lang w:val="vi-VN"/>
        </w:rPr>
        <w:t>100</w:t>
      </w:r>
      <w:r w:rsidRPr="00FB5BDD">
        <w:rPr>
          <w:sz w:val="28"/>
          <w:szCs w:val="28"/>
        </w:rPr>
        <w:t>%.</w:t>
      </w:r>
    </w:p>
    <w:p w14:paraId="727DB0C7" w14:textId="0B9A2150" w:rsidR="00E35060" w:rsidRPr="00FB5BDD" w:rsidRDefault="003379F7" w:rsidP="00FB5BDD">
      <w:pPr>
        <w:spacing w:before="120" w:after="120" w:line="264" w:lineRule="auto"/>
        <w:ind w:firstLine="924"/>
        <w:jc w:val="both"/>
        <w:rPr>
          <w:b/>
          <w:bCs/>
        </w:rPr>
      </w:pPr>
      <w:r w:rsidRPr="00FB5BDD">
        <w:rPr>
          <w:b/>
        </w:rPr>
        <w:lastRenderedPageBreak/>
        <w:t>IV.</w:t>
      </w:r>
      <w:r w:rsidRPr="00FB5BDD">
        <w:t xml:space="preserve"> </w:t>
      </w:r>
      <w:r w:rsidR="00E35060" w:rsidRPr="00FB5BDD">
        <w:rPr>
          <w:b/>
          <w:bCs/>
        </w:rPr>
        <w:t>LĨNH VỰC AN TOÀN BỨC XẠ VÀ HẠT NHÂN</w:t>
      </w:r>
    </w:p>
    <w:p w14:paraId="232C8895" w14:textId="6264EA47" w:rsidR="002B4CBB" w:rsidRPr="00FB5BDD" w:rsidRDefault="002B4CBB" w:rsidP="00FB5BDD">
      <w:pPr>
        <w:spacing w:before="120" w:after="120" w:line="264" w:lineRule="auto"/>
        <w:ind w:firstLine="924"/>
        <w:jc w:val="both"/>
        <w:rPr>
          <w:b/>
          <w:szCs w:val="28"/>
        </w:rPr>
      </w:pPr>
      <w:r w:rsidRPr="00FB5BDD">
        <w:rPr>
          <w:b/>
          <w:szCs w:val="28"/>
        </w:rPr>
        <w:t xml:space="preserve">1. Thủ tục: </w:t>
      </w:r>
      <w:r w:rsidRPr="00FB5BDD">
        <w:rPr>
          <w:b/>
          <w:szCs w:val="28"/>
          <w:lang w:val="pt-BR"/>
        </w:rPr>
        <w:t>Phê duyệt Kế hoạch ứng phó sự cố bức xạ cấp tỉnh</w:t>
      </w:r>
      <w:r w:rsidR="006A2E2A" w:rsidRPr="00FB5BDD">
        <w:rPr>
          <w:b/>
          <w:szCs w:val="28"/>
          <w:lang w:val="pt-BR"/>
        </w:rPr>
        <w:t xml:space="preserve"> </w:t>
      </w:r>
      <w:r w:rsidR="006A2E2A" w:rsidRPr="00FB5BDD">
        <w:rPr>
          <w:bCs/>
          <w:szCs w:val="28"/>
          <w:lang w:val="pt-BR"/>
        </w:rPr>
        <w:t>(Mã TTHC 6.000.724)</w:t>
      </w:r>
    </w:p>
    <w:p w14:paraId="7E807692" w14:textId="4E3EA93F" w:rsidR="002B4CBB" w:rsidRPr="00FB5BDD" w:rsidRDefault="00EB1C76" w:rsidP="00FB5BDD">
      <w:pPr>
        <w:spacing w:before="120" w:after="120" w:line="264" w:lineRule="auto"/>
        <w:ind w:firstLine="924"/>
        <w:jc w:val="both"/>
        <w:rPr>
          <w:szCs w:val="28"/>
        </w:rPr>
      </w:pPr>
      <w:r w:rsidRPr="00FB5BDD">
        <w:rPr>
          <w:szCs w:val="28"/>
        </w:rPr>
        <w:t>a)</w:t>
      </w:r>
      <w:r w:rsidR="002B4CBB" w:rsidRPr="00FB5BDD">
        <w:rPr>
          <w:szCs w:val="28"/>
        </w:rPr>
        <w:t xml:space="preserve"> Nội dung đơn giản hóa: </w:t>
      </w:r>
    </w:p>
    <w:p w14:paraId="2151B2F5" w14:textId="77777777" w:rsidR="002B4CBB" w:rsidRPr="00FB5BDD" w:rsidRDefault="002B4CBB" w:rsidP="00FB5BDD">
      <w:pPr>
        <w:spacing w:before="120" w:after="120" w:line="264" w:lineRule="auto"/>
        <w:ind w:firstLine="924"/>
        <w:jc w:val="both"/>
        <w:rPr>
          <w:szCs w:val="28"/>
          <w:lang w:val="pt-BR"/>
        </w:rPr>
      </w:pPr>
      <w:r w:rsidRPr="00FB5BDD">
        <w:rPr>
          <w:szCs w:val="28"/>
        </w:rPr>
        <w:t xml:space="preserve">- </w:t>
      </w:r>
      <w:r w:rsidRPr="00FB5BDD">
        <w:rPr>
          <w:bCs/>
          <w:szCs w:val="28"/>
        </w:rPr>
        <w:t>B</w:t>
      </w:r>
      <w:r w:rsidRPr="00FB5BDD">
        <w:rPr>
          <w:szCs w:val="28"/>
        </w:rPr>
        <w:t xml:space="preserve">ãi bỏ thủ tục </w:t>
      </w:r>
      <w:r w:rsidRPr="00FB5BDD">
        <w:rPr>
          <w:szCs w:val="28"/>
          <w:lang w:val="pt-BR"/>
        </w:rPr>
        <w:t>Phê duyệt kế hoạch ứng phó sự cố bức xạ cấp tỉnh.</w:t>
      </w:r>
    </w:p>
    <w:p w14:paraId="564B147B" w14:textId="2F075F35" w:rsidR="002B4CBB" w:rsidRPr="00FB5BDD" w:rsidRDefault="002B4CBB" w:rsidP="00FB5BDD">
      <w:pPr>
        <w:spacing w:before="120" w:after="120" w:line="264" w:lineRule="auto"/>
        <w:ind w:firstLine="924"/>
        <w:jc w:val="both"/>
        <w:rPr>
          <w:spacing w:val="-4"/>
          <w:szCs w:val="28"/>
          <w:lang w:val="pt-BR"/>
        </w:rPr>
      </w:pPr>
      <w:r w:rsidRPr="00FB5BDD">
        <w:rPr>
          <w:spacing w:val="-4"/>
          <w:szCs w:val="28"/>
          <w:lang w:val="pt-BR"/>
        </w:rPr>
        <w:t xml:space="preserve">- Lý do: Hiện nay 59/63 tỉnh thành đã được phê duyệt Kế hoạch ứng phó sự cố bức xạ cấp tỉnh và sau 01/7/2025 thực hiện Nghị quyết của Quốc hội về việc sắp xếp đơn vị hành chính năm 2025 </w:t>
      </w:r>
      <w:r w:rsidR="003A67B3" w:rsidRPr="00FB5BDD">
        <w:rPr>
          <w:spacing w:val="-4"/>
          <w:szCs w:val="28"/>
          <w:lang w:val="pt-BR"/>
        </w:rPr>
        <w:t>vì vậy thủ tục này</w:t>
      </w:r>
      <w:r w:rsidRPr="00FB5BDD">
        <w:rPr>
          <w:spacing w:val="-4"/>
          <w:szCs w:val="28"/>
          <w:lang w:val="pt-BR"/>
        </w:rPr>
        <w:t xml:space="preserve"> không cần thi</w:t>
      </w:r>
      <w:r w:rsidR="003A67B3" w:rsidRPr="00FB5BDD">
        <w:rPr>
          <w:spacing w:val="-4"/>
          <w:szCs w:val="28"/>
          <w:lang w:val="pt-BR"/>
        </w:rPr>
        <w:t>ết.</w:t>
      </w:r>
    </w:p>
    <w:p w14:paraId="195D845C" w14:textId="270C7C05" w:rsidR="002B4CBB" w:rsidRPr="00FB5BDD" w:rsidRDefault="00EB1C76" w:rsidP="00FB5BDD">
      <w:pPr>
        <w:spacing w:before="120" w:after="120" w:line="264" w:lineRule="auto"/>
        <w:ind w:firstLine="924"/>
        <w:jc w:val="both"/>
        <w:rPr>
          <w:szCs w:val="28"/>
        </w:rPr>
      </w:pPr>
      <w:r w:rsidRPr="00FB5BDD">
        <w:rPr>
          <w:szCs w:val="28"/>
        </w:rPr>
        <w:t>b)</w:t>
      </w:r>
      <w:r w:rsidR="002B4CBB" w:rsidRPr="00FB5BDD">
        <w:rPr>
          <w:szCs w:val="28"/>
        </w:rPr>
        <w:t xml:space="preserve"> Kiến nghị thực thi:</w:t>
      </w:r>
    </w:p>
    <w:p w14:paraId="33AB7073" w14:textId="77777777" w:rsidR="002B4CBB" w:rsidRPr="00FB5BDD" w:rsidRDefault="002B4CBB" w:rsidP="00FB5BDD">
      <w:pPr>
        <w:spacing w:before="120" w:after="120" w:line="264" w:lineRule="auto"/>
        <w:ind w:firstLine="924"/>
        <w:jc w:val="both"/>
        <w:rPr>
          <w:szCs w:val="28"/>
        </w:rPr>
      </w:pPr>
      <w:r w:rsidRPr="00FB5BDD">
        <w:rPr>
          <w:szCs w:val="28"/>
        </w:rPr>
        <w:t>- Bãi bỏ Điều 27 Thông tư số 12/2023/TT-BKHCN ngày 30/6/2023 của Bộ Khoa học và Công nghệ về việc chuẩn bị ứng phó và ứng phó sự cố bức xạ và hạt nhân, lập và phê duyệt kế hoạch ứng phó sự cố bức xạ và hạt nhân.</w:t>
      </w:r>
    </w:p>
    <w:p w14:paraId="5305BA00" w14:textId="77777777" w:rsidR="002B4CBB" w:rsidRPr="00FB5BDD" w:rsidRDefault="002B4CBB" w:rsidP="00FB5BDD">
      <w:pPr>
        <w:spacing w:before="120" w:after="120" w:line="264" w:lineRule="auto"/>
        <w:ind w:firstLine="924"/>
        <w:jc w:val="both"/>
        <w:rPr>
          <w:szCs w:val="28"/>
        </w:rPr>
      </w:pPr>
      <w:r w:rsidRPr="00FB5BDD">
        <w:rPr>
          <w:szCs w:val="28"/>
        </w:rPr>
        <w:t>- Lộ trình thực hiện: Sau khi Luật Năng lượng nguyên tử (sửa đổi) được ban hành và có hiệu lực, có văn bản hướng dẫn thi hành dưới Luật thay thế Thông tư số 12/2023/TT-BKHCN ngày 30/6/2023.</w:t>
      </w:r>
    </w:p>
    <w:p w14:paraId="1DBD841E" w14:textId="33328545" w:rsidR="002B4CBB" w:rsidRPr="00FB5BDD" w:rsidRDefault="00EB1C76" w:rsidP="00FB5BDD">
      <w:pPr>
        <w:spacing w:before="120" w:after="120" w:line="264" w:lineRule="auto"/>
        <w:ind w:firstLine="924"/>
        <w:jc w:val="both"/>
        <w:rPr>
          <w:szCs w:val="28"/>
        </w:rPr>
      </w:pPr>
      <w:r w:rsidRPr="00FB5BDD">
        <w:rPr>
          <w:szCs w:val="28"/>
        </w:rPr>
        <w:t>c)</w:t>
      </w:r>
      <w:r w:rsidR="002B4CBB" w:rsidRPr="00FB5BDD">
        <w:rPr>
          <w:szCs w:val="28"/>
        </w:rPr>
        <w:t xml:space="preserve"> Lợi ích phương án đơn giản hóa</w:t>
      </w:r>
    </w:p>
    <w:p w14:paraId="0A823EE1" w14:textId="77777777" w:rsidR="002B4CBB" w:rsidRPr="00FB5BDD" w:rsidRDefault="002B4CBB" w:rsidP="00FB5BDD">
      <w:pPr>
        <w:spacing w:before="120" w:after="120" w:line="264" w:lineRule="auto"/>
        <w:ind w:firstLine="924"/>
        <w:jc w:val="both"/>
        <w:rPr>
          <w:bCs/>
          <w:szCs w:val="28"/>
          <w:lang w:val="en-GB"/>
        </w:rPr>
      </w:pPr>
      <w:r w:rsidRPr="00FB5BDD">
        <w:rPr>
          <w:bCs/>
          <w:szCs w:val="28"/>
        </w:rPr>
        <w:t xml:space="preserve">- Chi phí tuân thủ TTHC trước khi đơn giản hóa: </w:t>
      </w:r>
      <w:r w:rsidRPr="00FB5BDD">
        <w:rPr>
          <w:bCs/>
          <w:szCs w:val="28"/>
          <w:lang w:val="en-GB"/>
        </w:rPr>
        <w:t>421.539.920</w:t>
      </w:r>
      <w:r w:rsidRPr="00FB5BDD">
        <w:rPr>
          <w:bCs/>
          <w:szCs w:val="28"/>
        </w:rPr>
        <w:t xml:space="preserve"> đồng/năm</w:t>
      </w:r>
    </w:p>
    <w:p w14:paraId="41B2F842" w14:textId="77777777" w:rsidR="002B4CBB" w:rsidRPr="00FB5BDD" w:rsidRDefault="002B4CBB" w:rsidP="00FB5BDD">
      <w:pPr>
        <w:spacing w:before="120" w:after="120" w:line="264" w:lineRule="auto"/>
        <w:ind w:firstLine="924"/>
        <w:jc w:val="both"/>
        <w:rPr>
          <w:bCs/>
          <w:szCs w:val="28"/>
        </w:rPr>
      </w:pPr>
      <w:r w:rsidRPr="00FB5BDD">
        <w:rPr>
          <w:bCs/>
          <w:szCs w:val="28"/>
        </w:rPr>
        <w:t>- Chi phí tuân thủ TTHC sau khi đơn giản hóa: 0 đồng/năm.</w:t>
      </w:r>
    </w:p>
    <w:p w14:paraId="09EAD080" w14:textId="77777777" w:rsidR="002B4CBB" w:rsidRPr="00FB5BDD" w:rsidRDefault="002B4CBB" w:rsidP="00FB5BDD">
      <w:pPr>
        <w:spacing w:before="120" w:after="120" w:line="264" w:lineRule="auto"/>
        <w:ind w:firstLine="924"/>
        <w:jc w:val="both"/>
        <w:rPr>
          <w:bCs/>
          <w:szCs w:val="28"/>
        </w:rPr>
      </w:pPr>
      <w:r w:rsidRPr="00FB5BDD">
        <w:rPr>
          <w:bCs/>
          <w:szCs w:val="28"/>
        </w:rPr>
        <w:t xml:space="preserve">- Chi phí tiết kiệm:  </w:t>
      </w:r>
      <w:r w:rsidRPr="00FB5BDD">
        <w:rPr>
          <w:bCs/>
          <w:szCs w:val="28"/>
          <w:lang w:val="en-GB"/>
        </w:rPr>
        <w:t>421.539.920</w:t>
      </w:r>
      <w:r w:rsidRPr="00FB5BDD">
        <w:rPr>
          <w:bCs/>
          <w:szCs w:val="28"/>
        </w:rPr>
        <w:t xml:space="preserve"> đồng/năm.</w:t>
      </w:r>
    </w:p>
    <w:p w14:paraId="104D6DC8" w14:textId="4D43A71E" w:rsidR="002B4CBB" w:rsidRPr="00FB5BDD" w:rsidRDefault="002B4CBB" w:rsidP="00FB5BDD">
      <w:pPr>
        <w:spacing w:before="120" w:after="120" w:line="264" w:lineRule="auto"/>
        <w:ind w:firstLine="924"/>
        <w:jc w:val="both"/>
        <w:rPr>
          <w:bCs/>
          <w:szCs w:val="28"/>
        </w:rPr>
      </w:pPr>
      <w:r w:rsidRPr="00FB5BDD">
        <w:rPr>
          <w:bCs/>
          <w:szCs w:val="28"/>
        </w:rPr>
        <w:t xml:space="preserve">- Tỷ lệ cắt giảm chi phí:  100 %. </w:t>
      </w:r>
    </w:p>
    <w:p w14:paraId="39591AC6" w14:textId="00AF1553" w:rsidR="00DE7D14" w:rsidRPr="00FB5BDD" w:rsidRDefault="00BF4CB5" w:rsidP="00FB5BDD">
      <w:pPr>
        <w:spacing w:before="120" w:after="120" w:line="264" w:lineRule="auto"/>
        <w:ind w:firstLine="924"/>
        <w:jc w:val="both"/>
        <w:rPr>
          <w:b/>
          <w:bCs/>
          <w:szCs w:val="28"/>
        </w:rPr>
      </w:pPr>
      <w:r w:rsidRPr="00FB5BDD">
        <w:rPr>
          <w:b/>
          <w:bCs/>
          <w:szCs w:val="28"/>
        </w:rPr>
        <w:t xml:space="preserve">V. </w:t>
      </w:r>
      <w:r w:rsidR="00114982" w:rsidRPr="00FB5BDD">
        <w:rPr>
          <w:b/>
          <w:bCs/>
          <w:szCs w:val="28"/>
        </w:rPr>
        <w:t>LĨNH VỰC HOẠT ĐỘNG KHOA HỌC VÀ CÔNG NGHỆ</w:t>
      </w:r>
    </w:p>
    <w:p w14:paraId="1C10CDAD" w14:textId="778845EE" w:rsidR="00DE7D14" w:rsidRPr="00FB5BDD" w:rsidRDefault="00DE7D14" w:rsidP="00FB5BDD">
      <w:pPr>
        <w:spacing w:before="120" w:after="120" w:line="264" w:lineRule="auto"/>
        <w:ind w:firstLine="924"/>
        <w:jc w:val="both"/>
        <w:rPr>
          <w:rFonts w:eastAsia="Arial"/>
          <w:b/>
          <w:szCs w:val="28"/>
          <w:lang w:val="nl-NL"/>
        </w:rPr>
      </w:pPr>
      <w:r w:rsidRPr="00FB5BDD">
        <w:rPr>
          <w:b/>
          <w:szCs w:val="28"/>
          <w:lang w:val="nl-NL"/>
        </w:rPr>
        <w:t xml:space="preserve">1. </w:t>
      </w:r>
      <w:r w:rsidRPr="00FB5BDD">
        <w:rPr>
          <w:rFonts w:eastAsia="Arial"/>
          <w:b/>
          <w:szCs w:val="28"/>
          <w:lang w:val="nl-NL"/>
        </w:rPr>
        <w:t>Thủ tục thành lập sàn giao dịch công nghệ quốc gia</w:t>
      </w:r>
      <w:r w:rsidR="006A2E2A" w:rsidRPr="00FB5BDD">
        <w:rPr>
          <w:rFonts w:eastAsia="Arial"/>
          <w:b/>
          <w:szCs w:val="28"/>
          <w:lang w:val="nl-NL"/>
        </w:rPr>
        <w:t xml:space="preserve"> </w:t>
      </w:r>
      <w:r w:rsidR="006A2E2A" w:rsidRPr="00FB5BDD">
        <w:rPr>
          <w:rFonts w:eastAsia="Arial"/>
          <w:bCs/>
          <w:szCs w:val="28"/>
          <w:lang w:val="nl-NL"/>
        </w:rPr>
        <w:t>(mã TTHC 6.000.733)</w:t>
      </w:r>
    </w:p>
    <w:p w14:paraId="4BAF313A" w14:textId="402D8F74" w:rsidR="00DE7D14" w:rsidRPr="00FB5BDD" w:rsidRDefault="00EB1C76" w:rsidP="00FB5BDD">
      <w:pPr>
        <w:spacing w:before="120" w:after="120" w:line="264" w:lineRule="auto"/>
        <w:ind w:firstLine="924"/>
        <w:jc w:val="both"/>
        <w:rPr>
          <w:rFonts w:eastAsia="Arial"/>
          <w:szCs w:val="28"/>
          <w:lang w:val="nl-NL"/>
        </w:rPr>
      </w:pPr>
      <w:r w:rsidRPr="00FB5BDD">
        <w:rPr>
          <w:rFonts w:eastAsia="Arial"/>
          <w:szCs w:val="28"/>
          <w:lang w:val="nl-NL"/>
        </w:rPr>
        <w:t>a)</w:t>
      </w:r>
      <w:r w:rsidR="00DE7D14" w:rsidRPr="00FB5BDD">
        <w:rPr>
          <w:rFonts w:eastAsia="Arial"/>
          <w:szCs w:val="28"/>
          <w:lang w:val="nl-NL"/>
        </w:rPr>
        <w:t xml:space="preserve"> </w:t>
      </w:r>
      <w:bookmarkStart w:id="28" w:name="_Hlk150431144"/>
      <w:r w:rsidR="00DE7D14" w:rsidRPr="00FB5BDD">
        <w:rPr>
          <w:rFonts w:eastAsia="Arial"/>
          <w:szCs w:val="28"/>
          <w:lang w:val="nl-NL"/>
        </w:rPr>
        <w:t xml:space="preserve">Nội dung đơn giản hóa </w:t>
      </w:r>
      <w:bookmarkEnd w:id="28"/>
    </w:p>
    <w:p w14:paraId="1B004D92" w14:textId="5783335F" w:rsidR="00DE7D14" w:rsidRPr="00FB5BDD" w:rsidRDefault="00DE7D14" w:rsidP="00FB5BDD">
      <w:pPr>
        <w:spacing w:before="120" w:after="120" w:line="264" w:lineRule="auto"/>
        <w:ind w:firstLine="924"/>
        <w:jc w:val="both"/>
        <w:rPr>
          <w:rFonts w:eastAsia="Arial"/>
          <w:bCs/>
          <w:szCs w:val="28"/>
          <w:lang w:val="nl-NL"/>
        </w:rPr>
      </w:pPr>
      <w:r w:rsidRPr="00FB5BDD">
        <w:rPr>
          <w:rFonts w:eastAsia="Arial"/>
          <w:bCs/>
          <w:szCs w:val="28"/>
          <w:lang w:val="nl-NL"/>
        </w:rPr>
        <w:t>- Thực hiện  nộp hồ sơ trên môi trường điện tử.</w:t>
      </w:r>
    </w:p>
    <w:p w14:paraId="75ACA929" w14:textId="410984AF" w:rsidR="00DE7D14" w:rsidRPr="00FB5BDD" w:rsidRDefault="00DE7D14" w:rsidP="00FB5BDD">
      <w:pPr>
        <w:shd w:val="clear" w:color="auto" w:fill="FFFFFF"/>
        <w:spacing w:before="120" w:after="120" w:line="264" w:lineRule="auto"/>
        <w:ind w:firstLine="924"/>
        <w:jc w:val="both"/>
        <w:rPr>
          <w:rFonts w:eastAsia="Arial"/>
          <w:bCs/>
          <w:szCs w:val="28"/>
          <w:lang w:val="pt-BR"/>
        </w:rPr>
      </w:pPr>
      <w:bookmarkStart w:id="29" w:name="_Hlk150432871"/>
      <w:r w:rsidRPr="00FB5BDD">
        <w:rPr>
          <w:rFonts w:eastAsia="Arial"/>
          <w:bCs/>
          <w:szCs w:val="28"/>
          <w:lang w:val="pt-BR"/>
        </w:rPr>
        <w:t>Lý do: Tạo điều kiện cho cơ quan, đơn vị thực hiện TTHC, bảo đảm công khai, minh bạch và kịp thời.</w:t>
      </w:r>
    </w:p>
    <w:p w14:paraId="7BE282E7" w14:textId="77777777" w:rsidR="00DE7D14" w:rsidRPr="00FB5BDD" w:rsidRDefault="00DE7D14" w:rsidP="00FB5BDD">
      <w:pPr>
        <w:shd w:val="clear" w:color="auto" w:fill="FFFFFF"/>
        <w:spacing w:before="120" w:after="120" w:line="264" w:lineRule="auto"/>
        <w:ind w:firstLine="924"/>
        <w:jc w:val="both"/>
        <w:rPr>
          <w:rFonts w:eastAsia="Calibri"/>
          <w:szCs w:val="28"/>
          <w:lang w:val="pt-BR"/>
        </w:rPr>
      </w:pPr>
      <w:r w:rsidRPr="00FB5BDD">
        <w:rPr>
          <w:rFonts w:eastAsia="Arial"/>
          <w:szCs w:val="28"/>
          <w:lang w:val="pt-BR"/>
        </w:rPr>
        <w:t xml:space="preserve">- Giảm </w:t>
      </w:r>
      <w:r w:rsidRPr="00FB5BDD">
        <w:rPr>
          <w:rFonts w:eastAsia="Calibri"/>
          <w:szCs w:val="28"/>
          <w:lang w:val="pt-BR"/>
        </w:rPr>
        <w:t>số lượng hồ sơ từ 02 bộ hồ sơ xuống còn 01 bộ hồ sơ.</w:t>
      </w:r>
    </w:p>
    <w:p w14:paraId="3BC4BF3F" w14:textId="6F6C544D" w:rsidR="00DE7D14" w:rsidRPr="00FB5BDD" w:rsidRDefault="00DE7D14" w:rsidP="00FB5BDD">
      <w:pPr>
        <w:spacing w:before="120" w:after="120" w:line="264" w:lineRule="auto"/>
        <w:ind w:firstLine="924"/>
        <w:jc w:val="both"/>
        <w:rPr>
          <w:rFonts w:eastAsia="Arial"/>
          <w:szCs w:val="28"/>
          <w:lang w:val="pt-BR"/>
        </w:rPr>
      </w:pPr>
      <w:r w:rsidRPr="00FB5BDD">
        <w:rPr>
          <w:rFonts w:eastAsia="Arial"/>
          <w:bCs/>
          <w:szCs w:val="28"/>
          <w:lang w:val="pt-BR"/>
        </w:rPr>
        <w:t>Lý do:</w:t>
      </w:r>
      <w:r w:rsidRPr="00FB5BDD">
        <w:rPr>
          <w:rFonts w:eastAsia="Arial"/>
          <w:szCs w:val="28"/>
          <w:lang w:val="pt-BR"/>
        </w:rPr>
        <w:t xml:space="preserve"> </w:t>
      </w:r>
      <w:r w:rsidRPr="00FB5BDD">
        <w:rPr>
          <w:rFonts w:eastAsia="Arial"/>
          <w:bCs/>
          <w:szCs w:val="28"/>
          <w:lang w:val="pt-BR"/>
        </w:rPr>
        <w:t>Việc giảm số lượng hồ sơ từ 02 bộ xuố</w:t>
      </w:r>
      <w:r w:rsidR="003A67B3" w:rsidRPr="00FB5BDD">
        <w:rPr>
          <w:rFonts w:eastAsia="Arial"/>
          <w:bCs/>
          <w:szCs w:val="28"/>
          <w:lang w:val="pt-BR"/>
        </w:rPr>
        <w:t xml:space="preserve">ng </w:t>
      </w:r>
      <w:r w:rsidRPr="00FB5BDD">
        <w:rPr>
          <w:rFonts w:eastAsia="Arial"/>
          <w:bCs/>
          <w:szCs w:val="28"/>
          <w:lang w:val="pt-BR"/>
        </w:rPr>
        <w:t>còn 01 bộ hồ sơ giúp cơ quan, đơn vị tiết kiệm thời gian, chi phí tuân thủ TTHC nội bộ.</w:t>
      </w:r>
    </w:p>
    <w:p w14:paraId="05E999F3" w14:textId="1E5BC4C0" w:rsidR="00DE7D14" w:rsidRPr="00FB5BDD" w:rsidRDefault="00EB1C76" w:rsidP="00FB5BDD">
      <w:pPr>
        <w:spacing w:before="120" w:after="120" w:line="264" w:lineRule="auto"/>
        <w:ind w:firstLine="924"/>
        <w:jc w:val="both"/>
        <w:rPr>
          <w:rFonts w:eastAsia="Arial"/>
          <w:szCs w:val="28"/>
          <w:lang w:val="pt-BR"/>
        </w:rPr>
      </w:pPr>
      <w:r w:rsidRPr="00FB5BDD">
        <w:rPr>
          <w:rFonts w:eastAsia="Arial"/>
          <w:szCs w:val="28"/>
          <w:lang w:val="pt-BR"/>
        </w:rPr>
        <w:t>b)</w:t>
      </w:r>
      <w:r w:rsidR="00DE7D14" w:rsidRPr="00FB5BDD">
        <w:rPr>
          <w:rFonts w:eastAsia="Arial"/>
          <w:szCs w:val="28"/>
          <w:lang w:val="pt-BR"/>
        </w:rPr>
        <w:t xml:space="preserve"> Kiến nghị thực thi</w:t>
      </w:r>
    </w:p>
    <w:p w14:paraId="6DC3AC62" w14:textId="77777777" w:rsidR="00DE7D14" w:rsidRPr="00FB5BDD" w:rsidRDefault="00DE7D14" w:rsidP="00FB5BDD">
      <w:pPr>
        <w:spacing w:before="120" w:after="120" w:line="264" w:lineRule="auto"/>
        <w:ind w:firstLine="924"/>
        <w:jc w:val="both"/>
        <w:rPr>
          <w:rFonts w:eastAsia="Arial"/>
          <w:szCs w:val="28"/>
          <w:lang w:val="pt-BR"/>
        </w:rPr>
      </w:pPr>
      <w:bookmarkStart w:id="30" w:name="_Hlk150432805"/>
      <w:r w:rsidRPr="00FB5BDD">
        <w:rPr>
          <w:rFonts w:eastAsia="Arial"/>
          <w:szCs w:val="28"/>
          <w:lang w:val="pt-BR"/>
        </w:rPr>
        <w:t>- Sửa đổi, bổ sung Khoản 2 Điều 6 Nghị định số 08/2014/NĐ-CP ngày 27/01/2014 của Chính phủ quy định chi tiết và hướng dẫn thi hành một số điều của Luật Khoa học và Công nghệ.</w:t>
      </w:r>
    </w:p>
    <w:bookmarkEnd w:id="30"/>
    <w:p w14:paraId="06B912C8" w14:textId="77777777" w:rsidR="00DE7D14" w:rsidRPr="00FB5BDD" w:rsidRDefault="00DE7D14" w:rsidP="00FB5BDD">
      <w:pPr>
        <w:spacing w:before="120" w:after="120" w:line="264" w:lineRule="auto"/>
        <w:ind w:firstLine="924"/>
        <w:jc w:val="both"/>
        <w:rPr>
          <w:rFonts w:eastAsia="Arial"/>
          <w:szCs w:val="28"/>
          <w:lang w:val="pt-BR"/>
        </w:rPr>
      </w:pPr>
      <w:r w:rsidRPr="00FB5BDD">
        <w:rPr>
          <w:rFonts w:eastAsia="Arial"/>
          <w:szCs w:val="28"/>
          <w:lang w:val="pt-BR"/>
        </w:rPr>
        <w:lastRenderedPageBreak/>
        <w:t xml:space="preserve">- Lộ trình thực hiện: </w:t>
      </w:r>
      <w:bookmarkStart w:id="31" w:name="_Hlk153289468"/>
      <w:r w:rsidRPr="00FB5BDD">
        <w:rPr>
          <w:rFonts w:eastAsia="Arial"/>
          <w:szCs w:val="28"/>
          <w:lang w:val="pt-BR"/>
        </w:rPr>
        <w:t xml:space="preserve">năm </w:t>
      </w:r>
      <w:bookmarkEnd w:id="31"/>
      <w:r w:rsidRPr="00FB5BDD">
        <w:rPr>
          <w:rFonts w:eastAsia="Arial"/>
          <w:szCs w:val="28"/>
          <w:lang w:val="pt-BR"/>
        </w:rPr>
        <w:t>2025</w:t>
      </w:r>
    </w:p>
    <w:p w14:paraId="05123AC8" w14:textId="7598615B" w:rsidR="00DE7D14" w:rsidRPr="00FB5BDD" w:rsidRDefault="00EB1C76" w:rsidP="00FB5BDD">
      <w:pPr>
        <w:spacing w:before="120" w:after="120" w:line="264" w:lineRule="auto"/>
        <w:ind w:firstLine="924"/>
        <w:jc w:val="both"/>
        <w:rPr>
          <w:rFonts w:eastAsia="Arial"/>
          <w:szCs w:val="28"/>
          <w:lang w:val="pt-BR"/>
        </w:rPr>
      </w:pPr>
      <w:r w:rsidRPr="00FB5BDD">
        <w:rPr>
          <w:rFonts w:eastAsia="Arial"/>
          <w:szCs w:val="28"/>
          <w:lang w:val="pt-BR"/>
        </w:rPr>
        <w:t>c)</w:t>
      </w:r>
      <w:r w:rsidR="00DE7D14" w:rsidRPr="00FB5BDD">
        <w:rPr>
          <w:rFonts w:eastAsia="Arial"/>
          <w:szCs w:val="28"/>
          <w:lang w:val="pt-BR"/>
        </w:rPr>
        <w:t xml:space="preserve"> Lợi ích phương án đơn giản hóa</w:t>
      </w:r>
    </w:p>
    <w:p w14:paraId="3DEA0F84" w14:textId="51758B13" w:rsidR="00B9754F" w:rsidRPr="00FB5BDD" w:rsidRDefault="00B9754F" w:rsidP="00FB5BDD">
      <w:pPr>
        <w:spacing w:before="120" w:after="120" w:line="264" w:lineRule="auto"/>
        <w:ind w:firstLine="924"/>
        <w:jc w:val="both"/>
        <w:rPr>
          <w:rFonts w:eastAsia="Arial"/>
          <w:bCs/>
          <w:szCs w:val="28"/>
          <w:lang w:val="pt-BR"/>
        </w:rPr>
      </w:pPr>
      <w:r w:rsidRPr="00FB5BDD">
        <w:rPr>
          <w:rFonts w:eastAsia="Arial"/>
          <w:bCs/>
          <w:szCs w:val="28"/>
          <w:lang w:val="pt-BR"/>
        </w:rPr>
        <w:t>* Chi phí giảm số lượng hồ sơ:</w:t>
      </w:r>
    </w:p>
    <w:p w14:paraId="25652AB3" w14:textId="5576A256" w:rsidR="00B9754F" w:rsidRPr="00FB5BDD" w:rsidRDefault="008D2F18"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w:t>
      </w:r>
      <w:r w:rsidR="00B9754F" w:rsidRPr="00FB5BDD">
        <w:rPr>
          <w:rFonts w:eastAsia="Arial"/>
          <w:bCs/>
          <w:szCs w:val="28"/>
          <w:lang w:val="pt-BR"/>
        </w:rPr>
        <w:t>Hồ sơ nộp trước đơn giản hóa: 02 bộ</w:t>
      </w:r>
    </w:p>
    <w:p w14:paraId="2BEE3921" w14:textId="53CC4B93" w:rsidR="00B9754F" w:rsidRPr="00FB5BDD" w:rsidRDefault="008D2F18"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w:t>
      </w:r>
      <w:r w:rsidR="00B9754F" w:rsidRPr="00FB5BDD">
        <w:rPr>
          <w:rFonts w:eastAsia="Arial"/>
          <w:bCs/>
          <w:szCs w:val="28"/>
          <w:lang w:val="pt-BR"/>
        </w:rPr>
        <w:t>Hồ sơ nộp sau đơn giản hóa: 01 bộ</w:t>
      </w:r>
    </w:p>
    <w:p w14:paraId="30013DBD" w14:textId="359B78BA" w:rsidR="00B9754F" w:rsidRPr="00FB5BDD" w:rsidRDefault="00B9754F" w:rsidP="00FB5BDD">
      <w:pPr>
        <w:spacing w:before="120" w:after="120" w:line="264" w:lineRule="auto"/>
        <w:ind w:firstLine="924"/>
        <w:jc w:val="both"/>
        <w:rPr>
          <w:rFonts w:eastAsia="Arial"/>
          <w:bCs/>
          <w:szCs w:val="28"/>
          <w:lang w:val="pt-BR"/>
        </w:rPr>
      </w:pPr>
      <w:r w:rsidRPr="00FB5BDD">
        <w:rPr>
          <w:rFonts w:eastAsia="Arial"/>
          <w:bCs/>
          <w:szCs w:val="28"/>
          <w:lang w:val="pt-BR"/>
        </w:rPr>
        <w:t>Chi phí cắt giảm: 50%</w:t>
      </w:r>
    </w:p>
    <w:p w14:paraId="14BA2FFA" w14:textId="5C85F593" w:rsidR="00B9754F" w:rsidRPr="00FB5BDD" w:rsidRDefault="00B9754F"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w:t>
      </w:r>
    </w:p>
    <w:bookmarkEnd w:id="29"/>
    <w:p w14:paraId="2765C002" w14:textId="0E9AC24C"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Chi phí tuân thủ TTHC trước khi đơn giản hóa: </w:t>
      </w:r>
      <w:r w:rsidR="00B61D86" w:rsidRPr="00FB5BDD">
        <w:rPr>
          <w:rFonts w:eastAsia="Arial"/>
          <w:bCs/>
          <w:szCs w:val="28"/>
          <w:lang w:val="pt-BR"/>
        </w:rPr>
        <w:t xml:space="preserve">10.499.662 </w:t>
      </w:r>
      <w:r w:rsidRPr="00FB5BDD">
        <w:rPr>
          <w:rFonts w:eastAsia="Arial"/>
          <w:bCs/>
          <w:szCs w:val="28"/>
          <w:lang w:val="pt-BR"/>
        </w:rPr>
        <w:t>đồng/năm.</w:t>
      </w:r>
    </w:p>
    <w:p w14:paraId="0583CCCB" w14:textId="0FD877C7"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Chi phí tuân thủ TTHC sau khi đơn giản hóa: </w:t>
      </w:r>
      <w:r w:rsidR="00B61D86" w:rsidRPr="00FB5BDD">
        <w:rPr>
          <w:rFonts w:eastAsia="Arial"/>
          <w:bCs/>
          <w:szCs w:val="28"/>
          <w:lang w:val="pt-BR"/>
        </w:rPr>
        <w:t xml:space="preserve"> 4.802.911</w:t>
      </w:r>
      <w:r w:rsidRPr="00FB5BDD">
        <w:rPr>
          <w:rFonts w:eastAsia="Arial"/>
          <w:bCs/>
          <w:szCs w:val="28"/>
          <w:lang w:val="pt-BR"/>
        </w:rPr>
        <w:t xml:space="preserve"> đồng/năm.</w:t>
      </w:r>
    </w:p>
    <w:p w14:paraId="2C5446D6" w14:textId="0B48711D"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Chi phí tiết kiệm: </w:t>
      </w:r>
      <w:r w:rsidR="00B61D86" w:rsidRPr="00FB5BDD">
        <w:rPr>
          <w:rFonts w:eastAsia="Times New Roman"/>
          <w:sz w:val="26"/>
          <w:szCs w:val="26"/>
        </w:rPr>
        <w:t xml:space="preserve">5.696.751 </w:t>
      </w:r>
      <w:r w:rsidRPr="00FB5BDD">
        <w:rPr>
          <w:rFonts w:eastAsia="Arial"/>
          <w:bCs/>
          <w:szCs w:val="28"/>
          <w:lang w:val="pt-BR"/>
        </w:rPr>
        <w:t>đồng/năm.</w:t>
      </w:r>
    </w:p>
    <w:p w14:paraId="382E5756" w14:textId="58BC397D"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Tỷ lệ cắt giảm chi phí: </w:t>
      </w:r>
      <w:r w:rsidR="00B61D86" w:rsidRPr="00FB5BDD">
        <w:rPr>
          <w:rFonts w:eastAsia="Times New Roman"/>
          <w:sz w:val="26"/>
          <w:szCs w:val="26"/>
        </w:rPr>
        <w:t xml:space="preserve">54,3 </w:t>
      </w:r>
      <w:r w:rsidRPr="00FB5BDD">
        <w:rPr>
          <w:rFonts w:eastAsia="Arial"/>
          <w:bCs/>
          <w:szCs w:val="28"/>
          <w:lang w:val="pt-BR"/>
        </w:rPr>
        <w:t>%.</w:t>
      </w:r>
    </w:p>
    <w:p w14:paraId="527D276C" w14:textId="1C3CA901" w:rsidR="00DE7D14" w:rsidRPr="00FB5BDD" w:rsidRDefault="00DE7D14" w:rsidP="00FB5BDD">
      <w:pPr>
        <w:spacing w:before="120" w:after="120" w:line="264" w:lineRule="auto"/>
        <w:ind w:firstLine="924"/>
        <w:jc w:val="both"/>
        <w:rPr>
          <w:rFonts w:eastAsia="Arial"/>
          <w:b/>
          <w:szCs w:val="28"/>
          <w:lang w:val="pt-BR"/>
        </w:rPr>
      </w:pPr>
      <w:r w:rsidRPr="00FB5BDD">
        <w:rPr>
          <w:rFonts w:eastAsia="Arial"/>
          <w:b/>
          <w:szCs w:val="28"/>
          <w:lang w:val="pt-BR"/>
        </w:rPr>
        <w:t>2. Thủ tục thành lập sàn giao dịch công nghệ vùng</w:t>
      </w:r>
      <w:r w:rsidR="006A2E2A" w:rsidRPr="00FB5BDD">
        <w:rPr>
          <w:rFonts w:eastAsia="Arial"/>
          <w:b/>
          <w:szCs w:val="28"/>
          <w:lang w:val="pt-BR"/>
        </w:rPr>
        <w:t xml:space="preserve"> </w:t>
      </w:r>
      <w:r w:rsidR="006A2E2A" w:rsidRPr="00FB5BDD">
        <w:rPr>
          <w:rFonts w:eastAsia="Arial"/>
          <w:bCs/>
          <w:szCs w:val="28"/>
          <w:lang w:val="pt-BR"/>
        </w:rPr>
        <w:t>(mã TTHC 6.000.734)</w:t>
      </w:r>
    </w:p>
    <w:p w14:paraId="265E387F" w14:textId="1794B4F5" w:rsidR="00DE7D14" w:rsidRPr="00FB5BDD" w:rsidRDefault="00EB1C76" w:rsidP="00FB5BDD">
      <w:pPr>
        <w:spacing w:before="120" w:after="120" w:line="264" w:lineRule="auto"/>
        <w:ind w:firstLine="924"/>
        <w:jc w:val="both"/>
        <w:rPr>
          <w:rFonts w:eastAsia="Arial"/>
          <w:bCs/>
          <w:szCs w:val="28"/>
          <w:lang w:val="pt-BR"/>
        </w:rPr>
      </w:pPr>
      <w:r w:rsidRPr="00FB5BDD">
        <w:rPr>
          <w:rFonts w:eastAsia="Arial"/>
          <w:bCs/>
          <w:szCs w:val="28"/>
          <w:lang w:val="pt-BR"/>
        </w:rPr>
        <w:t>a)</w:t>
      </w:r>
      <w:r w:rsidR="00DE7D14" w:rsidRPr="00FB5BDD">
        <w:rPr>
          <w:rFonts w:eastAsia="Arial"/>
          <w:bCs/>
          <w:szCs w:val="28"/>
          <w:lang w:val="pt-BR"/>
        </w:rPr>
        <w:t xml:space="preserve"> Nội dung đơn giản hóa</w:t>
      </w:r>
    </w:p>
    <w:p w14:paraId="07AA26F3" w14:textId="77777777" w:rsidR="00DE7D14" w:rsidRPr="00FB5BDD" w:rsidRDefault="00DE7D14" w:rsidP="00FB5BDD">
      <w:pPr>
        <w:spacing w:before="120" w:after="120" w:line="264" w:lineRule="auto"/>
        <w:ind w:firstLine="924"/>
        <w:jc w:val="both"/>
        <w:rPr>
          <w:rFonts w:eastAsia="Arial"/>
          <w:bCs/>
          <w:szCs w:val="28"/>
          <w:lang w:val="nl-NL"/>
        </w:rPr>
      </w:pPr>
      <w:r w:rsidRPr="00FB5BDD">
        <w:rPr>
          <w:rFonts w:eastAsia="Arial"/>
          <w:bCs/>
          <w:szCs w:val="28"/>
          <w:lang w:val="nl-NL"/>
        </w:rPr>
        <w:t>- Bổ sung cách thức thực hiện: Nộp hồ sơ trực tiếp, qua dịch vụ bưu chính  hoặc trực tuyến (qua môi trường điện tử)</w:t>
      </w:r>
    </w:p>
    <w:p w14:paraId="25A4DE58" w14:textId="77777777" w:rsidR="00DE7D14" w:rsidRPr="00FB5BDD" w:rsidRDefault="00DE7D14" w:rsidP="00FB5BDD">
      <w:pPr>
        <w:shd w:val="clear" w:color="auto" w:fill="FFFFFF"/>
        <w:spacing w:before="120" w:after="120" w:line="264" w:lineRule="auto"/>
        <w:ind w:firstLine="924"/>
        <w:jc w:val="both"/>
        <w:rPr>
          <w:rFonts w:eastAsia="Arial"/>
          <w:bCs/>
          <w:szCs w:val="28"/>
          <w:lang w:val="pt-BR"/>
        </w:rPr>
      </w:pPr>
      <w:r w:rsidRPr="00FB5BDD">
        <w:rPr>
          <w:rFonts w:eastAsia="Arial"/>
          <w:bCs/>
          <w:szCs w:val="28"/>
          <w:lang w:val="pt-BR"/>
        </w:rPr>
        <w:t xml:space="preserve">Lý do: Đơn giản hóa TTHC, đưa ra nhiều hình thức lựa chọn quy trình nộp hồ sơ, tạo điều kiện cho cơ quan, đơn vị thực hiện TTHC, bảo đảm công khai, minh bạch và kịp thời. </w:t>
      </w:r>
    </w:p>
    <w:p w14:paraId="40F293EF" w14:textId="77777777" w:rsidR="00DE7D14" w:rsidRPr="00FB5BDD" w:rsidRDefault="00DE7D14" w:rsidP="00FB5BDD">
      <w:pPr>
        <w:shd w:val="clear" w:color="auto" w:fill="FFFFFF"/>
        <w:spacing w:before="120" w:after="120" w:line="264" w:lineRule="auto"/>
        <w:ind w:firstLine="924"/>
        <w:jc w:val="both"/>
        <w:rPr>
          <w:rFonts w:eastAsia="Calibri"/>
          <w:szCs w:val="28"/>
          <w:lang w:val="pt-BR"/>
        </w:rPr>
      </w:pPr>
      <w:r w:rsidRPr="00FB5BDD">
        <w:rPr>
          <w:rFonts w:eastAsia="Arial"/>
          <w:szCs w:val="28"/>
          <w:lang w:val="pt-BR"/>
        </w:rPr>
        <w:t xml:space="preserve">- Giảm </w:t>
      </w:r>
      <w:r w:rsidRPr="00FB5BDD">
        <w:rPr>
          <w:rFonts w:eastAsia="Calibri"/>
          <w:szCs w:val="28"/>
          <w:lang w:val="pt-BR"/>
        </w:rPr>
        <w:t>số lượng hồ sơ từ 02 bộ hồ sơ xuống còn  01 bộ hồ sơ.</w:t>
      </w:r>
    </w:p>
    <w:p w14:paraId="352219FB" w14:textId="77777777" w:rsidR="00DE7D14" w:rsidRPr="00FB5BDD" w:rsidRDefault="00DE7D14" w:rsidP="00FB5BDD">
      <w:pPr>
        <w:spacing w:before="120" w:after="120" w:line="264" w:lineRule="auto"/>
        <w:ind w:firstLine="924"/>
        <w:jc w:val="both"/>
        <w:rPr>
          <w:rFonts w:eastAsia="Arial"/>
          <w:szCs w:val="28"/>
          <w:lang w:val="pt-BR"/>
        </w:rPr>
      </w:pPr>
      <w:r w:rsidRPr="00FB5BDD">
        <w:rPr>
          <w:rFonts w:eastAsia="Arial"/>
          <w:bCs/>
          <w:szCs w:val="28"/>
          <w:lang w:val="pt-BR"/>
        </w:rPr>
        <w:t>Lý do:</w:t>
      </w:r>
      <w:r w:rsidRPr="00FB5BDD">
        <w:rPr>
          <w:rFonts w:eastAsia="Arial"/>
          <w:szCs w:val="28"/>
          <w:lang w:val="pt-BR"/>
        </w:rPr>
        <w:t xml:space="preserve"> </w:t>
      </w:r>
      <w:r w:rsidRPr="00FB5BDD">
        <w:rPr>
          <w:rFonts w:eastAsia="Arial"/>
          <w:bCs/>
          <w:szCs w:val="28"/>
          <w:lang w:val="pt-BR"/>
        </w:rPr>
        <w:t>Việc giảm số lượng hồ sơ từ 02 bộ xuống  còn 01 bộ hồ sơ giúp cơ quan, đơn vị tiết kiệm thời gian, chi phí tuân thủ TTHC nội bộ.</w:t>
      </w:r>
    </w:p>
    <w:p w14:paraId="784B8A12" w14:textId="29EA8BE7" w:rsidR="00DE7D14" w:rsidRPr="00FB5BDD" w:rsidRDefault="00EB1C76" w:rsidP="00FB5BDD">
      <w:pPr>
        <w:spacing w:before="120" w:after="120" w:line="264" w:lineRule="auto"/>
        <w:ind w:firstLine="924"/>
        <w:jc w:val="both"/>
        <w:rPr>
          <w:rFonts w:eastAsia="Arial"/>
          <w:bCs/>
          <w:szCs w:val="28"/>
          <w:lang w:val="pt-BR"/>
        </w:rPr>
      </w:pPr>
      <w:r w:rsidRPr="00FB5BDD">
        <w:rPr>
          <w:rFonts w:eastAsia="Arial"/>
          <w:bCs/>
          <w:szCs w:val="28"/>
          <w:lang w:val="pt-BR"/>
        </w:rPr>
        <w:t>b)</w:t>
      </w:r>
      <w:r w:rsidR="00DE7D14" w:rsidRPr="00FB5BDD">
        <w:rPr>
          <w:rFonts w:eastAsia="Arial"/>
          <w:bCs/>
          <w:szCs w:val="28"/>
          <w:lang w:val="pt-BR"/>
        </w:rPr>
        <w:t xml:space="preserve"> Kiến nghị thực thi:</w:t>
      </w:r>
    </w:p>
    <w:p w14:paraId="04FCD738" w14:textId="77777777" w:rsidR="00DE7D14" w:rsidRPr="00FB5BDD" w:rsidRDefault="00DE7D14" w:rsidP="00FB5BDD">
      <w:pPr>
        <w:spacing w:before="120" w:after="120" w:line="264" w:lineRule="auto"/>
        <w:ind w:firstLine="924"/>
        <w:jc w:val="both"/>
        <w:rPr>
          <w:rFonts w:eastAsia="Arial"/>
          <w:szCs w:val="28"/>
          <w:lang w:val="pt-BR"/>
        </w:rPr>
      </w:pPr>
      <w:r w:rsidRPr="00FB5BDD">
        <w:rPr>
          <w:rFonts w:eastAsia="Arial"/>
          <w:szCs w:val="28"/>
          <w:lang w:val="pt-BR"/>
        </w:rPr>
        <w:t>- Sửa đổi, bổ sung Khoản 2 Điều 6 Nghị định số 08/2014/NĐ-CP ngày 27/01/2014 của Chính phủ quy định chi tiết và hướng dẫn thi hành một số điều của Luật Khoa học và Công nghệ.</w:t>
      </w:r>
    </w:p>
    <w:p w14:paraId="72D92A6D" w14:textId="77777777" w:rsidR="00DE7D14" w:rsidRPr="00FB5BDD" w:rsidRDefault="00DE7D14" w:rsidP="00FB5BDD">
      <w:pPr>
        <w:spacing w:before="120" w:after="120" w:line="264" w:lineRule="auto"/>
        <w:ind w:firstLine="924"/>
        <w:jc w:val="both"/>
        <w:rPr>
          <w:rFonts w:eastAsia="Arial"/>
          <w:szCs w:val="28"/>
          <w:lang w:val="pt-BR"/>
        </w:rPr>
      </w:pPr>
      <w:r w:rsidRPr="00FB5BDD">
        <w:rPr>
          <w:rFonts w:eastAsia="Arial"/>
          <w:szCs w:val="28"/>
          <w:lang w:val="pt-BR"/>
        </w:rPr>
        <w:t>- Lộ trình thực hiện: năm 2025</w:t>
      </w:r>
    </w:p>
    <w:p w14:paraId="103D8273" w14:textId="7CACBF68" w:rsidR="00DE7D14" w:rsidRPr="00FB5BDD" w:rsidRDefault="00EB1C76" w:rsidP="00FB5BDD">
      <w:pPr>
        <w:spacing w:before="120" w:after="120" w:line="264" w:lineRule="auto"/>
        <w:ind w:firstLine="924"/>
        <w:jc w:val="both"/>
        <w:rPr>
          <w:rFonts w:eastAsia="Arial"/>
          <w:bCs/>
          <w:szCs w:val="28"/>
          <w:lang w:val="pt-BR"/>
        </w:rPr>
      </w:pPr>
      <w:r w:rsidRPr="00FB5BDD">
        <w:rPr>
          <w:rFonts w:eastAsia="Arial"/>
          <w:bCs/>
          <w:szCs w:val="28"/>
          <w:lang w:val="pt-BR"/>
        </w:rPr>
        <w:t>c)</w:t>
      </w:r>
      <w:r w:rsidR="00DE7D14" w:rsidRPr="00FB5BDD">
        <w:rPr>
          <w:rFonts w:eastAsia="Arial"/>
          <w:bCs/>
          <w:szCs w:val="28"/>
          <w:lang w:val="pt-BR"/>
        </w:rPr>
        <w:t xml:space="preserve"> </w:t>
      </w:r>
      <w:bookmarkStart w:id="32" w:name="_Hlk180744743"/>
      <w:r w:rsidR="00DE7D14" w:rsidRPr="00FB5BDD">
        <w:rPr>
          <w:rFonts w:eastAsia="Arial"/>
          <w:bCs/>
          <w:szCs w:val="28"/>
          <w:lang w:val="pt-BR"/>
        </w:rPr>
        <w:t>Lợi ích phương án đơn giản hóa</w:t>
      </w:r>
      <w:bookmarkEnd w:id="32"/>
    </w:p>
    <w:p w14:paraId="22C22A28" w14:textId="77777777"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trước khi đơn giản hóa: 8.721.677 đồng/năm</w:t>
      </w:r>
    </w:p>
    <w:p w14:paraId="0DD7F2BD" w14:textId="77777777"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sau khi đơn giản hóa: 4.035.867 đồng/năm.</w:t>
      </w:r>
    </w:p>
    <w:p w14:paraId="3087E499" w14:textId="77777777"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Chi phí tiết kiệm: 4.685.810 đồng/năm.</w:t>
      </w:r>
    </w:p>
    <w:p w14:paraId="6859944D" w14:textId="77777777" w:rsidR="00DE7D14" w:rsidRPr="00FB5BDD" w:rsidRDefault="00DE7D14" w:rsidP="00FB5BDD">
      <w:pPr>
        <w:spacing w:before="120" w:after="120" w:line="264" w:lineRule="auto"/>
        <w:ind w:firstLine="924"/>
        <w:jc w:val="both"/>
        <w:rPr>
          <w:rFonts w:eastAsia="Arial"/>
          <w:bCs/>
          <w:szCs w:val="28"/>
          <w:lang w:val="pt-BR"/>
        </w:rPr>
      </w:pPr>
      <w:r w:rsidRPr="00FB5BDD">
        <w:rPr>
          <w:rFonts w:eastAsia="Arial"/>
          <w:bCs/>
          <w:szCs w:val="28"/>
          <w:lang w:val="pt-BR"/>
        </w:rPr>
        <w:t>- Tỷ lệ cắt giảm chi phí: 53,7%.</w:t>
      </w:r>
    </w:p>
    <w:p w14:paraId="0B13CF27" w14:textId="0F2F4EAF" w:rsidR="00DF31B4" w:rsidRPr="00FB5BDD" w:rsidRDefault="00BF4CB5" w:rsidP="00FB5BDD">
      <w:pPr>
        <w:spacing w:before="120" w:after="120" w:line="264" w:lineRule="auto"/>
        <w:ind w:firstLine="924"/>
        <w:jc w:val="both"/>
        <w:rPr>
          <w:b/>
          <w:bCs/>
          <w:szCs w:val="28"/>
        </w:rPr>
      </w:pPr>
      <w:r w:rsidRPr="00FB5BDD">
        <w:rPr>
          <w:b/>
          <w:bCs/>
          <w:szCs w:val="28"/>
        </w:rPr>
        <w:lastRenderedPageBreak/>
        <w:t xml:space="preserve">VI. </w:t>
      </w:r>
      <w:r w:rsidR="007175F8" w:rsidRPr="00FB5BDD">
        <w:rPr>
          <w:b/>
          <w:bCs/>
          <w:szCs w:val="28"/>
        </w:rPr>
        <w:t xml:space="preserve">LĨNH VỰC </w:t>
      </w:r>
      <w:r w:rsidR="00E706FC" w:rsidRPr="00FB5BDD">
        <w:rPr>
          <w:b/>
          <w:bCs/>
          <w:szCs w:val="28"/>
        </w:rPr>
        <w:t xml:space="preserve">CHUYỂN ĐỔI SỐ </w:t>
      </w:r>
    </w:p>
    <w:p w14:paraId="4A6B6413" w14:textId="77777777" w:rsidR="007C1CA9" w:rsidRPr="00FB5BDD" w:rsidRDefault="007C1CA9" w:rsidP="00FB5BDD">
      <w:pPr>
        <w:spacing w:before="120" w:after="120" w:line="264" w:lineRule="auto"/>
        <w:ind w:firstLine="924"/>
        <w:jc w:val="both"/>
        <w:rPr>
          <w:szCs w:val="28"/>
          <w:lang w:val="pt-BR"/>
        </w:rPr>
      </w:pPr>
      <w:r w:rsidRPr="00FB5BDD">
        <w:rPr>
          <w:b/>
          <w:szCs w:val="28"/>
        </w:rPr>
        <w:t xml:space="preserve">1. Thủ tục: </w:t>
      </w:r>
      <w:r w:rsidRPr="00FB5BDD">
        <w:rPr>
          <w:b/>
          <w:bCs/>
          <w:szCs w:val="28"/>
          <w:lang w:val="pt-BR"/>
        </w:rPr>
        <w:t xml:space="preserve">Yêu cầu kết nối, chia sẻ dữ liệu theo hình thức mặc định </w:t>
      </w:r>
      <w:r w:rsidRPr="00FB5BDD">
        <w:rPr>
          <w:szCs w:val="28"/>
          <w:lang w:val="pt-BR"/>
        </w:rPr>
        <w:t>(Mã TTHC: 5.000357)</w:t>
      </w:r>
    </w:p>
    <w:p w14:paraId="14EB1056" w14:textId="280BA483" w:rsidR="007C1CA9" w:rsidRPr="00FB5BDD" w:rsidRDefault="00EB1C76" w:rsidP="00FB5BDD">
      <w:pPr>
        <w:spacing w:before="120" w:after="120" w:line="264" w:lineRule="auto"/>
        <w:ind w:firstLine="924"/>
        <w:jc w:val="both"/>
        <w:rPr>
          <w:bCs/>
          <w:i/>
          <w:szCs w:val="28"/>
        </w:rPr>
      </w:pPr>
      <w:r w:rsidRPr="00FB5BDD">
        <w:rPr>
          <w:bCs/>
          <w:szCs w:val="28"/>
        </w:rPr>
        <w:t>a)</w:t>
      </w:r>
      <w:r w:rsidR="007C1CA9" w:rsidRPr="00FB5BDD">
        <w:rPr>
          <w:bCs/>
          <w:szCs w:val="28"/>
        </w:rPr>
        <w:t xml:space="preserve"> Nội dung đơn giản hóa </w:t>
      </w:r>
      <w:r w:rsidR="007C1CA9" w:rsidRPr="00FB5BDD">
        <w:rPr>
          <w:bCs/>
          <w:i/>
          <w:szCs w:val="28"/>
        </w:rPr>
        <w:t>(nêu rõ cần bãi bỏ/hủy bỏ; sửa đổi, bổ sung; thay thế TTHC, mẫu đơn, tờ khai hay yêu cầu điều kiện để thực hiện TTHC)</w:t>
      </w:r>
    </w:p>
    <w:p w14:paraId="18DE6825" w14:textId="2B3619B9" w:rsidR="007C1CA9" w:rsidRPr="00FB5BDD" w:rsidRDefault="00EB1C76" w:rsidP="00FB5BDD">
      <w:pPr>
        <w:spacing w:before="120" w:after="120" w:line="264" w:lineRule="auto"/>
        <w:ind w:firstLine="924"/>
        <w:jc w:val="both"/>
        <w:rPr>
          <w:bCs/>
          <w:szCs w:val="28"/>
          <w:lang w:val="pt-BR"/>
        </w:rPr>
      </w:pPr>
      <w:r w:rsidRPr="00FB5BDD">
        <w:rPr>
          <w:bCs/>
          <w:szCs w:val="28"/>
          <w:lang w:val="pt-BR"/>
        </w:rPr>
        <w:t>-</w:t>
      </w:r>
      <w:r w:rsidR="007C1CA9" w:rsidRPr="00FB5BDD">
        <w:rPr>
          <w:bCs/>
          <w:szCs w:val="28"/>
          <w:lang w:val="pt-BR"/>
        </w:rPr>
        <w:t xml:space="preserve"> Đề xuất bãi bỏ</w:t>
      </w:r>
    </w:p>
    <w:p w14:paraId="274E100F" w14:textId="77777777" w:rsidR="007C1CA9" w:rsidRPr="00FB5BDD" w:rsidRDefault="007C1CA9" w:rsidP="00FB5BDD">
      <w:pPr>
        <w:spacing w:before="120" w:after="120" w:line="264" w:lineRule="auto"/>
        <w:ind w:firstLine="924"/>
        <w:jc w:val="both"/>
        <w:rPr>
          <w:bCs/>
          <w:szCs w:val="28"/>
        </w:rPr>
      </w:pPr>
      <w:r w:rsidRPr="00FB5BDD">
        <w:rPr>
          <w:bCs/>
          <w:szCs w:val="28"/>
          <w:lang w:val="pt-BR"/>
        </w:rPr>
        <w:t xml:space="preserve">Lý do: </w:t>
      </w:r>
      <w:r w:rsidRPr="00FB5BDD">
        <w:rPr>
          <w:bCs/>
          <w:szCs w:val="28"/>
        </w:rPr>
        <w:t>Hiện nay các nội dung liên quan đến dữ liệu đã được Luật dữ liệu quy định Bộ Công an là cơ quan đầu mối chịu trách nhiệm trước Chính phủ thực hiện quản lý nhà nước về dữ liệu. Do đó, việc loại bỏ các TTHCNB về dữ liệu khỏi danh mục của Bộ Khoa học và Công nghệ là cần thiết để phù hợp với định hướng quản lý nhà nước về dữ liệu theo quy định của pháp luật hiện hành.</w:t>
      </w:r>
    </w:p>
    <w:p w14:paraId="78CAE743" w14:textId="15F4D0A6" w:rsidR="007C1CA9" w:rsidRPr="00FB5BDD" w:rsidRDefault="00EB1C76" w:rsidP="00FB5BDD">
      <w:pPr>
        <w:spacing w:before="120" w:after="120" w:line="264" w:lineRule="auto"/>
        <w:ind w:firstLine="924"/>
        <w:jc w:val="both"/>
        <w:rPr>
          <w:bCs/>
          <w:szCs w:val="28"/>
        </w:rPr>
      </w:pPr>
      <w:r w:rsidRPr="00FB5BDD">
        <w:rPr>
          <w:bCs/>
          <w:szCs w:val="28"/>
        </w:rPr>
        <w:t>b)</w:t>
      </w:r>
      <w:r w:rsidR="007C1CA9" w:rsidRPr="00FB5BDD">
        <w:rPr>
          <w:bCs/>
          <w:szCs w:val="28"/>
        </w:rPr>
        <w:t xml:space="preserve"> Kiến nghị thực thi:</w:t>
      </w:r>
    </w:p>
    <w:p w14:paraId="1B16F10D" w14:textId="1DA63B9A" w:rsidR="007C1CA9" w:rsidRPr="00FB5BDD" w:rsidRDefault="007C1CA9" w:rsidP="00FB5BDD">
      <w:pPr>
        <w:spacing w:before="120" w:after="120" w:line="264" w:lineRule="auto"/>
        <w:ind w:firstLine="924"/>
        <w:jc w:val="both"/>
        <w:rPr>
          <w:szCs w:val="28"/>
          <w:lang w:val="pt-BR"/>
        </w:rPr>
      </w:pPr>
      <w:r w:rsidRPr="00FB5BDD">
        <w:rPr>
          <w:szCs w:val="28"/>
        </w:rPr>
        <w:t xml:space="preserve">- Bãi bỏ TTHC: </w:t>
      </w:r>
      <w:r w:rsidRPr="00FB5BDD">
        <w:rPr>
          <w:szCs w:val="28"/>
          <w:lang w:val="pt-BR"/>
        </w:rPr>
        <w:t>Yêu cầu kết nối, chia sẻ dữ liệu theo hình thức mặc định (Mã TTHC: 5.000357).</w:t>
      </w:r>
    </w:p>
    <w:p w14:paraId="253DCFDD" w14:textId="4E34F8BD" w:rsidR="00AF739D" w:rsidRPr="00FB5BDD" w:rsidRDefault="00EB1C76" w:rsidP="00FB5BDD">
      <w:pPr>
        <w:spacing w:before="120" w:after="120" w:line="264" w:lineRule="auto"/>
        <w:ind w:firstLine="924"/>
        <w:jc w:val="both"/>
        <w:rPr>
          <w:rFonts w:eastAsia="Arial"/>
          <w:bCs/>
          <w:szCs w:val="28"/>
          <w:lang w:val="pt-BR"/>
        </w:rPr>
      </w:pPr>
      <w:r w:rsidRPr="00FB5BDD">
        <w:rPr>
          <w:rFonts w:eastAsia="Arial"/>
          <w:bCs/>
          <w:szCs w:val="28"/>
          <w:lang w:val="pt-BR"/>
        </w:rPr>
        <w:t>c)</w:t>
      </w:r>
      <w:r w:rsidR="00AF739D" w:rsidRPr="00FB5BDD">
        <w:rPr>
          <w:rFonts w:eastAsia="Arial"/>
          <w:bCs/>
          <w:szCs w:val="28"/>
          <w:lang w:val="pt-BR"/>
        </w:rPr>
        <w:t xml:space="preserve"> Lợi ích phương án đơn giản hóa</w:t>
      </w:r>
    </w:p>
    <w:p w14:paraId="4F5C2701" w14:textId="37DCA4F2" w:rsidR="00AF739D" w:rsidRPr="00FB5BDD" w:rsidRDefault="00AF739D"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Chi phí tuân thủ TTHC trước khi đơn giản hóa: </w:t>
      </w:r>
      <w:r w:rsidRPr="00FB5BDD">
        <w:rPr>
          <w:rFonts w:eastAsia="Times New Roman"/>
          <w:szCs w:val="28"/>
        </w:rPr>
        <w:t xml:space="preserve">3.630.420.000 </w:t>
      </w:r>
      <w:r w:rsidRPr="00FB5BDD">
        <w:rPr>
          <w:rFonts w:eastAsia="Arial"/>
          <w:bCs/>
          <w:szCs w:val="28"/>
          <w:lang w:val="pt-BR"/>
        </w:rPr>
        <w:t>đồng/năm</w:t>
      </w:r>
    </w:p>
    <w:p w14:paraId="1D51236A" w14:textId="6AF34DD1" w:rsidR="00AF739D" w:rsidRPr="00FB5BDD" w:rsidRDefault="00AF739D"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sau khi đơn giản hóa: 0 đồng/năm.</w:t>
      </w:r>
    </w:p>
    <w:p w14:paraId="4CC84903" w14:textId="3535B853" w:rsidR="00AF739D" w:rsidRPr="00FB5BDD" w:rsidRDefault="00AF739D"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Chi phí tiết kiệm: </w:t>
      </w:r>
      <w:r w:rsidRPr="00FB5BDD">
        <w:rPr>
          <w:rFonts w:eastAsia="Times New Roman"/>
          <w:szCs w:val="28"/>
        </w:rPr>
        <w:t xml:space="preserve">3.630.420.000 </w:t>
      </w:r>
      <w:r w:rsidRPr="00FB5BDD">
        <w:rPr>
          <w:rFonts w:eastAsia="Arial"/>
          <w:bCs/>
          <w:szCs w:val="28"/>
          <w:lang w:val="pt-BR"/>
        </w:rPr>
        <w:t>đồng/năm.</w:t>
      </w:r>
    </w:p>
    <w:p w14:paraId="3AA5D813" w14:textId="151BBAB2" w:rsidR="00AF739D" w:rsidRPr="00FB5BDD" w:rsidRDefault="00AF739D" w:rsidP="00FB5BDD">
      <w:pPr>
        <w:spacing w:before="120" w:after="120" w:line="264" w:lineRule="auto"/>
        <w:ind w:firstLine="924"/>
        <w:jc w:val="both"/>
        <w:rPr>
          <w:rFonts w:eastAsia="Arial"/>
          <w:bCs/>
          <w:szCs w:val="28"/>
          <w:lang w:val="pt-BR"/>
        </w:rPr>
      </w:pPr>
      <w:r w:rsidRPr="00FB5BDD">
        <w:rPr>
          <w:rFonts w:eastAsia="Arial"/>
          <w:bCs/>
          <w:szCs w:val="28"/>
          <w:lang w:val="pt-BR"/>
        </w:rPr>
        <w:t>- Tỷ lệ cắt giảm chi phí: 100%.</w:t>
      </w:r>
    </w:p>
    <w:p w14:paraId="5A2A2F00" w14:textId="77777777" w:rsidR="007C1CA9" w:rsidRPr="00FB5BDD" w:rsidRDefault="007C1CA9" w:rsidP="00FB5BDD">
      <w:pPr>
        <w:spacing w:before="120" w:after="120" w:line="264" w:lineRule="auto"/>
        <w:ind w:firstLine="924"/>
        <w:jc w:val="both"/>
        <w:rPr>
          <w:szCs w:val="28"/>
          <w:lang w:val="pt-BR"/>
        </w:rPr>
      </w:pPr>
      <w:r w:rsidRPr="00FB5BDD">
        <w:rPr>
          <w:b/>
          <w:szCs w:val="28"/>
        </w:rPr>
        <w:t xml:space="preserve">2. Thủ tục: </w:t>
      </w:r>
      <w:r w:rsidRPr="00FB5BDD">
        <w:rPr>
          <w:b/>
          <w:bCs/>
          <w:szCs w:val="28"/>
        </w:rPr>
        <w:t>Yêu cầu kết nối, chia sẻ dữ liệu theo yêu cầu đặc thù</w:t>
      </w:r>
      <w:r w:rsidRPr="00FB5BDD">
        <w:rPr>
          <w:b/>
          <w:bCs/>
          <w:szCs w:val="28"/>
          <w:lang w:val="pt-BR"/>
        </w:rPr>
        <w:t xml:space="preserve"> </w:t>
      </w:r>
      <w:r w:rsidRPr="00FB5BDD">
        <w:rPr>
          <w:szCs w:val="28"/>
          <w:lang w:val="pt-BR"/>
        </w:rPr>
        <w:t>(Mã TTHC: 5.000358)</w:t>
      </w:r>
    </w:p>
    <w:p w14:paraId="1F5A0472" w14:textId="37B1CFAB" w:rsidR="007C1CA9" w:rsidRPr="00FB5BDD" w:rsidRDefault="00EB1C76" w:rsidP="00FB5BDD">
      <w:pPr>
        <w:spacing w:before="120" w:after="120" w:line="264" w:lineRule="auto"/>
        <w:ind w:firstLine="924"/>
        <w:jc w:val="both"/>
        <w:rPr>
          <w:bCs/>
          <w:i/>
          <w:szCs w:val="28"/>
        </w:rPr>
      </w:pPr>
      <w:r w:rsidRPr="00FB5BDD">
        <w:rPr>
          <w:bCs/>
          <w:szCs w:val="28"/>
        </w:rPr>
        <w:t>a)</w:t>
      </w:r>
      <w:r w:rsidR="007C1CA9" w:rsidRPr="00FB5BDD">
        <w:rPr>
          <w:bCs/>
          <w:szCs w:val="28"/>
        </w:rPr>
        <w:t xml:space="preserve"> Nội dung đơn giản hóa </w:t>
      </w:r>
    </w:p>
    <w:p w14:paraId="5B693D0A" w14:textId="1E093CA1" w:rsidR="007C1CA9" w:rsidRPr="00FB5BDD" w:rsidRDefault="00EB1C76" w:rsidP="00FB5BDD">
      <w:pPr>
        <w:spacing w:before="120" w:after="120" w:line="264" w:lineRule="auto"/>
        <w:ind w:firstLine="924"/>
        <w:jc w:val="both"/>
        <w:rPr>
          <w:bCs/>
          <w:szCs w:val="28"/>
          <w:lang w:val="pt-BR"/>
        </w:rPr>
      </w:pPr>
      <w:r w:rsidRPr="00FB5BDD">
        <w:rPr>
          <w:bCs/>
          <w:szCs w:val="28"/>
          <w:lang w:val="pt-BR"/>
        </w:rPr>
        <w:t>-</w:t>
      </w:r>
      <w:r w:rsidR="007C1CA9" w:rsidRPr="00FB5BDD">
        <w:rPr>
          <w:bCs/>
          <w:szCs w:val="28"/>
          <w:lang w:val="pt-BR"/>
        </w:rPr>
        <w:t xml:space="preserve"> Đề xuất bãi bỏ</w:t>
      </w:r>
    </w:p>
    <w:p w14:paraId="6F57883D" w14:textId="77777777" w:rsidR="007C1CA9" w:rsidRPr="00FB5BDD" w:rsidRDefault="007C1CA9" w:rsidP="00FB5BDD">
      <w:pPr>
        <w:spacing w:before="120" w:after="120" w:line="264" w:lineRule="auto"/>
        <w:ind w:firstLine="924"/>
        <w:jc w:val="both"/>
        <w:rPr>
          <w:bCs/>
          <w:szCs w:val="28"/>
          <w:lang w:val="pt-BR"/>
        </w:rPr>
      </w:pPr>
      <w:r w:rsidRPr="00FB5BDD">
        <w:rPr>
          <w:bCs/>
          <w:szCs w:val="28"/>
          <w:lang w:val="pt-BR"/>
        </w:rPr>
        <w:t xml:space="preserve">Lý do: </w:t>
      </w:r>
      <w:r w:rsidRPr="00FB5BDD">
        <w:rPr>
          <w:bCs/>
          <w:szCs w:val="28"/>
        </w:rPr>
        <w:t>Hiện nay các nội dung liên quan đến dữ liệu đã được Luật dữ liệu quy định Bộ Công an là cơ quan đầu mối chịu trách nhiệm trước Chính phủ thực hiện quản lý nhà nước về dữ liệu. Do đó, việc loại bỏ các TTHCNB về dữ liệu khỏi danh mục của Bộ Khoa học và Công nghệ là cần thiết để phù hợp với định hướng quản lý nhà nước về dữ liệu theo quy định của pháp luật hiện hành.</w:t>
      </w:r>
    </w:p>
    <w:p w14:paraId="0C1283AD" w14:textId="65685931" w:rsidR="007C1CA9" w:rsidRPr="00FB5BDD" w:rsidRDefault="00EB1C76" w:rsidP="00FB5BDD">
      <w:pPr>
        <w:spacing w:before="120" w:after="120" w:line="264" w:lineRule="auto"/>
        <w:ind w:firstLine="924"/>
        <w:jc w:val="both"/>
        <w:rPr>
          <w:bCs/>
          <w:szCs w:val="28"/>
        </w:rPr>
      </w:pPr>
      <w:r w:rsidRPr="00FB5BDD">
        <w:rPr>
          <w:bCs/>
          <w:szCs w:val="28"/>
        </w:rPr>
        <w:t>b)</w:t>
      </w:r>
      <w:r w:rsidR="007C1CA9" w:rsidRPr="00FB5BDD">
        <w:rPr>
          <w:bCs/>
          <w:szCs w:val="28"/>
        </w:rPr>
        <w:t xml:space="preserve"> Kiến nghị thực thi:</w:t>
      </w:r>
    </w:p>
    <w:p w14:paraId="3D522C89" w14:textId="56A48A38" w:rsidR="007C1CA9" w:rsidRPr="00FB5BDD" w:rsidRDefault="007C1CA9" w:rsidP="00FB5BDD">
      <w:pPr>
        <w:spacing w:before="120" w:after="120" w:line="264" w:lineRule="auto"/>
        <w:ind w:firstLine="924"/>
        <w:jc w:val="both"/>
        <w:rPr>
          <w:szCs w:val="28"/>
          <w:lang w:val="pt-BR"/>
        </w:rPr>
      </w:pPr>
      <w:r w:rsidRPr="00FB5BDD">
        <w:rPr>
          <w:szCs w:val="28"/>
        </w:rPr>
        <w:t>- Bãi bỏ TTHC: Yêu cầu kết nối, chia sẻ dữ liệu theo yêu cầu đặc thù</w:t>
      </w:r>
      <w:r w:rsidRPr="00FB5BDD">
        <w:rPr>
          <w:szCs w:val="28"/>
          <w:lang w:val="pt-BR"/>
        </w:rPr>
        <w:t xml:space="preserve"> (Mã TTHC: 5.000358).</w:t>
      </w:r>
    </w:p>
    <w:p w14:paraId="3AB37872" w14:textId="5EA73A8D" w:rsidR="00A77F88" w:rsidRPr="00FB5BDD" w:rsidRDefault="00EB1C76" w:rsidP="00FB5BDD">
      <w:pPr>
        <w:spacing w:before="120" w:after="120" w:line="264" w:lineRule="auto"/>
        <w:ind w:firstLine="924"/>
        <w:jc w:val="both"/>
        <w:rPr>
          <w:rFonts w:eastAsia="Arial"/>
          <w:bCs/>
          <w:szCs w:val="28"/>
          <w:lang w:val="pt-BR"/>
        </w:rPr>
      </w:pPr>
      <w:r w:rsidRPr="00FB5BDD">
        <w:rPr>
          <w:rFonts w:eastAsia="Arial"/>
          <w:bCs/>
          <w:szCs w:val="28"/>
          <w:lang w:val="pt-BR"/>
        </w:rPr>
        <w:t>c)</w:t>
      </w:r>
      <w:r w:rsidR="00A77F88" w:rsidRPr="00FB5BDD">
        <w:rPr>
          <w:rFonts w:eastAsia="Arial"/>
          <w:bCs/>
          <w:szCs w:val="28"/>
          <w:lang w:val="pt-BR"/>
        </w:rPr>
        <w:t xml:space="preserve"> Lợi ích phương án đơn giản hóa</w:t>
      </w:r>
    </w:p>
    <w:p w14:paraId="12208B3A" w14:textId="34CB7B57" w:rsidR="00A77F88" w:rsidRPr="00FB5BDD" w:rsidRDefault="00A77F88"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trước khi đơn giản hóa</w:t>
      </w:r>
      <w:r w:rsidR="002F2911" w:rsidRPr="00FB5BDD">
        <w:rPr>
          <w:rFonts w:eastAsia="Arial"/>
          <w:bCs/>
          <w:szCs w:val="28"/>
          <w:lang w:val="pt-BR"/>
        </w:rPr>
        <w:t xml:space="preserve"> </w:t>
      </w:r>
      <w:r w:rsidR="000B18C5" w:rsidRPr="00FB5BDD">
        <w:rPr>
          <w:rFonts w:eastAsia="Arial"/>
          <w:bCs/>
          <w:szCs w:val="28"/>
          <w:lang w:val="pt-BR"/>
        </w:rPr>
        <w:t>169.419.600</w:t>
      </w:r>
      <w:r w:rsidRPr="00FB5BDD">
        <w:rPr>
          <w:rFonts w:eastAsia="Times New Roman"/>
          <w:szCs w:val="28"/>
        </w:rPr>
        <w:t xml:space="preserve"> </w:t>
      </w:r>
      <w:r w:rsidRPr="00FB5BDD">
        <w:rPr>
          <w:rFonts w:eastAsia="Arial"/>
          <w:bCs/>
          <w:szCs w:val="28"/>
          <w:lang w:val="pt-BR"/>
        </w:rPr>
        <w:t>đồng/năm</w:t>
      </w:r>
    </w:p>
    <w:p w14:paraId="0589F36F" w14:textId="77777777" w:rsidR="00A77F88" w:rsidRPr="00FB5BDD" w:rsidRDefault="00A77F88"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sau khi đơn giản hóa: 0 đồng/năm.</w:t>
      </w:r>
    </w:p>
    <w:p w14:paraId="184CA81E" w14:textId="534E19F3" w:rsidR="00A77F88" w:rsidRPr="00FB5BDD" w:rsidRDefault="00A77F88" w:rsidP="00FB5BDD">
      <w:pPr>
        <w:spacing w:before="120" w:after="120" w:line="264" w:lineRule="auto"/>
        <w:ind w:firstLine="924"/>
        <w:jc w:val="both"/>
        <w:rPr>
          <w:rFonts w:eastAsia="Arial"/>
          <w:bCs/>
          <w:szCs w:val="28"/>
          <w:lang w:val="pt-BR"/>
        </w:rPr>
      </w:pPr>
      <w:r w:rsidRPr="00FB5BDD">
        <w:rPr>
          <w:rFonts w:eastAsia="Arial"/>
          <w:bCs/>
          <w:szCs w:val="28"/>
          <w:lang w:val="pt-BR"/>
        </w:rPr>
        <w:lastRenderedPageBreak/>
        <w:t xml:space="preserve">- Chi phí tiết kiệm: </w:t>
      </w:r>
      <w:r w:rsidR="000B18C5" w:rsidRPr="00FB5BDD">
        <w:rPr>
          <w:rFonts w:eastAsia="Times New Roman"/>
          <w:bCs/>
          <w:sz w:val="24"/>
          <w:szCs w:val="24"/>
        </w:rPr>
        <w:t xml:space="preserve">169.419.600 </w:t>
      </w:r>
      <w:r w:rsidRPr="00FB5BDD">
        <w:rPr>
          <w:rFonts w:eastAsia="Arial"/>
          <w:bCs/>
          <w:szCs w:val="28"/>
          <w:lang w:val="pt-BR"/>
        </w:rPr>
        <w:t>đồng/năm.</w:t>
      </w:r>
    </w:p>
    <w:p w14:paraId="4FDA429E" w14:textId="77777777" w:rsidR="00A77F88" w:rsidRPr="00FB5BDD" w:rsidRDefault="00A77F88" w:rsidP="00FB5BDD">
      <w:pPr>
        <w:spacing w:before="120" w:after="120" w:line="264" w:lineRule="auto"/>
        <w:ind w:firstLine="924"/>
        <w:jc w:val="both"/>
        <w:rPr>
          <w:rFonts w:eastAsia="Arial"/>
          <w:bCs/>
          <w:szCs w:val="28"/>
          <w:lang w:val="pt-BR"/>
        </w:rPr>
      </w:pPr>
      <w:r w:rsidRPr="00FB5BDD">
        <w:rPr>
          <w:rFonts w:eastAsia="Arial"/>
          <w:bCs/>
          <w:szCs w:val="28"/>
          <w:lang w:val="pt-BR"/>
        </w:rPr>
        <w:t>- Tỷ lệ cắt giảm chi phí: 100%.</w:t>
      </w:r>
    </w:p>
    <w:p w14:paraId="14834F73" w14:textId="77777777" w:rsidR="007C1CA9" w:rsidRPr="00FB5BDD" w:rsidRDefault="007C1CA9" w:rsidP="00FB5BDD">
      <w:pPr>
        <w:spacing w:before="120" w:after="120" w:line="264" w:lineRule="auto"/>
        <w:ind w:firstLine="924"/>
        <w:jc w:val="both"/>
        <w:rPr>
          <w:szCs w:val="28"/>
          <w:lang w:val="pt-BR"/>
        </w:rPr>
      </w:pPr>
      <w:r w:rsidRPr="00FB5BDD">
        <w:rPr>
          <w:b/>
          <w:szCs w:val="28"/>
        </w:rPr>
        <w:t xml:space="preserve">3. Thủ tục: </w:t>
      </w:r>
      <w:r w:rsidRPr="00FB5BDD">
        <w:rPr>
          <w:b/>
          <w:bCs/>
          <w:szCs w:val="28"/>
        </w:rPr>
        <w:t>Giải quyết vướng mắc về kết nối, chia sẻ dữ liệu</w:t>
      </w:r>
      <w:r w:rsidRPr="00FB5BDD">
        <w:rPr>
          <w:b/>
          <w:bCs/>
          <w:szCs w:val="28"/>
          <w:lang w:val="pt-BR"/>
        </w:rPr>
        <w:t xml:space="preserve"> </w:t>
      </w:r>
      <w:r w:rsidRPr="00FB5BDD">
        <w:rPr>
          <w:szCs w:val="28"/>
          <w:lang w:val="pt-BR"/>
        </w:rPr>
        <w:t>(Mã TTHC: 5.000359)</w:t>
      </w:r>
    </w:p>
    <w:p w14:paraId="0C8BB3CA" w14:textId="451631A7" w:rsidR="007C1CA9" w:rsidRPr="00FB5BDD" w:rsidRDefault="00EB1C76" w:rsidP="00FB5BDD">
      <w:pPr>
        <w:spacing w:before="120" w:after="120" w:line="264" w:lineRule="auto"/>
        <w:ind w:firstLine="924"/>
        <w:jc w:val="both"/>
        <w:rPr>
          <w:bCs/>
          <w:i/>
          <w:szCs w:val="28"/>
        </w:rPr>
      </w:pPr>
      <w:r w:rsidRPr="00FB5BDD">
        <w:rPr>
          <w:bCs/>
          <w:szCs w:val="28"/>
        </w:rPr>
        <w:t>a)</w:t>
      </w:r>
      <w:r w:rsidR="007C1CA9" w:rsidRPr="00FB5BDD">
        <w:rPr>
          <w:bCs/>
          <w:szCs w:val="28"/>
        </w:rPr>
        <w:t xml:space="preserve"> Nội dung đơn giản hóa </w:t>
      </w:r>
    </w:p>
    <w:p w14:paraId="667D0B05" w14:textId="43F0661A" w:rsidR="007C1CA9" w:rsidRPr="00FB5BDD" w:rsidRDefault="00EB1C76" w:rsidP="00FB5BDD">
      <w:pPr>
        <w:spacing w:before="120" w:after="120" w:line="264" w:lineRule="auto"/>
        <w:ind w:firstLine="924"/>
        <w:jc w:val="both"/>
        <w:rPr>
          <w:szCs w:val="28"/>
          <w:lang w:val="pt-BR"/>
        </w:rPr>
      </w:pPr>
      <w:r w:rsidRPr="00FB5BDD">
        <w:rPr>
          <w:szCs w:val="28"/>
          <w:lang w:val="pt-BR"/>
        </w:rPr>
        <w:t>-</w:t>
      </w:r>
      <w:r w:rsidR="007C1CA9" w:rsidRPr="00FB5BDD">
        <w:rPr>
          <w:szCs w:val="28"/>
          <w:lang w:val="pt-BR"/>
        </w:rPr>
        <w:t xml:space="preserve"> Đề xuất bãi bỏ</w:t>
      </w:r>
    </w:p>
    <w:p w14:paraId="661CB952" w14:textId="77777777" w:rsidR="007C1CA9" w:rsidRPr="00FB5BDD" w:rsidRDefault="007C1CA9" w:rsidP="00FB5BDD">
      <w:pPr>
        <w:spacing w:before="120" w:after="120" w:line="264" w:lineRule="auto"/>
        <w:ind w:firstLine="924"/>
        <w:jc w:val="both"/>
        <w:rPr>
          <w:bCs/>
          <w:szCs w:val="28"/>
          <w:lang w:val="pt-BR"/>
        </w:rPr>
      </w:pPr>
      <w:r w:rsidRPr="00FB5BDD">
        <w:rPr>
          <w:bCs/>
          <w:szCs w:val="28"/>
          <w:lang w:val="pt-BR"/>
        </w:rPr>
        <w:t xml:space="preserve">Lý do: </w:t>
      </w:r>
      <w:r w:rsidRPr="00FB5BDD">
        <w:rPr>
          <w:bCs/>
          <w:szCs w:val="28"/>
        </w:rPr>
        <w:t>Hiện nay các nội dung liên quan đến dữ liệu đã được Luật dữ liệu quy định Bộ Công an là cơ quan đầu mối chịu trách nhiệm trước Chính phủ thực hiện quản lý nhà nước về dữ liệu. Do đó, việc loại bỏ các TTHCNB về dữ liệu khỏi danh mục của Bộ Khoa học và Công nghệ là cần thiết để phù hợp với định hướng quản lý nhà nước về dữ liệu theo quy định của pháp luật hiện hành.</w:t>
      </w:r>
    </w:p>
    <w:p w14:paraId="76FE7E50" w14:textId="143132D8" w:rsidR="007C1CA9" w:rsidRPr="00FB5BDD" w:rsidRDefault="00EB1C76" w:rsidP="00FB5BDD">
      <w:pPr>
        <w:spacing w:before="120" w:after="120" w:line="264" w:lineRule="auto"/>
        <w:ind w:firstLine="924"/>
        <w:jc w:val="both"/>
        <w:rPr>
          <w:bCs/>
          <w:szCs w:val="28"/>
        </w:rPr>
      </w:pPr>
      <w:r w:rsidRPr="00FB5BDD">
        <w:rPr>
          <w:bCs/>
          <w:szCs w:val="28"/>
        </w:rPr>
        <w:t>b)</w:t>
      </w:r>
      <w:r w:rsidR="007C1CA9" w:rsidRPr="00FB5BDD">
        <w:rPr>
          <w:bCs/>
          <w:szCs w:val="28"/>
        </w:rPr>
        <w:t xml:space="preserve"> Kiến nghị thực thi:</w:t>
      </w:r>
    </w:p>
    <w:p w14:paraId="1C40C91D" w14:textId="2B69E3CA" w:rsidR="007C1CA9" w:rsidRPr="00FB5BDD" w:rsidRDefault="007C1CA9" w:rsidP="00FB5BDD">
      <w:pPr>
        <w:spacing w:before="120" w:after="120" w:line="264" w:lineRule="auto"/>
        <w:ind w:firstLine="924"/>
        <w:jc w:val="both"/>
        <w:rPr>
          <w:szCs w:val="28"/>
          <w:lang w:val="pt-BR"/>
        </w:rPr>
      </w:pPr>
      <w:r w:rsidRPr="00FB5BDD">
        <w:rPr>
          <w:bCs/>
          <w:szCs w:val="28"/>
        </w:rPr>
        <w:t>- Bãi bỏ TTHC: Giải quyết vướng</w:t>
      </w:r>
      <w:r w:rsidRPr="00FB5BDD">
        <w:rPr>
          <w:szCs w:val="28"/>
        </w:rPr>
        <w:t xml:space="preserve"> mắc về kết nối, chia sẻ dữ liệu</w:t>
      </w:r>
      <w:r w:rsidRPr="00FB5BDD">
        <w:rPr>
          <w:szCs w:val="28"/>
          <w:lang w:val="pt-BR"/>
        </w:rPr>
        <w:t xml:space="preserve"> (Mã TTHC: 5.000359).</w:t>
      </w:r>
    </w:p>
    <w:p w14:paraId="71BF453C" w14:textId="52C7981F" w:rsidR="002F2911" w:rsidRPr="00FB5BDD" w:rsidRDefault="00EB1C76" w:rsidP="00FB5BDD">
      <w:pPr>
        <w:spacing w:before="120" w:after="120" w:line="264" w:lineRule="auto"/>
        <w:ind w:firstLine="924"/>
        <w:jc w:val="both"/>
        <w:rPr>
          <w:rFonts w:eastAsia="Arial"/>
          <w:bCs/>
          <w:szCs w:val="28"/>
          <w:lang w:val="pt-BR"/>
        </w:rPr>
      </w:pPr>
      <w:r w:rsidRPr="00FB5BDD">
        <w:rPr>
          <w:rFonts w:eastAsia="Arial"/>
          <w:bCs/>
          <w:szCs w:val="28"/>
          <w:lang w:val="pt-BR"/>
        </w:rPr>
        <w:t>c)</w:t>
      </w:r>
      <w:r w:rsidR="002F2911" w:rsidRPr="00FB5BDD">
        <w:rPr>
          <w:rFonts w:eastAsia="Arial"/>
          <w:bCs/>
          <w:szCs w:val="28"/>
          <w:lang w:val="pt-BR"/>
        </w:rPr>
        <w:t xml:space="preserve"> Lợi ích phương án đơn giản hóa</w:t>
      </w:r>
    </w:p>
    <w:p w14:paraId="51D00D33" w14:textId="7F95D356"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trước khi đơn giản hóa 290.433.600 đồng/năm</w:t>
      </w:r>
    </w:p>
    <w:p w14:paraId="359747DA" w14:textId="77777777"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sau khi đơn giản hóa: 0 đồng/năm.</w:t>
      </w:r>
    </w:p>
    <w:p w14:paraId="07AC465F" w14:textId="03F1B51F"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Chi phí tiết kiệm: </w:t>
      </w:r>
      <w:r w:rsidRPr="00FB5BDD">
        <w:rPr>
          <w:rFonts w:eastAsia="Times New Roman"/>
          <w:bCs/>
          <w:sz w:val="24"/>
          <w:szCs w:val="24"/>
        </w:rPr>
        <w:t xml:space="preserve">290.433.600 </w:t>
      </w:r>
      <w:r w:rsidRPr="00FB5BDD">
        <w:rPr>
          <w:rFonts w:eastAsia="Arial"/>
          <w:bCs/>
          <w:szCs w:val="28"/>
          <w:lang w:val="pt-BR"/>
        </w:rPr>
        <w:t>đồng/năm.</w:t>
      </w:r>
    </w:p>
    <w:p w14:paraId="77146B9F" w14:textId="77777777"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t>- Tỷ lệ cắt giảm chi phí: 100%.</w:t>
      </w:r>
    </w:p>
    <w:p w14:paraId="7C700F5C" w14:textId="77777777" w:rsidR="007C1CA9" w:rsidRPr="00FB5BDD" w:rsidRDefault="007C1CA9" w:rsidP="00FB5BDD">
      <w:pPr>
        <w:spacing w:before="120" w:after="120" w:line="264" w:lineRule="auto"/>
        <w:ind w:firstLine="924"/>
        <w:jc w:val="both"/>
        <w:rPr>
          <w:szCs w:val="28"/>
          <w:lang w:val="pt-BR"/>
        </w:rPr>
      </w:pPr>
      <w:r w:rsidRPr="00FB5BDD">
        <w:rPr>
          <w:b/>
          <w:szCs w:val="28"/>
        </w:rPr>
        <w:t xml:space="preserve">4. Thủ tục: </w:t>
      </w:r>
      <w:r w:rsidRPr="00FB5BDD">
        <w:rPr>
          <w:b/>
          <w:bCs/>
          <w:szCs w:val="28"/>
        </w:rPr>
        <w:t xml:space="preserve">Điều chỉnh danh mục cơ sở dữ liệu quốc gia </w:t>
      </w:r>
      <w:r w:rsidRPr="00FB5BDD">
        <w:rPr>
          <w:szCs w:val="28"/>
          <w:lang w:val="pt-BR"/>
        </w:rPr>
        <w:t>(Mã TTHC: 5.000360)</w:t>
      </w:r>
    </w:p>
    <w:p w14:paraId="720A349B" w14:textId="4C4B1E20" w:rsidR="007C1CA9" w:rsidRPr="00FB5BDD" w:rsidRDefault="00EB1C76" w:rsidP="00FB5BDD">
      <w:pPr>
        <w:spacing w:before="120" w:after="120" w:line="264" w:lineRule="auto"/>
        <w:ind w:firstLine="924"/>
        <w:jc w:val="both"/>
        <w:rPr>
          <w:bCs/>
          <w:i/>
          <w:szCs w:val="28"/>
        </w:rPr>
      </w:pPr>
      <w:r w:rsidRPr="00FB5BDD">
        <w:rPr>
          <w:bCs/>
          <w:szCs w:val="28"/>
        </w:rPr>
        <w:t>a)</w:t>
      </w:r>
      <w:r w:rsidR="007C1CA9" w:rsidRPr="00FB5BDD">
        <w:rPr>
          <w:bCs/>
          <w:szCs w:val="28"/>
        </w:rPr>
        <w:t xml:space="preserve"> Nội dung đơn giản hóa </w:t>
      </w:r>
    </w:p>
    <w:p w14:paraId="0C9105A3" w14:textId="287C31F5" w:rsidR="007C1CA9" w:rsidRPr="00FB5BDD" w:rsidRDefault="00EB1C76" w:rsidP="00FB5BDD">
      <w:pPr>
        <w:spacing w:before="120" w:after="120" w:line="264" w:lineRule="auto"/>
        <w:ind w:firstLine="924"/>
        <w:jc w:val="both"/>
        <w:rPr>
          <w:bCs/>
          <w:szCs w:val="28"/>
          <w:lang w:val="pt-BR"/>
        </w:rPr>
      </w:pPr>
      <w:r w:rsidRPr="00FB5BDD">
        <w:rPr>
          <w:bCs/>
          <w:szCs w:val="28"/>
          <w:lang w:val="pt-BR"/>
        </w:rPr>
        <w:t>-</w:t>
      </w:r>
      <w:r w:rsidR="007C1CA9" w:rsidRPr="00FB5BDD">
        <w:rPr>
          <w:bCs/>
          <w:szCs w:val="28"/>
          <w:lang w:val="pt-BR"/>
        </w:rPr>
        <w:t xml:space="preserve"> Đề xuất bãi bỏ</w:t>
      </w:r>
    </w:p>
    <w:p w14:paraId="32920446" w14:textId="77777777" w:rsidR="007C1CA9" w:rsidRPr="00FB5BDD" w:rsidRDefault="007C1CA9" w:rsidP="00FB5BDD">
      <w:pPr>
        <w:spacing w:before="120" w:after="120" w:line="264" w:lineRule="auto"/>
        <w:ind w:firstLine="924"/>
        <w:jc w:val="both"/>
        <w:rPr>
          <w:bCs/>
          <w:szCs w:val="28"/>
        </w:rPr>
      </w:pPr>
      <w:r w:rsidRPr="00FB5BDD">
        <w:rPr>
          <w:bCs/>
          <w:szCs w:val="28"/>
          <w:lang w:val="pt-BR"/>
        </w:rPr>
        <w:t xml:space="preserve">Lý do: </w:t>
      </w:r>
      <w:r w:rsidRPr="00FB5BDD">
        <w:rPr>
          <w:bCs/>
          <w:szCs w:val="28"/>
        </w:rPr>
        <w:t>Hiện nay các nội dung liên quan đến dữ liệu đã được Luật dữ liệu quy định Bộ Công an là cơ quan đầu mối chịu trách nhiệm trước Chính phủ thực hiện quản lý nhà nước về dữ liệu. Do đó, việc loại bỏ các TTHCNB về dữ liệu khỏi danh mục của Bộ Khoa học và Công nghệ là cần thiết để phù hợp với định hướng quản lý nhà nước về dữ liệu theo quy định của pháp luật hiện hành.</w:t>
      </w:r>
    </w:p>
    <w:p w14:paraId="26BAC4E7" w14:textId="5D2D3C72" w:rsidR="007C1CA9" w:rsidRPr="00FB5BDD" w:rsidRDefault="00EB1C76" w:rsidP="00FB5BDD">
      <w:pPr>
        <w:spacing w:before="120" w:after="120" w:line="264" w:lineRule="auto"/>
        <w:ind w:firstLine="924"/>
        <w:jc w:val="both"/>
        <w:rPr>
          <w:bCs/>
          <w:szCs w:val="28"/>
        </w:rPr>
      </w:pPr>
      <w:r w:rsidRPr="00FB5BDD">
        <w:rPr>
          <w:bCs/>
          <w:szCs w:val="28"/>
        </w:rPr>
        <w:t>-</w:t>
      </w:r>
      <w:r w:rsidR="007C1CA9" w:rsidRPr="00FB5BDD">
        <w:rPr>
          <w:bCs/>
          <w:szCs w:val="28"/>
        </w:rPr>
        <w:t xml:space="preserve"> Kiến nghị thực thi:</w:t>
      </w:r>
    </w:p>
    <w:p w14:paraId="662092BB" w14:textId="77777777" w:rsidR="007C1CA9" w:rsidRPr="00FB5BDD" w:rsidRDefault="007C1CA9" w:rsidP="00FB5BDD">
      <w:pPr>
        <w:spacing w:before="120" w:after="120" w:line="264" w:lineRule="auto"/>
        <w:ind w:firstLine="924"/>
        <w:jc w:val="both"/>
        <w:rPr>
          <w:szCs w:val="28"/>
          <w:lang w:val="pt-BR"/>
        </w:rPr>
      </w:pPr>
      <w:r w:rsidRPr="00FB5BDD">
        <w:rPr>
          <w:bCs/>
          <w:szCs w:val="28"/>
        </w:rPr>
        <w:t>- Bãi bỏ TTHC: Điều chỉnh danh</w:t>
      </w:r>
      <w:r w:rsidRPr="00FB5BDD">
        <w:rPr>
          <w:szCs w:val="28"/>
        </w:rPr>
        <w:t xml:space="preserve"> mục cơ sở dữ liệu quốc gia </w:t>
      </w:r>
      <w:r w:rsidRPr="00FB5BDD">
        <w:rPr>
          <w:szCs w:val="28"/>
          <w:lang w:val="pt-BR"/>
        </w:rPr>
        <w:t>(Mã TTHC: 5.000360).</w:t>
      </w:r>
    </w:p>
    <w:p w14:paraId="31C88B40" w14:textId="57511C84" w:rsidR="002F2911" w:rsidRPr="00FB5BDD" w:rsidRDefault="00EB1C76" w:rsidP="00FB5BDD">
      <w:pPr>
        <w:spacing w:before="120" w:after="120" w:line="264" w:lineRule="auto"/>
        <w:ind w:firstLine="924"/>
        <w:jc w:val="both"/>
        <w:rPr>
          <w:rFonts w:eastAsia="Arial"/>
          <w:bCs/>
          <w:szCs w:val="28"/>
          <w:lang w:val="pt-BR"/>
        </w:rPr>
      </w:pPr>
      <w:r w:rsidRPr="00FB5BDD">
        <w:rPr>
          <w:rFonts w:eastAsia="Arial"/>
          <w:bCs/>
          <w:szCs w:val="28"/>
          <w:lang w:val="pt-BR"/>
        </w:rPr>
        <w:t>c)</w:t>
      </w:r>
      <w:r w:rsidR="002F2911" w:rsidRPr="00FB5BDD">
        <w:rPr>
          <w:rFonts w:eastAsia="Arial"/>
          <w:bCs/>
          <w:szCs w:val="28"/>
          <w:lang w:val="pt-BR"/>
        </w:rPr>
        <w:t xml:space="preserve"> Lợi ích phương án đơn giản hóa</w:t>
      </w:r>
    </w:p>
    <w:p w14:paraId="7592D63C" w14:textId="367B3547"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t xml:space="preserve">- Chi phí tuân thủ TTHC trước khi đơn giản hóa </w:t>
      </w:r>
      <w:r w:rsidR="000D0751" w:rsidRPr="00FB5BDD">
        <w:rPr>
          <w:rFonts w:eastAsia="Arial"/>
          <w:bCs/>
          <w:szCs w:val="28"/>
          <w:lang w:val="pt-BR"/>
        </w:rPr>
        <w:t xml:space="preserve">5.378.400 </w:t>
      </w:r>
      <w:r w:rsidRPr="00FB5BDD">
        <w:rPr>
          <w:rFonts w:eastAsia="Arial"/>
          <w:bCs/>
          <w:szCs w:val="28"/>
          <w:lang w:val="pt-BR"/>
        </w:rPr>
        <w:t>đồng/năm</w:t>
      </w:r>
    </w:p>
    <w:p w14:paraId="1D31C0A6" w14:textId="77777777"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t>- Chi phí tuân thủ TTHC sau khi đơn giản hóa: 0 đồng/năm.</w:t>
      </w:r>
    </w:p>
    <w:p w14:paraId="18B855BB" w14:textId="0E05E34C"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lastRenderedPageBreak/>
        <w:t xml:space="preserve">- Chi phí tiết kiệm: </w:t>
      </w:r>
      <w:r w:rsidR="000D0751" w:rsidRPr="00FB5BDD">
        <w:rPr>
          <w:rFonts w:eastAsia="Times New Roman"/>
          <w:bCs/>
          <w:szCs w:val="28"/>
        </w:rPr>
        <w:t>5.378.400</w:t>
      </w:r>
      <w:r w:rsidR="000D0751" w:rsidRPr="00FB5BDD">
        <w:rPr>
          <w:rFonts w:eastAsia="Times New Roman"/>
          <w:bCs/>
          <w:sz w:val="24"/>
          <w:szCs w:val="24"/>
        </w:rPr>
        <w:t xml:space="preserve"> </w:t>
      </w:r>
      <w:r w:rsidRPr="00FB5BDD">
        <w:rPr>
          <w:rFonts w:eastAsia="Arial"/>
          <w:bCs/>
          <w:szCs w:val="28"/>
          <w:lang w:val="pt-BR"/>
        </w:rPr>
        <w:t>đồng/năm.</w:t>
      </w:r>
    </w:p>
    <w:p w14:paraId="72BDADF6" w14:textId="3C50D9B6" w:rsidR="002F2911" w:rsidRPr="00FB5BDD" w:rsidRDefault="002F2911" w:rsidP="00FB5BDD">
      <w:pPr>
        <w:spacing w:before="120" w:after="120" w:line="264" w:lineRule="auto"/>
        <w:ind w:firstLine="924"/>
        <w:jc w:val="both"/>
        <w:rPr>
          <w:rFonts w:eastAsia="Arial"/>
          <w:bCs/>
          <w:szCs w:val="28"/>
          <w:lang w:val="pt-BR"/>
        </w:rPr>
      </w:pPr>
      <w:r w:rsidRPr="00FB5BDD">
        <w:rPr>
          <w:rFonts w:eastAsia="Arial"/>
          <w:bCs/>
          <w:szCs w:val="28"/>
          <w:lang w:val="pt-BR"/>
        </w:rPr>
        <w:t>- Tỷ lệ cắt giảm chi phí: 100%.</w:t>
      </w:r>
      <w:r w:rsidR="0034607C" w:rsidRPr="00FB5BDD">
        <w:rPr>
          <w:rFonts w:eastAsia="Arial"/>
          <w:bCs/>
          <w:szCs w:val="28"/>
          <w:lang w:val="pt-BR"/>
        </w:rPr>
        <w:t>/.</w:t>
      </w:r>
    </w:p>
    <w:p w14:paraId="2AA20D90" w14:textId="25EF1ED6" w:rsidR="00DF31B4" w:rsidRPr="00FB5BDD" w:rsidRDefault="00DF31B4" w:rsidP="008D2F18">
      <w:pPr>
        <w:spacing w:after="100"/>
        <w:jc w:val="both"/>
        <w:rPr>
          <w:bCs/>
          <w:szCs w:val="28"/>
        </w:rPr>
      </w:pPr>
    </w:p>
    <w:sectPr w:rsidR="00DF31B4" w:rsidRPr="00FB5BDD" w:rsidSect="003E20F6">
      <w:headerReference w:type="default" r:id="rId12"/>
      <w:pgSz w:w="11907" w:h="16840" w:code="9"/>
      <w:pgMar w:top="1021" w:right="1134" w:bottom="85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A849" w14:textId="77777777" w:rsidR="00E94060" w:rsidRDefault="00E94060" w:rsidP="00BC32CC">
      <w:pPr>
        <w:spacing w:after="0" w:line="240" w:lineRule="auto"/>
      </w:pPr>
      <w:r>
        <w:separator/>
      </w:r>
    </w:p>
  </w:endnote>
  <w:endnote w:type="continuationSeparator" w:id="0">
    <w:p w14:paraId="062ACE65" w14:textId="77777777" w:rsidR="00E94060" w:rsidRDefault="00E94060" w:rsidP="00BC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F8C1F" w14:textId="77777777" w:rsidR="00E94060" w:rsidRDefault="00E94060" w:rsidP="00BC32CC">
      <w:pPr>
        <w:spacing w:after="0" w:line="240" w:lineRule="auto"/>
      </w:pPr>
      <w:r>
        <w:separator/>
      </w:r>
    </w:p>
  </w:footnote>
  <w:footnote w:type="continuationSeparator" w:id="0">
    <w:p w14:paraId="0D712596" w14:textId="77777777" w:rsidR="00E94060" w:rsidRDefault="00E94060" w:rsidP="00BC3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33478"/>
      <w:docPartObj>
        <w:docPartGallery w:val="Page Numbers (Top of Page)"/>
        <w:docPartUnique/>
      </w:docPartObj>
    </w:sdtPr>
    <w:sdtEndPr>
      <w:rPr>
        <w:noProof/>
      </w:rPr>
    </w:sdtEndPr>
    <w:sdtContent>
      <w:p w14:paraId="2F9EE172" w14:textId="1C59684A" w:rsidR="00BF4CB5" w:rsidRDefault="00BF4CB5">
        <w:pPr>
          <w:pStyle w:val="Header"/>
          <w:jc w:val="center"/>
        </w:pPr>
        <w:r>
          <w:fldChar w:fldCharType="begin"/>
        </w:r>
        <w:r>
          <w:instrText xml:space="preserve"> PAGE   \* MERGEFORMAT </w:instrText>
        </w:r>
        <w:r>
          <w:fldChar w:fldCharType="separate"/>
        </w:r>
        <w:r w:rsidR="00FB5BDD">
          <w:rPr>
            <w:noProof/>
          </w:rPr>
          <w:t>15</w:t>
        </w:r>
        <w:r>
          <w:rPr>
            <w:noProof/>
          </w:rPr>
          <w:fldChar w:fldCharType="end"/>
        </w:r>
      </w:p>
    </w:sdtContent>
  </w:sdt>
  <w:p w14:paraId="4E91C4BD" w14:textId="77777777" w:rsidR="00BF4CB5" w:rsidRDefault="00BF4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FB"/>
    <w:rsid w:val="00002C8A"/>
    <w:rsid w:val="00003A2A"/>
    <w:rsid w:val="00011256"/>
    <w:rsid w:val="00011E3F"/>
    <w:rsid w:val="000208E7"/>
    <w:rsid w:val="000269B2"/>
    <w:rsid w:val="0004439E"/>
    <w:rsid w:val="00050434"/>
    <w:rsid w:val="000505F2"/>
    <w:rsid w:val="00057158"/>
    <w:rsid w:val="00060982"/>
    <w:rsid w:val="000636B9"/>
    <w:rsid w:val="0007278D"/>
    <w:rsid w:val="00076E9E"/>
    <w:rsid w:val="0008780F"/>
    <w:rsid w:val="000978BE"/>
    <w:rsid w:val="000A696A"/>
    <w:rsid w:val="000B1490"/>
    <w:rsid w:val="000B18C5"/>
    <w:rsid w:val="000B5E57"/>
    <w:rsid w:val="000B65D3"/>
    <w:rsid w:val="000B71DF"/>
    <w:rsid w:val="000B7E09"/>
    <w:rsid w:val="000C1BD7"/>
    <w:rsid w:val="000C35CE"/>
    <w:rsid w:val="000D0751"/>
    <w:rsid w:val="000D1E59"/>
    <w:rsid w:val="000D237C"/>
    <w:rsid w:val="000D36CD"/>
    <w:rsid w:val="000F412E"/>
    <w:rsid w:val="001038EC"/>
    <w:rsid w:val="0010583E"/>
    <w:rsid w:val="00106A33"/>
    <w:rsid w:val="00114982"/>
    <w:rsid w:val="00122436"/>
    <w:rsid w:val="00123F9A"/>
    <w:rsid w:val="001258E2"/>
    <w:rsid w:val="00140002"/>
    <w:rsid w:val="001467D0"/>
    <w:rsid w:val="001510DD"/>
    <w:rsid w:val="001642F2"/>
    <w:rsid w:val="0017490D"/>
    <w:rsid w:val="00181E89"/>
    <w:rsid w:val="001859CE"/>
    <w:rsid w:val="001964B0"/>
    <w:rsid w:val="001A1775"/>
    <w:rsid w:val="001A1A3F"/>
    <w:rsid w:val="001A1AFA"/>
    <w:rsid w:val="001A7BBA"/>
    <w:rsid w:val="001B0B71"/>
    <w:rsid w:val="001B1552"/>
    <w:rsid w:val="001B16B7"/>
    <w:rsid w:val="001B19FB"/>
    <w:rsid w:val="001B3502"/>
    <w:rsid w:val="001C346A"/>
    <w:rsid w:val="001C544E"/>
    <w:rsid w:val="001D2831"/>
    <w:rsid w:val="001E6E3C"/>
    <w:rsid w:val="001F3EED"/>
    <w:rsid w:val="001F571B"/>
    <w:rsid w:val="00200420"/>
    <w:rsid w:val="00202226"/>
    <w:rsid w:val="00204F72"/>
    <w:rsid w:val="00207B60"/>
    <w:rsid w:val="00231EC3"/>
    <w:rsid w:val="00232388"/>
    <w:rsid w:val="00232B59"/>
    <w:rsid w:val="00235B50"/>
    <w:rsid w:val="002423F0"/>
    <w:rsid w:val="00245B50"/>
    <w:rsid w:val="00247EA7"/>
    <w:rsid w:val="002604A0"/>
    <w:rsid w:val="00267206"/>
    <w:rsid w:val="00267832"/>
    <w:rsid w:val="00270308"/>
    <w:rsid w:val="00271870"/>
    <w:rsid w:val="002738DA"/>
    <w:rsid w:val="0027606A"/>
    <w:rsid w:val="0027775F"/>
    <w:rsid w:val="002802C4"/>
    <w:rsid w:val="002833C1"/>
    <w:rsid w:val="002945AA"/>
    <w:rsid w:val="002A4D12"/>
    <w:rsid w:val="002B4CBB"/>
    <w:rsid w:val="002B5181"/>
    <w:rsid w:val="002C34B3"/>
    <w:rsid w:val="002D0BD1"/>
    <w:rsid w:val="002D5C24"/>
    <w:rsid w:val="002F2911"/>
    <w:rsid w:val="002F48A8"/>
    <w:rsid w:val="00302D1A"/>
    <w:rsid w:val="00304B0F"/>
    <w:rsid w:val="00320A31"/>
    <w:rsid w:val="00334BC3"/>
    <w:rsid w:val="003379F7"/>
    <w:rsid w:val="00342EB2"/>
    <w:rsid w:val="0034607C"/>
    <w:rsid w:val="00347B37"/>
    <w:rsid w:val="0035208B"/>
    <w:rsid w:val="0036204C"/>
    <w:rsid w:val="0036333B"/>
    <w:rsid w:val="00371578"/>
    <w:rsid w:val="00373EBA"/>
    <w:rsid w:val="0037769A"/>
    <w:rsid w:val="00385B02"/>
    <w:rsid w:val="00386027"/>
    <w:rsid w:val="003876DE"/>
    <w:rsid w:val="00393171"/>
    <w:rsid w:val="003A1CFC"/>
    <w:rsid w:val="003A5675"/>
    <w:rsid w:val="003A62E5"/>
    <w:rsid w:val="003A67B3"/>
    <w:rsid w:val="003B00D2"/>
    <w:rsid w:val="003B3C1C"/>
    <w:rsid w:val="003B4E75"/>
    <w:rsid w:val="003B6072"/>
    <w:rsid w:val="003C356B"/>
    <w:rsid w:val="003C4A1D"/>
    <w:rsid w:val="003D29B3"/>
    <w:rsid w:val="003E20F6"/>
    <w:rsid w:val="003E442E"/>
    <w:rsid w:val="003F0DAC"/>
    <w:rsid w:val="00401B70"/>
    <w:rsid w:val="004028C7"/>
    <w:rsid w:val="00411457"/>
    <w:rsid w:val="0042270E"/>
    <w:rsid w:val="00424EB1"/>
    <w:rsid w:val="004337F9"/>
    <w:rsid w:val="004379C2"/>
    <w:rsid w:val="00442894"/>
    <w:rsid w:val="00443D3D"/>
    <w:rsid w:val="004539AA"/>
    <w:rsid w:val="00470EB8"/>
    <w:rsid w:val="00472EC9"/>
    <w:rsid w:val="00483C24"/>
    <w:rsid w:val="00490D77"/>
    <w:rsid w:val="0049169F"/>
    <w:rsid w:val="00493638"/>
    <w:rsid w:val="00494601"/>
    <w:rsid w:val="00495935"/>
    <w:rsid w:val="00497610"/>
    <w:rsid w:val="004A434E"/>
    <w:rsid w:val="004A6D3E"/>
    <w:rsid w:val="004C5F7B"/>
    <w:rsid w:val="004D796E"/>
    <w:rsid w:val="004E3626"/>
    <w:rsid w:val="004F156D"/>
    <w:rsid w:val="004F5CB3"/>
    <w:rsid w:val="00512933"/>
    <w:rsid w:val="00517D73"/>
    <w:rsid w:val="00526051"/>
    <w:rsid w:val="00532A5F"/>
    <w:rsid w:val="00545947"/>
    <w:rsid w:val="00545D26"/>
    <w:rsid w:val="00555DE2"/>
    <w:rsid w:val="005616AD"/>
    <w:rsid w:val="005703D4"/>
    <w:rsid w:val="005712A7"/>
    <w:rsid w:val="00571F06"/>
    <w:rsid w:val="00576344"/>
    <w:rsid w:val="00586A1A"/>
    <w:rsid w:val="005871D9"/>
    <w:rsid w:val="00592638"/>
    <w:rsid w:val="0059696A"/>
    <w:rsid w:val="005A05C4"/>
    <w:rsid w:val="005A5453"/>
    <w:rsid w:val="005B344F"/>
    <w:rsid w:val="005B4727"/>
    <w:rsid w:val="005C054D"/>
    <w:rsid w:val="005C3039"/>
    <w:rsid w:val="005E03F1"/>
    <w:rsid w:val="005F56D3"/>
    <w:rsid w:val="0060565E"/>
    <w:rsid w:val="00610C94"/>
    <w:rsid w:val="006216EC"/>
    <w:rsid w:val="0063122B"/>
    <w:rsid w:val="0063179C"/>
    <w:rsid w:val="00634419"/>
    <w:rsid w:val="006540B9"/>
    <w:rsid w:val="00655377"/>
    <w:rsid w:val="0066297A"/>
    <w:rsid w:val="00670EED"/>
    <w:rsid w:val="0068222B"/>
    <w:rsid w:val="006A123A"/>
    <w:rsid w:val="006A2E2A"/>
    <w:rsid w:val="006A705C"/>
    <w:rsid w:val="006B6A6E"/>
    <w:rsid w:val="006D3861"/>
    <w:rsid w:val="006D3F3E"/>
    <w:rsid w:val="006E3046"/>
    <w:rsid w:val="00701F30"/>
    <w:rsid w:val="0071675F"/>
    <w:rsid w:val="007175F8"/>
    <w:rsid w:val="00725636"/>
    <w:rsid w:val="00742CB2"/>
    <w:rsid w:val="00742FB5"/>
    <w:rsid w:val="0074525D"/>
    <w:rsid w:val="00745A14"/>
    <w:rsid w:val="007465AD"/>
    <w:rsid w:val="00770520"/>
    <w:rsid w:val="0077113F"/>
    <w:rsid w:val="0077312E"/>
    <w:rsid w:val="007A0809"/>
    <w:rsid w:val="007A0953"/>
    <w:rsid w:val="007A3A39"/>
    <w:rsid w:val="007A4EB0"/>
    <w:rsid w:val="007A5F6A"/>
    <w:rsid w:val="007B3CBD"/>
    <w:rsid w:val="007C1CA9"/>
    <w:rsid w:val="007C784E"/>
    <w:rsid w:val="007D1B7D"/>
    <w:rsid w:val="007D23DD"/>
    <w:rsid w:val="007D2FA4"/>
    <w:rsid w:val="007D6F42"/>
    <w:rsid w:val="007E1152"/>
    <w:rsid w:val="007E2CD9"/>
    <w:rsid w:val="007E3CAA"/>
    <w:rsid w:val="007E41E1"/>
    <w:rsid w:val="007F2CFE"/>
    <w:rsid w:val="00800F43"/>
    <w:rsid w:val="00803475"/>
    <w:rsid w:val="0081031D"/>
    <w:rsid w:val="00815A25"/>
    <w:rsid w:val="0082102B"/>
    <w:rsid w:val="00826C8E"/>
    <w:rsid w:val="00840837"/>
    <w:rsid w:val="00843E64"/>
    <w:rsid w:val="008502D5"/>
    <w:rsid w:val="00852D84"/>
    <w:rsid w:val="008618D1"/>
    <w:rsid w:val="00867842"/>
    <w:rsid w:val="00871C43"/>
    <w:rsid w:val="00891BAE"/>
    <w:rsid w:val="00894651"/>
    <w:rsid w:val="008A1C7A"/>
    <w:rsid w:val="008A4357"/>
    <w:rsid w:val="008C1306"/>
    <w:rsid w:val="008C2B6A"/>
    <w:rsid w:val="008D2F18"/>
    <w:rsid w:val="008D5FD7"/>
    <w:rsid w:val="008E0A6E"/>
    <w:rsid w:val="008F3BD7"/>
    <w:rsid w:val="009015B6"/>
    <w:rsid w:val="00905D2D"/>
    <w:rsid w:val="009100F8"/>
    <w:rsid w:val="00916029"/>
    <w:rsid w:val="0093643F"/>
    <w:rsid w:val="009538EE"/>
    <w:rsid w:val="00957535"/>
    <w:rsid w:val="00962520"/>
    <w:rsid w:val="00963E81"/>
    <w:rsid w:val="00964474"/>
    <w:rsid w:val="0096629F"/>
    <w:rsid w:val="0097201A"/>
    <w:rsid w:val="00975B9A"/>
    <w:rsid w:val="00986435"/>
    <w:rsid w:val="00996400"/>
    <w:rsid w:val="009A24BF"/>
    <w:rsid w:val="009B663A"/>
    <w:rsid w:val="009C035C"/>
    <w:rsid w:val="009C21B7"/>
    <w:rsid w:val="009D0046"/>
    <w:rsid w:val="009D5FC3"/>
    <w:rsid w:val="009E4F4D"/>
    <w:rsid w:val="00A045E5"/>
    <w:rsid w:val="00A076EE"/>
    <w:rsid w:val="00A30AEA"/>
    <w:rsid w:val="00A31593"/>
    <w:rsid w:val="00A32424"/>
    <w:rsid w:val="00A32F9D"/>
    <w:rsid w:val="00A343B5"/>
    <w:rsid w:val="00A35228"/>
    <w:rsid w:val="00A37D9E"/>
    <w:rsid w:val="00A5688E"/>
    <w:rsid w:val="00A57369"/>
    <w:rsid w:val="00A64D4E"/>
    <w:rsid w:val="00A658C6"/>
    <w:rsid w:val="00A7293C"/>
    <w:rsid w:val="00A77F88"/>
    <w:rsid w:val="00A911C0"/>
    <w:rsid w:val="00A947ED"/>
    <w:rsid w:val="00AA533D"/>
    <w:rsid w:val="00AA66CC"/>
    <w:rsid w:val="00AB46A5"/>
    <w:rsid w:val="00AC0339"/>
    <w:rsid w:val="00AC531F"/>
    <w:rsid w:val="00AD6ECA"/>
    <w:rsid w:val="00AD701B"/>
    <w:rsid w:val="00AE5799"/>
    <w:rsid w:val="00AF739D"/>
    <w:rsid w:val="00B022C6"/>
    <w:rsid w:val="00B029F7"/>
    <w:rsid w:val="00B22794"/>
    <w:rsid w:val="00B3159E"/>
    <w:rsid w:val="00B334CF"/>
    <w:rsid w:val="00B33AFC"/>
    <w:rsid w:val="00B37FD2"/>
    <w:rsid w:val="00B44284"/>
    <w:rsid w:val="00B45129"/>
    <w:rsid w:val="00B531C6"/>
    <w:rsid w:val="00B54A38"/>
    <w:rsid w:val="00B61D86"/>
    <w:rsid w:val="00B61F70"/>
    <w:rsid w:val="00B72A9A"/>
    <w:rsid w:val="00B73681"/>
    <w:rsid w:val="00B7571C"/>
    <w:rsid w:val="00B76920"/>
    <w:rsid w:val="00B876E7"/>
    <w:rsid w:val="00B9062E"/>
    <w:rsid w:val="00B93DB9"/>
    <w:rsid w:val="00B9754F"/>
    <w:rsid w:val="00BB05C9"/>
    <w:rsid w:val="00BB2CDF"/>
    <w:rsid w:val="00BC02C9"/>
    <w:rsid w:val="00BC32CC"/>
    <w:rsid w:val="00BC7E9E"/>
    <w:rsid w:val="00BD3FF2"/>
    <w:rsid w:val="00BD7847"/>
    <w:rsid w:val="00BF0403"/>
    <w:rsid w:val="00BF4CB5"/>
    <w:rsid w:val="00BF6531"/>
    <w:rsid w:val="00C02C0A"/>
    <w:rsid w:val="00C05D05"/>
    <w:rsid w:val="00C15D6B"/>
    <w:rsid w:val="00C17085"/>
    <w:rsid w:val="00C20300"/>
    <w:rsid w:val="00C25CCA"/>
    <w:rsid w:val="00C31FA9"/>
    <w:rsid w:val="00C3392D"/>
    <w:rsid w:val="00C34501"/>
    <w:rsid w:val="00C36A55"/>
    <w:rsid w:val="00C46755"/>
    <w:rsid w:val="00C472B7"/>
    <w:rsid w:val="00C54303"/>
    <w:rsid w:val="00C573E0"/>
    <w:rsid w:val="00C64ED3"/>
    <w:rsid w:val="00C72D09"/>
    <w:rsid w:val="00C76A98"/>
    <w:rsid w:val="00C82AE4"/>
    <w:rsid w:val="00C91AFF"/>
    <w:rsid w:val="00CA339B"/>
    <w:rsid w:val="00CA7ECE"/>
    <w:rsid w:val="00CD1C63"/>
    <w:rsid w:val="00CD4B0E"/>
    <w:rsid w:val="00CD54C1"/>
    <w:rsid w:val="00CD6BA0"/>
    <w:rsid w:val="00CE0ED7"/>
    <w:rsid w:val="00CE3F2C"/>
    <w:rsid w:val="00CE7E0F"/>
    <w:rsid w:val="00CF1CDE"/>
    <w:rsid w:val="00CF7ACE"/>
    <w:rsid w:val="00D0719B"/>
    <w:rsid w:val="00D13919"/>
    <w:rsid w:val="00D13B9B"/>
    <w:rsid w:val="00D221E2"/>
    <w:rsid w:val="00D32DAA"/>
    <w:rsid w:val="00D3498C"/>
    <w:rsid w:val="00D4084B"/>
    <w:rsid w:val="00D65DA7"/>
    <w:rsid w:val="00D70C11"/>
    <w:rsid w:val="00D748BF"/>
    <w:rsid w:val="00D75090"/>
    <w:rsid w:val="00D76152"/>
    <w:rsid w:val="00D7631D"/>
    <w:rsid w:val="00D76844"/>
    <w:rsid w:val="00D8726F"/>
    <w:rsid w:val="00D91D36"/>
    <w:rsid w:val="00DA12B9"/>
    <w:rsid w:val="00DA5D13"/>
    <w:rsid w:val="00DB5538"/>
    <w:rsid w:val="00DC1155"/>
    <w:rsid w:val="00DC5515"/>
    <w:rsid w:val="00DD36E8"/>
    <w:rsid w:val="00DD4CEB"/>
    <w:rsid w:val="00DD4FBE"/>
    <w:rsid w:val="00DE26E3"/>
    <w:rsid w:val="00DE5D5A"/>
    <w:rsid w:val="00DE7D14"/>
    <w:rsid w:val="00DF2EB7"/>
    <w:rsid w:val="00DF31B4"/>
    <w:rsid w:val="00E213A0"/>
    <w:rsid w:val="00E23D9F"/>
    <w:rsid w:val="00E35060"/>
    <w:rsid w:val="00E35F35"/>
    <w:rsid w:val="00E36FCE"/>
    <w:rsid w:val="00E44A6B"/>
    <w:rsid w:val="00E46A6F"/>
    <w:rsid w:val="00E5073B"/>
    <w:rsid w:val="00E50C01"/>
    <w:rsid w:val="00E61FE0"/>
    <w:rsid w:val="00E6407F"/>
    <w:rsid w:val="00E706FC"/>
    <w:rsid w:val="00E84622"/>
    <w:rsid w:val="00E85676"/>
    <w:rsid w:val="00E8671F"/>
    <w:rsid w:val="00E94060"/>
    <w:rsid w:val="00EA7257"/>
    <w:rsid w:val="00EB1C76"/>
    <w:rsid w:val="00EB33B6"/>
    <w:rsid w:val="00EB38CC"/>
    <w:rsid w:val="00ED166B"/>
    <w:rsid w:val="00ED1C31"/>
    <w:rsid w:val="00ED42F8"/>
    <w:rsid w:val="00F04FF3"/>
    <w:rsid w:val="00F07593"/>
    <w:rsid w:val="00F12D23"/>
    <w:rsid w:val="00F13176"/>
    <w:rsid w:val="00F16079"/>
    <w:rsid w:val="00F173D6"/>
    <w:rsid w:val="00F20E5D"/>
    <w:rsid w:val="00F2257B"/>
    <w:rsid w:val="00F230B6"/>
    <w:rsid w:val="00F2335F"/>
    <w:rsid w:val="00F241CF"/>
    <w:rsid w:val="00F355F4"/>
    <w:rsid w:val="00F468B6"/>
    <w:rsid w:val="00F479C6"/>
    <w:rsid w:val="00F538EC"/>
    <w:rsid w:val="00F56C8C"/>
    <w:rsid w:val="00F635E1"/>
    <w:rsid w:val="00F7353C"/>
    <w:rsid w:val="00F75F55"/>
    <w:rsid w:val="00F86070"/>
    <w:rsid w:val="00F86E90"/>
    <w:rsid w:val="00F91D3A"/>
    <w:rsid w:val="00F92394"/>
    <w:rsid w:val="00F96ED5"/>
    <w:rsid w:val="00FA0DEB"/>
    <w:rsid w:val="00FA2BEC"/>
    <w:rsid w:val="00FB5BDD"/>
    <w:rsid w:val="00FB5CE7"/>
    <w:rsid w:val="00FB6A29"/>
    <w:rsid w:val="00FC720A"/>
    <w:rsid w:val="00FD345F"/>
    <w:rsid w:val="00FD3CEB"/>
    <w:rsid w:val="00FD661C"/>
    <w:rsid w:val="00FE3BBC"/>
    <w:rsid w:val="00FF13F1"/>
    <w:rsid w:val="00FF2D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DFD5"/>
  <w15:chartTrackingRefBased/>
  <w15:docId w15:val="{6E355E4B-67FC-4A33-A7EF-41FA4EF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40" w:after="480"/>
        <w:ind w:left="1066"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6EE"/>
    <w:pPr>
      <w:spacing w:before="0" w:after="200" w:line="276" w:lineRule="auto"/>
      <w:ind w:left="0" w:firstLine="0"/>
      <w:jc w:val="left"/>
    </w:pPr>
    <w:rPr>
      <w:rFonts w:ascii="Times New Roman"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2CC"/>
    <w:rPr>
      <w:sz w:val="16"/>
      <w:szCs w:val="16"/>
    </w:rPr>
  </w:style>
  <w:style w:type="paragraph" w:styleId="CommentText">
    <w:name w:val="annotation text"/>
    <w:basedOn w:val="Normal"/>
    <w:link w:val="CommentTextChar"/>
    <w:uiPriority w:val="99"/>
    <w:semiHidden/>
    <w:unhideWhenUsed/>
    <w:rsid w:val="00BC32CC"/>
    <w:pPr>
      <w:spacing w:line="240" w:lineRule="auto"/>
    </w:pPr>
    <w:rPr>
      <w:sz w:val="20"/>
      <w:szCs w:val="20"/>
    </w:rPr>
  </w:style>
  <w:style w:type="character" w:customStyle="1" w:styleId="CommentTextChar">
    <w:name w:val="Comment Text Char"/>
    <w:basedOn w:val="DefaultParagraphFont"/>
    <w:link w:val="CommentText"/>
    <w:uiPriority w:val="99"/>
    <w:semiHidden/>
    <w:rsid w:val="00BC32CC"/>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32CC"/>
    <w:rPr>
      <w:b/>
      <w:bCs/>
    </w:rPr>
  </w:style>
  <w:style w:type="character" w:customStyle="1" w:styleId="CommentSubjectChar">
    <w:name w:val="Comment Subject Char"/>
    <w:basedOn w:val="CommentTextChar"/>
    <w:link w:val="CommentSubject"/>
    <w:uiPriority w:val="99"/>
    <w:semiHidden/>
    <w:rsid w:val="00BC32CC"/>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C3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CC"/>
    <w:rPr>
      <w:rFonts w:ascii="Segoe UI" w:hAnsi="Segoe UI" w:cs="Segoe UI"/>
      <w:sz w:val="18"/>
      <w:szCs w:val="18"/>
      <w:lang w:val="en-US"/>
    </w:rPr>
  </w:style>
  <w:style w:type="paragraph" w:styleId="FootnoteText">
    <w:name w:val="footnote text"/>
    <w:basedOn w:val="Normal"/>
    <w:link w:val="FootnoteTextChar"/>
    <w:uiPriority w:val="99"/>
    <w:unhideWhenUsed/>
    <w:rsid w:val="00BC32CC"/>
    <w:pPr>
      <w:spacing w:after="0" w:line="240" w:lineRule="auto"/>
    </w:pPr>
    <w:rPr>
      <w:sz w:val="20"/>
      <w:szCs w:val="20"/>
    </w:rPr>
  </w:style>
  <w:style w:type="character" w:customStyle="1" w:styleId="FootnoteTextChar">
    <w:name w:val="Footnote Text Char"/>
    <w:basedOn w:val="DefaultParagraphFont"/>
    <w:link w:val="FootnoteText"/>
    <w:uiPriority w:val="99"/>
    <w:rsid w:val="00BC32CC"/>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BC32CC"/>
    <w:rPr>
      <w:vertAlign w:val="superscript"/>
    </w:rPr>
  </w:style>
  <w:style w:type="character" w:customStyle="1" w:styleId="BodyTextChar">
    <w:name w:val="Body Text Char"/>
    <w:basedOn w:val="DefaultParagraphFont"/>
    <w:link w:val="BodyText"/>
    <w:rsid w:val="00770520"/>
    <w:rPr>
      <w:rFonts w:ascii="Times New Roman" w:eastAsia="Times New Roman" w:hAnsi="Times New Roman" w:cs="Times New Roman"/>
      <w:sz w:val="26"/>
      <w:szCs w:val="26"/>
    </w:rPr>
  </w:style>
  <w:style w:type="paragraph" w:styleId="BodyText">
    <w:name w:val="Body Text"/>
    <w:basedOn w:val="Normal"/>
    <w:link w:val="BodyTextChar"/>
    <w:qFormat/>
    <w:rsid w:val="00770520"/>
    <w:pPr>
      <w:widowControl w:val="0"/>
      <w:spacing w:after="160" w:line="259" w:lineRule="auto"/>
      <w:ind w:firstLine="400"/>
    </w:pPr>
    <w:rPr>
      <w:rFonts w:eastAsia="Times New Roman"/>
      <w:sz w:val="26"/>
      <w:szCs w:val="26"/>
      <w:lang w:val="en-GB"/>
    </w:rPr>
  </w:style>
  <w:style w:type="character" w:customStyle="1" w:styleId="BodyTextChar1">
    <w:name w:val="Body Text Char1"/>
    <w:basedOn w:val="DefaultParagraphFont"/>
    <w:uiPriority w:val="99"/>
    <w:semiHidden/>
    <w:rsid w:val="00770520"/>
    <w:rPr>
      <w:rFonts w:ascii="Times New Roman" w:hAnsi="Times New Roman" w:cs="Times New Roman"/>
      <w:sz w:val="28"/>
      <w:lang w:val="en-US"/>
    </w:rPr>
  </w:style>
  <w:style w:type="character" w:customStyle="1" w:styleId="Heading1">
    <w:name w:val="Heading #1_"/>
    <w:basedOn w:val="DefaultParagraphFont"/>
    <w:link w:val="Heading10"/>
    <w:rsid w:val="00770520"/>
    <w:rPr>
      <w:rFonts w:ascii="Times New Roman" w:eastAsia="Times New Roman" w:hAnsi="Times New Roman" w:cs="Times New Roman"/>
      <w:b/>
      <w:bCs/>
      <w:sz w:val="28"/>
      <w:szCs w:val="28"/>
    </w:rPr>
  </w:style>
  <w:style w:type="paragraph" w:customStyle="1" w:styleId="Heading10">
    <w:name w:val="Heading #1"/>
    <w:basedOn w:val="Normal"/>
    <w:link w:val="Heading1"/>
    <w:rsid w:val="00770520"/>
    <w:pPr>
      <w:widowControl w:val="0"/>
      <w:spacing w:after="170" w:line="240" w:lineRule="auto"/>
      <w:ind w:firstLine="560"/>
      <w:outlineLvl w:val="0"/>
    </w:pPr>
    <w:rPr>
      <w:rFonts w:eastAsia="Times New Roman"/>
      <w:b/>
      <w:bCs/>
      <w:szCs w:val="28"/>
      <w:lang w:val="en-GB"/>
    </w:rPr>
  </w:style>
  <w:style w:type="paragraph" w:styleId="Header">
    <w:name w:val="header"/>
    <w:basedOn w:val="Normal"/>
    <w:link w:val="HeaderChar"/>
    <w:uiPriority w:val="99"/>
    <w:unhideWhenUsed/>
    <w:rsid w:val="00BF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CB5"/>
    <w:rPr>
      <w:rFonts w:ascii="Times New Roman" w:hAnsi="Times New Roman" w:cs="Times New Roman"/>
      <w:sz w:val="28"/>
      <w:lang w:val="en-US"/>
    </w:rPr>
  </w:style>
  <w:style w:type="paragraph" w:styleId="Footer">
    <w:name w:val="footer"/>
    <w:basedOn w:val="Normal"/>
    <w:link w:val="FooterChar"/>
    <w:uiPriority w:val="99"/>
    <w:unhideWhenUsed/>
    <w:rsid w:val="00BF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CB5"/>
    <w:rPr>
      <w:rFonts w:ascii="Times New Roman" w:hAnsi="Times New Roman" w:cs="Times New Roman"/>
      <w:sz w:val="28"/>
      <w:lang w:val="en-US"/>
    </w:rPr>
  </w:style>
  <w:style w:type="table" w:styleId="TableGrid">
    <w:name w:val="Table Grid"/>
    <w:basedOn w:val="TableNormal"/>
    <w:uiPriority w:val="39"/>
    <w:rsid w:val="004C5F7B"/>
    <w:pPr>
      <w:widowControl w:val="0"/>
      <w:spacing w:before="0" w:after="0"/>
      <w:ind w:left="0" w:firstLine="0"/>
      <w:jc w:val="left"/>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54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1593">
      <w:bodyDiv w:val="1"/>
      <w:marLeft w:val="0"/>
      <w:marRight w:val="0"/>
      <w:marTop w:val="0"/>
      <w:marBottom w:val="0"/>
      <w:divBdr>
        <w:top w:val="none" w:sz="0" w:space="0" w:color="auto"/>
        <w:left w:val="none" w:sz="0" w:space="0" w:color="auto"/>
        <w:bottom w:val="none" w:sz="0" w:space="0" w:color="auto"/>
        <w:right w:val="none" w:sz="0" w:space="0" w:color="auto"/>
      </w:divBdr>
    </w:div>
    <w:div w:id="289670254">
      <w:bodyDiv w:val="1"/>
      <w:marLeft w:val="0"/>
      <w:marRight w:val="0"/>
      <w:marTop w:val="0"/>
      <w:marBottom w:val="0"/>
      <w:divBdr>
        <w:top w:val="none" w:sz="0" w:space="0" w:color="auto"/>
        <w:left w:val="none" w:sz="0" w:space="0" w:color="auto"/>
        <w:bottom w:val="none" w:sz="0" w:space="0" w:color="auto"/>
        <w:right w:val="none" w:sz="0" w:space="0" w:color="auto"/>
      </w:divBdr>
    </w:div>
    <w:div w:id="355155256">
      <w:bodyDiv w:val="1"/>
      <w:marLeft w:val="0"/>
      <w:marRight w:val="0"/>
      <w:marTop w:val="0"/>
      <w:marBottom w:val="0"/>
      <w:divBdr>
        <w:top w:val="none" w:sz="0" w:space="0" w:color="auto"/>
        <w:left w:val="none" w:sz="0" w:space="0" w:color="auto"/>
        <w:bottom w:val="none" w:sz="0" w:space="0" w:color="auto"/>
        <w:right w:val="none" w:sz="0" w:space="0" w:color="auto"/>
      </w:divBdr>
    </w:div>
    <w:div w:id="629364115">
      <w:bodyDiv w:val="1"/>
      <w:marLeft w:val="0"/>
      <w:marRight w:val="0"/>
      <w:marTop w:val="0"/>
      <w:marBottom w:val="0"/>
      <w:divBdr>
        <w:top w:val="none" w:sz="0" w:space="0" w:color="auto"/>
        <w:left w:val="none" w:sz="0" w:space="0" w:color="auto"/>
        <w:bottom w:val="none" w:sz="0" w:space="0" w:color="auto"/>
        <w:right w:val="none" w:sz="0" w:space="0" w:color="auto"/>
      </w:divBdr>
    </w:div>
    <w:div w:id="748381478">
      <w:bodyDiv w:val="1"/>
      <w:marLeft w:val="0"/>
      <w:marRight w:val="0"/>
      <w:marTop w:val="0"/>
      <w:marBottom w:val="0"/>
      <w:divBdr>
        <w:top w:val="none" w:sz="0" w:space="0" w:color="auto"/>
        <w:left w:val="none" w:sz="0" w:space="0" w:color="auto"/>
        <w:bottom w:val="none" w:sz="0" w:space="0" w:color="auto"/>
        <w:right w:val="none" w:sz="0" w:space="0" w:color="auto"/>
      </w:divBdr>
    </w:div>
    <w:div w:id="1077704753">
      <w:bodyDiv w:val="1"/>
      <w:marLeft w:val="0"/>
      <w:marRight w:val="0"/>
      <w:marTop w:val="0"/>
      <w:marBottom w:val="0"/>
      <w:divBdr>
        <w:top w:val="none" w:sz="0" w:space="0" w:color="auto"/>
        <w:left w:val="none" w:sz="0" w:space="0" w:color="auto"/>
        <w:bottom w:val="none" w:sz="0" w:space="0" w:color="auto"/>
        <w:right w:val="none" w:sz="0" w:space="0" w:color="auto"/>
      </w:divBdr>
    </w:div>
    <w:div w:id="1246644792">
      <w:bodyDiv w:val="1"/>
      <w:marLeft w:val="0"/>
      <w:marRight w:val="0"/>
      <w:marTop w:val="0"/>
      <w:marBottom w:val="0"/>
      <w:divBdr>
        <w:top w:val="none" w:sz="0" w:space="0" w:color="auto"/>
        <w:left w:val="none" w:sz="0" w:space="0" w:color="auto"/>
        <w:bottom w:val="none" w:sz="0" w:space="0" w:color="auto"/>
        <w:right w:val="none" w:sz="0" w:space="0" w:color="auto"/>
      </w:divBdr>
    </w:div>
    <w:div w:id="1289505935">
      <w:bodyDiv w:val="1"/>
      <w:marLeft w:val="0"/>
      <w:marRight w:val="0"/>
      <w:marTop w:val="0"/>
      <w:marBottom w:val="0"/>
      <w:divBdr>
        <w:top w:val="none" w:sz="0" w:space="0" w:color="auto"/>
        <w:left w:val="none" w:sz="0" w:space="0" w:color="auto"/>
        <w:bottom w:val="none" w:sz="0" w:space="0" w:color="auto"/>
        <w:right w:val="none" w:sz="0" w:space="0" w:color="auto"/>
      </w:divBdr>
    </w:div>
    <w:div w:id="1295598285">
      <w:bodyDiv w:val="1"/>
      <w:marLeft w:val="0"/>
      <w:marRight w:val="0"/>
      <w:marTop w:val="0"/>
      <w:marBottom w:val="0"/>
      <w:divBdr>
        <w:top w:val="none" w:sz="0" w:space="0" w:color="auto"/>
        <w:left w:val="none" w:sz="0" w:space="0" w:color="auto"/>
        <w:bottom w:val="none" w:sz="0" w:space="0" w:color="auto"/>
        <w:right w:val="none" w:sz="0" w:space="0" w:color="auto"/>
      </w:divBdr>
    </w:div>
    <w:div w:id="1403018005">
      <w:bodyDiv w:val="1"/>
      <w:marLeft w:val="0"/>
      <w:marRight w:val="0"/>
      <w:marTop w:val="0"/>
      <w:marBottom w:val="0"/>
      <w:divBdr>
        <w:top w:val="none" w:sz="0" w:space="0" w:color="auto"/>
        <w:left w:val="none" w:sz="0" w:space="0" w:color="auto"/>
        <w:bottom w:val="none" w:sz="0" w:space="0" w:color="auto"/>
        <w:right w:val="none" w:sz="0" w:space="0" w:color="auto"/>
      </w:divBdr>
    </w:div>
    <w:div w:id="1452672273">
      <w:bodyDiv w:val="1"/>
      <w:marLeft w:val="0"/>
      <w:marRight w:val="0"/>
      <w:marTop w:val="0"/>
      <w:marBottom w:val="0"/>
      <w:divBdr>
        <w:top w:val="none" w:sz="0" w:space="0" w:color="auto"/>
        <w:left w:val="none" w:sz="0" w:space="0" w:color="auto"/>
        <w:bottom w:val="none" w:sz="0" w:space="0" w:color="auto"/>
        <w:right w:val="none" w:sz="0" w:space="0" w:color="auto"/>
      </w:divBdr>
    </w:div>
    <w:div w:id="1461267367">
      <w:bodyDiv w:val="1"/>
      <w:marLeft w:val="0"/>
      <w:marRight w:val="0"/>
      <w:marTop w:val="0"/>
      <w:marBottom w:val="0"/>
      <w:divBdr>
        <w:top w:val="none" w:sz="0" w:space="0" w:color="auto"/>
        <w:left w:val="none" w:sz="0" w:space="0" w:color="auto"/>
        <w:bottom w:val="none" w:sz="0" w:space="0" w:color="auto"/>
        <w:right w:val="none" w:sz="0" w:space="0" w:color="auto"/>
      </w:divBdr>
    </w:div>
    <w:div w:id="1495683061">
      <w:bodyDiv w:val="1"/>
      <w:marLeft w:val="0"/>
      <w:marRight w:val="0"/>
      <w:marTop w:val="0"/>
      <w:marBottom w:val="0"/>
      <w:divBdr>
        <w:top w:val="none" w:sz="0" w:space="0" w:color="auto"/>
        <w:left w:val="none" w:sz="0" w:space="0" w:color="auto"/>
        <w:bottom w:val="none" w:sz="0" w:space="0" w:color="auto"/>
        <w:right w:val="none" w:sz="0" w:space="0" w:color="auto"/>
      </w:divBdr>
    </w:div>
    <w:div w:id="1574271501">
      <w:bodyDiv w:val="1"/>
      <w:marLeft w:val="0"/>
      <w:marRight w:val="0"/>
      <w:marTop w:val="0"/>
      <w:marBottom w:val="0"/>
      <w:divBdr>
        <w:top w:val="none" w:sz="0" w:space="0" w:color="auto"/>
        <w:left w:val="none" w:sz="0" w:space="0" w:color="auto"/>
        <w:bottom w:val="none" w:sz="0" w:space="0" w:color="auto"/>
        <w:right w:val="none" w:sz="0" w:space="0" w:color="auto"/>
      </w:divBdr>
    </w:div>
    <w:div w:id="1634947647">
      <w:bodyDiv w:val="1"/>
      <w:marLeft w:val="0"/>
      <w:marRight w:val="0"/>
      <w:marTop w:val="0"/>
      <w:marBottom w:val="0"/>
      <w:divBdr>
        <w:top w:val="none" w:sz="0" w:space="0" w:color="auto"/>
        <w:left w:val="none" w:sz="0" w:space="0" w:color="auto"/>
        <w:bottom w:val="none" w:sz="0" w:space="0" w:color="auto"/>
        <w:right w:val="none" w:sz="0" w:space="0" w:color="auto"/>
      </w:divBdr>
    </w:div>
    <w:div w:id="1637375264">
      <w:bodyDiv w:val="1"/>
      <w:marLeft w:val="0"/>
      <w:marRight w:val="0"/>
      <w:marTop w:val="0"/>
      <w:marBottom w:val="0"/>
      <w:divBdr>
        <w:top w:val="none" w:sz="0" w:space="0" w:color="auto"/>
        <w:left w:val="none" w:sz="0" w:space="0" w:color="auto"/>
        <w:bottom w:val="none" w:sz="0" w:space="0" w:color="auto"/>
        <w:right w:val="none" w:sz="0" w:space="0" w:color="auto"/>
      </w:divBdr>
    </w:div>
    <w:div w:id="1642268828">
      <w:bodyDiv w:val="1"/>
      <w:marLeft w:val="0"/>
      <w:marRight w:val="0"/>
      <w:marTop w:val="0"/>
      <w:marBottom w:val="0"/>
      <w:divBdr>
        <w:top w:val="none" w:sz="0" w:space="0" w:color="auto"/>
        <w:left w:val="none" w:sz="0" w:space="0" w:color="auto"/>
        <w:bottom w:val="none" w:sz="0" w:space="0" w:color="auto"/>
        <w:right w:val="none" w:sz="0" w:space="0" w:color="auto"/>
      </w:divBdr>
    </w:div>
    <w:div w:id="1992250550">
      <w:bodyDiv w:val="1"/>
      <w:marLeft w:val="0"/>
      <w:marRight w:val="0"/>
      <w:marTop w:val="0"/>
      <w:marBottom w:val="0"/>
      <w:divBdr>
        <w:top w:val="none" w:sz="0" w:space="0" w:color="auto"/>
        <w:left w:val="none" w:sz="0" w:space="0" w:color="auto"/>
        <w:bottom w:val="none" w:sz="0" w:space="0" w:color="auto"/>
        <w:right w:val="none" w:sz="0" w:space="0" w:color="auto"/>
      </w:divBdr>
    </w:div>
    <w:div w:id="2048678639">
      <w:bodyDiv w:val="1"/>
      <w:marLeft w:val="0"/>
      <w:marRight w:val="0"/>
      <w:marTop w:val="0"/>
      <w:marBottom w:val="0"/>
      <w:divBdr>
        <w:top w:val="none" w:sz="0" w:space="0" w:color="auto"/>
        <w:left w:val="none" w:sz="0" w:space="0" w:color="auto"/>
        <w:bottom w:val="none" w:sz="0" w:space="0" w:color="auto"/>
        <w:right w:val="none" w:sz="0" w:space="0" w:color="auto"/>
      </w:divBdr>
    </w:div>
    <w:div w:id="20531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331298&amp;qdcbid=82593&amp;r_url=danh_sach_tthc_noi_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dl.dichvucong.gov.vn/web/mtv/thu_tuc_hanh_chinh/chi_tiet_tthc/index?id=328476&amp;qdcbid=80653&amp;r_url=danh_sach_tthc_noi_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sdl.dichvucong.gov.vn/web/mtv/thu_tuc_hanh_chinh/chi_tiet_tthc/index?id=328620&amp;qdcbid=80653&amp;r_url=danh_sach_tthc_noi_bo" TargetMode="External"/><Relationship Id="rId5" Type="http://schemas.openxmlformats.org/officeDocument/2006/relationships/footnotes" Target="footnotes.xml"/><Relationship Id="rId10" Type="http://schemas.openxmlformats.org/officeDocument/2006/relationships/hyperlink" Target="https://csdl.dichvucong.gov.vn/web/mtv/thu_tuc_hanh_chinh/chi_tiet_tthc/index?id=328619&amp;qdcbid=80653&amp;r_url=danh_sach_tthc_noi_bo" TargetMode="Externa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328642&amp;qdcbid=80653&amp;r_url=danh_sach_tthc_noi_b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C202-341E-4DA1-84ED-1776FED2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dc:creator>
  <cp:keywords/>
  <dc:description/>
  <cp:lastModifiedBy>Phan Quoc Vinh</cp:lastModifiedBy>
  <cp:revision>3</cp:revision>
  <dcterms:created xsi:type="dcterms:W3CDTF">2025-06-23T11:20:00Z</dcterms:created>
  <dcterms:modified xsi:type="dcterms:W3CDTF">2025-06-23T11:32:00Z</dcterms:modified>
</cp:coreProperties>
</file>