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5" w:type="dxa"/>
        <w:tblLook w:val="01E0" w:firstRow="1" w:lastRow="1" w:firstColumn="1" w:lastColumn="1" w:noHBand="0" w:noVBand="0"/>
      </w:tblPr>
      <w:tblGrid>
        <w:gridCol w:w="3402"/>
        <w:gridCol w:w="5670"/>
      </w:tblGrid>
      <w:tr w:rsidR="005C33F8" w:rsidRPr="008F59DA" w14:paraId="4160F7E8" w14:textId="77777777" w:rsidTr="00A04231">
        <w:trPr>
          <w:trHeight w:val="1843"/>
        </w:trPr>
        <w:tc>
          <w:tcPr>
            <w:tcW w:w="3402" w:type="dxa"/>
          </w:tcPr>
          <w:p w14:paraId="52955EF0" w14:textId="77777777" w:rsidR="005C33F8" w:rsidRPr="00E326C8" w:rsidRDefault="005C33F8" w:rsidP="00C82C92">
            <w:pPr>
              <w:jc w:val="center"/>
              <w:rPr>
                <w:sz w:val="26"/>
                <w:szCs w:val="26"/>
              </w:rPr>
            </w:pPr>
            <w:bookmarkStart w:id="0" w:name="_Hlk40189851"/>
            <w:r w:rsidRPr="00E326C8">
              <w:rPr>
                <w:sz w:val="26"/>
                <w:szCs w:val="26"/>
              </w:rPr>
              <w:t>UBND TỈNH LÂM ĐỒNG</w:t>
            </w:r>
          </w:p>
          <w:p w14:paraId="4767EDA9" w14:textId="77777777" w:rsidR="005C33F8" w:rsidRPr="00A2287B" w:rsidRDefault="005C33F8" w:rsidP="00C82C92">
            <w:pPr>
              <w:jc w:val="center"/>
              <w:rPr>
                <w:b/>
                <w:szCs w:val="28"/>
              </w:rPr>
            </w:pPr>
            <w:r w:rsidRPr="00A2287B">
              <w:rPr>
                <w:b/>
                <w:sz w:val="28"/>
                <w:szCs w:val="28"/>
              </w:rPr>
              <w:t>SỞ TƯ PHÁP</w:t>
            </w:r>
          </w:p>
          <w:p w14:paraId="79154961" w14:textId="77777777" w:rsidR="005C33F8" w:rsidRPr="00CA0745" w:rsidRDefault="005C33F8" w:rsidP="00CA0745">
            <w:pPr>
              <w:rPr>
                <w:sz w:val="14"/>
                <w:szCs w:val="28"/>
              </w:rPr>
            </w:pPr>
            <w:r>
              <w:rPr>
                <w:noProof/>
                <w:sz w:val="28"/>
                <w:szCs w:val="28"/>
              </w:rPr>
              <mc:AlternateContent>
                <mc:Choice Requires="wps">
                  <w:drawing>
                    <wp:anchor distT="4294967295" distB="4294967295" distL="114300" distR="114300" simplePos="0" relativeHeight="251659264" behindDoc="0" locked="0" layoutInCell="1" allowOverlap="1" wp14:anchorId="0F5AD1FF" wp14:editId="22D1E534">
                      <wp:simplePos x="0" y="0"/>
                      <wp:positionH relativeFrom="column">
                        <wp:posOffset>622300</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2D74F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3.4pt" to="10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HyQEAAHY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"/>
                  </w:pict>
                </mc:Fallback>
              </mc:AlternateContent>
            </w:r>
          </w:p>
          <w:p w14:paraId="40ACF80A" w14:textId="72D011BD" w:rsidR="005C33F8" w:rsidRPr="00DD5708" w:rsidRDefault="0083089E" w:rsidP="00C82C92">
            <w:pPr>
              <w:jc w:val="center"/>
              <w:rPr>
                <w:sz w:val="28"/>
                <w:szCs w:val="28"/>
              </w:rPr>
            </w:pPr>
            <w:r>
              <w:rPr>
                <w:sz w:val="28"/>
                <w:szCs w:val="28"/>
              </w:rPr>
              <w:t xml:space="preserve">Số: </w:t>
            </w:r>
            <w:r w:rsidR="004763A7">
              <w:rPr>
                <w:sz w:val="28"/>
                <w:szCs w:val="28"/>
              </w:rPr>
              <w:t xml:space="preserve"> </w:t>
            </w:r>
            <w:bookmarkStart w:id="1" w:name="_GoBack"/>
            <w:bookmarkEnd w:id="1"/>
            <w:r w:rsidR="004763A7">
              <w:rPr>
                <w:sz w:val="28"/>
                <w:szCs w:val="28"/>
              </w:rPr>
              <w:t>1039</w:t>
            </w:r>
            <w:r w:rsidR="005C33F8" w:rsidRPr="00DD5708">
              <w:rPr>
                <w:sz w:val="28"/>
                <w:szCs w:val="28"/>
              </w:rPr>
              <w:t>/STP-XDKTVB</w:t>
            </w:r>
          </w:p>
          <w:p w14:paraId="6F31049F" w14:textId="299B29D3" w:rsidR="005C33F8" w:rsidRPr="00A04231" w:rsidRDefault="005C33F8" w:rsidP="00A04231">
            <w:pPr>
              <w:jc w:val="center"/>
            </w:pPr>
            <w:r w:rsidRPr="001846F9">
              <w:t xml:space="preserve">V/v </w:t>
            </w:r>
            <w:r>
              <w:t xml:space="preserve">góp ý dự thảo </w:t>
            </w:r>
            <w:r w:rsidR="00DD5708">
              <w:t>Quyết định</w:t>
            </w:r>
            <w:r w:rsidR="00E45286">
              <w:t xml:space="preserve"> </w:t>
            </w:r>
            <w:r w:rsidR="00E45286" w:rsidRPr="00E45286">
              <w:t>Quy định hạn mức giao đất, công nhận quyền sử dụng đất, nhận chuyển quyền sử dụng đất trên địa bàn tỉnh Lâm Đồng</w:t>
            </w:r>
          </w:p>
        </w:tc>
        <w:tc>
          <w:tcPr>
            <w:tcW w:w="5670" w:type="dxa"/>
          </w:tcPr>
          <w:p w14:paraId="468B2A98" w14:textId="77777777" w:rsidR="005C33F8" w:rsidRPr="00E326C8" w:rsidRDefault="005C33F8" w:rsidP="00C82C92">
            <w:pPr>
              <w:jc w:val="center"/>
              <w:rPr>
                <w:b/>
                <w:sz w:val="26"/>
                <w:szCs w:val="26"/>
              </w:rPr>
            </w:pPr>
            <w:r w:rsidRPr="00E326C8">
              <w:rPr>
                <w:b/>
                <w:sz w:val="26"/>
                <w:szCs w:val="26"/>
              </w:rPr>
              <w:t>CỘNG HÒA XÃ HỘI CHỦ NGHĨA VIỆT NAM</w:t>
            </w:r>
          </w:p>
          <w:p w14:paraId="63EDD32C" w14:textId="77777777" w:rsidR="005C33F8" w:rsidRPr="00827A9C" w:rsidRDefault="005C33F8" w:rsidP="00C82C92">
            <w:pPr>
              <w:jc w:val="center"/>
              <w:rPr>
                <w:b/>
                <w:szCs w:val="28"/>
              </w:rPr>
            </w:pPr>
            <w:r w:rsidRPr="00827A9C">
              <w:rPr>
                <w:b/>
                <w:sz w:val="28"/>
                <w:szCs w:val="28"/>
              </w:rPr>
              <w:t>Độc lập – Tự do – Hạnh phúc</w:t>
            </w:r>
          </w:p>
          <w:p w14:paraId="35CB238A" w14:textId="77777777" w:rsidR="005C33F8" w:rsidRPr="00CA0745" w:rsidRDefault="005C33F8" w:rsidP="00CA0745">
            <w:pPr>
              <w:rPr>
                <w:b/>
                <w:sz w:val="14"/>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6ADB5D"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4D1F35D5" w14:textId="11059186" w:rsidR="005C33F8" w:rsidRPr="00982E39" w:rsidRDefault="005C33F8" w:rsidP="00C82C92">
            <w:pPr>
              <w:jc w:val="center"/>
              <w:rPr>
                <w:i/>
                <w:szCs w:val="28"/>
              </w:rPr>
            </w:pPr>
            <w:r w:rsidRPr="00A2287B">
              <w:rPr>
                <w:i/>
                <w:sz w:val="28"/>
                <w:szCs w:val="28"/>
              </w:rPr>
              <w:t>Lâm Đồng</w:t>
            </w:r>
            <w:r w:rsidR="00DD5708">
              <w:rPr>
                <w:i/>
                <w:sz w:val="28"/>
                <w:szCs w:val="28"/>
              </w:rPr>
              <w:t xml:space="preserve">, ngày </w:t>
            </w:r>
            <w:r w:rsidR="004763A7">
              <w:rPr>
                <w:i/>
                <w:sz w:val="28"/>
                <w:szCs w:val="28"/>
              </w:rPr>
              <w:t>08</w:t>
            </w:r>
            <w:r w:rsidR="00DD5708">
              <w:rPr>
                <w:i/>
                <w:sz w:val="28"/>
                <w:szCs w:val="28"/>
              </w:rPr>
              <w:t xml:space="preserve">    </w:t>
            </w:r>
            <w:r w:rsidR="001A1E94">
              <w:rPr>
                <w:i/>
                <w:sz w:val="28"/>
                <w:szCs w:val="28"/>
              </w:rPr>
              <w:t xml:space="preserve">tháng </w:t>
            </w:r>
            <w:r w:rsidR="00E45286">
              <w:rPr>
                <w:i/>
                <w:sz w:val="28"/>
                <w:szCs w:val="28"/>
              </w:rPr>
              <w:t>7</w:t>
            </w:r>
            <w:r w:rsidR="0083089E">
              <w:rPr>
                <w:i/>
                <w:sz w:val="28"/>
                <w:szCs w:val="28"/>
              </w:rPr>
              <w:t xml:space="preserve"> năm 2024</w:t>
            </w:r>
          </w:p>
        </w:tc>
      </w:tr>
    </w:tbl>
    <w:p w14:paraId="69554E54" w14:textId="77777777" w:rsidR="00A04231" w:rsidRPr="00CA0745" w:rsidRDefault="00A04231" w:rsidP="00CA0745">
      <w:pPr>
        <w:spacing w:before="80" w:after="80"/>
        <w:rPr>
          <w:sz w:val="12"/>
          <w:szCs w:val="28"/>
        </w:rPr>
      </w:pPr>
    </w:p>
    <w:p w14:paraId="40135CB8" w14:textId="1526E84C" w:rsidR="005C33F8" w:rsidRDefault="005C33F8" w:rsidP="00A04231">
      <w:pPr>
        <w:spacing w:before="80" w:after="80"/>
        <w:jc w:val="center"/>
        <w:rPr>
          <w:sz w:val="28"/>
          <w:szCs w:val="28"/>
        </w:rPr>
      </w:pPr>
      <w:r w:rsidRPr="00E36BEF">
        <w:rPr>
          <w:sz w:val="28"/>
          <w:szCs w:val="28"/>
        </w:rPr>
        <w:t xml:space="preserve">Kính gửi: </w:t>
      </w:r>
      <w:r w:rsidR="00E45286">
        <w:rPr>
          <w:sz w:val="28"/>
          <w:szCs w:val="28"/>
        </w:rPr>
        <w:t>Sở Tài nguyên và Môi trường</w:t>
      </w:r>
    </w:p>
    <w:p w14:paraId="41D8C5BA" w14:textId="77777777" w:rsidR="005C33F8" w:rsidRPr="00626762" w:rsidRDefault="005C33F8" w:rsidP="00626762">
      <w:pPr>
        <w:spacing w:before="120" w:after="80"/>
        <w:ind w:firstLine="720"/>
        <w:jc w:val="center"/>
        <w:rPr>
          <w:sz w:val="2"/>
          <w:szCs w:val="28"/>
        </w:rPr>
      </w:pPr>
    </w:p>
    <w:p w14:paraId="342643F7" w14:textId="77777777" w:rsidR="005C33F8" w:rsidRPr="00556E71" w:rsidRDefault="005C33F8" w:rsidP="00626762">
      <w:pPr>
        <w:spacing w:before="120" w:after="80"/>
        <w:ind w:firstLine="720"/>
        <w:rPr>
          <w:sz w:val="2"/>
          <w:szCs w:val="28"/>
        </w:rPr>
      </w:pPr>
    </w:p>
    <w:p w14:paraId="3B0A3AF0" w14:textId="63290FA1" w:rsidR="005C33F8" w:rsidRPr="00CC672F" w:rsidRDefault="001A1E94" w:rsidP="00F36703">
      <w:pPr>
        <w:spacing w:before="120" w:after="120"/>
        <w:ind w:firstLine="567"/>
        <w:jc w:val="both"/>
        <w:rPr>
          <w:sz w:val="28"/>
          <w:szCs w:val="28"/>
        </w:rPr>
      </w:pPr>
      <w:r w:rsidRPr="00CC672F">
        <w:rPr>
          <w:sz w:val="28"/>
          <w:szCs w:val="28"/>
        </w:rPr>
        <w:t>S</w:t>
      </w:r>
      <w:r w:rsidR="005C33F8" w:rsidRPr="00CC672F">
        <w:rPr>
          <w:sz w:val="28"/>
          <w:szCs w:val="28"/>
        </w:rPr>
        <w:t xml:space="preserve">ở Tư pháp nhận được </w:t>
      </w:r>
      <w:r w:rsidR="00DD5708" w:rsidRPr="00CC672F">
        <w:rPr>
          <w:sz w:val="28"/>
          <w:szCs w:val="28"/>
        </w:rPr>
        <w:t>V</w:t>
      </w:r>
      <w:r w:rsidR="005C33F8" w:rsidRPr="00CC672F">
        <w:rPr>
          <w:sz w:val="28"/>
          <w:szCs w:val="28"/>
        </w:rPr>
        <w:t xml:space="preserve">ăn bản số </w:t>
      </w:r>
      <w:r w:rsidR="00E45286">
        <w:rPr>
          <w:sz w:val="28"/>
          <w:szCs w:val="28"/>
        </w:rPr>
        <w:t>1424/STNMT-QLĐĐ</w:t>
      </w:r>
      <w:r w:rsidR="00454D71" w:rsidRPr="00CC672F">
        <w:rPr>
          <w:sz w:val="28"/>
          <w:szCs w:val="28"/>
        </w:rPr>
        <w:t xml:space="preserve"> ngày </w:t>
      </w:r>
      <w:r w:rsidR="00E45286">
        <w:rPr>
          <w:sz w:val="28"/>
          <w:szCs w:val="28"/>
        </w:rPr>
        <w:t>10/6</w:t>
      </w:r>
      <w:r w:rsidR="0083089E" w:rsidRPr="00CC672F">
        <w:rPr>
          <w:sz w:val="28"/>
          <w:szCs w:val="28"/>
        </w:rPr>
        <w:t>/2024</w:t>
      </w:r>
      <w:r w:rsidR="00DD5708" w:rsidRPr="00CC672F">
        <w:rPr>
          <w:sz w:val="28"/>
          <w:szCs w:val="28"/>
        </w:rPr>
        <w:t xml:space="preserve"> </w:t>
      </w:r>
      <w:r w:rsidR="005C33F8" w:rsidRPr="00CC672F">
        <w:rPr>
          <w:sz w:val="28"/>
          <w:szCs w:val="28"/>
        </w:rPr>
        <w:t xml:space="preserve">của </w:t>
      </w:r>
      <w:r w:rsidR="00E45286">
        <w:rPr>
          <w:sz w:val="28"/>
          <w:szCs w:val="28"/>
        </w:rPr>
        <w:t>Sở Tài nguyên và Môi trường</w:t>
      </w:r>
      <w:r w:rsidRPr="00CC672F">
        <w:rPr>
          <w:sz w:val="28"/>
          <w:szCs w:val="28"/>
        </w:rPr>
        <w:t xml:space="preserve"> về việc </w:t>
      </w:r>
      <w:r w:rsidR="00E45286" w:rsidRPr="00E45286">
        <w:rPr>
          <w:sz w:val="28"/>
          <w:szCs w:val="28"/>
        </w:rPr>
        <w:t>đăng tải, góp ý dự thảo Quyết định quy định hạn mức giao đất, công nhận quyền sử dụng đất, nhận chuyển quyền sử dụng đất trên địa bàn tỉnh Lâm Đồng</w:t>
      </w:r>
      <w:r w:rsidR="00E45286">
        <w:rPr>
          <w:sz w:val="28"/>
          <w:szCs w:val="28"/>
        </w:rPr>
        <w:t xml:space="preserve"> </w:t>
      </w:r>
      <w:r w:rsidR="00454D71" w:rsidRPr="00CC672F">
        <w:rPr>
          <w:i/>
          <w:sz w:val="28"/>
          <w:szCs w:val="28"/>
        </w:rPr>
        <w:t>(sau đây gọi tắt là dự thảo Quyết định)</w:t>
      </w:r>
      <w:r w:rsidR="00E45286">
        <w:rPr>
          <w:sz w:val="28"/>
          <w:szCs w:val="28"/>
        </w:rPr>
        <w:t>. Sau khi nghiên c</w:t>
      </w:r>
      <w:r w:rsidR="003F3AEE">
        <w:rPr>
          <w:sz w:val="28"/>
          <w:szCs w:val="28"/>
        </w:rPr>
        <w:t>ứu</w:t>
      </w:r>
      <w:r w:rsidR="00E45286">
        <w:rPr>
          <w:sz w:val="28"/>
          <w:szCs w:val="28"/>
        </w:rPr>
        <w:t xml:space="preserve"> nội dung của dự thảo Quyết định và </w:t>
      </w:r>
      <w:r w:rsidR="005C33F8" w:rsidRPr="00CC672F">
        <w:rPr>
          <w:sz w:val="28"/>
          <w:szCs w:val="28"/>
        </w:rPr>
        <w:t xml:space="preserve">các văn bản có liên quan, Sở Tư pháp có ý kiến </w:t>
      </w:r>
      <w:r w:rsidR="00091A61" w:rsidRPr="00CC672F">
        <w:rPr>
          <w:sz w:val="28"/>
          <w:szCs w:val="28"/>
        </w:rPr>
        <w:t xml:space="preserve">góp ý </w:t>
      </w:r>
      <w:r w:rsidR="005C33F8" w:rsidRPr="00CC672F">
        <w:rPr>
          <w:sz w:val="28"/>
          <w:szCs w:val="28"/>
        </w:rPr>
        <w:t>như sau:</w:t>
      </w:r>
    </w:p>
    <w:p w14:paraId="69F6C636" w14:textId="3F3257EF" w:rsidR="002D5A75" w:rsidRPr="00C07C0B" w:rsidRDefault="005C33F8" w:rsidP="00C07C0B">
      <w:pPr>
        <w:spacing w:before="120" w:after="120"/>
        <w:ind w:firstLine="567"/>
        <w:jc w:val="both"/>
        <w:rPr>
          <w:rFonts w:eastAsia="Courier New"/>
          <w:b/>
          <w:sz w:val="28"/>
          <w:szCs w:val="28"/>
          <w:lang w:eastAsia="vi-VN"/>
        </w:rPr>
      </w:pPr>
      <w:r w:rsidRPr="00E45286">
        <w:rPr>
          <w:b/>
          <w:sz w:val="28"/>
          <w:szCs w:val="28"/>
        </w:rPr>
        <w:t>1</w:t>
      </w:r>
      <w:r w:rsidRPr="00E45286">
        <w:rPr>
          <w:sz w:val="28"/>
          <w:szCs w:val="28"/>
        </w:rPr>
        <w:t>.</w:t>
      </w:r>
      <w:r w:rsidRPr="00E45286">
        <w:rPr>
          <w:b/>
          <w:sz w:val="28"/>
          <w:szCs w:val="28"/>
        </w:rPr>
        <w:t xml:space="preserve"> </w:t>
      </w:r>
      <w:r w:rsidR="00630A20" w:rsidRPr="00E45286">
        <w:rPr>
          <w:rFonts w:eastAsia="Courier New"/>
          <w:b/>
          <w:sz w:val="28"/>
          <w:szCs w:val="28"/>
          <w:lang w:eastAsia="vi-VN"/>
        </w:rPr>
        <w:t>Đối với dự thảo Quyết định</w:t>
      </w:r>
      <w:r w:rsidR="00BB0743" w:rsidRPr="00E45286">
        <w:rPr>
          <w:rFonts w:eastAsia="Courier New"/>
          <w:b/>
          <w:sz w:val="28"/>
          <w:szCs w:val="28"/>
          <w:lang w:eastAsia="vi-VN"/>
        </w:rPr>
        <w:t xml:space="preserve"> </w:t>
      </w:r>
    </w:p>
    <w:p w14:paraId="66E85B65" w14:textId="579D933C" w:rsidR="00C07C0B" w:rsidRPr="00C07C0B" w:rsidRDefault="00C07C0B" w:rsidP="00F36703">
      <w:pPr>
        <w:spacing w:before="120" w:after="120"/>
        <w:ind w:firstLine="567"/>
        <w:jc w:val="both"/>
        <w:rPr>
          <w:b/>
          <w:bCs/>
          <w:sz w:val="28"/>
          <w:szCs w:val="28"/>
          <w:shd w:val="clear" w:color="auto" w:fill="FFFFFF"/>
        </w:rPr>
      </w:pPr>
      <w:r w:rsidRPr="00C07C0B">
        <w:rPr>
          <w:b/>
          <w:bCs/>
          <w:sz w:val="28"/>
          <w:szCs w:val="28"/>
          <w:shd w:val="clear" w:color="auto" w:fill="FFFFFF"/>
        </w:rPr>
        <w:t xml:space="preserve">- Tại phần căn cứ: </w:t>
      </w:r>
    </w:p>
    <w:p w14:paraId="5326569D" w14:textId="6389BF7A" w:rsidR="00C07C0B" w:rsidRDefault="00C07C0B" w:rsidP="00F36703">
      <w:pPr>
        <w:spacing w:before="120" w:after="120"/>
        <w:ind w:firstLine="567"/>
        <w:jc w:val="both"/>
        <w:rPr>
          <w:sz w:val="28"/>
          <w:szCs w:val="28"/>
          <w:shd w:val="clear" w:color="auto" w:fill="FFFFFF"/>
        </w:rPr>
      </w:pPr>
      <w:r>
        <w:rPr>
          <w:sz w:val="28"/>
          <w:szCs w:val="28"/>
          <w:shd w:val="clear" w:color="auto" w:fill="FFFFFF"/>
        </w:rPr>
        <w:t xml:space="preserve">Tại căn cứ thứ năm tới căn cứ thứ bảy: Cơ quan soạn thảo căn cứ Nghị định của Chính phủ và Thông tư của </w:t>
      </w:r>
      <w:r w:rsidR="008F376E" w:rsidRPr="008F376E">
        <w:rPr>
          <w:sz w:val="28"/>
          <w:szCs w:val="28"/>
          <w:shd w:val="clear" w:color="auto" w:fill="FFFFFF"/>
        </w:rPr>
        <w:t>Bộ Trưởng Bộ Tài nguyên và Môi trường</w:t>
      </w:r>
      <w:r w:rsidR="008F376E">
        <w:rPr>
          <w:sz w:val="28"/>
          <w:szCs w:val="28"/>
          <w:shd w:val="clear" w:color="auto" w:fill="FFFFFF"/>
        </w:rPr>
        <w:t>, tuy nhiên, các căn cứ này chưa được ban hành, do đó, đề nghị cơ quan soạn thảo chỉnh sửa phần căn cứ cho phù hợp.</w:t>
      </w:r>
    </w:p>
    <w:p w14:paraId="23F3FB9B" w14:textId="7809A590" w:rsidR="008F376E" w:rsidRDefault="008F376E" w:rsidP="00F36703">
      <w:pPr>
        <w:spacing w:before="120" w:after="120"/>
        <w:ind w:firstLine="567"/>
        <w:jc w:val="both"/>
        <w:rPr>
          <w:sz w:val="28"/>
          <w:szCs w:val="28"/>
          <w:shd w:val="clear" w:color="auto" w:fill="FFFFFF"/>
        </w:rPr>
      </w:pPr>
      <w:r>
        <w:rPr>
          <w:sz w:val="28"/>
          <w:szCs w:val="28"/>
          <w:shd w:val="clear" w:color="auto" w:fill="FFFFFF"/>
        </w:rPr>
        <w:t xml:space="preserve">Tại phần kết thúc phần căn cứ: Đề nghị cơ quan soạn thảo thay dấu phẩy “,” bằng dấu chấm “.” khi kết thúc phần căn cứ cho phù hợp với khoản 3 Điều 61 </w:t>
      </w:r>
      <w:r w:rsidRPr="008F376E">
        <w:rPr>
          <w:sz w:val="28"/>
          <w:szCs w:val="28"/>
          <w:shd w:val="clear" w:color="auto" w:fill="FFFFFF"/>
        </w:rPr>
        <w:t>Nghị định số 34/2016/NĐ-CP ngày 14/5/2016 của Chính phủ quy định chi tiết một số điều và biện pháp thi hành Luật Ban hành văn bản quy phạm pháp luật</w:t>
      </w:r>
      <w:r>
        <w:rPr>
          <w:sz w:val="28"/>
          <w:szCs w:val="28"/>
          <w:shd w:val="clear" w:color="auto" w:fill="FFFFFF"/>
        </w:rPr>
        <w:t>, quy định về c</w:t>
      </w:r>
      <w:r w:rsidRPr="008F376E">
        <w:rPr>
          <w:sz w:val="28"/>
          <w:szCs w:val="28"/>
          <w:shd w:val="clear" w:color="auto" w:fill="FFFFFF"/>
        </w:rPr>
        <w:t>ăn cứ ban hành văn bản</w:t>
      </w:r>
      <w:r>
        <w:rPr>
          <w:sz w:val="28"/>
          <w:szCs w:val="28"/>
          <w:shd w:val="clear" w:color="auto" w:fill="FFFFFF"/>
        </w:rPr>
        <w:t xml:space="preserve">: </w:t>
      </w:r>
      <w:r w:rsidRPr="008F376E">
        <w:rPr>
          <w:i/>
          <w:iCs/>
          <w:sz w:val="28"/>
          <w:szCs w:val="28"/>
          <w:shd w:val="clear" w:color="auto" w:fill="FFFFFF"/>
        </w:rPr>
        <w:t xml:space="preserve">“Căn cứ ban hành văn bản được thể hiện bằng chữ in thường, kiểu chữ nghiêng, cỡ chữ 14, trình bày dưới phần tên của văn bản; sau mỗi căn cứ phải xuống dòng, cuối dòng có dấu chấm phẩy (;), </w:t>
      </w:r>
      <w:r w:rsidRPr="008F376E">
        <w:rPr>
          <w:b/>
          <w:bCs/>
          <w:i/>
          <w:iCs/>
          <w:sz w:val="28"/>
          <w:szCs w:val="28"/>
          <w:shd w:val="clear" w:color="auto" w:fill="FFFFFF"/>
        </w:rPr>
        <w:t>dòng cuối cùng kết thúc bằng dấu chấm(.)</w:t>
      </w:r>
      <w:r w:rsidRPr="008F376E">
        <w:rPr>
          <w:i/>
          <w:iCs/>
          <w:sz w:val="28"/>
          <w:szCs w:val="28"/>
          <w:shd w:val="clear" w:color="auto" w:fill="FFFFFF"/>
        </w:rPr>
        <w:t>”</w:t>
      </w:r>
      <w:r>
        <w:rPr>
          <w:sz w:val="28"/>
          <w:szCs w:val="28"/>
          <w:shd w:val="clear" w:color="auto" w:fill="FFFFFF"/>
        </w:rPr>
        <w:t>.</w:t>
      </w:r>
    </w:p>
    <w:p w14:paraId="45582FBE" w14:textId="5372247A" w:rsidR="008D582D" w:rsidRDefault="003F3AEE" w:rsidP="00F36703">
      <w:pPr>
        <w:spacing w:before="120" w:after="120"/>
        <w:ind w:firstLine="567"/>
        <w:jc w:val="both"/>
        <w:rPr>
          <w:sz w:val="28"/>
          <w:szCs w:val="28"/>
          <w:shd w:val="clear" w:color="auto" w:fill="FFFFFF"/>
        </w:rPr>
      </w:pPr>
      <w:r>
        <w:rPr>
          <w:b/>
          <w:bCs/>
          <w:sz w:val="28"/>
          <w:szCs w:val="28"/>
          <w:shd w:val="clear" w:color="auto" w:fill="FFFFFF"/>
        </w:rPr>
        <w:t xml:space="preserve">- </w:t>
      </w:r>
      <w:r w:rsidR="008D582D" w:rsidRPr="008D582D">
        <w:rPr>
          <w:b/>
          <w:bCs/>
          <w:sz w:val="28"/>
          <w:szCs w:val="28"/>
          <w:shd w:val="clear" w:color="auto" w:fill="FFFFFF"/>
        </w:rPr>
        <w:t>Tại khoản 1 Điều 1</w:t>
      </w:r>
      <w:r w:rsidR="008D582D">
        <w:rPr>
          <w:b/>
          <w:bCs/>
          <w:sz w:val="28"/>
          <w:szCs w:val="28"/>
          <w:shd w:val="clear" w:color="auto" w:fill="FFFFFF"/>
        </w:rPr>
        <w:t xml:space="preserve">: </w:t>
      </w:r>
      <w:r w:rsidR="008D582D" w:rsidRPr="008D582D">
        <w:rPr>
          <w:sz w:val="28"/>
          <w:szCs w:val="28"/>
          <w:shd w:val="clear" w:color="auto" w:fill="FFFFFF"/>
        </w:rPr>
        <w:t>Cơ quan</w:t>
      </w:r>
      <w:r w:rsidR="008D582D">
        <w:rPr>
          <w:sz w:val="28"/>
          <w:szCs w:val="28"/>
          <w:shd w:val="clear" w:color="auto" w:fill="FFFFFF"/>
        </w:rPr>
        <w:t xml:space="preserve"> soạn thảo quy định: </w:t>
      </w:r>
      <w:r w:rsidR="008D582D" w:rsidRPr="008D582D">
        <w:rPr>
          <w:i/>
          <w:iCs/>
          <w:sz w:val="28"/>
          <w:szCs w:val="28"/>
          <w:shd w:val="clear" w:color="auto" w:fill="FFFFFF"/>
        </w:rPr>
        <w:t xml:space="preserve">“Hạn mức giao đất </w:t>
      </w:r>
      <w:r w:rsidR="008D582D" w:rsidRPr="008D582D">
        <w:rPr>
          <w:b/>
          <w:bCs/>
          <w:i/>
          <w:iCs/>
          <w:sz w:val="28"/>
          <w:szCs w:val="28"/>
          <w:shd w:val="clear" w:color="auto" w:fill="FFFFFF"/>
        </w:rPr>
        <w:t>nông nghiệp, gồm</w:t>
      </w:r>
      <w:r w:rsidR="008D582D" w:rsidRPr="008D582D">
        <w:rPr>
          <w:i/>
          <w:iCs/>
          <w:sz w:val="28"/>
          <w:szCs w:val="28"/>
          <w:shd w:val="clear" w:color="auto" w:fill="FFFFFF"/>
        </w:rPr>
        <w:t xml:space="preserve">: </w:t>
      </w:r>
      <w:r w:rsidR="008D582D" w:rsidRPr="008D582D">
        <w:rPr>
          <w:b/>
          <w:bCs/>
          <w:i/>
          <w:iCs/>
          <w:sz w:val="28"/>
          <w:szCs w:val="28"/>
          <w:shd w:val="clear" w:color="auto" w:fill="FFFFFF"/>
        </w:rPr>
        <w:t>đất trồng cây hằng năm, đất nuôi trồng thủy sản, đất trồng cây lâu năm, đất rừng sản xuất</w:t>
      </w:r>
      <w:r w:rsidR="008D582D" w:rsidRPr="008D582D">
        <w:rPr>
          <w:i/>
          <w:iCs/>
          <w:sz w:val="28"/>
          <w:szCs w:val="28"/>
          <w:shd w:val="clear" w:color="auto" w:fill="FFFFFF"/>
        </w:rPr>
        <w:t xml:space="preserve"> là rừng trồng cho cá nhân theo quy định tại khoản 4 Điều 139 của Luật Đất đai”</w:t>
      </w:r>
      <w:r w:rsidR="008D582D">
        <w:rPr>
          <w:sz w:val="28"/>
          <w:szCs w:val="28"/>
          <w:shd w:val="clear" w:color="auto" w:fill="FFFFFF"/>
        </w:rPr>
        <w:t>. Tuy nhiên, theo khoản 2 Điều 9 Luật Đất đai năm 2024 quy định về p</w:t>
      </w:r>
      <w:r w:rsidR="008D582D" w:rsidRPr="008D582D">
        <w:rPr>
          <w:sz w:val="28"/>
          <w:szCs w:val="28"/>
          <w:shd w:val="clear" w:color="auto" w:fill="FFFFFF"/>
        </w:rPr>
        <w:t>hân loại đất</w:t>
      </w:r>
      <w:r w:rsidR="008D582D">
        <w:rPr>
          <w:sz w:val="28"/>
          <w:szCs w:val="28"/>
          <w:shd w:val="clear" w:color="auto" w:fill="FFFFFF"/>
        </w:rPr>
        <w:t>:</w:t>
      </w:r>
    </w:p>
    <w:p w14:paraId="6EE7CE07" w14:textId="490CF050" w:rsidR="008D582D" w:rsidRPr="008D582D" w:rsidRDefault="008D582D" w:rsidP="008D582D">
      <w:pPr>
        <w:spacing w:before="120" w:after="120"/>
        <w:ind w:firstLine="567"/>
        <w:jc w:val="both"/>
        <w:rPr>
          <w:i/>
          <w:iCs/>
          <w:sz w:val="28"/>
          <w:szCs w:val="28"/>
          <w:shd w:val="clear" w:color="auto" w:fill="FFFFFF"/>
        </w:rPr>
      </w:pPr>
      <w:r w:rsidRPr="008D582D">
        <w:rPr>
          <w:i/>
          <w:iCs/>
          <w:sz w:val="28"/>
          <w:szCs w:val="28"/>
          <w:shd w:val="clear" w:color="auto" w:fill="FFFFFF"/>
        </w:rPr>
        <w:t>“2. Nhóm đất nông nghiệp bao gồm các loại đất sau đây:</w:t>
      </w:r>
    </w:p>
    <w:p w14:paraId="6AA77339" w14:textId="11AA3055" w:rsidR="008D582D" w:rsidRPr="008D582D" w:rsidRDefault="008D582D" w:rsidP="008D582D">
      <w:pPr>
        <w:spacing w:before="120" w:after="120"/>
        <w:ind w:firstLine="567"/>
        <w:jc w:val="both"/>
        <w:rPr>
          <w:i/>
          <w:iCs/>
          <w:sz w:val="28"/>
          <w:szCs w:val="28"/>
          <w:shd w:val="clear" w:color="auto" w:fill="FFFFFF"/>
        </w:rPr>
      </w:pPr>
      <w:r w:rsidRPr="008D582D">
        <w:rPr>
          <w:i/>
          <w:iCs/>
          <w:sz w:val="28"/>
          <w:szCs w:val="28"/>
          <w:shd w:val="clear" w:color="auto" w:fill="FFFFFF"/>
        </w:rPr>
        <w:t>a) Đất trồng cây hằng năm, gồm đất trồng lúa và đất trồng cây hằng năm khác;</w:t>
      </w:r>
    </w:p>
    <w:p w14:paraId="4BD42C5D" w14:textId="1DDBBB39" w:rsidR="008D582D" w:rsidRPr="008D582D" w:rsidRDefault="008D582D" w:rsidP="008D582D">
      <w:pPr>
        <w:spacing w:before="120" w:after="120"/>
        <w:ind w:firstLine="567"/>
        <w:jc w:val="both"/>
        <w:rPr>
          <w:i/>
          <w:iCs/>
          <w:sz w:val="28"/>
          <w:szCs w:val="28"/>
          <w:shd w:val="clear" w:color="auto" w:fill="FFFFFF"/>
        </w:rPr>
      </w:pPr>
      <w:r w:rsidRPr="008D582D">
        <w:rPr>
          <w:i/>
          <w:iCs/>
          <w:sz w:val="28"/>
          <w:szCs w:val="28"/>
          <w:shd w:val="clear" w:color="auto" w:fill="FFFFFF"/>
        </w:rPr>
        <w:t>b) Đất trồng cây lâu năm;</w:t>
      </w:r>
    </w:p>
    <w:p w14:paraId="705AF633" w14:textId="0F8C8BCC" w:rsidR="008D582D" w:rsidRPr="008D582D" w:rsidRDefault="008D582D" w:rsidP="008D582D">
      <w:pPr>
        <w:widowControl w:val="0"/>
        <w:spacing w:before="120" w:after="120"/>
        <w:ind w:firstLine="567"/>
        <w:jc w:val="both"/>
        <w:rPr>
          <w:i/>
          <w:iCs/>
          <w:sz w:val="28"/>
          <w:szCs w:val="28"/>
          <w:shd w:val="clear" w:color="auto" w:fill="FFFFFF"/>
        </w:rPr>
      </w:pPr>
      <w:r w:rsidRPr="008D582D">
        <w:rPr>
          <w:i/>
          <w:iCs/>
          <w:sz w:val="28"/>
          <w:szCs w:val="28"/>
          <w:shd w:val="clear" w:color="auto" w:fill="FFFFFF"/>
        </w:rPr>
        <w:t xml:space="preserve">c) Đất lâm nghiệp, gồm </w:t>
      </w:r>
      <w:r w:rsidRPr="008D582D">
        <w:rPr>
          <w:b/>
          <w:bCs/>
          <w:i/>
          <w:iCs/>
          <w:sz w:val="28"/>
          <w:szCs w:val="28"/>
          <w:shd w:val="clear" w:color="auto" w:fill="FFFFFF"/>
        </w:rPr>
        <w:t>đất rừng đặc dụng, đất rừng phòng hộ</w:t>
      </w:r>
      <w:r w:rsidRPr="008D582D">
        <w:rPr>
          <w:i/>
          <w:iCs/>
          <w:sz w:val="28"/>
          <w:szCs w:val="28"/>
          <w:shd w:val="clear" w:color="auto" w:fill="FFFFFF"/>
        </w:rPr>
        <w:t>, đất rừng sản xuất;</w:t>
      </w:r>
    </w:p>
    <w:p w14:paraId="68381210" w14:textId="0BA9E395" w:rsidR="008D582D" w:rsidRPr="008D582D" w:rsidRDefault="008D582D" w:rsidP="008D582D">
      <w:pPr>
        <w:spacing w:before="120" w:after="120"/>
        <w:ind w:firstLine="567"/>
        <w:jc w:val="both"/>
        <w:rPr>
          <w:i/>
          <w:iCs/>
          <w:sz w:val="28"/>
          <w:szCs w:val="28"/>
          <w:shd w:val="clear" w:color="auto" w:fill="FFFFFF"/>
        </w:rPr>
      </w:pPr>
      <w:r w:rsidRPr="008D582D">
        <w:rPr>
          <w:i/>
          <w:iCs/>
          <w:sz w:val="28"/>
          <w:szCs w:val="28"/>
          <w:shd w:val="clear" w:color="auto" w:fill="FFFFFF"/>
        </w:rPr>
        <w:lastRenderedPageBreak/>
        <w:t>d) Đất nuôi trồng thủy sản;</w:t>
      </w:r>
    </w:p>
    <w:p w14:paraId="5FD49E3A" w14:textId="5380B4EE" w:rsidR="008D582D" w:rsidRPr="008D582D" w:rsidRDefault="008D582D" w:rsidP="008D582D">
      <w:pPr>
        <w:spacing w:before="120" w:after="120"/>
        <w:ind w:firstLine="567"/>
        <w:jc w:val="both"/>
        <w:rPr>
          <w:b/>
          <w:bCs/>
          <w:i/>
          <w:iCs/>
          <w:sz w:val="28"/>
          <w:szCs w:val="28"/>
          <w:shd w:val="clear" w:color="auto" w:fill="FFFFFF"/>
        </w:rPr>
      </w:pPr>
      <w:r w:rsidRPr="008D582D">
        <w:rPr>
          <w:b/>
          <w:bCs/>
          <w:i/>
          <w:iCs/>
          <w:sz w:val="28"/>
          <w:szCs w:val="28"/>
          <w:shd w:val="clear" w:color="auto" w:fill="FFFFFF"/>
        </w:rPr>
        <w:t>đ) Đất chăn nuôi tập trung;</w:t>
      </w:r>
    </w:p>
    <w:p w14:paraId="405686D0" w14:textId="60C3D2F4" w:rsidR="008D582D" w:rsidRPr="008D582D" w:rsidRDefault="008D582D" w:rsidP="008D582D">
      <w:pPr>
        <w:spacing w:before="120" w:after="120"/>
        <w:ind w:firstLine="567"/>
        <w:jc w:val="both"/>
        <w:rPr>
          <w:i/>
          <w:iCs/>
          <w:sz w:val="28"/>
          <w:szCs w:val="28"/>
          <w:shd w:val="clear" w:color="auto" w:fill="FFFFFF"/>
        </w:rPr>
      </w:pPr>
      <w:r w:rsidRPr="008D582D">
        <w:rPr>
          <w:i/>
          <w:iCs/>
          <w:sz w:val="28"/>
          <w:szCs w:val="28"/>
          <w:shd w:val="clear" w:color="auto" w:fill="FFFFFF"/>
        </w:rPr>
        <w:t>e) Đất làm muối;</w:t>
      </w:r>
    </w:p>
    <w:p w14:paraId="616C9A6D" w14:textId="5C27FCAC" w:rsidR="008D582D" w:rsidRDefault="008D582D" w:rsidP="008D582D">
      <w:pPr>
        <w:spacing w:before="120" w:after="120"/>
        <w:ind w:firstLine="567"/>
        <w:jc w:val="both"/>
        <w:rPr>
          <w:sz w:val="28"/>
          <w:szCs w:val="28"/>
          <w:shd w:val="clear" w:color="auto" w:fill="FFFFFF"/>
        </w:rPr>
      </w:pPr>
      <w:r w:rsidRPr="008D582D">
        <w:rPr>
          <w:i/>
          <w:iCs/>
          <w:sz w:val="28"/>
          <w:szCs w:val="28"/>
          <w:shd w:val="clear" w:color="auto" w:fill="FFFFFF"/>
        </w:rPr>
        <w:t>g) Đất nông nghiệp khác”</w:t>
      </w:r>
      <w:r>
        <w:rPr>
          <w:sz w:val="28"/>
          <w:szCs w:val="28"/>
          <w:shd w:val="clear" w:color="auto" w:fill="FFFFFF"/>
        </w:rPr>
        <w:t>.</w:t>
      </w:r>
    </w:p>
    <w:p w14:paraId="05154B1F" w14:textId="50C7C296" w:rsidR="008D582D" w:rsidRDefault="008D582D" w:rsidP="008D582D">
      <w:pPr>
        <w:spacing w:before="120" w:after="120"/>
        <w:ind w:firstLine="567"/>
        <w:jc w:val="both"/>
        <w:rPr>
          <w:sz w:val="28"/>
          <w:szCs w:val="28"/>
          <w:shd w:val="clear" w:color="auto" w:fill="FFFFFF"/>
        </w:rPr>
      </w:pPr>
      <w:r>
        <w:rPr>
          <w:sz w:val="28"/>
          <w:szCs w:val="28"/>
          <w:shd w:val="clear" w:color="auto" w:fill="FFFFFF"/>
        </w:rPr>
        <w:t>Sở Tư pháp nhận thấy đối với đất rừng đặc dụng, đất rừng phòng hộ, đất chăn nuôi tập trung cơ quan soạn thảo chưa quy định. Do đó, đề nghị cơ quan soạn thảo giải trình cụ thể nội dung này, để cơ quan có thẩm quyền xem xét, quyết định.</w:t>
      </w:r>
    </w:p>
    <w:p w14:paraId="1A80DFDE" w14:textId="6A4A02D5" w:rsidR="008D582D" w:rsidRDefault="0004643F" w:rsidP="008D582D">
      <w:pPr>
        <w:spacing w:before="120" w:after="120"/>
        <w:ind w:firstLine="567"/>
        <w:jc w:val="both"/>
        <w:rPr>
          <w:sz w:val="28"/>
          <w:szCs w:val="28"/>
          <w:shd w:val="clear" w:color="auto" w:fill="FFFFFF"/>
        </w:rPr>
      </w:pPr>
      <w:r w:rsidRPr="0004643F">
        <w:rPr>
          <w:b/>
          <w:bCs/>
          <w:sz w:val="28"/>
          <w:szCs w:val="28"/>
          <w:shd w:val="clear" w:color="auto" w:fill="FFFFFF"/>
        </w:rPr>
        <w:t xml:space="preserve">- </w:t>
      </w:r>
      <w:r w:rsidR="008D582D" w:rsidRPr="0004643F">
        <w:rPr>
          <w:b/>
          <w:bCs/>
          <w:sz w:val="28"/>
          <w:szCs w:val="28"/>
          <w:shd w:val="clear" w:color="auto" w:fill="FFFFFF"/>
        </w:rPr>
        <w:t>Tại khoản 2 Điều 1:</w:t>
      </w:r>
      <w:r w:rsidR="008D582D">
        <w:rPr>
          <w:sz w:val="28"/>
          <w:szCs w:val="28"/>
          <w:shd w:val="clear" w:color="auto" w:fill="FFFFFF"/>
        </w:rPr>
        <w:t xml:space="preserve"> Đề nghị cơ quan soạn thảo bỏ dấu phẩy </w:t>
      </w:r>
      <w:r w:rsidR="008D582D" w:rsidRPr="0004643F">
        <w:rPr>
          <w:i/>
          <w:iCs/>
          <w:sz w:val="28"/>
          <w:szCs w:val="28"/>
          <w:shd w:val="clear" w:color="auto" w:fill="FFFFFF"/>
        </w:rPr>
        <w:t xml:space="preserve">“,” </w:t>
      </w:r>
      <w:r w:rsidR="008D582D">
        <w:rPr>
          <w:sz w:val="28"/>
          <w:szCs w:val="28"/>
          <w:shd w:val="clear" w:color="auto" w:fill="FFFFFF"/>
        </w:rPr>
        <w:t xml:space="preserve">sau nội dung </w:t>
      </w:r>
      <w:r w:rsidR="008D582D" w:rsidRPr="0004643F">
        <w:rPr>
          <w:i/>
          <w:iCs/>
          <w:sz w:val="28"/>
          <w:szCs w:val="28"/>
          <w:shd w:val="clear" w:color="auto" w:fill="FFFFFF"/>
        </w:rPr>
        <w:t>“theo quy định tại khoản 5”</w:t>
      </w:r>
      <w:r>
        <w:rPr>
          <w:sz w:val="28"/>
          <w:szCs w:val="28"/>
          <w:shd w:val="clear" w:color="auto" w:fill="FFFFFF"/>
        </w:rPr>
        <w:t xml:space="preserve"> cho phù hợp. Đồng thời, đề nghị cơ quan soạn thảo rà soát lại toàn bộ dự thảo để chỉnh sửa nội dung này cho thống nhất.</w:t>
      </w:r>
    </w:p>
    <w:p w14:paraId="345B88CF" w14:textId="3EBD38D2" w:rsidR="0004643F" w:rsidRDefault="0004643F" w:rsidP="008D582D">
      <w:pPr>
        <w:spacing w:before="120" w:after="120"/>
        <w:ind w:firstLine="567"/>
        <w:jc w:val="both"/>
        <w:rPr>
          <w:sz w:val="28"/>
          <w:szCs w:val="28"/>
          <w:shd w:val="clear" w:color="auto" w:fill="FFFFFF"/>
        </w:rPr>
      </w:pPr>
      <w:r w:rsidRPr="0004643F">
        <w:rPr>
          <w:b/>
          <w:bCs/>
          <w:sz w:val="28"/>
          <w:szCs w:val="28"/>
          <w:shd w:val="clear" w:color="auto" w:fill="FFFFFF"/>
        </w:rPr>
        <w:t>- Tại Điều 2:</w:t>
      </w:r>
      <w:r>
        <w:rPr>
          <w:sz w:val="28"/>
          <w:szCs w:val="28"/>
          <w:shd w:val="clear" w:color="auto" w:fill="FFFFFF"/>
        </w:rPr>
        <w:t xml:space="preserve"> Đề nghị cơ quan soạn thảo bổ sung đối tượng áp dụng “</w:t>
      </w:r>
      <w:r w:rsidRPr="0004643F">
        <w:rPr>
          <w:sz w:val="28"/>
          <w:szCs w:val="28"/>
          <w:shd w:val="clear" w:color="auto" w:fill="FFFFFF"/>
        </w:rPr>
        <w:t>Tổ chức tôn giáo, tổ chức tôn giáo trực thuộc</w:t>
      </w:r>
      <w:r>
        <w:rPr>
          <w:sz w:val="28"/>
          <w:szCs w:val="28"/>
          <w:shd w:val="clear" w:color="auto" w:fill="FFFFFF"/>
        </w:rPr>
        <w:t>” cho phù hợp với đối tượng áp dụng của dự thảo Quyết định. Đồng thời, đề nghị cơ quan soạn thảo rà soát lại toàn bộ dự thảo để bổ sung đối tượng áp dụng cho phù hợp, tránh trường hợp bỏ sót đối tượng áp dụng.</w:t>
      </w:r>
    </w:p>
    <w:p w14:paraId="7C39B79D" w14:textId="66449A16" w:rsidR="0004643F" w:rsidRDefault="0004643F" w:rsidP="008D582D">
      <w:pPr>
        <w:spacing w:before="120" w:after="120"/>
        <w:ind w:firstLine="567"/>
        <w:jc w:val="both"/>
        <w:rPr>
          <w:sz w:val="28"/>
          <w:szCs w:val="28"/>
          <w:shd w:val="clear" w:color="auto" w:fill="FFFFFF"/>
        </w:rPr>
      </w:pPr>
      <w:r w:rsidRPr="00E86385">
        <w:rPr>
          <w:b/>
          <w:bCs/>
          <w:sz w:val="28"/>
          <w:szCs w:val="28"/>
          <w:shd w:val="clear" w:color="auto" w:fill="FFFFFF"/>
        </w:rPr>
        <w:t>- Tại Điều 3:</w:t>
      </w:r>
      <w:r>
        <w:rPr>
          <w:sz w:val="28"/>
          <w:szCs w:val="28"/>
          <w:shd w:val="clear" w:color="auto" w:fill="FFFFFF"/>
        </w:rPr>
        <w:t xml:space="preserve"> Cơ quan soạn thảo quy định </w:t>
      </w:r>
      <w:r w:rsidR="00E86385">
        <w:rPr>
          <w:sz w:val="28"/>
          <w:szCs w:val="28"/>
          <w:shd w:val="clear" w:color="auto" w:fill="FFFFFF"/>
        </w:rPr>
        <w:t xml:space="preserve">các nội dung về hạn mức, tuy nhiên, cơ quan soạn thảo chưa xây dựng nội dung dự thảo Tờ trình. Do đó, đề nghị cơ quan soạn thảo giải trình cụ thể các hạn mức đề xuất tại dự thảo Tờ trình, để cơ quan có thẩm quyền xem xét, quyết định. Ngoài ra, tại khoản 3, đề nghị cơ quan soạn thảo trình bày lại bố cục của điểm b khoản 3 cho phù hợp với điểm e khoản 1 Điều 62 </w:t>
      </w:r>
      <w:r w:rsidR="00E86385" w:rsidRPr="00E86385">
        <w:rPr>
          <w:sz w:val="28"/>
          <w:szCs w:val="28"/>
          <w:shd w:val="clear" w:color="auto" w:fill="FFFFFF"/>
        </w:rPr>
        <w:t>Nghị định số 34/2016/NĐ-CP</w:t>
      </w:r>
      <w:r w:rsidR="00E86385">
        <w:rPr>
          <w:sz w:val="28"/>
          <w:szCs w:val="28"/>
          <w:shd w:val="clear" w:color="auto" w:fill="FFFFFF"/>
        </w:rPr>
        <w:t xml:space="preserve"> quy định </w:t>
      </w:r>
      <w:r w:rsidR="00E86385" w:rsidRPr="00E86385">
        <w:rPr>
          <w:sz w:val="28"/>
          <w:szCs w:val="28"/>
          <w:shd w:val="clear" w:color="auto" w:fill="FFFFFF"/>
        </w:rPr>
        <w:t>văn bản có thể được bố cụ</w:t>
      </w:r>
      <w:r w:rsidR="00E86385">
        <w:rPr>
          <w:sz w:val="28"/>
          <w:szCs w:val="28"/>
          <w:shd w:val="clear" w:color="auto" w:fill="FFFFFF"/>
        </w:rPr>
        <w:t xml:space="preserve">c: </w:t>
      </w:r>
      <w:r w:rsidR="00E86385" w:rsidRPr="00E86385">
        <w:rPr>
          <w:i/>
          <w:iCs/>
          <w:sz w:val="28"/>
          <w:szCs w:val="28"/>
          <w:shd w:val="clear" w:color="auto" w:fill="FFFFFF"/>
        </w:rPr>
        <w:t>“Điều, khoản, điểm”</w:t>
      </w:r>
      <w:r w:rsidR="00E86385">
        <w:rPr>
          <w:sz w:val="28"/>
          <w:szCs w:val="28"/>
          <w:shd w:val="clear" w:color="auto" w:fill="FFFFFF"/>
        </w:rPr>
        <w:t>.</w:t>
      </w:r>
    </w:p>
    <w:p w14:paraId="70D83427" w14:textId="0355FBF3" w:rsidR="00E86385" w:rsidRDefault="00E86385" w:rsidP="008D582D">
      <w:pPr>
        <w:spacing w:before="120" w:after="120"/>
        <w:ind w:firstLine="567"/>
        <w:jc w:val="both"/>
        <w:rPr>
          <w:sz w:val="28"/>
          <w:szCs w:val="28"/>
          <w:shd w:val="clear" w:color="auto" w:fill="FFFFFF"/>
        </w:rPr>
      </w:pPr>
      <w:r w:rsidRPr="00E86385">
        <w:rPr>
          <w:b/>
          <w:bCs/>
          <w:sz w:val="28"/>
          <w:szCs w:val="28"/>
          <w:shd w:val="clear" w:color="auto" w:fill="FFFFFF"/>
        </w:rPr>
        <w:t xml:space="preserve">- Tại </w:t>
      </w:r>
      <w:r>
        <w:rPr>
          <w:b/>
          <w:bCs/>
          <w:sz w:val="28"/>
          <w:szCs w:val="28"/>
          <w:shd w:val="clear" w:color="auto" w:fill="FFFFFF"/>
        </w:rPr>
        <w:t xml:space="preserve">khoản 4 </w:t>
      </w:r>
      <w:r w:rsidRPr="00E86385">
        <w:rPr>
          <w:b/>
          <w:bCs/>
          <w:sz w:val="28"/>
          <w:szCs w:val="28"/>
          <w:shd w:val="clear" w:color="auto" w:fill="FFFFFF"/>
        </w:rPr>
        <w:t xml:space="preserve">Điều </w:t>
      </w:r>
      <w:r>
        <w:rPr>
          <w:b/>
          <w:bCs/>
          <w:sz w:val="28"/>
          <w:szCs w:val="28"/>
          <w:shd w:val="clear" w:color="auto" w:fill="FFFFFF"/>
        </w:rPr>
        <w:t>4</w:t>
      </w:r>
      <w:r w:rsidRPr="00E86385">
        <w:rPr>
          <w:b/>
          <w:bCs/>
          <w:sz w:val="28"/>
          <w:szCs w:val="28"/>
          <w:shd w:val="clear" w:color="auto" w:fill="FFFFFF"/>
        </w:rPr>
        <w:t>:</w:t>
      </w:r>
      <w:r>
        <w:rPr>
          <w:b/>
          <w:bCs/>
          <w:sz w:val="28"/>
          <w:szCs w:val="28"/>
          <w:shd w:val="clear" w:color="auto" w:fill="FFFFFF"/>
        </w:rPr>
        <w:t xml:space="preserve"> </w:t>
      </w:r>
      <w:r w:rsidRPr="00E86385">
        <w:rPr>
          <w:sz w:val="28"/>
          <w:szCs w:val="28"/>
          <w:shd w:val="clear" w:color="auto" w:fill="FFFFFF"/>
        </w:rPr>
        <w:t xml:space="preserve">Cơ quan soạn thảo quy định: </w:t>
      </w:r>
      <w:r w:rsidRPr="00642B41">
        <w:rPr>
          <w:i/>
          <w:iCs/>
          <w:sz w:val="28"/>
          <w:szCs w:val="28"/>
          <w:shd w:val="clear" w:color="auto" w:fill="FFFFFF"/>
        </w:rPr>
        <w:t>“</w:t>
      </w:r>
      <w:r w:rsidR="00642B41" w:rsidRPr="00642B41">
        <w:rPr>
          <w:i/>
          <w:iCs/>
          <w:sz w:val="28"/>
          <w:szCs w:val="28"/>
          <w:shd w:val="clear" w:color="auto" w:fill="FFFFFF"/>
        </w:rPr>
        <w:t xml:space="preserve">Hạn mức giao đất nông nghiệp tại khoản 1, 2 và 3 của Điều này </w:t>
      </w:r>
      <w:r w:rsidR="00642B41" w:rsidRPr="003964AC">
        <w:rPr>
          <w:b/>
          <w:bCs/>
          <w:i/>
          <w:iCs/>
          <w:sz w:val="28"/>
          <w:szCs w:val="28"/>
          <w:shd w:val="clear" w:color="auto" w:fill="FFFFFF"/>
        </w:rPr>
        <w:t xml:space="preserve">được tính vào tổng hạn mức giao đất nông nghiệp cho cá nhân </w:t>
      </w:r>
      <w:r w:rsidR="00642B41" w:rsidRPr="00642B41">
        <w:rPr>
          <w:i/>
          <w:iCs/>
          <w:sz w:val="28"/>
          <w:szCs w:val="28"/>
          <w:shd w:val="clear" w:color="auto" w:fill="FFFFFF"/>
        </w:rPr>
        <w:t>quy định tại các khoản 1, 2 và 3 Điều 176 của Luật Đất đai”</w:t>
      </w:r>
      <w:r w:rsidR="003964AC">
        <w:rPr>
          <w:i/>
          <w:iCs/>
          <w:sz w:val="28"/>
          <w:szCs w:val="28"/>
          <w:shd w:val="clear" w:color="auto" w:fill="FFFFFF"/>
        </w:rPr>
        <w:t>.</w:t>
      </w:r>
      <w:r w:rsidR="003964AC">
        <w:rPr>
          <w:sz w:val="28"/>
          <w:szCs w:val="28"/>
          <w:shd w:val="clear" w:color="auto" w:fill="FFFFFF"/>
        </w:rPr>
        <w:t xml:space="preserve"> Tuy nhiên, theo </w:t>
      </w:r>
      <w:r w:rsidR="003964AC" w:rsidRPr="003964AC">
        <w:rPr>
          <w:sz w:val="28"/>
          <w:szCs w:val="28"/>
          <w:shd w:val="clear" w:color="auto" w:fill="FFFFFF"/>
        </w:rPr>
        <w:t xml:space="preserve">khoản 4 Điều 139 </w:t>
      </w:r>
      <w:r w:rsidR="003964AC">
        <w:rPr>
          <w:sz w:val="28"/>
          <w:szCs w:val="28"/>
          <w:shd w:val="clear" w:color="auto" w:fill="FFFFFF"/>
        </w:rPr>
        <w:t xml:space="preserve">và </w:t>
      </w:r>
      <w:r w:rsidR="003964AC" w:rsidRPr="003964AC">
        <w:rPr>
          <w:sz w:val="28"/>
          <w:szCs w:val="28"/>
          <w:shd w:val="clear" w:color="auto" w:fill="FFFFFF"/>
        </w:rPr>
        <w:t>Điều 176 Luật Đất đai</w:t>
      </w:r>
      <w:r w:rsidR="003964AC">
        <w:rPr>
          <w:sz w:val="28"/>
          <w:szCs w:val="28"/>
          <w:shd w:val="clear" w:color="auto" w:fill="FFFFFF"/>
        </w:rPr>
        <w:t xml:space="preserve"> năm 2024 không quy định </w:t>
      </w:r>
      <w:r w:rsidR="003964AC" w:rsidRPr="003964AC">
        <w:rPr>
          <w:sz w:val="28"/>
          <w:szCs w:val="28"/>
          <w:shd w:val="clear" w:color="auto" w:fill="FFFFFF"/>
        </w:rPr>
        <w:t>Hạn mức giao đất nông nghiệp</w:t>
      </w:r>
      <w:r w:rsidR="003964AC">
        <w:rPr>
          <w:sz w:val="28"/>
          <w:szCs w:val="28"/>
          <w:shd w:val="clear" w:color="auto" w:fill="FFFFFF"/>
        </w:rPr>
        <w:t xml:space="preserve"> </w:t>
      </w:r>
      <w:r w:rsidR="003964AC" w:rsidRPr="003964AC">
        <w:rPr>
          <w:sz w:val="28"/>
          <w:szCs w:val="28"/>
          <w:shd w:val="clear" w:color="auto" w:fill="FFFFFF"/>
        </w:rPr>
        <w:t>đối với trường hợp hộ gia đình, cá nhân sử dụng đất có vi phạm pháp luật đất đai trước ngày 01 tháng 7 năm 2014</w:t>
      </w:r>
      <w:r w:rsidR="003964AC">
        <w:rPr>
          <w:sz w:val="28"/>
          <w:szCs w:val="28"/>
          <w:shd w:val="clear" w:color="auto" w:fill="FFFFFF"/>
        </w:rPr>
        <w:t xml:space="preserve"> được </w:t>
      </w:r>
      <w:r w:rsidR="003964AC" w:rsidRPr="003964AC">
        <w:rPr>
          <w:sz w:val="28"/>
          <w:szCs w:val="28"/>
          <w:shd w:val="clear" w:color="auto" w:fill="FFFFFF"/>
        </w:rPr>
        <w:t>tính vào tổng hạn mức giao đất nông nghiệp cho cá nhân</w:t>
      </w:r>
      <w:r w:rsidR="003964AC">
        <w:rPr>
          <w:sz w:val="28"/>
          <w:szCs w:val="28"/>
          <w:shd w:val="clear" w:color="auto" w:fill="FFFFFF"/>
        </w:rPr>
        <w:t xml:space="preserve"> tại </w:t>
      </w:r>
      <w:r w:rsidR="003964AC" w:rsidRPr="003964AC">
        <w:rPr>
          <w:sz w:val="28"/>
          <w:szCs w:val="28"/>
          <w:shd w:val="clear" w:color="auto" w:fill="FFFFFF"/>
        </w:rPr>
        <w:t>các khoản 1, 2 và 3 Điều 176 của Luật Đất đai</w:t>
      </w:r>
      <w:r w:rsidR="003964AC">
        <w:rPr>
          <w:sz w:val="28"/>
          <w:szCs w:val="28"/>
          <w:shd w:val="clear" w:color="auto" w:fill="FFFFFF"/>
        </w:rPr>
        <w:t xml:space="preserve"> năm 2024. Do đó, đề nghị cơ quan soạn thảo nghiên cứu quy định cho phù hợp.</w:t>
      </w:r>
    </w:p>
    <w:p w14:paraId="14AF402B" w14:textId="6C2BFC09" w:rsidR="00F36D54" w:rsidRDefault="00F36D54" w:rsidP="008D582D">
      <w:pPr>
        <w:spacing w:before="120" w:after="120"/>
        <w:ind w:firstLine="567"/>
        <w:jc w:val="both"/>
        <w:rPr>
          <w:sz w:val="28"/>
          <w:szCs w:val="28"/>
          <w:shd w:val="clear" w:color="auto" w:fill="FFFFFF"/>
        </w:rPr>
      </w:pPr>
      <w:r w:rsidRPr="00F36D54">
        <w:rPr>
          <w:b/>
          <w:bCs/>
          <w:sz w:val="28"/>
          <w:szCs w:val="28"/>
          <w:shd w:val="clear" w:color="auto" w:fill="FFFFFF"/>
        </w:rPr>
        <w:t>- Tại khoản 1 Điều 9:</w:t>
      </w:r>
      <w:r>
        <w:rPr>
          <w:sz w:val="28"/>
          <w:szCs w:val="28"/>
          <w:shd w:val="clear" w:color="auto" w:fill="FFFFFF"/>
        </w:rPr>
        <w:t xml:space="preserve"> Cơ quan soạn thảo quy định </w:t>
      </w:r>
      <w:r w:rsidRPr="00F36D54">
        <w:rPr>
          <w:i/>
          <w:iCs/>
          <w:sz w:val="28"/>
          <w:szCs w:val="28"/>
          <w:shd w:val="clear" w:color="auto" w:fill="FFFFFF"/>
        </w:rPr>
        <w:t xml:space="preserve">“…trường hợp có </w:t>
      </w:r>
      <w:r w:rsidRPr="00F36D54">
        <w:rPr>
          <w:b/>
          <w:bCs/>
          <w:i/>
          <w:iCs/>
          <w:sz w:val="28"/>
          <w:szCs w:val="28"/>
          <w:shd w:val="clear" w:color="auto" w:fill="FFFFFF"/>
        </w:rPr>
        <w:t>nhu cầu</w:t>
      </w:r>
      <w:r w:rsidRPr="00F36D54">
        <w:rPr>
          <w:i/>
          <w:iCs/>
          <w:sz w:val="28"/>
          <w:szCs w:val="28"/>
          <w:shd w:val="clear" w:color="auto" w:fill="FFFFFF"/>
        </w:rPr>
        <w:t xml:space="preserve"> thì được thực hiện theo quy định của Quyết định này”</w:t>
      </w:r>
      <w:r>
        <w:rPr>
          <w:sz w:val="28"/>
          <w:szCs w:val="28"/>
          <w:shd w:val="clear" w:color="auto" w:fill="FFFFFF"/>
        </w:rPr>
        <w:t>. Đề nghị cơ quan soạn thảo quy định lại cho phù hợp, tránh trường hợp áp dụng không thống nhất.</w:t>
      </w:r>
    </w:p>
    <w:p w14:paraId="6E70E53F" w14:textId="4A0C1FCD" w:rsidR="00032A82" w:rsidRDefault="00032A82" w:rsidP="00CA0745">
      <w:pPr>
        <w:widowControl w:val="0"/>
        <w:spacing w:before="120" w:after="120"/>
        <w:ind w:firstLine="567"/>
        <w:jc w:val="both"/>
        <w:rPr>
          <w:sz w:val="28"/>
          <w:szCs w:val="28"/>
          <w:shd w:val="clear" w:color="auto" w:fill="FFFFFF"/>
        </w:rPr>
      </w:pPr>
      <w:r w:rsidRPr="003F3AEE">
        <w:rPr>
          <w:b/>
          <w:sz w:val="28"/>
          <w:szCs w:val="28"/>
          <w:shd w:val="clear" w:color="auto" w:fill="FFFFFF"/>
        </w:rPr>
        <w:t>- Tại khoản 1 Điều 10:</w:t>
      </w:r>
      <w:r>
        <w:rPr>
          <w:sz w:val="28"/>
          <w:szCs w:val="28"/>
          <w:shd w:val="clear" w:color="auto" w:fill="FFFFFF"/>
        </w:rPr>
        <w:t xml:space="preserve"> Luật Đất đai năm 2024 có hiệu lực từ ngày 01/8/2024, do đó đề nghị cơ quan soạn thảo nghiên cứu </w:t>
      </w:r>
      <w:r w:rsidR="00DB1849">
        <w:rPr>
          <w:sz w:val="28"/>
          <w:szCs w:val="28"/>
          <w:shd w:val="clear" w:color="auto" w:fill="FFFFFF"/>
        </w:rPr>
        <w:t xml:space="preserve">khoản 2 Điều 11 </w:t>
      </w:r>
      <w:r w:rsidR="00DB1849" w:rsidRPr="00DB1849">
        <w:rPr>
          <w:sz w:val="28"/>
          <w:szCs w:val="28"/>
          <w:shd w:val="clear" w:color="auto" w:fill="FFFFFF"/>
        </w:rPr>
        <w:t>Luật Ban hành văn bản quy phạm pháp luật năm 2015</w:t>
      </w:r>
      <w:r w:rsidR="00DB1849">
        <w:rPr>
          <w:sz w:val="28"/>
          <w:szCs w:val="28"/>
          <w:shd w:val="clear" w:color="auto" w:fill="FFFFFF"/>
        </w:rPr>
        <w:t xml:space="preserve"> quy định về v</w:t>
      </w:r>
      <w:r w:rsidR="00DB1849" w:rsidRPr="00DB1849">
        <w:rPr>
          <w:sz w:val="28"/>
          <w:szCs w:val="28"/>
          <w:shd w:val="clear" w:color="auto" w:fill="FFFFFF"/>
        </w:rPr>
        <w:t>ăn bản quy định chi tiết</w:t>
      </w:r>
      <w:r w:rsidR="00DB1849">
        <w:rPr>
          <w:sz w:val="28"/>
          <w:szCs w:val="28"/>
          <w:shd w:val="clear" w:color="auto" w:fill="FFFFFF"/>
        </w:rPr>
        <w:t xml:space="preserve">: </w:t>
      </w:r>
      <w:r w:rsidR="00DB1849" w:rsidRPr="00DB1849">
        <w:rPr>
          <w:i/>
          <w:iCs/>
          <w:sz w:val="28"/>
          <w:szCs w:val="28"/>
          <w:shd w:val="clear" w:color="auto" w:fill="FFFFFF"/>
        </w:rPr>
        <w:t xml:space="preserve">“Cơ quan được giao ban hành văn bản quy định chi tiết không được ủy quyền tiếp. Dự thảo văn bản quy định chi tiết phải được chuẩn bị và trình đồng thời với dự án luật, pháp lệnh và phải được ban hành để </w:t>
      </w:r>
      <w:r w:rsidR="00DB1849" w:rsidRPr="00DB1849">
        <w:rPr>
          <w:b/>
          <w:bCs/>
          <w:i/>
          <w:iCs/>
          <w:sz w:val="28"/>
          <w:szCs w:val="28"/>
          <w:shd w:val="clear" w:color="auto" w:fill="FFFFFF"/>
        </w:rPr>
        <w:t>có hiệu lực cùng thời điểm có hiệu lực của văn bản hoặc điều, khoản, điểm được quy định chi tiết</w:t>
      </w:r>
      <w:r w:rsidR="00DB1849" w:rsidRPr="00DB1849">
        <w:rPr>
          <w:i/>
          <w:iCs/>
          <w:sz w:val="28"/>
          <w:szCs w:val="28"/>
          <w:shd w:val="clear" w:color="auto" w:fill="FFFFFF"/>
        </w:rPr>
        <w:t>”</w:t>
      </w:r>
      <w:r w:rsidR="00DB1849">
        <w:rPr>
          <w:sz w:val="28"/>
          <w:szCs w:val="28"/>
          <w:shd w:val="clear" w:color="auto" w:fill="FFFFFF"/>
        </w:rPr>
        <w:t>.</w:t>
      </w:r>
    </w:p>
    <w:p w14:paraId="1318A3BB" w14:textId="6473CA0B" w:rsidR="003964AC" w:rsidRPr="003964AC" w:rsidRDefault="003964AC" w:rsidP="008D582D">
      <w:pPr>
        <w:spacing w:before="120" w:after="120"/>
        <w:ind w:firstLine="567"/>
        <w:jc w:val="both"/>
        <w:rPr>
          <w:sz w:val="28"/>
          <w:szCs w:val="28"/>
          <w:shd w:val="clear" w:color="auto" w:fill="FFFFFF"/>
        </w:rPr>
      </w:pPr>
      <w:r>
        <w:rPr>
          <w:sz w:val="28"/>
          <w:szCs w:val="28"/>
          <w:shd w:val="clear" w:color="auto" w:fill="FFFFFF"/>
        </w:rPr>
        <w:lastRenderedPageBreak/>
        <w:t xml:space="preserve">Ngoài ra, đề nghị cơ quan soạn thảo sử dụng thống nhất cụm từ </w:t>
      </w:r>
      <w:r w:rsidRPr="003964AC">
        <w:rPr>
          <w:i/>
          <w:iCs/>
          <w:sz w:val="28"/>
          <w:szCs w:val="28"/>
          <w:shd w:val="clear" w:color="auto" w:fill="FFFFFF"/>
        </w:rPr>
        <w:t>“UBND”</w:t>
      </w:r>
      <w:r>
        <w:rPr>
          <w:sz w:val="28"/>
          <w:szCs w:val="28"/>
          <w:shd w:val="clear" w:color="auto" w:fill="FFFFFF"/>
        </w:rPr>
        <w:t xml:space="preserve"> hoặc </w:t>
      </w:r>
      <w:r w:rsidRPr="003964AC">
        <w:rPr>
          <w:i/>
          <w:iCs/>
          <w:sz w:val="28"/>
          <w:szCs w:val="28"/>
          <w:shd w:val="clear" w:color="auto" w:fill="FFFFFF"/>
        </w:rPr>
        <w:t>“Ủy ban nhân dân”</w:t>
      </w:r>
      <w:r>
        <w:rPr>
          <w:sz w:val="28"/>
          <w:szCs w:val="28"/>
          <w:shd w:val="clear" w:color="auto" w:fill="FFFFFF"/>
        </w:rPr>
        <w:t>.</w:t>
      </w:r>
    </w:p>
    <w:p w14:paraId="7021D78D" w14:textId="243345CA" w:rsidR="00DB7DE3" w:rsidRPr="00E45286" w:rsidRDefault="00E45286" w:rsidP="00F36703">
      <w:pPr>
        <w:spacing w:before="120" w:after="120"/>
        <w:ind w:firstLine="567"/>
        <w:jc w:val="both"/>
        <w:rPr>
          <w:rFonts w:eastAsia="SimSun"/>
          <w:b/>
          <w:sz w:val="28"/>
          <w:szCs w:val="28"/>
        </w:rPr>
      </w:pPr>
      <w:r w:rsidRPr="00E45286">
        <w:rPr>
          <w:rFonts w:eastAsia="SimSun"/>
          <w:b/>
          <w:sz w:val="28"/>
          <w:szCs w:val="28"/>
        </w:rPr>
        <w:t>2</w:t>
      </w:r>
      <w:r w:rsidR="00DB7DE3" w:rsidRPr="00E45286">
        <w:rPr>
          <w:rFonts w:eastAsia="SimSun"/>
          <w:b/>
          <w:sz w:val="28"/>
          <w:szCs w:val="28"/>
        </w:rPr>
        <w:t>. Đối với dự thảo Tờ trình</w:t>
      </w:r>
    </w:p>
    <w:p w14:paraId="5E266C81" w14:textId="5ADBC1F7" w:rsidR="008C7075" w:rsidRPr="00E45286" w:rsidRDefault="008C7075" w:rsidP="00F36703">
      <w:pPr>
        <w:shd w:val="clear" w:color="auto" w:fill="FFFFFF"/>
        <w:tabs>
          <w:tab w:val="left" w:pos="284"/>
          <w:tab w:val="left" w:pos="680"/>
          <w:tab w:val="left" w:pos="851"/>
        </w:tabs>
        <w:spacing w:before="120" w:after="120"/>
        <w:ind w:firstLine="567"/>
        <w:jc w:val="both"/>
        <w:textAlignment w:val="baseline"/>
        <w:rPr>
          <w:rFonts w:eastAsia="Courier New"/>
          <w:sz w:val="28"/>
          <w:szCs w:val="28"/>
          <w:lang w:eastAsia="vi-VN"/>
        </w:rPr>
      </w:pPr>
      <w:r w:rsidRPr="00E45286">
        <w:rPr>
          <w:rFonts w:eastAsia="Courier New"/>
          <w:sz w:val="28"/>
          <w:szCs w:val="28"/>
          <w:lang w:eastAsia="vi-VN"/>
        </w:rPr>
        <w:t xml:space="preserve">Đề nghị cơ quan soạn thảo nghiên cứu </w:t>
      </w:r>
      <w:r w:rsidRPr="00E45286">
        <w:rPr>
          <w:sz w:val="28"/>
          <w:szCs w:val="28"/>
        </w:rPr>
        <w:t xml:space="preserve">mẫu số 3 Phụ lục III ban hành kèm theo </w:t>
      </w:r>
      <w:r w:rsidR="0053690B" w:rsidRPr="00E45286">
        <w:rPr>
          <w:sz w:val="28"/>
          <w:szCs w:val="28"/>
        </w:rPr>
        <w:t xml:space="preserve">Nghị định số 59/2024/NĐ-CP ngày 25/05/2024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w:t>
      </w:r>
      <w:r w:rsidRPr="00E45286">
        <w:rPr>
          <w:sz w:val="28"/>
          <w:szCs w:val="28"/>
        </w:rPr>
        <w:t>để trình bày dự thảo Tờ trình cho phù hợp.</w:t>
      </w:r>
    </w:p>
    <w:p w14:paraId="3AC1D7E4" w14:textId="3DA41E03" w:rsidR="005C33F8" w:rsidRPr="00B123EE" w:rsidRDefault="005C33F8" w:rsidP="00F36703">
      <w:pPr>
        <w:spacing w:before="120" w:after="120"/>
        <w:ind w:firstLine="567"/>
        <w:jc w:val="both"/>
        <w:rPr>
          <w:sz w:val="28"/>
          <w:szCs w:val="28"/>
        </w:rPr>
      </w:pPr>
      <w:r w:rsidRPr="00CC672F">
        <w:rPr>
          <w:sz w:val="28"/>
          <w:szCs w:val="28"/>
        </w:rPr>
        <w:t xml:space="preserve">Trên đây là ý kiến góp ý </w:t>
      </w:r>
      <w:r w:rsidR="00580340" w:rsidRPr="00CC672F">
        <w:rPr>
          <w:sz w:val="28"/>
          <w:szCs w:val="28"/>
        </w:rPr>
        <w:t xml:space="preserve">của Sở Tư pháp </w:t>
      </w:r>
      <w:r w:rsidR="00031EDE" w:rsidRPr="00CC672F">
        <w:rPr>
          <w:sz w:val="28"/>
          <w:szCs w:val="28"/>
        </w:rPr>
        <w:t xml:space="preserve">đối với </w:t>
      </w:r>
      <w:r w:rsidR="00E45286" w:rsidRPr="00E45286">
        <w:rPr>
          <w:sz w:val="28"/>
          <w:szCs w:val="28"/>
        </w:rPr>
        <w:t>dự thảo Quyết định Quy định hạn mức giao đất, công nhận quyền sử dụng đất, nhận chuyển quyền sử dụng đất trên địa bàn tỉnh Lâm Đồng</w:t>
      </w:r>
      <w:r w:rsidRPr="00CC672F">
        <w:rPr>
          <w:sz w:val="28"/>
          <w:szCs w:val="28"/>
        </w:rPr>
        <w:t xml:space="preserve">. Sở Tư pháp kính gửi </w:t>
      </w:r>
      <w:r w:rsidR="00E45286">
        <w:rPr>
          <w:sz w:val="28"/>
          <w:szCs w:val="28"/>
        </w:rPr>
        <w:t>Sở Tài nguyên và Môi trường</w:t>
      </w:r>
      <w:r w:rsidRPr="00CC672F">
        <w:rPr>
          <w:sz w:val="28"/>
          <w:szCs w:val="28"/>
        </w:rPr>
        <w:t>./.</w:t>
      </w:r>
    </w:p>
    <w:tbl>
      <w:tblPr>
        <w:tblW w:w="0" w:type="auto"/>
        <w:tblLook w:val="01E0" w:firstRow="1" w:lastRow="1" w:firstColumn="1" w:lastColumn="1" w:noHBand="0" w:noVBand="0"/>
      </w:tblPr>
      <w:tblGrid>
        <w:gridCol w:w="4252"/>
        <w:gridCol w:w="4820"/>
      </w:tblGrid>
      <w:tr w:rsidR="005C33F8" w:rsidRPr="0099779E" w14:paraId="691B28AF" w14:textId="77777777" w:rsidTr="00C82C92">
        <w:tc>
          <w:tcPr>
            <w:tcW w:w="4348" w:type="dxa"/>
          </w:tcPr>
          <w:p w14:paraId="39841FF8" w14:textId="77777777" w:rsidR="005C33F8" w:rsidRPr="0074713B" w:rsidRDefault="005C33F8" w:rsidP="00C82C92">
            <w:pPr>
              <w:jc w:val="both"/>
            </w:pPr>
            <w:r w:rsidRPr="0074713B">
              <w:rPr>
                <w:b/>
                <w:i/>
              </w:rPr>
              <w:t>Nơi nhận:</w:t>
            </w:r>
          </w:p>
          <w:p w14:paraId="1CCB3447"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3AA150B3"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59A1B2C0"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2B5353C8"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36C1E5F1" w14:textId="77777777" w:rsidR="007903FF" w:rsidRPr="007903FF" w:rsidRDefault="007903FF" w:rsidP="007903FF">
            <w:pPr>
              <w:jc w:val="both"/>
              <w:rPr>
                <w:rFonts w:eastAsia="SimSun"/>
                <w:b/>
                <w:i/>
                <w:lang w:val="pt-BR"/>
              </w:rPr>
            </w:pPr>
            <w:r w:rsidRPr="007903FF">
              <w:rPr>
                <w:rFonts w:eastAsia="SimSun"/>
                <w:sz w:val="22"/>
                <w:szCs w:val="22"/>
                <w:lang w:val="pt-BR"/>
              </w:rPr>
              <w:t>- Lưu: VT, XDKTVB.</w:t>
            </w:r>
          </w:p>
          <w:p w14:paraId="479F1090" w14:textId="77777777" w:rsidR="005C33F8" w:rsidRPr="0074713B" w:rsidRDefault="005C33F8" w:rsidP="00C82C92">
            <w:pPr>
              <w:jc w:val="both"/>
              <w:rPr>
                <w:szCs w:val="28"/>
              </w:rPr>
            </w:pPr>
          </w:p>
        </w:tc>
        <w:tc>
          <w:tcPr>
            <w:tcW w:w="4940" w:type="dxa"/>
          </w:tcPr>
          <w:p w14:paraId="3C4B3F20" w14:textId="77777777" w:rsidR="005C33F8" w:rsidRDefault="00E65FA4" w:rsidP="002C4BD4">
            <w:pPr>
              <w:jc w:val="center"/>
              <w:rPr>
                <w:b/>
                <w:sz w:val="28"/>
                <w:szCs w:val="28"/>
              </w:rPr>
            </w:pPr>
            <w:r>
              <w:rPr>
                <w:b/>
                <w:sz w:val="28"/>
                <w:szCs w:val="28"/>
              </w:rPr>
              <w:t xml:space="preserve">KT. </w:t>
            </w:r>
            <w:r w:rsidR="005C33F8" w:rsidRPr="0075593B">
              <w:rPr>
                <w:b/>
                <w:sz w:val="28"/>
                <w:szCs w:val="28"/>
              </w:rPr>
              <w:t>GIÁM ĐỐC</w:t>
            </w:r>
          </w:p>
          <w:p w14:paraId="2DC18E29" w14:textId="77777777" w:rsidR="00E65FA4" w:rsidRDefault="00E65FA4" w:rsidP="002C4BD4">
            <w:pPr>
              <w:jc w:val="center"/>
              <w:rPr>
                <w:b/>
                <w:sz w:val="28"/>
                <w:szCs w:val="28"/>
              </w:rPr>
            </w:pPr>
            <w:r>
              <w:rPr>
                <w:b/>
                <w:sz w:val="28"/>
                <w:szCs w:val="28"/>
              </w:rPr>
              <w:t>PHÓ GIÁM ĐỐC</w:t>
            </w:r>
          </w:p>
          <w:p w14:paraId="75778512" w14:textId="77777777" w:rsidR="00AD23F6" w:rsidRDefault="00AD23F6" w:rsidP="002C4BD4">
            <w:pPr>
              <w:jc w:val="center"/>
              <w:rPr>
                <w:b/>
                <w:sz w:val="28"/>
                <w:szCs w:val="28"/>
              </w:rPr>
            </w:pPr>
          </w:p>
          <w:p w14:paraId="0538FD00" w14:textId="77777777" w:rsidR="00AD23F6" w:rsidRDefault="00AD23F6" w:rsidP="00B123EE">
            <w:pPr>
              <w:rPr>
                <w:b/>
                <w:sz w:val="28"/>
                <w:szCs w:val="28"/>
              </w:rPr>
            </w:pPr>
          </w:p>
          <w:p w14:paraId="764EAD68" w14:textId="77777777" w:rsidR="00AD23F6" w:rsidRDefault="00AD23F6" w:rsidP="00AD23F6">
            <w:pPr>
              <w:rPr>
                <w:b/>
                <w:sz w:val="28"/>
                <w:szCs w:val="28"/>
              </w:rPr>
            </w:pPr>
          </w:p>
          <w:p w14:paraId="435F68C4" w14:textId="77777777" w:rsidR="00AD23F6" w:rsidRDefault="00AD23F6" w:rsidP="002C4BD4">
            <w:pPr>
              <w:jc w:val="center"/>
              <w:rPr>
                <w:b/>
                <w:sz w:val="28"/>
                <w:szCs w:val="28"/>
              </w:rPr>
            </w:pPr>
          </w:p>
          <w:p w14:paraId="3E42F5F4" w14:textId="77777777" w:rsidR="00AD23F6" w:rsidRDefault="00AD23F6" w:rsidP="002C4BD4">
            <w:pPr>
              <w:jc w:val="center"/>
              <w:rPr>
                <w:b/>
                <w:sz w:val="28"/>
                <w:szCs w:val="28"/>
              </w:rPr>
            </w:pPr>
          </w:p>
          <w:p w14:paraId="3B2DDA44" w14:textId="7521D52E" w:rsidR="005C33F8" w:rsidRPr="00A23649" w:rsidRDefault="00ED3363" w:rsidP="00A23649">
            <w:pPr>
              <w:jc w:val="center"/>
              <w:rPr>
                <w:b/>
                <w:sz w:val="28"/>
                <w:szCs w:val="28"/>
              </w:rPr>
            </w:pPr>
            <w:r>
              <w:rPr>
                <w:b/>
                <w:sz w:val="28"/>
                <w:szCs w:val="28"/>
              </w:rPr>
              <w:t>Vũ Văn Thúc</w:t>
            </w:r>
          </w:p>
        </w:tc>
      </w:tr>
      <w:bookmarkEnd w:id="0"/>
    </w:tbl>
    <w:p w14:paraId="674DB864" w14:textId="77777777" w:rsidR="005C33F8" w:rsidRDefault="005C33F8" w:rsidP="005C33F8">
      <w:pPr>
        <w:spacing w:before="240" w:after="240"/>
        <w:ind w:firstLine="567"/>
        <w:jc w:val="both"/>
        <w:rPr>
          <w:sz w:val="28"/>
          <w:szCs w:val="28"/>
        </w:rPr>
      </w:pPr>
    </w:p>
    <w:sectPr w:rsidR="005C33F8" w:rsidSect="00F36703">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AB087" w14:textId="77777777" w:rsidR="008F45BB" w:rsidRDefault="008F45BB">
      <w:r>
        <w:separator/>
      </w:r>
    </w:p>
  </w:endnote>
  <w:endnote w:type="continuationSeparator" w:id="0">
    <w:p w14:paraId="06A007BB" w14:textId="77777777" w:rsidR="008F45BB" w:rsidRDefault="008F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9A125" w14:textId="77777777"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A1644F" w:rsidRDefault="008F45BB" w:rsidP="00E40D1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D9AF" w14:textId="77777777" w:rsidR="00A1644F" w:rsidRDefault="008F45BB">
    <w:pPr>
      <w:pStyle w:val="Footer"/>
      <w:jc w:val="right"/>
    </w:pPr>
  </w:p>
  <w:p w14:paraId="0E1A04E4" w14:textId="77777777" w:rsidR="00A1644F" w:rsidRDefault="008F45BB" w:rsidP="00E40D1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931AC" w14:textId="77777777" w:rsidR="008F45BB" w:rsidRDefault="008F45BB">
      <w:r>
        <w:separator/>
      </w:r>
    </w:p>
  </w:footnote>
  <w:footnote w:type="continuationSeparator" w:id="0">
    <w:p w14:paraId="567248A9" w14:textId="77777777" w:rsidR="008F45BB" w:rsidRDefault="008F4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02188"/>
      <w:docPartObj>
        <w:docPartGallery w:val="Page Numbers (Top of Page)"/>
        <w:docPartUnique/>
      </w:docPartObj>
    </w:sdtPr>
    <w:sdtEndPr>
      <w:rPr>
        <w:noProof/>
      </w:rPr>
    </w:sdtEndPr>
    <w:sdtContent>
      <w:p w14:paraId="49400B26" w14:textId="1E3703A2" w:rsidR="00E22B62" w:rsidRDefault="00EB73F5" w:rsidP="00F36703">
        <w:pPr>
          <w:pStyle w:val="Header"/>
          <w:jc w:val="center"/>
        </w:pPr>
        <w:r>
          <w:fldChar w:fldCharType="begin"/>
        </w:r>
        <w:r>
          <w:instrText xml:space="preserve"> PAGE   \* MERGEFORMAT </w:instrText>
        </w:r>
        <w:r>
          <w:fldChar w:fldCharType="separate"/>
        </w:r>
        <w:r w:rsidR="004763A7">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D788E" w14:textId="77777777" w:rsidR="00FB1D2D" w:rsidRDefault="008F45BB">
    <w:pPr>
      <w:pStyle w:val="Header"/>
      <w:jc w:val="center"/>
    </w:pPr>
  </w:p>
  <w:p w14:paraId="46E6A2B9" w14:textId="77777777" w:rsidR="00FB1D2D" w:rsidRDefault="008F45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F8"/>
    <w:rsid w:val="0002681B"/>
    <w:rsid w:val="00031EDE"/>
    <w:rsid w:val="00032A82"/>
    <w:rsid w:val="00036480"/>
    <w:rsid w:val="000442C2"/>
    <w:rsid w:val="0004643F"/>
    <w:rsid w:val="00091A61"/>
    <w:rsid w:val="000A11E0"/>
    <w:rsid w:val="000B5FF4"/>
    <w:rsid w:val="000E5D61"/>
    <w:rsid w:val="00103183"/>
    <w:rsid w:val="00145B5C"/>
    <w:rsid w:val="00147C72"/>
    <w:rsid w:val="001A1E94"/>
    <w:rsid w:val="001B7615"/>
    <w:rsid w:val="001D69E9"/>
    <w:rsid w:val="001E7DAA"/>
    <w:rsid w:val="001F48C4"/>
    <w:rsid w:val="001F6DFC"/>
    <w:rsid w:val="00284964"/>
    <w:rsid w:val="002855F2"/>
    <w:rsid w:val="002C4BD4"/>
    <w:rsid w:val="002D5A75"/>
    <w:rsid w:val="002F7FF8"/>
    <w:rsid w:val="003032E4"/>
    <w:rsid w:val="00324BFE"/>
    <w:rsid w:val="003261C9"/>
    <w:rsid w:val="00355DF8"/>
    <w:rsid w:val="0036248F"/>
    <w:rsid w:val="00381BF5"/>
    <w:rsid w:val="00395CED"/>
    <w:rsid w:val="003964AC"/>
    <w:rsid w:val="003974DC"/>
    <w:rsid w:val="003E3759"/>
    <w:rsid w:val="003F3AEE"/>
    <w:rsid w:val="00454D71"/>
    <w:rsid w:val="004644CD"/>
    <w:rsid w:val="004763A7"/>
    <w:rsid w:val="004924E4"/>
    <w:rsid w:val="004B528A"/>
    <w:rsid w:val="004E0628"/>
    <w:rsid w:val="004F7DDA"/>
    <w:rsid w:val="00530CFB"/>
    <w:rsid w:val="0053690B"/>
    <w:rsid w:val="00547D0F"/>
    <w:rsid w:val="00580340"/>
    <w:rsid w:val="0059037D"/>
    <w:rsid w:val="005B259B"/>
    <w:rsid w:val="005C33F8"/>
    <w:rsid w:val="005F6CDC"/>
    <w:rsid w:val="00613B8B"/>
    <w:rsid w:val="00626762"/>
    <w:rsid w:val="00630A20"/>
    <w:rsid w:val="00642B41"/>
    <w:rsid w:val="00651EF3"/>
    <w:rsid w:val="006C5090"/>
    <w:rsid w:val="006F4739"/>
    <w:rsid w:val="00705741"/>
    <w:rsid w:val="00752435"/>
    <w:rsid w:val="0076488F"/>
    <w:rsid w:val="00766B24"/>
    <w:rsid w:val="007903FF"/>
    <w:rsid w:val="007C67B7"/>
    <w:rsid w:val="007E4AB4"/>
    <w:rsid w:val="00815B3C"/>
    <w:rsid w:val="0083089E"/>
    <w:rsid w:val="00846620"/>
    <w:rsid w:val="008602FE"/>
    <w:rsid w:val="008C7075"/>
    <w:rsid w:val="008D582D"/>
    <w:rsid w:val="008F376E"/>
    <w:rsid w:val="008F45BB"/>
    <w:rsid w:val="009162EA"/>
    <w:rsid w:val="00943951"/>
    <w:rsid w:val="009A0FDF"/>
    <w:rsid w:val="009A7973"/>
    <w:rsid w:val="009C0697"/>
    <w:rsid w:val="00A04231"/>
    <w:rsid w:val="00A14CEC"/>
    <w:rsid w:val="00A23649"/>
    <w:rsid w:val="00A462DF"/>
    <w:rsid w:val="00A9041A"/>
    <w:rsid w:val="00A92341"/>
    <w:rsid w:val="00A935C5"/>
    <w:rsid w:val="00AC30C2"/>
    <w:rsid w:val="00AC390E"/>
    <w:rsid w:val="00AD23F6"/>
    <w:rsid w:val="00B123EE"/>
    <w:rsid w:val="00B15140"/>
    <w:rsid w:val="00B330B3"/>
    <w:rsid w:val="00B57DF7"/>
    <w:rsid w:val="00B75DD7"/>
    <w:rsid w:val="00BA47B9"/>
    <w:rsid w:val="00BB0743"/>
    <w:rsid w:val="00BB5839"/>
    <w:rsid w:val="00C06D88"/>
    <w:rsid w:val="00C07C0B"/>
    <w:rsid w:val="00C10494"/>
    <w:rsid w:val="00C30D38"/>
    <w:rsid w:val="00C47392"/>
    <w:rsid w:val="00C859F2"/>
    <w:rsid w:val="00CA0745"/>
    <w:rsid w:val="00CC672F"/>
    <w:rsid w:val="00D54C1D"/>
    <w:rsid w:val="00D64501"/>
    <w:rsid w:val="00DB1849"/>
    <w:rsid w:val="00DB7A82"/>
    <w:rsid w:val="00DB7DE3"/>
    <w:rsid w:val="00DD5708"/>
    <w:rsid w:val="00DE58CE"/>
    <w:rsid w:val="00DF105C"/>
    <w:rsid w:val="00E3152F"/>
    <w:rsid w:val="00E32C9C"/>
    <w:rsid w:val="00E45286"/>
    <w:rsid w:val="00E60A7A"/>
    <w:rsid w:val="00E65FA4"/>
    <w:rsid w:val="00E86385"/>
    <w:rsid w:val="00EB73F5"/>
    <w:rsid w:val="00ED3363"/>
    <w:rsid w:val="00F36703"/>
    <w:rsid w:val="00F36D54"/>
    <w:rsid w:val="00FA4AB7"/>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BF46-4C2B-48FE-A676-BD391B90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VANTHU</cp:lastModifiedBy>
  <cp:revision>2</cp:revision>
  <cp:lastPrinted>2024-06-12T05:48:00Z</cp:lastPrinted>
  <dcterms:created xsi:type="dcterms:W3CDTF">2024-07-08T10:06:00Z</dcterms:created>
  <dcterms:modified xsi:type="dcterms:W3CDTF">2024-07-08T10:06:00Z</dcterms:modified>
</cp:coreProperties>
</file>