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101" w:type="dxa"/>
        <w:jc w:val="center"/>
        <w:tblLayout w:type="fixed"/>
        <w:tblLook w:val="0000" w:firstRow="0" w:lastRow="0" w:firstColumn="0" w:lastColumn="0" w:noHBand="0" w:noVBand="0"/>
      </w:tblPr>
      <w:tblGrid>
        <w:gridCol w:w="4601"/>
        <w:gridCol w:w="5500"/>
      </w:tblGrid>
      <w:tr w:rsidR="00F916CB" w:rsidRPr="00843CCE" w:rsidTr="0073524A">
        <w:trPr>
          <w:trHeight w:val="1266"/>
          <w:jc w:val="center"/>
        </w:trPr>
        <w:tc>
          <w:tcPr>
            <w:tcW w:w="4601" w:type="dxa"/>
          </w:tcPr>
          <w:p w:rsidR="00F916CB" w:rsidRPr="00843CCE" w:rsidRDefault="00F916CB" w:rsidP="00523529">
            <w:pPr>
              <w:spacing w:before="0" w:after="0" w:line="240" w:lineRule="auto"/>
              <w:ind w:hanging="2"/>
              <w:jc w:val="center"/>
              <w:rPr>
                <w:rFonts w:ascii="Times New Roman" w:hAnsi="Times New Roman"/>
                <w:color w:val="000000" w:themeColor="text1"/>
                <w:sz w:val="24"/>
              </w:rPr>
            </w:pPr>
            <w:bookmarkStart w:id="0" w:name="_GoBack"/>
            <w:bookmarkEnd w:id="0"/>
            <w:r w:rsidRPr="00843CCE">
              <w:rPr>
                <w:rFonts w:ascii="Times New Roman" w:hAnsi="Times New Roman"/>
                <w:color w:val="000000" w:themeColor="text1"/>
                <w:sz w:val="24"/>
              </w:rPr>
              <w:t>BỘ LAO ĐỘNG - THƯƠNG BINH</w:t>
            </w:r>
          </w:p>
          <w:p w:rsidR="00F916CB" w:rsidRPr="00843CCE" w:rsidRDefault="00F916CB" w:rsidP="00523529">
            <w:pPr>
              <w:spacing w:before="0" w:after="0" w:line="240" w:lineRule="auto"/>
              <w:ind w:hanging="2"/>
              <w:jc w:val="center"/>
              <w:rPr>
                <w:rFonts w:ascii="Times New Roman" w:hAnsi="Times New Roman"/>
                <w:color w:val="000000" w:themeColor="text1"/>
                <w:sz w:val="25"/>
                <w:szCs w:val="25"/>
              </w:rPr>
            </w:pPr>
            <w:r w:rsidRPr="00843CCE">
              <w:rPr>
                <w:rFonts w:ascii="Times New Roman" w:hAnsi="Times New Roman"/>
                <w:color w:val="000000" w:themeColor="text1"/>
                <w:sz w:val="24"/>
              </w:rPr>
              <w:t>VÀ XÃ HỘI</w:t>
            </w:r>
          </w:p>
          <w:p w:rsidR="00F916CB" w:rsidRPr="00843CCE" w:rsidRDefault="00F916CB" w:rsidP="00523529">
            <w:pPr>
              <w:spacing w:before="0" w:after="0" w:line="240" w:lineRule="auto"/>
              <w:ind w:left="2" w:hanging="2"/>
              <w:rPr>
                <w:rFonts w:ascii="Times New Roman" w:hAnsi="Times New Roman"/>
                <w:color w:val="000000" w:themeColor="text1"/>
                <w:sz w:val="24"/>
              </w:rPr>
            </w:pPr>
            <w:r w:rsidRPr="00843CCE">
              <w:rPr>
                <w:rFonts w:ascii="Times New Roman" w:hAnsi="Times New Roman"/>
                <w:b/>
                <w:color w:val="000000" w:themeColor="text1"/>
                <w:sz w:val="24"/>
              </w:rPr>
              <w:t>CỤC PHÒNG, CHỐNG TỆ NẠN XÃ HỘI</w:t>
            </w:r>
          </w:p>
          <w:p w:rsidR="00C96CEE" w:rsidRDefault="00F916CB" w:rsidP="00523529">
            <w:pPr>
              <w:spacing w:before="0" w:after="0" w:line="240" w:lineRule="auto"/>
              <w:ind w:left="3" w:hanging="3"/>
              <w:jc w:val="center"/>
              <w:rPr>
                <w:rFonts w:ascii="Times New Roman" w:hAnsi="Times New Roman"/>
                <w:color w:val="000000" w:themeColor="text1"/>
              </w:rPr>
            </w:pPr>
            <w:r w:rsidRPr="00843CCE">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6259F4F0" wp14:editId="301680CB">
                      <wp:simplePos x="0" y="0"/>
                      <wp:positionH relativeFrom="column">
                        <wp:posOffset>1007110</wp:posOffset>
                      </wp:positionH>
                      <wp:positionV relativeFrom="paragraph">
                        <wp:posOffset>25400</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DA5FE6F"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9.3pt,2pt" to="13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rEzgEAAAIEAAAOAAAAZHJzL2Uyb0RvYy54bWysU01v2zAMvQ/YfxB0X+wURTYYcXpI0V6G&#10;LVi3H6DKVCxAX6C02Pn3o2THKdYBw4ZeaFPieyQfqe3daA07AUbtXcvXq5ozcNJ32h1b/uP7w4dP&#10;nMUkXCeMd9DyM0R+t3v/bjuEBm58700HyIjExWYILe9TCk1VRdmDFXHlAzi6VB6tSOTisepQDMRu&#10;TXVT15tq8NgF9BJipNP76ZLvCr9SINNXpSIkZlpOtaVisdjnbKvdVjRHFKHXci5D/EcVVmhHSReq&#10;e5EE+4n6FZXVEn30Kq2kt5VXSksoPVA36/q3bp56EaD0QuLEsMgU345WfjkdkOmu5becOWFpRE8J&#10;hT72ie29cySgR3abdRpCbCh87w44ezEcMDc9KrT5S+2wsWh7XrSFMTFJhx83NC6agLxcVVdcwJge&#10;wVuWf1putMtdi0acPsdEuSj0EpKPjcs2eqO7B21McfK+wN4gOwmadBrXuWLCvYgiLyOr3MdUeflL&#10;ZwMT6zdQpATVui7Zyw5eOYWU4NJm5jWOojNMUQULsP47cI7PUCj7+S/gBVEye5cWsNXO45+yX6VQ&#10;U/xFganvLMGz785lpkUaWrSi3Pwo8ia/9Av8+nR3vwAAAP//AwBQSwMEFAAGAAgAAAAhAB6kCmDZ&#10;AAAABwEAAA8AAABkcnMvZG93bnJldi54bWxMjzFPwzAQhXck/oN1SGzUoSohCnEqhGBBLAkdYHPj&#10;axwRn9PYacK/58oC46f39O67Yru4XpxwDJ0nBberBARS401HrYLd+8tNBiJETUb3nlDBNwbYlpcX&#10;hc6Nn6nCUx1bwSMUcq3AxjjkUobGotNh5Qckzg5+dDoyjq00o5553PVynSSpdLojvmD1gE8Wm696&#10;cgpej29ht0mr5+rjmNXz52GyrUelrq+WxwcQEZf4V4azPqtDyU57P5EJome+y1KuKtjwS5yv78+8&#10;/2VZFvK/f/kDAAD//wMAUEsBAi0AFAAGAAgAAAAhALaDOJL+AAAA4QEAABMAAAAAAAAAAAAAAAAA&#10;AAAAAFtDb250ZW50X1R5cGVzXS54bWxQSwECLQAUAAYACAAAACEAOP0h/9YAAACUAQAACwAAAAAA&#10;AAAAAAAAAAAvAQAAX3JlbHMvLnJlbHNQSwECLQAUAAYACAAAACEAGlSaxM4BAAACBAAADgAAAAAA&#10;AAAAAAAAAAAuAgAAZHJzL2Uyb0RvYy54bWxQSwECLQAUAAYACAAAACEAHqQKYNkAAAAHAQAADwAA&#10;AAAAAAAAAAAAAAAoBAAAZHJzL2Rvd25yZXYueG1sUEsFBgAAAAAEAAQA8wAAAC4FAAAAAA==&#10;" strokecolor="black [3213]"/>
                  </w:pict>
                </mc:Fallback>
              </mc:AlternateContent>
            </w:r>
            <w:r w:rsidRPr="00843CCE">
              <w:rPr>
                <w:rFonts w:ascii="Times New Roman" w:hAnsi="Times New Roman"/>
                <w:noProof/>
                <w:color w:val="000000" w:themeColor="text1"/>
              </w:rPr>
              <mc:AlternateContent>
                <mc:Choice Requires="wps">
                  <w:drawing>
                    <wp:anchor distT="0" distB="0" distL="114300" distR="114300" simplePos="0" relativeHeight="251665408" behindDoc="0" locked="0" layoutInCell="1" hidden="0" allowOverlap="1" wp14:anchorId="6A57AAE9" wp14:editId="40448B34">
                      <wp:simplePos x="0" y="0"/>
                      <wp:positionH relativeFrom="column">
                        <wp:posOffset>825500</wp:posOffset>
                      </wp:positionH>
                      <wp:positionV relativeFrom="paragraph">
                        <wp:posOffset>38100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05298" y="3780000"/>
                                <a:ext cx="10814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FABD96B" id="_x0000_t32" coordsize="21600,21600" o:spt="32" o:oned="t" path="m,l21600,21600e" filled="f">
                      <v:path arrowok="t" fillok="f" o:connecttype="none"/>
                      <o:lock v:ext="edit" shapetype="t"/>
                    </v:shapetype>
                    <v:shape id="Straight Arrow Connector 2" o:spid="_x0000_s1026" type="#_x0000_t32" style="position:absolute;margin-left:65pt;margin-top:3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wB9QEAAPgDAAAOAAAAZHJzL2Uyb0RvYy54bWysU9uO0zAQfUfiHyy/06RhC92o7gq1lBcE&#10;lRY+wLWdxJJvGpum/XvGTrd74QWtNg+OLzPH55wZr+5O1pCjgqi9Y3Q+qylRTnipXc/o71+7D0tK&#10;YuJOcuOdYvSsIr1bv3+3GkOrGj94IxUQBHGxHQOjQ0qhraooBmV5nPmgHB52HixPuIS+ksBHRLem&#10;aur6UzV6kAG8UDHi7nY6pOuC33VKpJ9dF1UihlHklsoIZTzksVqveNsDD4MWFxr8FSws1w4vvUJt&#10;eeLkD+h/oKwW4KPv0kx4W/mu00IVDahmXr9Qcz/woIoWNCeGq03x7WDFj+MeiJaMNpQ4brFE9wm4&#10;7odEvgD4kWy8c2ijB9Jkt8YQW0zauD1cVjHsIUs/dWDzH0WRE6M3y3rR3GL5z4x+/Lys8ZvcVqdE&#10;BAbM6+X8pl5QIjCinFWPIAFi+qa8JXnCaLxwupKZF7f58XtMSAMTHxIyg+iNljttTFlAf9gYIEeO&#10;LbArX+aBKc/CjCMjo7eLJhPi2Imd4QmnNqA30fXlvmcZ8SlwljcJfAmciW15HCYCBWHyweqErW+0&#10;ZbS4c7FnUFx+dZKkc8BiOHw1NDOzSlJiFD6yPEMBvE1cm/+JREbGoeJcuqlYeXbw8lxqWPaxvYon&#10;l6eQ+/fpumQ/Ptj1XwAAAP//AwBQSwMEFAAGAAgAAAAhAImgyhbYAAAABwEAAA8AAABkcnMvZG93&#10;bnJldi54bWxMj8FOwzAMhu9IvEPkSdxYsoGmqjSdJkQ5QztxzhqvrdY4VZJt5e3xuMDJ+vRbvz8X&#10;29mN4oIhDp40rJYKBFLr7UCdhn1TPWYgYjJkzegJNXxjhG15f1eY3PorfeKlTp3gEoq50dCnNOVS&#10;xrZHZ+LST0icHX1wJjGGTtpgrlzuRrlWaiOdGYgv9GbC1x7bU312Guq6ev46qhBP6j1rGvVWhfXH&#10;SuuHxbx7AZFwTn/LcNNndSjZ6eDPZKMYmZ8U/5I0bHjc8l8+aMgUyLKQ//3LHwAAAP//AwBQSwEC&#10;LQAUAAYACAAAACEAtoM4kv4AAADhAQAAEwAAAAAAAAAAAAAAAAAAAAAAW0NvbnRlbnRfVHlwZXNd&#10;LnhtbFBLAQItABQABgAIAAAAIQA4/SH/1gAAAJQBAAALAAAAAAAAAAAAAAAAAC8BAABfcmVscy8u&#10;cmVsc1BLAQItABQABgAIAAAAIQBCHgwB9QEAAPgDAAAOAAAAAAAAAAAAAAAAAC4CAABkcnMvZTJv&#10;RG9jLnhtbFBLAQItABQABgAIAAAAIQCJoMoW2AAAAAcBAAAPAAAAAAAAAAAAAAAAAE8EAABkcnMv&#10;ZG93bnJldi54bWxQSwUGAAAAAAQABADzAAAAVAUAAAAA&#10;" filled="t">
                      <v:stroke joinstyle="miter"/>
                    </v:shape>
                  </w:pict>
                </mc:Fallback>
              </mc:AlternateContent>
            </w:r>
          </w:p>
          <w:p w:rsidR="00F916CB" w:rsidRPr="00F916CB" w:rsidRDefault="0073524A" w:rsidP="00523529">
            <w:pPr>
              <w:spacing w:before="0" w:after="0" w:line="240" w:lineRule="auto"/>
              <w:ind w:hanging="3"/>
              <w:jc w:val="center"/>
              <w:rPr>
                <w:rFonts w:ascii="Times New Roman" w:hAnsi="Times New Roman"/>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669504" behindDoc="0" locked="0" layoutInCell="1" allowOverlap="1" wp14:anchorId="4BA4F050" wp14:editId="11A40ACD">
                      <wp:simplePos x="0" y="0"/>
                      <wp:positionH relativeFrom="column">
                        <wp:posOffset>656618</wp:posOffset>
                      </wp:positionH>
                      <wp:positionV relativeFrom="paragraph">
                        <wp:posOffset>290995</wp:posOffset>
                      </wp:positionV>
                      <wp:extent cx="1333500" cy="286247"/>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333500"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EDC" w:rsidRPr="00EF54C6" w:rsidRDefault="00EF54C6" w:rsidP="00523529">
                                  <w:pPr>
                                    <w:spacing w:before="0" w:after="0" w:line="240" w:lineRule="auto"/>
                                    <w:ind w:hanging="6"/>
                                    <w:jc w:val="center"/>
                                    <w:rPr>
                                      <w:rFonts w:ascii="Times New Roman" w:hAnsi="Times New Roman"/>
                                      <w:b/>
                                    </w:rPr>
                                  </w:pPr>
                                  <w:r>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4F050" id="_x0000_t202" coordsize="21600,21600" o:spt="202" path="m,l,21600r21600,l21600,xe">
                      <v:stroke joinstyle="miter"/>
                      <v:path gradientshapeok="t" o:connecttype="rect"/>
                    </v:shapetype>
                    <v:shape id="Text Box 3" o:spid="_x0000_s1026" type="#_x0000_t202" style="position:absolute;left:0;text-align:left;margin-left:51.7pt;margin-top:22.9pt;width:10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MHkQIAALIFAAAOAAAAZHJzL2Uyb0RvYy54bWysVEtPGzEQvlfqf7B8L5sXj0ZsUAqiqoQA&#10;FSrOjtcmFl6PazvZTX89M95NCJQLVS+7Y883r88zc3rW1patVYgGXMmHBwPOlJNQGfdY8l/3l19O&#10;OItJuEpYcKrkGxX52ezzp9PGT9UIlmArFRg6cXHa+JIvU/LToohyqWoRD8Arh0oNoRYJj+GxqIJo&#10;0Htti9FgcFQ0ECofQKoY8faiU/JZ9q+1kulG66gSsyXH3FL+hvxd0LeYnYrpYxB+aWSfhviHLGph&#10;HAbduboQSbBVMH+5qo0MEEGnAwl1AVobqXINWM1w8Kaau6XwKteC5ES/oyn+P7fyen0bmKlKPubM&#10;iRqf6F61iX2Dlo2JncbHKYLuPMJSi9f4ytv7iJdUdKtDTX8sh6Eeed7suCVnkozG4/HhAFUSdaOT&#10;o9HkmNwUL9Y+xPRdQc1IKHnAt8uUivVVTB10C6FgEaypLo21+UD9os5tYGuBL21TzhGdv0JZx5qS&#10;H2Ee2fErHbne2S+skE99enso9GcdhVO5s/q0iKGOiSyljVWEse6n0shsJuSdHIWUyu3yzGhCaazo&#10;I4Y9/iWrjxh3daBFjgwu7Yxr4yB0LL2mtnraUqs7PL7hXt0kpnbR9p2zgGqDjROgG7zo5aVBoq9E&#10;TLci4KRhQ+D2SDf40RbwdaCXOFtC+PPePeFxAFDLWYOTW/L4eyWC4sz+cDgaX4eTCY16PkwOj0d4&#10;CPuaxb7GrepzwJYZ4p7yMouET3Yr6gD1Ay6ZOUVFlXASY5c8bcXz1O0TXFJSzecZhMPtRbpyd16S&#10;a6KXGuy+fRDB9w2ecDSuYTvjYvqmzzssWTqYrxJok4eACO5Y7YnHxZDHqF9itHn2zxn1smpnzwAA&#10;AP//AwBQSwMEFAAGAAgAAAAhAG/wxzDbAAAACQEAAA8AAABkcnMvZG93bnJldi54bWxMj8FOwzAQ&#10;RO9I/IO1SNyoXVpQEuJUgAoXThTE2Y1d2yJeR7abhr9ne4LjzD7NzrSbOQxsMin7iBKWCwHMYB+1&#10;Ryvh8+PlpgKWi0KthohGwo/JsOkuL1rV6HjCdzPtimUUgrlRElwpY8N57p0JKi/iaJBuh5iCKiST&#10;5TqpE4WHgd8Kcc+D8kgfnBrNszP99+4YJGyfbG37SiW3rbT30/x1eLOvUl5fzY8PwIqZyx8M5/pU&#10;HTrqtI9H1JkNpMVqTaiE9R1NIGC1PBt7CbWogXct/7+g+wUAAP//AwBQSwECLQAUAAYACAAAACEA&#10;toM4kv4AAADhAQAAEwAAAAAAAAAAAAAAAAAAAAAAW0NvbnRlbnRfVHlwZXNdLnhtbFBLAQItABQA&#10;BgAIAAAAIQA4/SH/1gAAAJQBAAALAAAAAAAAAAAAAAAAAC8BAABfcmVscy8ucmVsc1BLAQItABQA&#10;BgAIAAAAIQCJQSMHkQIAALIFAAAOAAAAAAAAAAAAAAAAAC4CAABkcnMvZTJvRG9jLnhtbFBLAQIt&#10;ABQABgAIAAAAIQBv8Mcw2wAAAAkBAAAPAAAAAAAAAAAAAAAAAOsEAABkcnMvZG93bnJldi54bWxQ&#10;SwUGAAAAAAQABADzAAAA8wUAAAAA&#10;" fillcolor="white [3201]" strokeweight=".5pt">
                      <v:textbox>
                        <w:txbxContent>
                          <w:p w:rsidR="001D5EDC" w:rsidRPr="00EF54C6" w:rsidRDefault="00EF54C6" w:rsidP="00523529">
                            <w:pPr>
                              <w:spacing w:before="0" w:after="0" w:line="240" w:lineRule="auto"/>
                              <w:ind w:hanging="6"/>
                              <w:jc w:val="center"/>
                              <w:rPr>
                                <w:rFonts w:ascii="Times New Roman" w:hAnsi="Times New Roman"/>
                                <w:b/>
                              </w:rPr>
                            </w:pPr>
                            <w:r>
                              <w:rPr>
                                <w:rFonts w:ascii="Times New Roman" w:hAnsi="Times New Roman"/>
                                <w:b/>
                              </w:rPr>
                              <w:t>DỰ THẢO</w:t>
                            </w:r>
                          </w:p>
                        </w:txbxContent>
                      </v:textbox>
                    </v:shape>
                  </w:pict>
                </mc:Fallback>
              </mc:AlternateContent>
            </w:r>
            <w:r w:rsidR="00F916CB" w:rsidRPr="00843CCE">
              <w:rPr>
                <w:rFonts w:ascii="Times New Roman" w:hAnsi="Times New Roman"/>
                <w:color w:val="000000" w:themeColor="text1"/>
              </w:rPr>
              <w:t xml:space="preserve">Số: </w:t>
            </w:r>
            <w:r w:rsidR="008B4BBB">
              <w:rPr>
                <w:rFonts w:ascii="Times New Roman" w:hAnsi="Times New Roman"/>
                <w:color w:val="000000" w:themeColor="text1"/>
              </w:rPr>
              <w:t xml:space="preserve">         </w:t>
            </w:r>
            <w:r w:rsidR="00F916CB" w:rsidRPr="00843CCE">
              <w:rPr>
                <w:rFonts w:ascii="Times New Roman" w:hAnsi="Times New Roman"/>
                <w:color w:val="000000" w:themeColor="text1"/>
              </w:rPr>
              <w:t>/TTr-PCTNXH</w:t>
            </w:r>
          </w:p>
        </w:tc>
        <w:tc>
          <w:tcPr>
            <w:tcW w:w="5500" w:type="dxa"/>
          </w:tcPr>
          <w:p w:rsidR="00F916CB" w:rsidRPr="00843CCE" w:rsidRDefault="00F916CB" w:rsidP="00523529">
            <w:pPr>
              <w:spacing w:before="0" w:after="0" w:line="240" w:lineRule="auto"/>
              <w:ind w:hanging="3"/>
              <w:jc w:val="center"/>
              <w:rPr>
                <w:rFonts w:ascii="Times New Roman" w:hAnsi="Times New Roman"/>
                <w:color w:val="000000" w:themeColor="text1"/>
              </w:rPr>
            </w:pPr>
            <w:r w:rsidRPr="00843CCE">
              <w:rPr>
                <w:rFonts w:ascii="Times New Roman" w:hAnsi="Times New Roman"/>
                <w:b/>
                <w:color w:val="000000" w:themeColor="text1"/>
                <w:sz w:val="25"/>
                <w:szCs w:val="25"/>
              </w:rPr>
              <w:t>CỘNG HÒA XÃ HỘI CHỦ NGHĨA VIỆT NAM</w:t>
            </w:r>
            <w:r w:rsidRPr="00843CCE">
              <w:rPr>
                <w:rFonts w:ascii="Times New Roman" w:hAnsi="Times New Roman"/>
                <w:color w:val="000000" w:themeColor="text1"/>
              </w:rPr>
              <w:br/>
            </w:r>
            <w:r w:rsidRPr="00843CCE">
              <w:rPr>
                <w:rFonts w:ascii="Times New Roman" w:hAnsi="Times New Roman"/>
                <w:b/>
                <w:color w:val="000000" w:themeColor="text1"/>
                <w:sz w:val="26"/>
                <w:szCs w:val="26"/>
              </w:rPr>
              <w:t>Độc lập - Tự do - Hạnh phúc</w:t>
            </w:r>
          </w:p>
          <w:p w:rsidR="00F916CB" w:rsidRPr="00843CCE" w:rsidRDefault="00F916CB" w:rsidP="00523529">
            <w:pPr>
              <w:spacing w:before="0" w:after="0" w:line="240" w:lineRule="auto"/>
              <w:ind w:hanging="3"/>
              <w:rPr>
                <w:rFonts w:ascii="Times New Roman" w:hAnsi="Times New Roman"/>
                <w:color w:val="000000" w:themeColor="text1"/>
              </w:rPr>
            </w:pPr>
            <w:r w:rsidRPr="00843CCE">
              <w:rPr>
                <w:rFonts w:ascii="Times New Roman" w:hAnsi="Times New Roman"/>
                <w:noProof/>
                <w:color w:val="000000" w:themeColor="text1"/>
              </w:rPr>
              <mc:AlternateContent>
                <mc:Choice Requires="wps">
                  <w:drawing>
                    <wp:anchor distT="0" distB="0" distL="114300" distR="114300" simplePos="0" relativeHeight="251668480" behindDoc="0" locked="0" layoutInCell="1" allowOverlap="1" wp14:anchorId="4AC62CDD" wp14:editId="2FB3F553">
                      <wp:simplePos x="0" y="0"/>
                      <wp:positionH relativeFrom="column">
                        <wp:posOffset>676275</wp:posOffset>
                      </wp:positionH>
                      <wp:positionV relativeFrom="paragraph">
                        <wp:posOffset>11430</wp:posOffset>
                      </wp:positionV>
                      <wp:extent cx="1981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B8987AD"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25pt,.9pt" to="20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8zzgEAAAMEAAAOAAAAZHJzL2Uyb0RvYy54bWysU8GO0zAQvSPxD5bvNMlKu1qipnvoarkg&#10;qFj4AK9jN5ZsjzU2Tfr3jJ00XQESAnFxMva8N/Oex9uHyVl2UhgN+I43m5oz5SX0xh87/u3r07t7&#10;zmISvhcWvOr4WUX+sHv7ZjuGVt3AALZXyIjEx3YMHR9SCm1VRTkoJ+IGgvJ0qAGdSBTisepRjMTu&#10;bHVT13fVCNgHBKlipN3H+ZDvCr/WSqbPWkeVmO049ZbKimV9yWu124r2iCIMRi5tiH/owgnjqehK&#10;9SiSYN/R/ELljESIoNNGgqtAayNV0UBqmvonNc+DCKpoIXNiWG2K/49WfjodkJm+47eceeHoip4T&#10;CnMcEtuD92QgILvNPo0htpS+9wdcohgOmEVPGl3+khw2FW/Pq7dqSkzSZvP+vqEL40xezqorMGBM&#10;HxQ4ln86bo3PskUrTh9jomKUeknJ29bnNYI1/ZOxtgR5YNTeIjsJuuo0Nbllwr3Koigjqyxkbr38&#10;pbNVM+sXpcmK3GypXobwyimkVD7dLbzWU3aGaepgBdZ/Bi75GarKgP4NeEWUyuDTCnbGA/6u+tUK&#10;PedfHJh1ZwteoD+XSy3W0KQV55ZXkUf5dVzg17e7+wEAAP//AwBQSwMEFAAGAAgAAAAhAHWoaOXa&#10;AAAABwEAAA8AAABkcnMvZG93bnJldi54bWxMj8FOwzAMhu9IvENkJG4sHRpVVZpOCMEF7dKyA9yy&#10;xmsqGqdr0rV7ewwXuPmTf/3+XGwX14szjqHzpGC9SkAgNd501CrYv7/eZSBC1GR07wkVXDDAtry+&#10;KnRu/EwVnuvYCi6hkGsFNsYhlzI0Fp0OKz8g8e7oR6cj49hKM+qZy10v75MklU53xBesHvDZYvNV&#10;T07B22kX9pu0eqk+Tlk9fx4n23pU6vZmeXoEEXGJf2H40Wd1KNnp4CcyQfTMSfrAUR74A95v1hnz&#10;4ZdlWcj//uU3AAAA//8DAFBLAQItABQABgAIAAAAIQC2gziS/gAAAOEBAAATAAAAAAAAAAAAAAAA&#10;AAAAAABbQ29udGVudF9UeXBlc10ueG1sUEsBAi0AFAAGAAgAAAAhADj9If/WAAAAlAEAAAsAAAAA&#10;AAAAAAAAAAAALwEAAF9yZWxzLy5yZWxzUEsBAi0AFAAGAAgAAAAhADPHjzPOAQAAAwQAAA4AAAAA&#10;AAAAAAAAAAAALgIAAGRycy9lMm9Eb2MueG1sUEsBAi0AFAAGAAgAAAAhAHWoaOXaAAAABwEAAA8A&#10;AAAAAAAAAAAAAAAAKAQAAGRycy9kb3ducmV2LnhtbFBLBQYAAAAABAAEAPMAAAAvBQAAAAA=&#10;" strokecolor="black [3213]"/>
                  </w:pict>
                </mc:Fallback>
              </mc:AlternateContent>
            </w:r>
            <w:r w:rsidRPr="00843CCE">
              <w:rPr>
                <w:rFonts w:ascii="Times New Roman" w:hAnsi="Times New Roman"/>
                <w:noProof/>
                <w:color w:val="000000" w:themeColor="text1"/>
              </w:rPr>
              <mc:AlternateContent>
                <mc:Choice Requires="wps">
                  <w:drawing>
                    <wp:anchor distT="0" distB="0" distL="114300" distR="114300" simplePos="0" relativeHeight="251666432" behindDoc="0" locked="0" layoutInCell="1" hidden="0" allowOverlap="1" wp14:anchorId="25D73F3B" wp14:editId="4DA17840">
                      <wp:simplePos x="0" y="0"/>
                      <wp:positionH relativeFrom="column">
                        <wp:posOffset>647700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28095" y="3780000"/>
                                <a:ext cx="203581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CCEBE1F" id="Straight Arrow Connector 1" o:spid="_x0000_s1026" type="#_x0000_t32" style="position:absolute;margin-left:51pt;margin-top:0;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099QEAAPgDAAAOAAAAZHJzL2Uyb0RvYy54bWysU8uu0zAQ3SPxD5b3NElLoTdqeoVaygZB&#10;pQsfMHWcxJJfGpum/XvGTm/vgw1CZOH4MXN8zpnx+v5sNDtJDMrZhlezkjNphWuV7Rv+88f+3Yqz&#10;EMG2oJ2VDb/IwO83b9+sR1/LuRucbiUyArGhHn3Dhxh9XRRBDNJAmDkvLR12Dg1EWmJftAgjoRtd&#10;zMvyQzE6bD06IUOg3d10yDcZv+ukiN+7LsjIdMOJW8wj5vGYxmKzhrpH8IMSVxrwDywMKEuX3qB2&#10;EIH9QvUHlFECXXBdnAlnCtd1SsisgdRU5Ss1DwN4mbWQOcHfbAr/D1Z8Ox2QqZZqx5kFQyV6iAiq&#10;HyL7hOhGtnXWko0OWZXcGn2oKWlrD3hdBX/AJP3coUl/EsXODX+/mK/KuyVnl4YvPq5K+ia35Tky&#10;QQHzcrFcVVQUQRH5rHgC8RjiF+kMS5OGhyunG5kquw2nryESDUp8TEgMgtOq3Sut8wL741YjOwG1&#10;wD5/iQelvAjTlo0Nv1vOibEA6sROQ6Sp8eRNsH2+70VGeA6c5E0CXwMnYjsIw0QgI0w+GBWp9bUy&#10;Dc/uXO0ZJLSfbcvixVMxLL0anpgZ2XKmJT2yNCMBUEdQ+m8iiZG2pDiVbipWmh1de8k1zPvUXtmT&#10;61NI/ft8nbOfHuzmNwAAAP//AwBQSwMEFAAGAAgAAAAhAKgn58rXAAAABgEAAA8AAABkcnMvZG93&#10;bnJldi54bWxMj0FrwzAMhe+D/gejwW6r3VBGyeKUMZqdu2T07MZqEhrLwXbb7N9P3WW7CJ6eePpe&#10;sZ3dKK4Y4uBJw2qpQCC13g7UafhqqucNiJgMWTN6Qg3fGGFbLh4Kk1t/o0+81qkTHEIxNxr6lKZc&#10;ytj26Exc+gmJvZMPziSWoZM2mBuHu1FmSr1IZwbiD72Z8L3H9lxfnIa6rtaHkwrxrD42TaN2Vcj2&#10;K62fHue3VxAJ5/R3DHd8RoeSmY7+QjaKkbXKuEvSwPNu/8qjBt7KspD/8csfAAAA//8DAFBLAQIt&#10;ABQABgAIAAAAIQC2gziS/gAAAOEBAAATAAAAAAAAAAAAAAAAAAAAAABbQ29udGVudF9UeXBlc10u&#10;eG1sUEsBAi0AFAAGAAgAAAAhADj9If/WAAAAlAEAAAsAAAAAAAAAAAAAAAAALwEAAF9yZWxzLy5y&#10;ZWxzUEsBAi0AFAAGAAgAAAAhAAPcrT31AQAA+AMAAA4AAAAAAAAAAAAAAAAALgIAAGRycy9lMm9E&#10;b2MueG1sUEsBAi0AFAAGAAgAAAAhAKgn58rXAAAABgEAAA8AAAAAAAAAAAAAAAAATwQAAGRycy9k&#10;b3ducmV2LnhtbFBLBQYAAAAABAAEAPMAAABTBQAAAAA=&#10;" filled="t">
                      <v:stroke joinstyle="miter"/>
                    </v:shape>
                  </w:pict>
                </mc:Fallback>
              </mc:AlternateContent>
            </w:r>
          </w:p>
          <w:p w:rsidR="00F916CB" w:rsidRPr="00843CCE" w:rsidRDefault="005F57E0" w:rsidP="00523529">
            <w:pPr>
              <w:spacing w:before="0" w:after="0" w:line="240" w:lineRule="auto"/>
              <w:ind w:hanging="3"/>
              <w:jc w:val="center"/>
              <w:rPr>
                <w:rFonts w:ascii="Times New Roman" w:hAnsi="Times New Roman"/>
                <w:color w:val="000000" w:themeColor="text1"/>
              </w:rPr>
            </w:pPr>
            <w:r>
              <w:rPr>
                <w:rFonts w:ascii="Times New Roman" w:hAnsi="Times New Roman"/>
                <w:i/>
                <w:color w:val="000000" w:themeColor="text1"/>
              </w:rPr>
              <w:t xml:space="preserve">Hà Nội, ngày  </w:t>
            </w:r>
            <w:r w:rsidR="008B4BBB">
              <w:rPr>
                <w:rFonts w:ascii="Times New Roman" w:hAnsi="Times New Roman"/>
                <w:i/>
                <w:color w:val="000000" w:themeColor="text1"/>
              </w:rPr>
              <w:t xml:space="preserve">   </w:t>
            </w:r>
            <w:r>
              <w:rPr>
                <w:rFonts w:ascii="Times New Roman" w:hAnsi="Times New Roman"/>
                <w:i/>
                <w:color w:val="000000" w:themeColor="text1"/>
              </w:rPr>
              <w:t xml:space="preserve">  </w:t>
            </w:r>
            <w:r w:rsidR="00F916CB" w:rsidRPr="00843CCE">
              <w:rPr>
                <w:rFonts w:ascii="Times New Roman" w:hAnsi="Times New Roman"/>
                <w:i/>
                <w:color w:val="000000" w:themeColor="text1"/>
              </w:rPr>
              <w:t xml:space="preserve">tháng </w:t>
            </w:r>
            <w:r>
              <w:rPr>
                <w:rFonts w:ascii="Times New Roman" w:hAnsi="Times New Roman"/>
                <w:i/>
                <w:color w:val="000000" w:themeColor="text1"/>
              </w:rPr>
              <w:t>10</w:t>
            </w:r>
            <w:r w:rsidR="00F916CB" w:rsidRPr="00843CCE">
              <w:rPr>
                <w:rFonts w:ascii="Times New Roman" w:hAnsi="Times New Roman"/>
                <w:i/>
                <w:color w:val="000000" w:themeColor="text1"/>
              </w:rPr>
              <w:t xml:space="preserve"> năm 202</w:t>
            </w:r>
            <w:r w:rsidR="008B4BBB">
              <w:rPr>
                <w:rFonts w:ascii="Times New Roman" w:hAnsi="Times New Roman"/>
                <w:i/>
                <w:color w:val="000000" w:themeColor="text1"/>
              </w:rPr>
              <w:t>3</w:t>
            </w:r>
          </w:p>
        </w:tc>
      </w:tr>
    </w:tbl>
    <w:p w:rsidR="00F50833" w:rsidRDefault="00F50833" w:rsidP="00F50833">
      <w:pPr>
        <w:spacing w:line="240" w:lineRule="auto"/>
        <w:jc w:val="center"/>
        <w:rPr>
          <w:rFonts w:ascii="Times New Roman" w:hAnsi="Times New Roman"/>
          <w:b/>
          <w:color w:val="000000" w:themeColor="text1"/>
        </w:rPr>
      </w:pPr>
    </w:p>
    <w:p w:rsidR="00F50833" w:rsidRDefault="0007621E" w:rsidP="00523529">
      <w:pPr>
        <w:spacing w:before="0" w:after="0" w:line="240" w:lineRule="auto"/>
        <w:jc w:val="center"/>
        <w:rPr>
          <w:rFonts w:ascii="Times New Roman" w:hAnsi="Times New Roman"/>
          <w:b/>
          <w:color w:val="000000" w:themeColor="text1"/>
        </w:rPr>
      </w:pPr>
      <w:r w:rsidRPr="00843CCE">
        <w:rPr>
          <w:rFonts w:ascii="Times New Roman" w:hAnsi="Times New Roman"/>
          <w:b/>
          <w:color w:val="000000" w:themeColor="text1"/>
        </w:rPr>
        <w:t>TỜ TRÌNH</w:t>
      </w:r>
      <w:r w:rsidRPr="00843CCE">
        <w:rPr>
          <w:rFonts w:ascii="Times New Roman" w:hAnsi="Times New Roman"/>
          <w:b/>
          <w:color w:val="000000" w:themeColor="text1"/>
        </w:rPr>
        <w:br/>
        <w:t xml:space="preserve">Về việc ban hành Thông tư </w:t>
      </w:r>
      <w:r w:rsidR="008B4BBB">
        <w:rPr>
          <w:rFonts w:ascii="Times New Roman" w:hAnsi="Times New Roman"/>
          <w:b/>
          <w:color w:val="000000" w:themeColor="text1"/>
        </w:rPr>
        <w:t>hướng dẫn xếp hạng</w:t>
      </w:r>
      <w:r w:rsidR="00F50833">
        <w:rPr>
          <w:rFonts w:ascii="Times New Roman" w:hAnsi="Times New Roman"/>
          <w:b/>
          <w:color w:val="000000" w:themeColor="text1"/>
        </w:rPr>
        <w:t xml:space="preserve"> cơ sở</w:t>
      </w:r>
    </w:p>
    <w:p w:rsidR="008B4BBB" w:rsidRDefault="00F50833" w:rsidP="00523529">
      <w:pPr>
        <w:spacing w:before="0" w:after="0" w:line="240" w:lineRule="auto"/>
        <w:jc w:val="center"/>
        <w:rPr>
          <w:rFonts w:ascii="Times New Roman" w:hAnsi="Times New Roman"/>
          <w:b/>
          <w:color w:val="000000" w:themeColor="text1"/>
        </w:rPr>
      </w:pPr>
      <w:r>
        <w:rPr>
          <w:rFonts w:ascii="Times New Roman" w:hAnsi="Times New Roman"/>
          <w:b/>
          <w:color w:val="000000" w:themeColor="text1"/>
        </w:rPr>
        <w:t xml:space="preserve"> cai nghiện ma túy công lập</w:t>
      </w:r>
    </w:p>
    <w:p w:rsidR="009D122E" w:rsidRPr="00843CCE" w:rsidRDefault="00D30994" w:rsidP="00C96CEE">
      <w:pPr>
        <w:spacing w:before="480"/>
        <w:ind w:hanging="3"/>
        <w:jc w:val="center"/>
        <w:rPr>
          <w:rFonts w:ascii="Times New Roman" w:hAnsi="Times New Roman"/>
          <w:color w:val="000000" w:themeColor="text1"/>
        </w:rPr>
      </w:pPr>
      <w:r w:rsidRPr="00843CCE">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23FA6597" wp14:editId="5818258D">
                <wp:simplePos x="0" y="0"/>
                <wp:positionH relativeFrom="column">
                  <wp:posOffset>2434894</wp:posOffset>
                </wp:positionH>
                <wp:positionV relativeFrom="paragraph">
                  <wp:posOffset>40005</wp:posOffset>
                </wp:positionV>
                <wp:extent cx="930302"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930302" cy="795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A0527"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pt,3.15pt" to="264.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AW2gEAAA8EAAAOAAAAZHJzL2Uyb0RvYy54bWysU01vEzEQvSPxHyzfyW5SEegqmx5SlQuC&#10;iBburnecteQvjU128+8Ze9NNBQipFRfLH/PezHsz3tyM1rAjYNTetXy5qDkDJ32n3aHl3x/u3n3k&#10;LCbhOmG8g5afIPKb7ds3myE0sPK9Nx0gIxIXmyG0vE8pNFUVZQ9WxIUP4OhRebQi0REPVYdiIHZr&#10;qlVdr6vBYxfQS4iRbm+nR74t/EqBTF+VipCYaTnVlsqKZX3Ma7XdiOaAIvRanssQr6jCCu0o6Ux1&#10;K5JgP1H/QWW1RB+9SgvpbeWV0hKKBlKzrH9Tc9+LAEULmRPDbFP8f7Tyy3GPTHctX3PmhKUW3ScU&#10;+tAntvPOkYEe2Tr7NITYUPjO7fF8imGPWfSo0DJldPhBI1BsIGFsLC6fZpdhTEzS5fVVfVWvOJP0&#10;9OH6/SpzVxNJJgsY0yfwluVNy4122QLRiOPnmKbQp5B8bVxeoze6u9PGlEMeHtgZZEdBbU/j8pzi&#10;WRQlzMgqi5pklF06GZhYv4EiW6jcSVAZyAunkBJcKrYUJorOMEUVzMC6lP1P4Dk+Q6EM60vAM6Jk&#10;9i7NYKudx79lv1ihpvgnBybd2YJH351Kg4s1NHWlOecfksf6+bnAL/94+wsAAP//AwBQSwMEFAAG&#10;AAgAAAAhAMPcpPzfAAAABwEAAA8AAABkcnMvZG93bnJldi54bWxMjlFLwzAUhd8F/0O4gm8utdW6&#10;1aZDhA3xbXUgvqXNbVPW3JQm6zp//bInfTycw3e+fD2bnk04us6SgMdFBAyptqqjVsD+a/OwBOa8&#10;JCV7SyjgjA7Wxe1NLjNlT7TDqfQtCxBymRSgvR8yzl2t0Ui3sANS6Bo7GulDHFuuRnkKcNPzOIpS&#10;bmRH4UHLAd811ofyaARsqub887v9/oibbawPn8l+N5WREPd389srMI+z/xvDVT+oQxGcKnsk5Vgv&#10;IFkmT2EqIE2Ahf45Xq2AVQJeUuBFzv/7FxcAAAD//wMAUEsBAi0AFAAGAAgAAAAhALaDOJL+AAAA&#10;4QEAABMAAAAAAAAAAAAAAAAAAAAAAFtDb250ZW50X1R5cGVzXS54bWxQSwECLQAUAAYACAAAACEA&#10;OP0h/9YAAACUAQAACwAAAAAAAAAAAAAAAAAvAQAAX3JlbHMvLnJlbHNQSwECLQAUAAYACAAAACEA&#10;kccAFtoBAAAPBAAADgAAAAAAAAAAAAAAAAAuAgAAZHJzL2Uyb0RvYy54bWxQSwECLQAUAAYACAAA&#10;ACEAw9yk/N8AAAAHAQAADwAAAAAAAAAAAAAAAAA0BAAAZHJzL2Rvd25yZXYueG1sUEsFBgAAAAAE&#10;AAQA8wAAAEAFAAAAAA==&#10;" strokecolor="black [3213]"/>
            </w:pict>
          </mc:Fallback>
        </mc:AlternateContent>
      </w:r>
      <w:r w:rsidR="0007621E" w:rsidRPr="00843CCE">
        <w:rPr>
          <w:rFonts w:ascii="Times New Roman" w:hAnsi="Times New Roman"/>
          <w:color w:val="000000" w:themeColor="text1"/>
        </w:rPr>
        <w:t>Kính gửi: Bộ trưởng Đào Ngọc Dung</w:t>
      </w:r>
    </w:p>
    <w:p w:rsidR="009D122E" w:rsidRPr="00441247" w:rsidRDefault="003638F4" w:rsidP="00441247">
      <w:pPr>
        <w:ind w:firstLineChars="253" w:firstLine="708"/>
        <w:rPr>
          <w:rFonts w:ascii="Times New Roman" w:hAnsi="Times New Roman"/>
          <w:color w:val="000000" w:themeColor="text1"/>
        </w:rPr>
      </w:pPr>
      <w:r w:rsidRPr="00843CCE">
        <w:rPr>
          <w:rFonts w:ascii="Times New Roman" w:hAnsi="Times New Roman"/>
          <w:color w:val="000000" w:themeColor="text1"/>
        </w:rPr>
        <w:t>Thực hiện</w:t>
      </w:r>
      <w:r w:rsidR="002A34B9">
        <w:rPr>
          <w:rFonts w:ascii="Times New Roman" w:hAnsi="Times New Roman"/>
          <w:color w:val="000000" w:themeColor="text1"/>
        </w:rPr>
        <w:t xml:space="preserve"> </w:t>
      </w:r>
      <w:r w:rsidR="00320848" w:rsidRPr="00320848">
        <w:rPr>
          <w:rFonts w:ascii="Times New Roman" w:hAnsi="Times New Roman"/>
          <w:color w:val="000000" w:themeColor="text1"/>
        </w:rPr>
        <w:t xml:space="preserve">chỉ đạo của </w:t>
      </w:r>
      <w:r w:rsidR="00845961">
        <w:rPr>
          <w:rFonts w:ascii="Times New Roman" w:hAnsi="Times New Roman"/>
          <w:color w:val="000000" w:themeColor="text1"/>
        </w:rPr>
        <w:t xml:space="preserve">Bộ Trưởng Bộ Lao động - Thương binh và Xã hội </w:t>
      </w:r>
      <w:r w:rsidR="00845961" w:rsidRPr="00441247">
        <w:rPr>
          <w:rFonts w:ascii="Times New Roman" w:hAnsi="Times New Roman"/>
          <w:color w:val="000000" w:themeColor="text1"/>
        </w:rPr>
        <w:t>v</w:t>
      </w:r>
      <w:r w:rsidR="00320848" w:rsidRPr="00441247">
        <w:rPr>
          <w:rFonts w:ascii="Times New Roman" w:hAnsi="Times New Roman"/>
          <w:color w:val="000000" w:themeColor="text1"/>
        </w:rPr>
        <w:t>ề việc nghiên cứu, đề xuất xây dựng Thông t</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 xml:space="preserve"> sửa </w:t>
      </w:r>
      <w:r w:rsidR="00320848" w:rsidRPr="00441247">
        <w:rPr>
          <w:rFonts w:ascii="Times New Roman" w:hAnsi="Times New Roman" w:hint="eastAsia"/>
          <w:color w:val="000000" w:themeColor="text1"/>
        </w:rPr>
        <w:t>đ</w:t>
      </w:r>
      <w:r w:rsidR="00320848" w:rsidRPr="00441247">
        <w:rPr>
          <w:rFonts w:ascii="Times New Roman" w:hAnsi="Times New Roman"/>
          <w:color w:val="000000" w:themeColor="text1"/>
        </w:rPr>
        <w:t>ổi, bổ sung Thông t</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 xml:space="preserve"> số 11/2006/TT-BL</w:t>
      </w:r>
      <w:r w:rsidR="00320848" w:rsidRPr="00441247">
        <w:rPr>
          <w:rFonts w:ascii="Times New Roman" w:hAnsi="Times New Roman" w:hint="eastAsia"/>
          <w:color w:val="000000" w:themeColor="text1"/>
        </w:rPr>
        <w:t>Đ</w:t>
      </w:r>
      <w:r w:rsidR="00320848" w:rsidRPr="00441247">
        <w:rPr>
          <w:rFonts w:ascii="Times New Roman" w:hAnsi="Times New Roman"/>
          <w:color w:val="000000" w:themeColor="text1"/>
        </w:rPr>
        <w:t>TBXH ngày 12/9/2006 của Bộ tr</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 xml:space="preserve">ởng Bộ Lao </w:t>
      </w:r>
      <w:r w:rsidR="00320848" w:rsidRPr="00441247">
        <w:rPr>
          <w:rFonts w:ascii="Times New Roman" w:hAnsi="Times New Roman" w:hint="eastAsia"/>
          <w:color w:val="000000" w:themeColor="text1"/>
        </w:rPr>
        <w:t>đ</w:t>
      </w:r>
      <w:r w:rsidR="00320848" w:rsidRPr="00441247">
        <w:rPr>
          <w:rFonts w:ascii="Times New Roman" w:hAnsi="Times New Roman"/>
          <w:color w:val="000000" w:themeColor="text1"/>
        </w:rPr>
        <w:t>ộng - Th</w:t>
      </w:r>
      <w:r w:rsidR="00320848" w:rsidRPr="00441247">
        <w:rPr>
          <w:rFonts w:ascii="Times New Roman" w:hAnsi="Times New Roman" w:hint="eastAsia"/>
          <w:color w:val="000000" w:themeColor="text1"/>
        </w:rPr>
        <w:t>ươ</w:t>
      </w:r>
      <w:r w:rsidR="00320848" w:rsidRPr="00441247">
        <w:rPr>
          <w:rFonts w:ascii="Times New Roman" w:hAnsi="Times New Roman"/>
          <w:color w:val="000000" w:themeColor="text1"/>
        </w:rPr>
        <w:t>ng binh và Xã hội h</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ớng dẫn xếp hạng các c</w:t>
      </w:r>
      <w:r w:rsidR="00320848" w:rsidRPr="00441247">
        <w:rPr>
          <w:rFonts w:ascii="Times New Roman" w:hAnsi="Times New Roman" w:hint="eastAsia"/>
          <w:color w:val="000000" w:themeColor="text1"/>
        </w:rPr>
        <w:t>ơ</w:t>
      </w:r>
      <w:r w:rsidR="00320848" w:rsidRPr="00441247">
        <w:rPr>
          <w:rFonts w:ascii="Times New Roman" w:hAnsi="Times New Roman"/>
          <w:color w:val="000000" w:themeColor="text1"/>
        </w:rPr>
        <w:t xml:space="preserve"> sở quản lý ng</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ời nghiện ma tuý, ng</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ời bán dâm và ng</w:t>
      </w:r>
      <w:r w:rsidR="00320848" w:rsidRPr="00441247">
        <w:rPr>
          <w:rFonts w:ascii="Times New Roman" w:hAnsi="Times New Roman" w:hint="eastAsia"/>
          <w:color w:val="000000" w:themeColor="text1"/>
        </w:rPr>
        <w:t>ư</w:t>
      </w:r>
      <w:r w:rsidR="00320848" w:rsidRPr="00441247">
        <w:rPr>
          <w:rFonts w:ascii="Times New Roman" w:hAnsi="Times New Roman"/>
          <w:color w:val="000000" w:themeColor="text1"/>
        </w:rPr>
        <w:t>ời sau cai nghiện ma tuý (sau đây gọi tắt là Thông tư số 11/2006/TT-BLĐTBXH)</w:t>
      </w:r>
      <w:r w:rsidR="00CF3BFA" w:rsidRPr="00441247">
        <w:rPr>
          <w:rFonts w:ascii="Times New Roman" w:hAnsi="Times New Roman"/>
          <w:color w:val="000000" w:themeColor="text1"/>
        </w:rPr>
        <w:t xml:space="preserve">, </w:t>
      </w:r>
      <w:r w:rsidRPr="00441247">
        <w:rPr>
          <w:rFonts w:ascii="Times New Roman" w:hAnsi="Times New Roman"/>
          <w:color w:val="000000" w:themeColor="text1"/>
        </w:rPr>
        <w:t xml:space="preserve">Cục Phòng, chống tệ nạn xã hội được giao chủ trì, phối hợp với các đơn vị liên quan nghiên cứu, xây dựng dự thảo </w:t>
      </w:r>
      <w:r w:rsidR="00105350" w:rsidRPr="00441247">
        <w:rPr>
          <w:rFonts w:ascii="Times New Roman" w:hAnsi="Times New Roman"/>
          <w:color w:val="000000" w:themeColor="text1"/>
        </w:rPr>
        <w:t>Thông tư</w:t>
      </w:r>
      <w:r w:rsidR="00CF3BFA" w:rsidRPr="00441247">
        <w:rPr>
          <w:rFonts w:ascii="Times New Roman" w:hAnsi="Times New Roman"/>
          <w:color w:val="000000" w:themeColor="text1"/>
        </w:rPr>
        <w:t xml:space="preserve"> hướng dẫn xếp hạng cơ sở cai nghiện ma túy công lập thay thế Thông tư </w:t>
      </w:r>
      <w:r w:rsidR="00121A07" w:rsidRPr="00441247">
        <w:rPr>
          <w:rFonts w:ascii="Times New Roman" w:hAnsi="Times New Roman"/>
          <w:color w:val="000000" w:themeColor="text1"/>
        </w:rPr>
        <w:t>số 11/2006/TT-BL</w:t>
      </w:r>
      <w:r w:rsidR="00121A07" w:rsidRPr="00441247">
        <w:rPr>
          <w:rFonts w:ascii="Times New Roman" w:hAnsi="Times New Roman" w:hint="eastAsia"/>
          <w:color w:val="000000" w:themeColor="text1"/>
        </w:rPr>
        <w:t>Đ</w:t>
      </w:r>
      <w:r w:rsidR="00121A07" w:rsidRPr="00441247">
        <w:rPr>
          <w:rFonts w:ascii="Times New Roman" w:hAnsi="Times New Roman"/>
          <w:color w:val="000000" w:themeColor="text1"/>
        </w:rPr>
        <w:t>TBXH ngày 12/9/2006 của Bộ tr</w:t>
      </w:r>
      <w:r w:rsidR="00121A07" w:rsidRPr="00441247">
        <w:rPr>
          <w:rFonts w:ascii="Times New Roman" w:hAnsi="Times New Roman" w:hint="eastAsia"/>
          <w:color w:val="000000" w:themeColor="text1"/>
        </w:rPr>
        <w:t>ư</w:t>
      </w:r>
      <w:r w:rsidR="00121A07" w:rsidRPr="00441247">
        <w:rPr>
          <w:rFonts w:ascii="Times New Roman" w:hAnsi="Times New Roman"/>
          <w:color w:val="000000" w:themeColor="text1"/>
        </w:rPr>
        <w:t xml:space="preserve">ởng Bộ Lao </w:t>
      </w:r>
      <w:r w:rsidR="00121A07" w:rsidRPr="00441247">
        <w:rPr>
          <w:rFonts w:ascii="Times New Roman" w:hAnsi="Times New Roman" w:hint="eastAsia"/>
          <w:color w:val="000000" w:themeColor="text1"/>
        </w:rPr>
        <w:t>đ</w:t>
      </w:r>
      <w:r w:rsidR="00121A07" w:rsidRPr="00441247">
        <w:rPr>
          <w:rFonts w:ascii="Times New Roman" w:hAnsi="Times New Roman"/>
          <w:color w:val="000000" w:themeColor="text1"/>
        </w:rPr>
        <w:t>ộng - Th</w:t>
      </w:r>
      <w:r w:rsidR="00121A07" w:rsidRPr="00441247">
        <w:rPr>
          <w:rFonts w:ascii="Times New Roman" w:hAnsi="Times New Roman" w:hint="eastAsia"/>
          <w:color w:val="000000" w:themeColor="text1"/>
        </w:rPr>
        <w:t>ươ</w:t>
      </w:r>
      <w:r w:rsidR="00121A07" w:rsidRPr="00441247">
        <w:rPr>
          <w:rFonts w:ascii="Times New Roman" w:hAnsi="Times New Roman"/>
          <w:color w:val="000000" w:themeColor="text1"/>
        </w:rPr>
        <w:t>ng binh và Xã hội h</w:t>
      </w:r>
      <w:r w:rsidR="00121A07" w:rsidRPr="00441247">
        <w:rPr>
          <w:rFonts w:ascii="Times New Roman" w:hAnsi="Times New Roman" w:hint="eastAsia"/>
          <w:color w:val="000000" w:themeColor="text1"/>
        </w:rPr>
        <w:t>ư</w:t>
      </w:r>
      <w:r w:rsidR="00121A07" w:rsidRPr="00441247">
        <w:rPr>
          <w:rFonts w:ascii="Times New Roman" w:hAnsi="Times New Roman"/>
          <w:color w:val="000000" w:themeColor="text1"/>
        </w:rPr>
        <w:t>ớng dẫn xếp hạng các c</w:t>
      </w:r>
      <w:r w:rsidR="00121A07" w:rsidRPr="00441247">
        <w:rPr>
          <w:rFonts w:ascii="Times New Roman" w:hAnsi="Times New Roman" w:hint="eastAsia"/>
          <w:color w:val="000000" w:themeColor="text1"/>
        </w:rPr>
        <w:t>ơ</w:t>
      </w:r>
      <w:r w:rsidR="00121A07" w:rsidRPr="00441247">
        <w:rPr>
          <w:rFonts w:ascii="Times New Roman" w:hAnsi="Times New Roman"/>
          <w:color w:val="000000" w:themeColor="text1"/>
        </w:rPr>
        <w:t xml:space="preserve"> sở quản lý ng</w:t>
      </w:r>
      <w:r w:rsidR="00121A07" w:rsidRPr="00441247">
        <w:rPr>
          <w:rFonts w:ascii="Times New Roman" w:hAnsi="Times New Roman" w:hint="eastAsia"/>
          <w:color w:val="000000" w:themeColor="text1"/>
        </w:rPr>
        <w:t>ư</w:t>
      </w:r>
      <w:r w:rsidR="00121A07" w:rsidRPr="00441247">
        <w:rPr>
          <w:rFonts w:ascii="Times New Roman" w:hAnsi="Times New Roman"/>
          <w:color w:val="000000" w:themeColor="text1"/>
        </w:rPr>
        <w:t>ời nghiện ma tuý, ng</w:t>
      </w:r>
      <w:r w:rsidR="00121A07" w:rsidRPr="00441247">
        <w:rPr>
          <w:rFonts w:ascii="Times New Roman" w:hAnsi="Times New Roman" w:hint="eastAsia"/>
          <w:color w:val="000000" w:themeColor="text1"/>
        </w:rPr>
        <w:t>ư</w:t>
      </w:r>
      <w:r w:rsidR="00121A07" w:rsidRPr="00441247">
        <w:rPr>
          <w:rFonts w:ascii="Times New Roman" w:hAnsi="Times New Roman"/>
          <w:color w:val="000000" w:themeColor="text1"/>
        </w:rPr>
        <w:t>ời bán dâm và ng</w:t>
      </w:r>
      <w:r w:rsidR="00121A07" w:rsidRPr="00441247">
        <w:rPr>
          <w:rFonts w:ascii="Times New Roman" w:hAnsi="Times New Roman" w:hint="eastAsia"/>
          <w:color w:val="000000" w:themeColor="text1"/>
        </w:rPr>
        <w:t>ư</w:t>
      </w:r>
      <w:r w:rsidR="00121A07" w:rsidRPr="00441247">
        <w:rPr>
          <w:rFonts w:ascii="Times New Roman" w:hAnsi="Times New Roman"/>
          <w:color w:val="000000" w:themeColor="text1"/>
        </w:rPr>
        <w:t xml:space="preserve">ời sau cai nghiện ma tuý. </w:t>
      </w:r>
      <w:r w:rsidRPr="00441247">
        <w:rPr>
          <w:rFonts w:ascii="Times New Roman" w:hAnsi="Times New Roman"/>
          <w:color w:val="000000" w:themeColor="text1"/>
        </w:rPr>
        <w:t xml:space="preserve">Sau khi lấy ý kiến góp ý </w:t>
      </w:r>
      <w:r w:rsidR="007D2BEB" w:rsidRPr="00441247">
        <w:rPr>
          <w:rFonts w:ascii="Times New Roman" w:hAnsi="Times New Roman"/>
          <w:color w:val="000000" w:themeColor="text1"/>
        </w:rPr>
        <w:t xml:space="preserve">của các Bộ, ngành và địa phương và </w:t>
      </w:r>
      <w:r w:rsidRPr="00441247">
        <w:rPr>
          <w:rFonts w:ascii="Times New Roman" w:hAnsi="Times New Roman"/>
          <w:color w:val="000000" w:themeColor="text1"/>
        </w:rPr>
        <w:t xml:space="preserve">qua các hội thảo với các chuyên gia, Cục Phòng, chống tệ nạn xã hội đã hoàn thiện dự thảo Thông tư, báo cáo Bộ </w:t>
      </w:r>
      <w:r w:rsidR="00F916CB" w:rsidRPr="00441247">
        <w:rPr>
          <w:rFonts w:ascii="Times New Roman" w:hAnsi="Times New Roman"/>
          <w:color w:val="000000" w:themeColor="text1"/>
        </w:rPr>
        <w:t xml:space="preserve">trưởng </w:t>
      </w:r>
      <w:r w:rsidRPr="00441247">
        <w:rPr>
          <w:rFonts w:ascii="Times New Roman" w:hAnsi="Times New Roman"/>
          <w:color w:val="000000" w:themeColor="text1"/>
        </w:rPr>
        <w:t>cụ thể như sau:</w:t>
      </w:r>
    </w:p>
    <w:p w:rsidR="009D122E" w:rsidRPr="00441247" w:rsidRDefault="003638F4" w:rsidP="00441247">
      <w:pPr>
        <w:pBdr>
          <w:top w:val="nil"/>
          <w:left w:val="nil"/>
          <w:bottom w:val="nil"/>
          <w:right w:val="nil"/>
          <w:between w:val="nil"/>
        </w:pBdr>
        <w:ind w:firstLineChars="253" w:firstLine="708"/>
        <w:rPr>
          <w:rFonts w:ascii="Times New Roman" w:hAnsi="Times New Roman"/>
          <w:color w:val="000000" w:themeColor="text1"/>
          <w:szCs w:val="28"/>
        </w:rPr>
      </w:pPr>
      <w:r w:rsidRPr="00441247">
        <w:rPr>
          <w:rFonts w:ascii="Times New Roman" w:hAnsi="Times New Roman"/>
          <w:b/>
          <w:color w:val="000000" w:themeColor="text1"/>
          <w:szCs w:val="28"/>
        </w:rPr>
        <w:t xml:space="preserve">I. SỰ CẦN THIẾT </w:t>
      </w:r>
      <w:r w:rsidRPr="00441247">
        <w:rPr>
          <w:rFonts w:ascii="Times New Roman" w:hAnsi="Times New Roman"/>
          <w:b/>
          <w:smallCaps/>
          <w:color w:val="000000" w:themeColor="text1"/>
          <w:szCs w:val="28"/>
        </w:rPr>
        <w:t>BAN HÀNH THÔNG TƯ</w:t>
      </w:r>
    </w:p>
    <w:p w:rsidR="009D122E" w:rsidRPr="00441247" w:rsidRDefault="003638F4" w:rsidP="00441247">
      <w:pPr>
        <w:ind w:firstLineChars="253" w:firstLine="708"/>
        <w:rPr>
          <w:rFonts w:ascii="Times New Roman" w:hAnsi="Times New Roman"/>
          <w:color w:val="000000" w:themeColor="text1"/>
        </w:rPr>
      </w:pPr>
      <w:r w:rsidRPr="00441247">
        <w:rPr>
          <w:rFonts w:ascii="Times New Roman" w:hAnsi="Times New Roman"/>
          <w:b/>
          <w:color w:val="000000" w:themeColor="text1"/>
        </w:rPr>
        <w:t>1. Căn cứ pháp lý</w:t>
      </w:r>
    </w:p>
    <w:p w:rsidR="008E0B6A" w:rsidRPr="00441247" w:rsidRDefault="00326E2E" w:rsidP="00441247">
      <w:pPr>
        <w:ind w:firstLineChars="253" w:firstLine="708"/>
        <w:rPr>
          <w:rFonts w:ascii="Times New Roman" w:hAnsi="Times New Roman"/>
          <w:color w:val="000000" w:themeColor="text1"/>
        </w:rPr>
      </w:pPr>
      <w:r>
        <w:rPr>
          <w:rFonts w:ascii="Times New Roman" w:hAnsi="Times New Roman"/>
          <w:color w:val="000000" w:themeColor="text1"/>
        </w:rPr>
        <w:t xml:space="preserve">Ngày </w:t>
      </w:r>
      <w:r w:rsidR="00CF6B43" w:rsidRPr="00441247">
        <w:rPr>
          <w:rFonts w:ascii="Times New Roman" w:hAnsi="Times New Roman"/>
          <w:color w:val="000000" w:themeColor="text1"/>
        </w:rPr>
        <w:t xml:space="preserve">19/7/2005, Thủ tướng Chính phủ ban hành Quyết định số </w:t>
      </w:r>
      <w:r w:rsidR="007E7D4E" w:rsidRPr="00441247">
        <w:rPr>
          <w:rFonts w:ascii="Times New Roman" w:hAnsi="Times New Roman"/>
          <w:color w:val="000000" w:themeColor="text1"/>
        </w:rPr>
        <w:t>181/2005/QĐ-TTg ngày 19/7/2005 của Thủ tướng Chính phủ quy định về phân loại, xếp hạng các tổ chức sự nghiệp, dịch vụ công lập. Đây là cơ sở để các bộ, ngành, địa phương tiếp tục kiện toàn và tăng cường công tác quản lý đối với các đơn vị sự nghiệp công lập; khắc phục sự thiếu tính thống nhất về phân loại, xếp hạng và khuynh hướng nâng hạng các tổ chức sự nghiệp, dịch vụ công lập; là cơ sở xếp chếp độ phụ cấp chức vụ đối với công chức lãnh đạo, quản lý của tứng loại</w:t>
      </w:r>
      <w:r w:rsidR="001F09C6" w:rsidRPr="00441247">
        <w:rPr>
          <w:rFonts w:ascii="Times New Roman" w:hAnsi="Times New Roman"/>
          <w:color w:val="000000" w:themeColor="text1"/>
        </w:rPr>
        <w:t xml:space="preserve"> tổ chức theo các mức xếp hạng tương ứng, bảo đảm sự thống nhất trong cả nước; là cơ sở nâng cao hiệu lực, hiệu quả</w:t>
      </w:r>
      <w:r w:rsidR="008E0B6A" w:rsidRPr="00441247">
        <w:rPr>
          <w:rFonts w:ascii="Times New Roman" w:hAnsi="Times New Roman"/>
          <w:color w:val="000000" w:themeColor="text1"/>
        </w:rPr>
        <w:t xml:space="preserve"> hoạt động của các đơn vị sự nghiệp công lập trong ngành, lĩnh vực; đổi mới phương thức đầu tư cho mỗi loại đơn vị sự nghiệp công lập theo hệ thống phân loại, xếp hạng.</w:t>
      </w:r>
    </w:p>
    <w:p w:rsidR="00621A7F" w:rsidRPr="007846BF" w:rsidRDefault="00F21770" w:rsidP="00441247">
      <w:pPr>
        <w:ind w:firstLineChars="253" w:firstLine="713"/>
        <w:rPr>
          <w:rFonts w:ascii="Times New Roman" w:hAnsi="Times New Roman"/>
          <w:color w:val="000000" w:themeColor="text1"/>
          <w:spacing w:val="2"/>
        </w:rPr>
      </w:pPr>
      <w:r w:rsidRPr="007846BF">
        <w:rPr>
          <w:rFonts w:ascii="Times New Roman" w:hAnsi="Times New Roman"/>
          <w:color w:val="000000" w:themeColor="text1"/>
          <w:spacing w:val="2"/>
        </w:rPr>
        <w:t xml:space="preserve">Căn cứ Quyết định số 181/2005/QĐ-TTg ngày 19/7/2005 của Thủ tướng Chính phủ quy định về phân loại, xếp hạng các tổ chức sự nghiệp, dịch vụ công lập, ngày 12/9/2006, Bộ Lao động - Thương binh và xã hội đã ban hành Thông </w:t>
      </w:r>
      <w:r w:rsidRPr="007846BF">
        <w:rPr>
          <w:rFonts w:ascii="Times New Roman" w:hAnsi="Times New Roman"/>
          <w:color w:val="000000" w:themeColor="text1"/>
          <w:spacing w:val="2"/>
        </w:rPr>
        <w:lastRenderedPageBreak/>
        <w:t>tư số 11/2006/TT-BLĐTBXH</w:t>
      </w:r>
      <w:r w:rsidR="00712057" w:rsidRPr="007846BF">
        <w:rPr>
          <w:rFonts w:ascii="Times New Roman" w:hAnsi="Times New Roman"/>
          <w:color w:val="000000" w:themeColor="text1"/>
          <w:spacing w:val="2"/>
        </w:rPr>
        <w:t xml:space="preserve"> h</w:t>
      </w:r>
      <w:r w:rsidR="00712057" w:rsidRPr="007846BF">
        <w:rPr>
          <w:rFonts w:ascii="Times New Roman" w:hAnsi="Times New Roman" w:hint="eastAsia"/>
          <w:color w:val="000000" w:themeColor="text1"/>
          <w:spacing w:val="2"/>
        </w:rPr>
        <w:t>ư</w:t>
      </w:r>
      <w:r w:rsidR="00712057" w:rsidRPr="007846BF">
        <w:rPr>
          <w:rFonts w:ascii="Times New Roman" w:hAnsi="Times New Roman"/>
          <w:color w:val="000000" w:themeColor="text1"/>
          <w:spacing w:val="2"/>
        </w:rPr>
        <w:t>ớng dẫn xếp hạng các c</w:t>
      </w:r>
      <w:r w:rsidR="00712057" w:rsidRPr="007846BF">
        <w:rPr>
          <w:rFonts w:ascii="Times New Roman" w:hAnsi="Times New Roman" w:hint="eastAsia"/>
          <w:color w:val="000000" w:themeColor="text1"/>
          <w:spacing w:val="2"/>
        </w:rPr>
        <w:t>ơ</w:t>
      </w:r>
      <w:r w:rsidR="00712057" w:rsidRPr="007846BF">
        <w:rPr>
          <w:rFonts w:ascii="Times New Roman" w:hAnsi="Times New Roman"/>
          <w:color w:val="000000" w:themeColor="text1"/>
          <w:spacing w:val="2"/>
        </w:rPr>
        <w:t xml:space="preserve"> sở quản lý ng</w:t>
      </w:r>
      <w:r w:rsidR="00712057" w:rsidRPr="007846BF">
        <w:rPr>
          <w:rFonts w:ascii="Times New Roman" w:hAnsi="Times New Roman" w:hint="eastAsia"/>
          <w:color w:val="000000" w:themeColor="text1"/>
          <w:spacing w:val="2"/>
        </w:rPr>
        <w:t>ư</w:t>
      </w:r>
      <w:r w:rsidR="00712057" w:rsidRPr="007846BF">
        <w:rPr>
          <w:rFonts w:ascii="Times New Roman" w:hAnsi="Times New Roman"/>
          <w:color w:val="000000" w:themeColor="text1"/>
          <w:spacing w:val="2"/>
        </w:rPr>
        <w:t>ời nghiện ma tuý, ng</w:t>
      </w:r>
      <w:r w:rsidR="00712057" w:rsidRPr="007846BF">
        <w:rPr>
          <w:rFonts w:ascii="Times New Roman" w:hAnsi="Times New Roman" w:hint="eastAsia"/>
          <w:color w:val="000000" w:themeColor="text1"/>
          <w:spacing w:val="2"/>
        </w:rPr>
        <w:t>ư</w:t>
      </w:r>
      <w:r w:rsidR="00712057" w:rsidRPr="007846BF">
        <w:rPr>
          <w:rFonts w:ascii="Times New Roman" w:hAnsi="Times New Roman"/>
          <w:color w:val="000000" w:themeColor="text1"/>
          <w:spacing w:val="2"/>
        </w:rPr>
        <w:t>ời bán dâm và ng</w:t>
      </w:r>
      <w:r w:rsidR="00712057" w:rsidRPr="007846BF">
        <w:rPr>
          <w:rFonts w:ascii="Times New Roman" w:hAnsi="Times New Roman" w:hint="eastAsia"/>
          <w:color w:val="000000" w:themeColor="text1"/>
          <w:spacing w:val="2"/>
        </w:rPr>
        <w:t>ư</w:t>
      </w:r>
      <w:r w:rsidR="00712057" w:rsidRPr="007846BF">
        <w:rPr>
          <w:rFonts w:ascii="Times New Roman" w:hAnsi="Times New Roman"/>
          <w:color w:val="000000" w:themeColor="text1"/>
          <w:spacing w:val="2"/>
        </w:rPr>
        <w:t>ời sau cai nghiện ma tuý</w:t>
      </w:r>
      <w:r w:rsidR="003819FC" w:rsidRPr="007846BF">
        <w:rPr>
          <w:rFonts w:ascii="Times New Roman" w:hAnsi="Times New Roman"/>
          <w:color w:val="000000" w:themeColor="text1"/>
          <w:spacing w:val="2"/>
        </w:rPr>
        <w:t xml:space="preserve"> (sau đây gọi tắt là Thông tư số 11/2006/TT-BLĐTBXH ngày 12/9/2006)</w:t>
      </w:r>
      <w:r w:rsidR="00A1522F" w:rsidRPr="007846BF">
        <w:rPr>
          <w:rFonts w:ascii="Times New Roman" w:hAnsi="Times New Roman"/>
          <w:color w:val="000000" w:themeColor="text1"/>
          <w:spacing w:val="2"/>
        </w:rPr>
        <w:t xml:space="preserve">. </w:t>
      </w:r>
      <w:r w:rsidR="00A2063E" w:rsidRPr="007846BF">
        <w:rPr>
          <w:rFonts w:ascii="Times New Roman" w:hAnsi="Times New Roman"/>
          <w:color w:val="000000" w:themeColor="text1"/>
          <w:spacing w:val="2"/>
        </w:rPr>
        <w:t xml:space="preserve">Tuy nhiên, ngoài những kết quả đã đạt được, nội dung và việc thực hiện </w:t>
      </w:r>
      <w:r w:rsidR="009B168A" w:rsidRPr="007846BF">
        <w:rPr>
          <w:rFonts w:ascii="Times New Roman" w:hAnsi="Times New Roman"/>
          <w:color w:val="000000" w:themeColor="text1"/>
          <w:spacing w:val="2"/>
        </w:rPr>
        <w:t>Thông tư số 11/2006/TT-BLĐTBXH ngày 12/9/2</w:t>
      </w:r>
      <w:r w:rsidR="00621A7F" w:rsidRPr="007846BF">
        <w:rPr>
          <w:rFonts w:ascii="Times New Roman" w:hAnsi="Times New Roman"/>
          <w:color w:val="000000" w:themeColor="text1"/>
          <w:spacing w:val="2"/>
        </w:rPr>
        <w:t>006 đã bộc lộ nhiều mặt tồn tại, hạn chế cần thiết phải sửa đổi, bổ sung cho phù hợp.</w:t>
      </w:r>
    </w:p>
    <w:p w:rsidR="00621A7F" w:rsidRPr="006B7779" w:rsidRDefault="006B7779" w:rsidP="00441247">
      <w:pPr>
        <w:ind w:firstLineChars="253" w:firstLine="708"/>
        <w:rPr>
          <w:rFonts w:ascii="Times New Roman" w:hAnsi="Times New Roman"/>
          <w:b/>
          <w:color w:val="000000" w:themeColor="text1"/>
        </w:rPr>
      </w:pPr>
      <w:r w:rsidRPr="006B7779">
        <w:rPr>
          <w:rFonts w:ascii="Times New Roman" w:hAnsi="Times New Roman"/>
          <w:b/>
          <w:color w:val="000000" w:themeColor="text1"/>
        </w:rPr>
        <w:t>2. Cơ sở thực tiễn</w:t>
      </w:r>
    </w:p>
    <w:p w:rsidR="00217033" w:rsidRDefault="009B168A" w:rsidP="00441247">
      <w:pPr>
        <w:ind w:firstLineChars="253" w:firstLine="708"/>
        <w:rPr>
          <w:rFonts w:ascii="Times New Roman" w:hAnsi="Times New Roman"/>
          <w:color w:val="000000" w:themeColor="text1"/>
        </w:rPr>
      </w:pPr>
      <w:r w:rsidRPr="00441247">
        <w:rPr>
          <w:rFonts w:ascii="Times New Roman" w:hAnsi="Times New Roman"/>
          <w:color w:val="000000" w:themeColor="text1"/>
        </w:rPr>
        <w:t xml:space="preserve"> </w:t>
      </w:r>
      <w:r w:rsidR="00D80DF1" w:rsidRPr="00441247">
        <w:rPr>
          <w:rFonts w:ascii="Times New Roman" w:hAnsi="Times New Roman"/>
          <w:color w:val="000000" w:themeColor="text1"/>
        </w:rPr>
        <w:t>- Từ khi ban hành Thông tư số 11/2006/TT-BLĐTBXH ngày 12/9/2006</w:t>
      </w:r>
      <w:r w:rsidR="000E5BDC" w:rsidRPr="00441247">
        <w:rPr>
          <w:rFonts w:ascii="Times New Roman" w:hAnsi="Times New Roman"/>
          <w:color w:val="000000" w:themeColor="text1"/>
        </w:rPr>
        <w:t xml:space="preserve"> đến nay, chức năng, nhiệm vụ, quyền hạn và cơ cấu tổ chức của các cơ sở cai nghiện ma túy đã có thay đổi như chưa được sửa đổi, bổ sung trong Thông tư. Đó là</w:t>
      </w:r>
      <w:r w:rsidR="004F079F" w:rsidRPr="00441247">
        <w:rPr>
          <w:rFonts w:ascii="Times New Roman" w:hAnsi="Times New Roman"/>
          <w:color w:val="000000" w:themeColor="text1"/>
        </w:rPr>
        <w:t xml:space="preserve"> sự thay đổi của Luật Phòng, chống ma túy</w:t>
      </w:r>
      <w:r w:rsidR="0045305B">
        <w:rPr>
          <w:rFonts w:ascii="Times New Roman" w:hAnsi="Times New Roman"/>
          <w:color w:val="000000" w:themeColor="text1"/>
        </w:rPr>
        <w:t xml:space="preserve"> và sự thay đổi về </w:t>
      </w:r>
      <w:r w:rsidR="00E62DA9">
        <w:rPr>
          <w:rFonts w:ascii="Times New Roman" w:hAnsi="Times New Roman"/>
          <w:color w:val="000000" w:themeColor="text1"/>
        </w:rPr>
        <w:t>điều kiện, cơ sở vật chất, trang thiết bị theo quy định tại</w:t>
      </w:r>
      <w:r w:rsidR="004B669A">
        <w:rPr>
          <w:rFonts w:ascii="Times New Roman" w:hAnsi="Times New Roman"/>
          <w:color w:val="000000" w:themeColor="text1"/>
        </w:rPr>
        <w:t xml:space="preserve"> </w:t>
      </w:r>
      <w:r w:rsidR="00217033" w:rsidRPr="00822996">
        <w:rPr>
          <w:rFonts w:ascii="Times New Roman" w:eastAsia="MS Mincho" w:hAnsi="Times New Roman"/>
          <w:bCs/>
          <w:snapToGrid w:val="0"/>
          <w:color w:val="000000" w:themeColor="text1"/>
          <w:szCs w:val="28"/>
          <w:lang w:val="es-MX"/>
        </w:rPr>
        <w:t>Nghị định 116/2021/NĐ-CP quy định chi tiết một số điều của </w:t>
      </w:r>
      <w:bookmarkStart w:id="1" w:name="tvpllink_pgbtqjrshv_2"/>
      <w:r w:rsidR="00217033" w:rsidRPr="00822996">
        <w:rPr>
          <w:rFonts w:ascii="Times New Roman" w:eastAsia="MS Mincho" w:hAnsi="Times New Roman"/>
          <w:bCs/>
          <w:snapToGrid w:val="0"/>
          <w:color w:val="000000" w:themeColor="text1"/>
          <w:szCs w:val="28"/>
          <w:lang w:val="es-MX"/>
        </w:rPr>
        <w:fldChar w:fldCharType="begin"/>
      </w:r>
      <w:r w:rsidR="00217033" w:rsidRPr="00822996">
        <w:rPr>
          <w:rFonts w:ascii="Times New Roman" w:eastAsia="MS Mincho" w:hAnsi="Times New Roman"/>
          <w:bCs/>
          <w:snapToGrid w:val="0"/>
          <w:color w:val="000000" w:themeColor="text1"/>
          <w:szCs w:val="28"/>
          <w:lang w:val="es-MX"/>
        </w:rPr>
        <w:instrText xml:space="preserve"> HYPERLINK "https://thuvienphapluat.vn/van-ban/Trach-nhiem-hinh-su/Luat-Phong-chong-ma-tuy-2021-445185.aspx" \t "_blank" </w:instrText>
      </w:r>
      <w:r w:rsidR="00217033" w:rsidRPr="00822996">
        <w:rPr>
          <w:rFonts w:ascii="Times New Roman" w:eastAsia="MS Mincho" w:hAnsi="Times New Roman"/>
          <w:bCs/>
          <w:snapToGrid w:val="0"/>
          <w:color w:val="000000" w:themeColor="text1"/>
          <w:szCs w:val="28"/>
          <w:lang w:val="es-MX"/>
        </w:rPr>
        <w:fldChar w:fldCharType="separate"/>
      </w:r>
      <w:r w:rsidR="00217033" w:rsidRPr="00822996">
        <w:rPr>
          <w:rFonts w:ascii="Times New Roman" w:eastAsia="MS Mincho" w:hAnsi="Times New Roman"/>
          <w:bCs/>
          <w:snapToGrid w:val="0"/>
          <w:color w:val="000000" w:themeColor="text1"/>
          <w:szCs w:val="28"/>
          <w:lang w:val="es-MX"/>
        </w:rPr>
        <w:t>Luật Phòng, chống ma túy</w:t>
      </w:r>
      <w:r w:rsidR="00217033" w:rsidRPr="00822996">
        <w:rPr>
          <w:rFonts w:ascii="Times New Roman" w:eastAsia="MS Mincho" w:hAnsi="Times New Roman"/>
          <w:bCs/>
          <w:snapToGrid w:val="0"/>
          <w:color w:val="000000" w:themeColor="text1"/>
          <w:szCs w:val="28"/>
          <w:lang w:val="es-MX"/>
        </w:rPr>
        <w:fldChar w:fldCharType="end"/>
      </w:r>
      <w:bookmarkEnd w:id="1"/>
      <w:r w:rsidR="00217033" w:rsidRPr="00822996">
        <w:rPr>
          <w:rFonts w:ascii="Times New Roman" w:eastAsia="MS Mincho" w:hAnsi="Times New Roman"/>
          <w:bCs/>
          <w:snapToGrid w:val="0"/>
          <w:color w:val="000000" w:themeColor="text1"/>
          <w:szCs w:val="28"/>
          <w:lang w:val="es-MX"/>
        </w:rPr>
        <w:t>, </w:t>
      </w:r>
      <w:bookmarkStart w:id="2" w:name="tvpllink_ceimhmlxeb_3"/>
      <w:r w:rsidR="00217033" w:rsidRPr="00822996">
        <w:rPr>
          <w:rFonts w:ascii="Times New Roman" w:eastAsia="MS Mincho" w:hAnsi="Times New Roman"/>
          <w:bCs/>
          <w:snapToGrid w:val="0"/>
          <w:color w:val="000000" w:themeColor="text1"/>
          <w:szCs w:val="28"/>
          <w:lang w:val="es-MX"/>
        </w:rPr>
        <w:fldChar w:fldCharType="begin"/>
      </w:r>
      <w:r w:rsidR="00217033" w:rsidRPr="00822996">
        <w:rPr>
          <w:rFonts w:ascii="Times New Roman" w:eastAsia="MS Mincho" w:hAnsi="Times New Roman"/>
          <w:bCs/>
          <w:snapToGrid w:val="0"/>
          <w:color w:val="000000" w:themeColor="text1"/>
          <w:szCs w:val="28"/>
          <w:lang w:val="es-MX"/>
        </w:rPr>
        <w:instrText xml:space="preserve"> HYPERLINK "https://thuvienphapluat.vn/van-ban/Vi-pham-hanh-chinh/Luat-xu-ly-vi-pham-hanh-chinh-2012-142766.aspx" \t "_blank" </w:instrText>
      </w:r>
      <w:r w:rsidR="00217033" w:rsidRPr="00822996">
        <w:rPr>
          <w:rFonts w:ascii="Times New Roman" w:eastAsia="MS Mincho" w:hAnsi="Times New Roman"/>
          <w:bCs/>
          <w:snapToGrid w:val="0"/>
          <w:color w:val="000000" w:themeColor="text1"/>
          <w:szCs w:val="28"/>
          <w:lang w:val="es-MX"/>
        </w:rPr>
        <w:fldChar w:fldCharType="separate"/>
      </w:r>
      <w:r w:rsidR="00217033" w:rsidRPr="00822996">
        <w:rPr>
          <w:rFonts w:ascii="Times New Roman" w:eastAsia="MS Mincho" w:hAnsi="Times New Roman"/>
          <w:bCs/>
          <w:snapToGrid w:val="0"/>
          <w:color w:val="000000" w:themeColor="text1"/>
          <w:szCs w:val="28"/>
          <w:lang w:val="es-MX"/>
        </w:rPr>
        <w:t>Luật Xử lý vi phạm hành chính</w:t>
      </w:r>
      <w:r w:rsidR="00217033" w:rsidRPr="00822996">
        <w:rPr>
          <w:rFonts w:ascii="Times New Roman" w:eastAsia="MS Mincho" w:hAnsi="Times New Roman"/>
          <w:bCs/>
          <w:snapToGrid w:val="0"/>
          <w:color w:val="000000" w:themeColor="text1"/>
          <w:szCs w:val="28"/>
          <w:lang w:val="es-MX"/>
        </w:rPr>
        <w:fldChar w:fldCharType="end"/>
      </w:r>
      <w:bookmarkEnd w:id="2"/>
      <w:r w:rsidR="00217033" w:rsidRPr="00822996">
        <w:rPr>
          <w:rFonts w:ascii="Times New Roman" w:eastAsia="MS Mincho" w:hAnsi="Times New Roman"/>
          <w:bCs/>
          <w:snapToGrid w:val="0"/>
          <w:color w:val="000000" w:themeColor="text1"/>
          <w:szCs w:val="28"/>
          <w:lang w:val="es-MX"/>
        </w:rPr>
        <w:t> về cai nghiện ma túy và quản lý sau cai nghiện ma túy</w:t>
      </w:r>
      <w:r w:rsidR="00217033">
        <w:rPr>
          <w:rFonts w:ascii="Times New Roman" w:eastAsia="MS Mincho" w:hAnsi="Times New Roman"/>
          <w:bCs/>
          <w:snapToGrid w:val="0"/>
          <w:color w:val="000000" w:themeColor="text1"/>
          <w:szCs w:val="28"/>
          <w:lang w:val="es-MX"/>
        </w:rPr>
        <w:t>.</w:t>
      </w:r>
    </w:p>
    <w:p w:rsidR="0045305B" w:rsidRDefault="00217033" w:rsidP="00441247">
      <w:pPr>
        <w:ind w:firstLineChars="253" w:firstLine="708"/>
        <w:rPr>
          <w:rFonts w:ascii="Times New Roman" w:hAnsi="Times New Roman"/>
          <w:color w:val="000000" w:themeColor="text1"/>
        </w:rPr>
      </w:pPr>
      <w:r>
        <w:rPr>
          <w:rFonts w:ascii="Times New Roman" w:hAnsi="Times New Roman"/>
          <w:color w:val="000000" w:themeColor="text1"/>
        </w:rPr>
        <w:t xml:space="preserve">- </w:t>
      </w:r>
      <w:r w:rsidR="00377DD4" w:rsidRPr="00441247">
        <w:rPr>
          <w:rFonts w:ascii="Times New Roman" w:hAnsi="Times New Roman"/>
          <w:color w:val="000000" w:themeColor="text1"/>
        </w:rPr>
        <w:t>Bộ Lao động - Thương binh và Xã hội ban hành Thông tư số 29/2022/TT-BLĐTBXH ngày 28/12/2022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w:t>
      </w:r>
      <w:r w:rsidR="0045305B">
        <w:rPr>
          <w:rFonts w:ascii="Times New Roman" w:hAnsi="Times New Roman"/>
          <w:color w:val="000000" w:themeColor="text1"/>
        </w:rPr>
        <w:t>ơ sở cai nghiện ma tú</w:t>
      </w:r>
      <w:r w:rsidR="00AC1FA9">
        <w:rPr>
          <w:rFonts w:ascii="Times New Roman" w:hAnsi="Times New Roman"/>
          <w:color w:val="000000" w:themeColor="text1"/>
        </w:rPr>
        <w:t xml:space="preserve">y công lập, theo đó cơ cấu tổ chức, </w:t>
      </w:r>
      <w:r w:rsidR="00A61E25">
        <w:rPr>
          <w:rFonts w:ascii="Times New Roman" w:hAnsi="Times New Roman"/>
          <w:color w:val="000000" w:themeColor="text1"/>
        </w:rPr>
        <w:t>số lượng người làm việc, vi trí việc làm có sự thay đổi.</w:t>
      </w:r>
      <w:r w:rsidR="00377DD4" w:rsidRPr="00441247">
        <w:rPr>
          <w:rFonts w:ascii="Times New Roman" w:hAnsi="Times New Roman"/>
          <w:color w:val="000000" w:themeColor="text1"/>
        </w:rPr>
        <w:t xml:space="preserve"> </w:t>
      </w:r>
    </w:p>
    <w:p w:rsidR="00377DD4" w:rsidRPr="00441247" w:rsidRDefault="0045305B" w:rsidP="00441247">
      <w:pPr>
        <w:ind w:firstLineChars="253" w:firstLine="708"/>
        <w:rPr>
          <w:rFonts w:ascii="Times New Roman" w:hAnsi="Times New Roman"/>
          <w:color w:val="000000" w:themeColor="text1"/>
        </w:rPr>
      </w:pPr>
      <w:r>
        <w:rPr>
          <w:rFonts w:ascii="Times New Roman" w:hAnsi="Times New Roman"/>
          <w:color w:val="000000" w:themeColor="text1"/>
        </w:rPr>
        <w:t xml:space="preserve">- </w:t>
      </w:r>
      <w:r w:rsidR="00377DD4" w:rsidRPr="00441247">
        <w:rPr>
          <w:rFonts w:ascii="Times New Roman" w:hAnsi="Times New Roman"/>
          <w:color w:val="000000" w:themeColor="text1"/>
        </w:rPr>
        <w:t xml:space="preserve">Bộ trưởng Bộ Tài chính ban hành Thông tư số 62/2022/TT-BTC ngày 05/10/2022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Theo đó, một số tiêu chí xếp hạng cơ sở cai nghiện ma túy đã thay đổi, không còn phù hợp với </w:t>
      </w:r>
      <w:r w:rsidR="003E2675" w:rsidRPr="00441247">
        <w:rPr>
          <w:rFonts w:ascii="Times New Roman" w:hAnsi="Times New Roman"/>
          <w:color w:val="000000" w:themeColor="text1"/>
        </w:rPr>
        <w:t>Thông tư số 11</w:t>
      </w:r>
      <w:r w:rsidR="00E02685">
        <w:rPr>
          <w:rFonts w:ascii="Times New Roman" w:hAnsi="Times New Roman"/>
          <w:color w:val="000000" w:themeColor="text1"/>
        </w:rPr>
        <w:t>/2006/TT-BLĐTBXH ngày 12/9/2006, các quy định về nội dung chi, mức chi cho công tác cai nghiện được quy định mới.</w:t>
      </w:r>
    </w:p>
    <w:p w:rsidR="00A2063E" w:rsidRPr="000A342B" w:rsidRDefault="003E2675" w:rsidP="00441247">
      <w:pPr>
        <w:ind w:firstLine="707"/>
        <w:rPr>
          <w:rFonts w:ascii="Times New Roman" w:hAnsi="Times New Roman"/>
          <w:color w:val="000000" w:themeColor="text1"/>
          <w:spacing w:val="-4"/>
        </w:rPr>
      </w:pPr>
      <w:r w:rsidRPr="000A342B">
        <w:rPr>
          <w:rFonts w:ascii="Times New Roman" w:hAnsi="Times New Roman"/>
          <w:color w:val="000000" w:themeColor="text1"/>
          <w:spacing w:val="-4"/>
        </w:rPr>
        <w:t>- Mặt khác, tại một số cơ sở cai nghiện thực hiện việc xếp hạng theo Thông tư số 11/2006/TT-BLĐTBXH ngày 12/9/2006 chủ yếu phục vụ xếp phụ cấp các chức vụ lãnh đạo, chưa phục vụ việc quản lý</w:t>
      </w:r>
      <w:r w:rsidR="003B4857" w:rsidRPr="000A342B">
        <w:rPr>
          <w:rFonts w:ascii="Times New Roman" w:hAnsi="Times New Roman"/>
          <w:color w:val="000000" w:themeColor="text1"/>
          <w:spacing w:val="-4"/>
        </w:rPr>
        <w:t xml:space="preserve"> cơ sở cai nghiện được hiệu lực, hiệu quả.</w:t>
      </w:r>
    </w:p>
    <w:p w:rsidR="00265DC8" w:rsidRPr="00441247" w:rsidRDefault="003B4857" w:rsidP="00441247">
      <w:pPr>
        <w:ind w:firstLine="707"/>
        <w:rPr>
          <w:rFonts w:ascii="Times New Roman" w:hAnsi="Times New Roman"/>
          <w:color w:val="000000" w:themeColor="text1"/>
        </w:rPr>
      </w:pPr>
      <w:r w:rsidRPr="00441247">
        <w:rPr>
          <w:rFonts w:ascii="Times New Roman" w:hAnsi="Times New Roman"/>
          <w:color w:val="000000" w:themeColor="text1"/>
        </w:rPr>
        <w:t>Từ nội dung trên cho thấy, việc ban hành Thông tư hướng dẫn xếp hạng cơ sở cai nghiện ma túy công lập</w:t>
      </w:r>
      <w:r w:rsidR="006B3EA4" w:rsidRPr="00441247">
        <w:rPr>
          <w:rFonts w:ascii="Times New Roman" w:hAnsi="Times New Roman"/>
          <w:color w:val="000000" w:themeColor="text1"/>
        </w:rPr>
        <w:t>,</w:t>
      </w:r>
      <w:r w:rsidRPr="00441247">
        <w:rPr>
          <w:rFonts w:ascii="Times New Roman" w:hAnsi="Times New Roman"/>
          <w:color w:val="000000" w:themeColor="text1"/>
        </w:rPr>
        <w:t xml:space="preserve"> thay thế </w:t>
      </w:r>
      <w:r w:rsidR="00416B1F" w:rsidRPr="00441247">
        <w:rPr>
          <w:rFonts w:ascii="Times New Roman" w:hAnsi="Times New Roman"/>
          <w:color w:val="000000" w:themeColor="text1"/>
        </w:rPr>
        <w:t>Thông tư số 11/2006/TT-BL</w:t>
      </w:r>
      <w:r w:rsidR="00416B1F" w:rsidRPr="00441247">
        <w:rPr>
          <w:rFonts w:ascii="Times New Roman" w:hAnsi="Times New Roman" w:hint="eastAsia"/>
          <w:color w:val="000000" w:themeColor="text1"/>
        </w:rPr>
        <w:t>Đ</w:t>
      </w:r>
      <w:r w:rsidR="00416B1F" w:rsidRPr="00441247">
        <w:rPr>
          <w:rFonts w:ascii="Times New Roman" w:hAnsi="Times New Roman"/>
          <w:color w:val="000000" w:themeColor="text1"/>
        </w:rPr>
        <w:t>TBXH ngày 12/9/2006 của Bộ tr</w:t>
      </w:r>
      <w:r w:rsidR="00416B1F" w:rsidRPr="00441247">
        <w:rPr>
          <w:rFonts w:ascii="Times New Roman" w:hAnsi="Times New Roman" w:hint="eastAsia"/>
          <w:color w:val="000000" w:themeColor="text1"/>
        </w:rPr>
        <w:t>ư</w:t>
      </w:r>
      <w:r w:rsidR="00416B1F" w:rsidRPr="00441247">
        <w:rPr>
          <w:rFonts w:ascii="Times New Roman" w:hAnsi="Times New Roman"/>
          <w:color w:val="000000" w:themeColor="text1"/>
        </w:rPr>
        <w:t xml:space="preserve">ởng Bộ Lao </w:t>
      </w:r>
      <w:r w:rsidR="00416B1F" w:rsidRPr="00441247">
        <w:rPr>
          <w:rFonts w:ascii="Times New Roman" w:hAnsi="Times New Roman" w:hint="eastAsia"/>
          <w:color w:val="000000" w:themeColor="text1"/>
        </w:rPr>
        <w:t>đ</w:t>
      </w:r>
      <w:r w:rsidR="00416B1F" w:rsidRPr="00441247">
        <w:rPr>
          <w:rFonts w:ascii="Times New Roman" w:hAnsi="Times New Roman"/>
          <w:color w:val="000000" w:themeColor="text1"/>
        </w:rPr>
        <w:t>ộng - Th</w:t>
      </w:r>
      <w:r w:rsidR="00416B1F" w:rsidRPr="00441247">
        <w:rPr>
          <w:rFonts w:ascii="Times New Roman" w:hAnsi="Times New Roman" w:hint="eastAsia"/>
          <w:color w:val="000000" w:themeColor="text1"/>
        </w:rPr>
        <w:t>ươ</w:t>
      </w:r>
      <w:r w:rsidR="00416B1F" w:rsidRPr="00441247">
        <w:rPr>
          <w:rFonts w:ascii="Times New Roman" w:hAnsi="Times New Roman"/>
          <w:color w:val="000000" w:themeColor="text1"/>
        </w:rPr>
        <w:t>ng binh và Xã hội h</w:t>
      </w:r>
      <w:r w:rsidR="00416B1F" w:rsidRPr="00441247">
        <w:rPr>
          <w:rFonts w:ascii="Times New Roman" w:hAnsi="Times New Roman" w:hint="eastAsia"/>
          <w:color w:val="000000" w:themeColor="text1"/>
        </w:rPr>
        <w:t>ư</w:t>
      </w:r>
      <w:r w:rsidR="00416B1F" w:rsidRPr="00441247">
        <w:rPr>
          <w:rFonts w:ascii="Times New Roman" w:hAnsi="Times New Roman"/>
          <w:color w:val="000000" w:themeColor="text1"/>
        </w:rPr>
        <w:t>ớng dẫn xếp hạng các c</w:t>
      </w:r>
      <w:r w:rsidR="00416B1F" w:rsidRPr="00441247">
        <w:rPr>
          <w:rFonts w:ascii="Times New Roman" w:hAnsi="Times New Roman" w:hint="eastAsia"/>
          <w:color w:val="000000" w:themeColor="text1"/>
        </w:rPr>
        <w:t>ơ</w:t>
      </w:r>
      <w:r w:rsidR="00416B1F" w:rsidRPr="00441247">
        <w:rPr>
          <w:rFonts w:ascii="Times New Roman" w:hAnsi="Times New Roman"/>
          <w:color w:val="000000" w:themeColor="text1"/>
        </w:rPr>
        <w:t xml:space="preserve"> sở quản lý ng</w:t>
      </w:r>
      <w:r w:rsidR="00416B1F" w:rsidRPr="00441247">
        <w:rPr>
          <w:rFonts w:ascii="Times New Roman" w:hAnsi="Times New Roman" w:hint="eastAsia"/>
          <w:color w:val="000000" w:themeColor="text1"/>
        </w:rPr>
        <w:t>ư</w:t>
      </w:r>
      <w:r w:rsidR="00416B1F" w:rsidRPr="00441247">
        <w:rPr>
          <w:rFonts w:ascii="Times New Roman" w:hAnsi="Times New Roman"/>
          <w:color w:val="000000" w:themeColor="text1"/>
        </w:rPr>
        <w:t>ời nghiện ma tuý, ng</w:t>
      </w:r>
      <w:r w:rsidR="00416B1F" w:rsidRPr="00441247">
        <w:rPr>
          <w:rFonts w:ascii="Times New Roman" w:hAnsi="Times New Roman" w:hint="eastAsia"/>
          <w:color w:val="000000" w:themeColor="text1"/>
        </w:rPr>
        <w:t>ư</w:t>
      </w:r>
      <w:r w:rsidR="00416B1F" w:rsidRPr="00441247">
        <w:rPr>
          <w:rFonts w:ascii="Times New Roman" w:hAnsi="Times New Roman"/>
          <w:color w:val="000000" w:themeColor="text1"/>
        </w:rPr>
        <w:t>ời bán dâm và ng</w:t>
      </w:r>
      <w:r w:rsidR="00416B1F" w:rsidRPr="00441247">
        <w:rPr>
          <w:rFonts w:ascii="Times New Roman" w:hAnsi="Times New Roman" w:hint="eastAsia"/>
          <w:color w:val="000000" w:themeColor="text1"/>
        </w:rPr>
        <w:t>ư</w:t>
      </w:r>
      <w:r w:rsidR="00416B1F" w:rsidRPr="00441247">
        <w:rPr>
          <w:rFonts w:ascii="Times New Roman" w:hAnsi="Times New Roman"/>
          <w:color w:val="000000" w:themeColor="text1"/>
        </w:rPr>
        <w:t>ời sau cai nghiện ma tuý là cần thiết và có cơ sở pháp lý.</w:t>
      </w:r>
    </w:p>
    <w:p w:rsidR="009D122E" w:rsidRPr="00441247" w:rsidRDefault="003638F4" w:rsidP="00441247">
      <w:pPr>
        <w:pBdr>
          <w:top w:val="nil"/>
          <w:left w:val="nil"/>
          <w:bottom w:val="nil"/>
          <w:right w:val="nil"/>
          <w:between w:val="nil"/>
        </w:pBdr>
        <w:ind w:firstLineChars="253" w:firstLine="708"/>
        <w:rPr>
          <w:rFonts w:ascii="Times New Roman" w:hAnsi="Times New Roman"/>
          <w:color w:val="000000" w:themeColor="text1"/>
          <w:szCs w:val="28"/>
        </w:rPr>
      </w:pPr>
      <w:r w:rsidRPr="00441247">
        <w:rPr>
          <w:rFonts w:ascii="Times New Roman" w:hAnsi="Times New Roman"/>
          <w:b/>
          <w:color w:val="000000" w:themeColor="text1"/>
          <w:szCs w:val="28"/>
        </w:rPr>
        <w:t>II. QUAN ĐIỂM CHỈ ĐẠO XÂY DỰNG THÔNG TƯ</w:t>
      </w:r>
    </w:p>
    <w:p w:rsidR="002934E2" w:rsidRPr="00441247" w:rsidRDefault="003638F4" w:rsidP="005B4181">
      <w:pPr>
        <w:pBdr>
          <w:top w:val="nil"/>
          <w:left w:val="nil"/>
          <w:bottom w:val="nil"/>
          <w:right w:val="nil"/>
          <w:between w:val="nil"/>
        </w:pBdr>
        <w:spacing w:line="320" w:lineRule="exact"/>
        <w:ind w:firstLineChars="253" w:firstLine="708"/>
        <w:rPr>
          <w:rFonts w:ascii="Times New Roman" w:hAnsi="Times New Roman"/>
          <w:color w:val="000000" w:themeColor="text1"/>
          <w:szCs w:val="28"/>
        </w:rPr>
      </w:pPr>
      <w:r w:rsidRPr="00441247">
        <w:rPr>
          <w:rFonts w:ascii="Times New Roman" w:hAnsi="Times New Roman"/>
          <w:color w:val="000000" w:themeColor="text1"/>
          <w:szCs w:val="28"/>
        </w:rPr>
        <w:t xml:space="preserve">1. Cụ thể hóa quy định của </w:t>
      </w:r>
      <w:r w:rsidR="00AA369E" w:rsidRPr="00441247">
        <w:rPr>
          <w:rFonts w:ascii="Times New Roman" w:hAnsi="Times New Roman"/>
          <w:color w:val="000000" w:themeColor="text1"/>
        </w:rPr>
        <w:t xml:space="preserve">Quyết định số 181/2005/QĐ-TTg ngày 19/7/2005 của Thủ tướng Chính phủ quy định về phân loại, xếp hạng các tổ chức </w:t>
      </w:r>
      <w:r w:rsidR="00AA369E" w:rsidRPr="00441247">
        <w:rPr>
          <w:rFonts w:ascii="Times New Roman" w:hAnsi="Times New Roman"/>
          <w:color w:val="000000" w:themeColor="text1"/>
        </w:rPr>
        <w:lastRenderedPageBreak/>
        <w:t xml:space="preserve">sự </w:t>
      </w:r>
      <w:r w:rsidR="00753779" w:rsidRPr="00441247">
        <w:rPr>
          <w:rFonts w:ascii="Times New Roman" w:hAnsi="Times New Roman"/>
          <w:color w:val="000000" w:themeColor="text1"/>
        </w:rPr>
        <w:t xml:space="preserve">nghiệp, dịch vụ công lập; </w:t>
      </w:r>
      <w:r w:rsidRPr="00441247">
        <w:rPr>
          <w:rFonts w:ascii="Times New Roman" w:hAnsi="Times New Roman"/>
          <w:color w:val="000000" w:themeColor="text1"/>
          <w:szCs w:val="28"/>
        </w:rPr>
        <w:t>Nghị định số 116/2021/NĐ-CP ngày 21/12/2021 của Chính phủ quy định chi tiết một số điều của Luật Phòng, chống ma túy, Luật Xử lý vi phạm hành chính về cai nghiện ma túy và</w:t>
      </w:r>
      <w:r w:rsidR="002934E2" w:rsidRPr="00441247">
        <w:rPr>
          <w:rFonts w:ascii="Times New Roman" w:hAnsi="Times New Roman"/>
          <w:color w:val="000000" w:themeColor="text1"/>
          <w:szCs w:val="28"/>
        </w:rPr>
        <w:t xml:space="preserve"> quản lý sau cai nghiện ma túy; </w:t>
      </w:r>
      <w:r w:rsidR="002934E2" w:rsidRPr="00441247">
        <w:rPr>
          <w:rFonts w:ascii="Times New Roman" w:hAnsi="Times New Roman"/>
          <w:color w:val="000000" w:themeColor="text1"/>
        </w:rPr>
        <w:t>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sidR="009D122E" w:rsidRPr="00441247" w:rsidRDefault="003638F4" w:rsidP="005B4181">
      <w:pPr>
        <w:pBdr>
          <w:top w:val="nil"/>
          <w:left w:val="nil"/>
          <w:bottom w:val="nil"/>
          <w:right w:val="nil"/>
          <w:between w:val="nil"/>
        </w:pBdr>
        <w:spacing w:line="320" w:lineRule="exact"/>
        <w:ind w:firstLineChars="253" w:firstLine="708"/>
        <w:rPr>
          <w:rFonts w:ascii="Times New Roman" w:hAnsi="Times New Roman"/>
          <w:color w:val="000000" w:themeColor="text1"/>
          <w:szCs w:val="28"/>
        </w:rPr>
      </w:pPr>
      <w:r w:rsidRPr="00441247">
        <w:rPr>
          <w:rFonts w:ascii="Times New Roman" w:hAnsi="Times New Roman"/>
          <w:color w:val="000000" w:themeColor="text1"/>
          <w:szCs w:val="28"/>
        </w:rPr>
        <w:t>2. Kế thừa các quy định đã và đang được thực hiện có hiệu quả, đồng thời sửa đổi, bổ sung, thay thế các quy định chưa phù hợp với thực tế.</w:t>
      </w:r>
    </w:p>
    <w:p w:rsidR="009D122E" w:rsidRPr="00441247" w:rsidRDefault="003638F4" w:rsidP="005B4181">
      <w:pPr>
        <w:pBdr>
          <w:top w:val="nil"/>
          <w:left w:val="nil"/>
          <w:bottom w:val="nil"/>
          <w:right w:val="nil"/>
          <w:between w:val="nil"/>
        </w:pBdr>
        <w:spacing w:line="320" w:lineRule="exact"/>
        <w:ind w:firstLineChars="253" w:firstLine="708"/>
        <w:rPr>
          <w:rFonts w:ascii="Times New Roman" w:hAnsi="Times New Roman"/>
          <w:color w:val="000000" w:themeColor="text1"/>
          <w:szCs w:val="28"/>
        </w:rPr>
      </w:pPr>
      <w:r w:rsidRPr="00441247">
        <w:rPr>
          <w:rFonts w:ascii="Times New Roman" w:hAnsi="Times New Roman"/>
          <w:color w:val="000000" w:themeColor="text1"/>
          <w:szCs w:val="28"/>
        </w:rPr>
        <w:t>3. Các quy định trong Thông tư phải cụ thể, khả thi, phù hợp với sự phát triển, đồng thời phù hợp với thông lệ quy định của Luật Ban hành văn bản quy phạm pháp luật.</w:t>
      </w:r>
    </w:p>
    <w:p w:rsidR="009D122E" w:rsidRPr="00441247" w:rsidRDefault="003638F4"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b/>
          <w:color w:val="000000" w:themeColor="text1"/>
        </w:rPr>
        <w:t xml:space="preserve">III. </w:t>
      </w:r>
      <w:r w:rsidRPr="00441247">
        <w:rPr>
          <w:rFonts w:ascii="Times New Roman" w:hAnsi="Times New Roman"/>
          <w:b/>
          <w:smallCaps/>
          <w:color w:val="000000" w:themeColor="text1"/>
        </w:rPr>
        <w:t>QUÁ TRÌNH XÂY DỰNG THÔNG TƯ</w:t>
      </w:r>
    </w:p>
    <w:p w:rsidR="009D122E" w:rsidRPr="00441247" w:rsidRDefault="003638F4"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Thực hiện chỉ đạo của Bộ trưởng về xây dựng Thông tư, Cụ</w:t>
      </w:r>
      <w:r w:rsidR="00DD2613" w:rsidRPr="00441247">
        <w:rPr>
          <w:rFonts w:ascii="Times New Roman" w:hAnsi="Times New Roman"/>
          <w:color w:val="000000" w:themeColor="text1"/>
        </w:rPr>
        <w:t xml:space="preserve">c Phòng, chống tệ nạn xã hội đã </w:t>
      </w:r>
      <w:r w:rsidRPr="00441247">
        <w:rPr>
          <w:rFonts w:ascii="Times New Roman" w:hAnsi="Times New Roman"/>
          <w:color w:val="000000" w:themeColor="text1"/>
        </w:rPr>
        <w:t>phối hợp với c</w:t>
      </w:r>
      <w:r w:rsidR="00DD2613" w:rsidRPr="00441247">
        <w:rPr>
          <w:rFonts w:ascii="Times New Roman" w:hAnsi="Times New Roman"/>
          <w:color w:val="000000" w:themeColor="text1"/>
        </w:rPr>
        <w:t xml:space="preserve">ác cơ quan, đơn vị có liên quan </w:t>
      </w:r>
      <w:r w:rsidRPr="00441247">
        <w:rPr>
          <w:rFonts w:ascii="Times New Roman" w:hAnsi="Times New Roman"/>
          <w:color w:val="000000" w:themeColor="text1"/>
        </w:rPr>
        <w:t xml:space="preserve">triển khai các hoạt động cần thiết </w:t>
      </w:r>
      <w:r w:rsidR="00DD2613" w:rsidRPr="00441247">
        <w:rPr>
          <w:rFonts w:ascii="Times New Roman" w:hAnsi="Times New Roman"/>
          <w:color w:val="000000" w:themeColor="text1"/>
        </w:rPr>
        <w:t xml:space="preserve">cho việc </w:t>
      </w:r>
      <w:r w:rsidRPr="00441247">
        <w:rPr>
          <w:rFonts w:ascii="Times New Roman" w:hAnsi="Times New Roman"/>
          <w:color w:val="000000" w:themeColor="text1"/>
        </w:rPr>
        <w:t>xây dựng dự thảo Thông tư theo quy định của Luật Ban hành văn bản quy phạm pháp luật năm 2015 và Nghị định số 34/2016/NĐ-CP ngày 14/5/2016 của Chính phủ quy định chi tiết một số điều và các biện pháp thi hành Luật Ban hành văn bản quy phạm pháp luật, cụ thể như sau:</w:t>
      </w:r>
    </w:p>
    <w:p w:rsidR="00415B6D" w:rsidRPr="00441247" w:rsidRDefault="00415B6D"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xml:space="preserve">1. </w:t>
      </w:r>
      <w:r w:rsidR="008A6945" w:rsidRPr="00441247">
        <w:rPr>
          <w:rFonts w:ascii="Times New Roman" w:hAnsi="Times New Roman"/>
          <w:color w:val="000000" w:themeColor="text1"/>
        </w:rPr>
        <w:t>Cục Phòng, chống tệ nạn xã hội đã ban hành Công văn số: 361/PCTNXH-CNMT ngày 20/7/2023 về việc báo cáo tình hình thực hiện</w:t>
      </w:r>
      <w:r w:rsidR="002A39D0" w:rsidRPr="00441247">
        <w:rPr>
          <w:rFonts w:ascii="Times New Roman" w:hAnsi="Times New Roman"/>
          <w:color w:val="000000" w:themeColor="text1"/>
        </w:rPr>
        <w:t xml:space="preserve"> T</w:t>
      </w:r>
      <w:r w:rsidRPr="00441247">
        <w:rPr>
          <w:rFonts w:ascii="Times New Roman" w:hAnsi="Times New Roman"/>
          <w:color w:val="000000" w:themeColor="text1"/>
        </w:rPr>
        <w:t>hông tư số 11/2006/TT-BL</w:t>
      </w:r>
      <w:r w:rsidRPr="00441247">
        <w:rPr>
          <w:rFonts w:ascii="Times New Roman" w:hAnsi="Times New Roman" w:hint="eastAsia"/>
          <w:color w:val="000000" w:themeColor="text1"/>
        </w:rPr>
        <w:t>Đ</w:t>
      </w:r>
      <w:r w:rsidRPr="00441247">
        <w:rPr>
          <w:rFonts w:ascii="Times New Roman" w:hAnsi="Times New Roman"/>
          <w:color w:val="000000" w:themeColor="text1"/>
        </w:rPr>
        <w:t>TBXH ngày 12/9/2006 của Bộ tr</w:t>
      </w:r>
      <w:r w:rsidRPr="00441247">
        <w:rPr>
          <w:rFonts w:ascii="Times New Roman" w:hAnsi="Times New Roman" w:hint="eastAsia"/>
          <w:color w:val="000000" w:themeColor="text1"/>
        </w:rPr>
        <w:t>ư</w:t>
      </w:r>
      <w:r w:rsidRPr="00441247">
        <w:rPr>
          <w:rFonts w:ascii="Times New Roman" w:hAnsi="Times New Roman"/>
          <w:color w:val="000000" w:themeColor="text1"/>
        </w:rPr>
        <w:t xml:space="preserve">ởng Bộ Lao </w:t>
      </w:r>
      <w:r w:rsidRPr="00441247">
        <w:rPr>
          <w:rFonts w:ascii="Times New Roman" w:hAnsi="Times New Roman" w:hint="eastAsia"/>
          <w:color w:val="000000" w:themeColor="text1"/>
        </w:rPr>
        <w:t>đ</w:t>
      </w:r>
      <w:r w:rsidRPr="00441247">
        <w:rPr>
          <w:rFonts w:ascii="Times New Roman" w:hAnsi="Times New Roman"/>
          <w:color w:val="000000" w:themeColor="text1"/>
        </w:rPr>
        <w:t>ộng - Th</w:t>
      </w:r>
      <w:r w:rsidRPr="00441247">
        <w:rPr>
          <w:rFonts w:ascii="Times New Roman" w:hAnsi="Times New Roman" w:hint="eastAsia"/>
          <w:color w:val="000000" w:themeColor="text1"/>
        </w:rPr>
        <w:t>ươ</w:t>
      </w:r>
      <w:r w:rsidRPr="00441247">
        <w:rPr>
          <w:rFonts w:ascii="Times New Roman" w:hAnsi="Times New Roman"/>
          <w:color w:val="000000" w:themeColor="text1"/>
        </w:rPr>
        <w:t>ng binh và Xã hội h</w:t>
      </w:r>
      <w:r w:rsidRPr="00441247">
        <w:rPr>
          <w:rFonts w:ascii="Times New Roman" w:hAnsi="Times New Roman" w:hint="eastAsia"/>
          <w:color w:val="000000" w:themeColor="text1"/>
        </w:rPr>
        <w:t>ư</w:t>
      </w:r>
      <w:r w:rsidRPr="00441247">
        <w:rPr>
          <w:rFonts w:ascii="Times New Roman" w:hAnsi="Times New Roman"/>
          <w:color w:val="000000" w:themeColor="text1"/>
        </w:rPr>
        <w:t>ớng dẫn xếp hạng các c</w:t>
      </w:r>
      <w:r w:rsidRPr="00441247">
        <w:rPr>
          <w:rFonts w:ascii="Times New Roman" w:hAnsi="Times New Roman" w:hint="eastAsia"/>
          <w:color w:val="000000" w:themeColor="text1"/>
        </w:rPr>
        <w:t>ơ</w:t>
      </w:r>
      <w:r w:rsidRPr="00441247">
        <w:rPr>
          <w:rFonts w:ascii="Times New Roman" w:hAnsi="Times New Roman"/>
          <w:color w:val="000000" w:themeColor="text1"/>
        </w:rPr>
        <w:t xml:space="preserve"> sở quản lý ng</w:t>
      </w:r>
      <w:r w:rsidRPr="00441247">
        <w:rPr>
          <w:rFonts w:ascii="Times New Roman" w:hAnsi="Times New Roman" w:hint="eastAsia"/>
          <w:color w:val="000000" w:themeColor="text1"/>
        </w:rPr>
        <w:t>ư</w:t>
      </w:r>
      <w:r w:rsidRPr="00441247">
        <w:rPr>
          <w:rFonts w:ascii="Times New Roman" w:hAnsi="Times New Roman"/>
          <w:color w:val="000000" w:themeColor="text1"/>
        </w:rPr>
        <w:t>ời nghiện ma tuý, ng</w:t>
      </w:r>
      <w:r w:rsidRPr="00441247">
        <w:rPr>
          <w:rFonts w:ascii="Times New Roman" w:hAnsi="Times New Roman" w:hint="eastAsia"/>
          <w:color w:val="000000" w:themeColor="text1"/>
        </w:rPr>
        <w:t>ư</w:t>
      </w:r>
      <w:r w:rsidRPr="00441247">
        <w:rPr>
          <w:rFonts w:ascii="Times New Roman" w:hAnsi="Times New Roman"/>
          <w:color w:val="000000" w:themeColor="text1"/>
        </w:rPr>
        <w:t>ời bán dâm và ng</w:t>
      </w:r>
      <w:r w:rsidRPr="00441247">
        <w:rPr>
          <w:rFonts w:ascii="Times New Roman" w:hAnsi="Times New Roman" w:hint="eastAsia"/>
          <w:color w:val="000000" w:themeColor="text1"/>
        </w:rPr>
        <w:t>ư</w:t>
      </w:r>
      <w:r w:rsidRPr="00441247">
        <w:rPr>
          <w:rFonts w:ascii="Times New Roman" w:hAnsi="Times New Roman"/>
          <w:color w:val="000000" w:themeColor="text1"/>
        </w:rPr>
        <w:t>ời sau cai nghiện ma tuý</w:t>
      </w:r>
      <w:r w:rsidR="0020568B" w:rsidRPr="00441247">
        <w:rPr>
          <w:rFonts w:ascii="Times New Roman" w:hAnsi="Times New Roman"/>
          <w:color w:val="000000" w:themeColor="text1"/>
        </w:rPr>
        <w:t>.</w:t>
      </w:r>
    </w:p>
    <w:p w:rsidR="002A39D0" w:rsidRPr="00441247" w:rsidRDefault="002A39D0"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2. Xây dựng Báo cáo đánh giá, tổng kết thi hành Thông tư số 11/2006/TT-BLĐTBXH ngày 12/9/2006</w:t>
      </w:r>
      <w:r w:rsidR="00BB2108" w:rsidRPr="00441247">
        <w:rPr>
          <w:rFonts w:ascii="Times New Roman" w:hAnsi="Times New Roman"/>
          <w:color w:val="000000" w:themeColor="text1"/>
        </w:rPr>
        <w:t>, và đề xuất những nội dung cần thay đổi.</w:t>
      </w:r>
    </w:p>
    <w:p w:rsidR="00B22B54" w:rsidRPr="00441247" w:rsidRDefault="00BB2108" w:rsidP="005B4181">
      <w:pPr>
        <w:widowControl w:val="0"/>
        <w:spacing w:line="320" w:lineRule="exact"/>
        <w:ind w:firstLine="253"/>
        <w:rPr>
          <w:rFonts w:ascii="Times New Roman" w:hAnsi="Times New Roman"/>
          <w:color w:val="000000" w:themeColor="text1"/>
        </w:rPr>
      </w:pPr>
      <w:r w:rsidRPr="00441247">
        <w:rPr>
          <w:rFonts w:ascii="Times New Roman" w:hAnsi="Times New Roman"/>
          <w:color w:val="000000" w:themeColor="text1"/>
        </w:rPr>
        <w:t>3</w:t>
      </w:r>
      <w:r w:rsidR="003638F4" w:rsidRPr="00441247">
        <w:rPr>
          <w:rFonts w:ascii="Times New Roman" w:hAnsi="Times New Roman"/>
          <w:color w:val="000000" w:themeColor="text1"/>
        </w:rPr>
        <w:t xml:space="preserve">. </w:t>
      </w:r>
      <w:r w:rsidRPr="00441247">
        <w:rPr>
          <w:rFonts w:ascii="Times New Roman" w:hAnsi="Times New Roman"/>
          <w:color w:val="000000" w:themeColor="text1"/>
        </w:rPr>
        <w:t>P</w:t>
      </w:r>
      <w:r w:rsidR="003638F4" w:rsidRPr="00441247">
        <w:rPr>
          <w:rFonts w:ascii="Times New Roman" w:hAnsi="Times New Roman"/>
          <w:color w:val="000000" w:themeColor="text1"/>
        </w:rPr>
        <w:t xml:space="preserve">hối hợp với các đơn vị liên quan tổ chức </w:t>
      </w:r>
      <w:r w:rsidRPr="00441247">
        <w:rPr>
          <w:rFonts w:ascii="Times New Roman" w:hAnsi="Times New Roman"/>
          <w:color w:val="000000" w:themeColor="text1"/>
        </w:rPr>
        <w:t xml:space="preserve">các Đoàn </w:t>
      </w:r>
      <w:r w:rsidR="003638F4" w:rsidRPr="00441247">
        <w:rPr>
          <w:rFonts w:ascii="Times New Roman" w:hAnsi="Times New Roman"/>
          <w:color w:val="000000" w:themeColor="text1"/>
        </w:rPr>
        <w:t xml:space="preserve">khảo sát tại một số địa phương, trao đổi, làm việc với các chuyên gia </w:t>
      </w:r>
      <w:r w:rsidR="00B22B54" w:rsidRPr="00441247">
        <w:rPr>
          <w:rFonts w:ascii="Times New Roman" w:hAnsi="Times New Roman"/>
          <w:color w:val="000000" w:themeColor="text1"/>
        </w:rPr>
        <w:t>có kinh nghiện và dự thảo nội dung Thông tư.</w:t>
      </w:r>
    </w:p>
    <w:p w:rsidR="009D122E" w:rsidRPr="00441247" w:rsidRDefault="00591AAE"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4.</w:t>
      </w:r>
      <w:r w:rsidR="00CC1FFA" w:rsidRPr="00441247">
        <w:rPr>
          <w:rFonts w:ascii="Times New Roman" w:hAnsi="Times New Roman"/>
          <w:color w:val="000000" w:themeColor="text1"/>
        </w:rPr>
        <w:t xml:space="preserve"> Tham mưu cho Bộ </w:t>
      </w:r>
      <w:r w:rsidR="003638F4" w:rsidRPr="00441247">
        <w:rPr>
          <w:rFonts w:ascii="Times New Roman" w:hAnsi="Times New Roman"/>
          <w:color w:val="000000" w:themeColor="text1"/>
        </w:rPr>
        <w:t xml:space="preserve">Lao động - Thương binh và Xã hội </w:t>
      </w:r>
      <w:r w:rsidR="00CC1FFA" w:rsidRPr="00441247">
        <w:rPr>
          <w:rFonts w:ascii="Times New Roman" w:hAnsi="Times New Roman"/>
          <w:color w:val="000000" w:themeColor="text1"/>
        </w:rPr>
        <w:t xml:space="preserve">ban hành </w:t>
      </w:r>
      <w:r w:rsidR="003638F4" w:rsidRPr="00441247">
        <w:rPr>
          <w:rFonts w:ascii="Times New Roman" w:hAnsi="Times New Roman"/>
          <w:color w:val="000000" w:themeColor="text1"/>
        </w:rPr>
        <w:t>Công văn số</w:t>
      </w:r>
      <w:r w:rsidR="00CC1FFA" w:rsidRPr="00441247">
        <w:rPr>
          <w:rFonts w:ascii="Times New Roman" w:hAnsi="Times New Roman"/>
          <w:color w:val="000000" w:themeColor="text1"/>
        </w:rPr>
        <w:t>:</w:t>
      </w:r>
      <w:r w:rsidR="0020568B" w:rsidRPr="00441247">
        <w:rPr>
          <w:rFonts w:ascii="Times New Roman" w:hAnsi="Times New Roman"/>
          <w:color w:val="000000" w:themeColor="text1"/>
        </w:rPr>
        <w:t>……..</w:t>
      </w:r>
      <w:r w:rsidR="003638F4" w:rsidRPr="00441247">
        <w:rPr>
          <w:rFonts w:ascii="Times New Roman" w:hAnsi="Times New Roman"/>
          <w:color w:val="000000" w:themeColor="text1"/>
        </w:rPr>
        <w:t xml:space="preserve">/LĐTBXH-PCTNXH về việc lấy ý kiến dự thảo Thông tư, gửi các Bộ, cơ quan ngang Bộ, cơ quan thuộc Chính phủ, Ủy ban nhân dân các tỉnh, thành phố trực thuộc trung ương. </w:t>
      </w:r>
    </w:p>
    <w:p w:rsidR="009D122E" w:rsidRPr="00441247" w:rsidRDefault="003638F4"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5. Đăng tải dự thảo Thông tư và các tài liệu liên quan trên Cổng thông tin điện</w:t>
      </w:r>
      <w:r w:rsidR="00592D7E" w:rsidRPr="00441247">
        <w:rPr>
          <w:rFonts w:ascii="Times New Roman" w:hAnsi="Times New Roman"/>
          <w:color w:val="000000" w:themeColor="text1"/>
        </w:rPr>
        <w:t xml:space="preserve"> tử của</w:t>
      </w:r>
      <w:r w:rsidRPr="00441247">
        <w:rPr>
          <w:rFonts w:ascii="Times New Roman" w:hAnsi="Times New Roman"/>
          <w:color w:val="000000" w:themeColor="text1"/>
        </w:rPr>
        <w:t xml:space="preserve"> </w:t>
      </w:r>
      <w:r w:rsidR="00A00EE2" w:rsidRPr="00441247">
        <w:rPr>
          <w:rFonts w:ascii="Times New Roman" w:hAnsi="Times New Roman"/>
          <w:color w:val="000000" w:themeColor="text1"/>
        </w:rPr>
        <w:t>Chính phủ và C</w:t>
      </w:r>
      <w:r w:rsidR="005C779A" w:rsidRPr="00441247">
        <w:rPr>
          <w:rFonts w:ascii="Times New Roman" w:hAnsi="Times New Roman"/>
          <w:color w:val="000000" w:themeColor="text1"/>
        </w:rPr>
        <w:t>ổ</w:t>
      </w:r>
      <w:r w:rsidR="00A00EE2" w:rsidRPr="00441247">
        <w:rPr>
          <w:rFonts w:ascii="Times New Roman" w:hAnsi="Times New Roman"/>
          <w:color w:val="000000" w:themeColor="text1"/>
        </w:rPr>
        <w:t xml:space="preserve">ng thông tin điện tử </w:t>
      </w:r>
      <w:r w:rsidRPr="00441247">
        <w:rPr>
          <w:rFonts w:ascii="Times New Roman" w:hAnsi="Times New Roman"/>
          <w:color w:val="000000" w:themeColor="text1"/>
        </w:rPr>
        <w:t>của Bộ Lao động - Thương binh và Xã hội để lấy ý kiến rộng rãi của các cơ quan, tổ chức và cá nhân.</w:t>
      </w:r>
    </w:p>
    <w:p w:rsidR="009D122E" w:rsidRPr="00441247" w:rsidRDefault="003638F4"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xml:space="preserve">6. </w:t>
      </w:r>
      <w:r w:rsidR="00D4595A" w:rsidRPr="00441247">
        <w:rPr>
          <w:rFonts w:ascii="Times New Roman" w:hAnsi="Times New Roman"/>
          <w:color w:val="000000" w:themeColor="text1"/>
        </w:rPr>
        <w:t>Ban hành Công văn số:.</w:t>
      </w:r>
      <w:r w:rsidR="00870D91" w:rsidRPr="00441247">
        <w:rPr>
          <w:rFonts w:ascii="Times New Roman" w:hAnsi="Times New Roman"/>
          <w:color w:val="000000" w:themeColor="text1"/>
        </w:rPr>
        <w:t>…..</w:t>
      </w:r>
      <w:r w:rsidRPr="00441247">
        <w:rPr>
          <w:rFonts w:ascii="Times New Roman" w:hAnsi="Times New Roman"/>
          <w:color w:val="000000" w:themeColor="text1"/>
        </w:rPr>
        <w:t>/PCTNXH-</w:t>
      </w:r>
      <w:r w:rsidR="00D4595A" w:rsidRPr="00441247">
        <w:rPr>
          <w:rFonts w:ascii="Times New Roman" w:hAnsi="Times New Roman"/>
          <w:color w:val="000000" w:themeColor="text1"/>
        </w:rPr>
        <w:t>CN</w:t>
      </w:r>
      <w:r w:rsidRPr="00441247">
        <w:rPr>
          <w:rFonts w:ascii="Times New Roman" w:hAnsi="Times New Roman"/>
          <w:color w:val="000000" w:themeColor="text1"/>
        </w:rPr>
        <w:t>MT</w:t>
      </w:r>
      <w:r w:rsidR="00D4595A" w:rsidRPr="00441247">
        <w:rPr>
          <w:rFonts w:ascii="Times New Roman" w:hAnsi="Times New Roman"/>
          <w:color w:val="000000" w:themeColor="text1"/>
        </w:rPr>
        <w:t xml:space="preserve"> ngày </w:t>
      </w:r>
      <w:r w:rsidR="00A21414" w:rsidRPr="00441247">
        <w:rPr>
          <w:rFonts w:ascii="Times New Roman" w:hAnsi="Times New Roman"/>
          <w:color w:val="000000" w:themeColor="text1"/>
        </w:rPr>
        <w:t>…… tháng …..</w:t>
      </w:r>
      <w:r w:rsidR="00D4595A" w:rsidRPr="00441247">
        <w:rPr>
          <w:rFonts w:ascii="Times New Roman" w:hAnsi="Times New Roman"/>
          <w:color w:val="000000" w:themeColor="text1"/>
        </w:rPr>
        <w:t xml:space="preserve">  </w:t>
      </w:r>
      <w:r w:rsidR="00A21414" w:rsidRPr="00441247">
        <w:rPr>
          <w:rFonts w:ascii="Times New Roman" w:hAnsi="Times New Roman"/>
          <w:color w:val="000000" w:themeColor="text1"/>
        </w:rPr>
        <w:t xml:space="preserve">năm </w:t>
      </w:r>
      <w:r w:rsidR="00D4595A" w:rsidRPr="00441247">
        <w:rPr>
          <w:rFonts w:ascii="Times New Roman" w:hAnsi="Times New Roman"/>
          <w:color w:val="000000" w:themeColor="text1"/>
        </w:rPr>
        <w:t>2023</w:t>
      </w:r>
      <w:r w:rsidRPr="00441247">
        <w:rPr>
          <w:rFonts w:ascii="Times New Roman" w:hAnsi="Times New Roman"/>
          <w:color w:val="000000" w:themeColor="text1"/>
        </w:rPr>
        <w:t xml:space="preserve"> gửi Vụ Pháp chế </w:t>
      </w:r>
      <w:r w:rsidR="00426B26" w:rsidRPr="00441247">
        <w:rPr>
          <w:rFonts w:ascii="Times New Roman" w:hAnsi="Times New Roman"/>
          <w:color w:val="000000" w:themeColor="text1"/>
        </w:rPr>
        <w:t>đề nghị</w:t>
      </w:r>
      <w:r w:rsidRPr="00441247">
        <w:rPr>
          <w:rFonts w:ascii="Times New Roman" w:hAnsi="Times New Roman"/>
          <w:color w:val="000000" w:themeColor="text1"/>
        </w:rPr>
        <w:t xml:space="preserve"> thẩm định dự thảo Thông tư.</w:t>
      </w:r>
    </w:p>
    <w:p w:rsidR="00DB2640" w:rsidRPr="00441247" w:rsidRDefault="00DB2640"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xml:space="preserve">7. Tổng hợp, xây dựng báo cáo tiếp thu, giải trình ý kiến thẩm định của Vụ </w:t>
      </w:r>
      <w:r w:rsidRPr="00441247">
        <w:rPr>
          <w:rFonts w:ascii="Times New Roman" w:hAnsi="Times New Roman"/>
          <w:color w:val="000000" w:themeColor="text1"/>
        </w:rPr>
        <w:lastRenderedPageBreak/>
        <w:t>Pháp chế Bộ Lao động - Thương binh và Xã hội.</w:t>
      </w:r>
    </w:p>
    <w:p w:rsidR="00A64AE6" w:rsidRPr="00441247" w:rsidRDefault="00DB2640"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8</w:t>
      </w:r>
      <w:r w:rsidR="006028E4" w:rsidRPr="00441247">
        <w:rPr>
          <w:rFonts w:ascii="Times New Roman" w:hAnsi="Times New Roman"/>
          <w:color w:val="000000" w:themeColor="text1"/>
        </w:rPr>
        <w:t xml:space="preserve">. </w:t>
      </w:r>
      <w:r w:rsidR="00A64AE6" w:rsidRPr="00441247">
        <w:rPr>
          <w:rFonts w:ascii="Times New Roman" w:hAnsi="Times New Roman"/>
          <w:color w:val="000000" w:themeColor="text1"/>
        </w:rPr>
        <w:t>Tham mưu cho Bộ ban hành Công văn số:</w:t>
      </w:r>
      <w:r w:rsidR="00E24A5E" w:rsidRPr="00441247">
        <w:rPr>
          <w:rFonts w:ascii="Times New Roman" w:hAnsi="Times New Roman"/>
          <w:color w:val="000000" w:themeColor="text1"/>
        </w:rPr>
        <w:t>.</w:t>
      </w:r>
      <w:r w:rsidR="00A64AE6" w:rsidRPr="00441247">
        <w:rPr>
          <w:rFonts w:ascii="Times New Roman" w:hAnsi="Times New Roman"/>
          <w:color w:val="000000" w:themeColor="text1"/>
        </w:rPr>
        <w:t xml:space="preserve">……/LĐTBXH-PCTNXH ngày </w:t>
      </w:r>
      <w:r w:rsidR="00786598" w:rsidRPr="00441247">
        <w:rPr>
          <w:rFonts w:ascii="Times New Roman" w:hAnsi="Times New Roman"/>
          <w:color w:val="000000" w:themeColor="text1"/>
        </w:rPr>
        <w:t>.</w:t>
      </w:r>
      <w:r w:rsidR="00A64AE6" w:rsidRPr="00441247">
        <w:rPr>
          <w:rFonts w:ascii="Times New Roman" w:hAnsi="Times New Roman"/>
          <w:color w:val="000000" w:themeColor="text1"/>
        </w:rPr>
        <w:t>…./…../2023 của Bộ Lao động - Thương binh và Xã hội gửi xin ý kiến của Bộ Nội vụ; Bộ Tư pháp</w:t>
      </w:r>
      <w:r w:rsidR="00B511ED" w:rsidRPr="00441247">
        <w:rPr>
          <w:rFonts w:ascii="Times New Roman" w:hAnsi="Times New Roman"/>
          <w:color w:val="000000" w:themeColor="text1"/>
        </w:rPr>
        <w:t xml:space="preserve"> trước khi trình Lãnh đạo Bộ ký ban hành.</w:t>
      </w:r>
    </w:p>
    <w:p w:rsidR="002E67CF" w:rsidRPr="00441247" w:rsidRDefault="00DB2640"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9</w:t>
      </w:r>
      <w:r w:rsidR="003638F4" w:rsidRPr="00441247">
        <w:rPr>
          <w:rFonts w:ascii="Times New Roman" w:hAnsi="Times New Roman"/>
          <w:color w:val="000000" w:themeColor="text1"/>
        </w:rPr>
        <w:t xml:space="preserve">. </w:t>
      </w:r>
      <w:r w:rsidRPr="00441247">
        <w:rPr>
          <w:rFonts w:ascii="Times New Roman" w:hAnsi="Times New Roman"/>
          <w:color w:val="000000" w:themeColor="text1"/>
        </w:rPr>
        <w:t>Tổng hợp</w:t>
      </w:r>
      <w:r w:rsidR="00E12DD2" w:rsidRPr="00441247">
        <w:rPr>
          <w:rFonts w:ascii="Times New Roman" w:hAnsi="Times New Roman"/>
          <w:color w:val="000000" w:themeColor="text1"/>
        </w:rPr>
        <w:t xml:space="preserve"> xây dựng báo cáo </w:t>
      </w:r>
      <w:r w:rsidRPr="00441247">
        <w:rPr>
          <w:rFonts w:ascii="Times New Roman" w:hAnsi="Times New Roman"/>
          <w:color w:val="000000" w:themeColor="text1"/>
        </w:rPr>
        <w:t>tiếp thu</w:t>
      </w:r>
      <w:r w:rsidR="00E12DD2" w:rsidRPr="00441247">
        <w:rPr>
          <w:rFonts w:ascii="Times New Roman" w:hAnsi="Times New Roman"/>
          <w:color w:val="000000" w:themeColor="text1"/>
        </w:rPr>
        <w:t>, giải trình</w:t>
      </w:r>
      <w:r w:rsidRPr="00441247">
        <w:rPr>
          <w:rFonts w:ascii="Times New Roman" w:hAnsi="Times New Roman"/>
          <w:color w:val="000000" w:themeColor="text1"/>
        </w:rPr>
        <w:t>, chỉnh lý dự thảo Thông tư theo ý kiến góp ý của Bộ Nội Vụ, Bộ</w:t>
      </w:r>
      <w:r w:rsidR="00E12DD2" w:rsidRPr="00441247">
        <w:rPr>
          <w:rFonts w:ascii="Times New Roman" w:hAnsi="Times New Roman"/>
          <w:color w:val="000000" w:themeColor="text1"/>
        </w:rPr>
        <w:t xml:space="preserve"> Tư Pháp.</w:t>
      </w:r>
      <w:r w:rsidRPr="00441247">
        <w:rPr>
          <w:rFonts w:ascii="Times New Roman" w:hAnsi="Times New Roman"/>
          <w:color w:val="000000" w:themeColor="text1"/>
        </w:rPr>
        <w:t xml:space="preserve"> </w:t>
      </w:r>
    </w:p>
    <w:p w:rsidR="009D122E" w:rsidRPr="00441247" w:rsidRDefault="00E12DD2"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xml:space="preserve">10. </w:t>
      </w:r>
      <w:r w:rsidR="003638F4" w:rsidRPr="00441247">
        <w:rPr>
          <w:rFonts w:ascii="Times New Roman" w:hAnsi="Times New Roman"/>
          <w:color w:val="000000" w:themeColor="text1"/>
        </w:rPr>
        <w:t>Chỉnh lý dự thảo Thông tư trên cơ sở tiếp thu ý kiến góp ý của các cơ quan, tổ chức, cá nhân</w:t>
      </w:r>
      <w:r w:rsidR="00105350" w:rsidRPr="00441247">
        <w:rPr>
          <w:rFonts w:ascii="Times New Roman" w:hAnsi="Times New Roman"/>
          <w:color w:val="000000" w:themeColor="text1"/>
        </w:rPr>
        <w:t>,</w:t>
      </w:r>
      <w:r w:rsidR="003638F4" w:rsidRPr="00441247">
        <w:rPr>
          <w:rFonts w:ascii="Times New Roman" w:hAnsi="Times New Roman"/>
          <w:color w:val="000000" w:themeColor="text1"/>
        </w:rPr>
        <w:t xml:space="preserve"> ý kiến thẩm định của Vụ Pháp chế</w:t>
      </w:r>
      <w:r w:rsidR="00BE6A2C" w:rsidRPr="00441247">
        <w:rPr>
          <w:rFonts w:ascii="Times New Roman" w:hAnsi="Times New Roman"/>
          <w:color w:val="000000" w:themeColor="text1"/>
        </w:rPr>
        <w:t xml:space="preserve">, </w:t>
      </w:r>
      <w:r w:rsidR="003638F4" w:rsidRPr="00441247">
        <w:rPr>
          <w:rFonts w:ascii="Times New Roman" w:hAnsi="Times New Roman"/>
          <w:color w:val="000000" w:themeColor="text1"/>
        </w:rPr>
        <w:t>hoàn thiện dự thảo Thông tư</w:t>
      </w:r>
      <w:r w:rsidR="00982222" w:rsidRPr="00441247">
        <w:rPr>
          <w:rFonts w:ascii="Times New Roman" w:hAnsi="Times New Roman"/>
          <w:color w:val="000000" w:themeColor="text1"/>
        </w:rPr>
        <w:t>,</w:t>
      </w:r>
      <w:r w:rsidR="003638F4" w:rsidRPr="00441247">
        <w:rPr>
          <w:rFonts w:ascii="Times New Roman" w:hAnsi="Times New Roman"/>
          <w:color w:val="000000" w:themeColor="text1"/>
        </w:rPr>
        <w:t xml:space="preserve"> trình Bộ trưởng xem xét ban hành Thông tư.</w:t>
      </w:r>
    </w:p>
    <w:p w:rsidR="009D122E" w:rsidRPr="00441247" w:rsidRDefault="003638F4" w:rsidP="005B4181">
      <w:pPr>
        <w:spacing w:line="320" w:lineRule="exact"/>
        <w:ind w:firstLineChars="253" w:firstLine="708"/>
        <w:rPr>
          <w:rFonts w:ascii="Times New Roman" w:hAnsi="Times New Roman"/>
          <w:color w:val="000000" w:themeColor="text1"/>
        </w:rPr>
      </w:pPr>
      <w:r w:rsidRPr="00441247">
        <w:rPr>
          <w:rFonts w:ascii="Times New Roman" w:hAnsi="Times New Roman"/>
          <w:b/>
          <w:color w:val="000000" w:themeColor="text1"/>
        </w:rPr>
        <w:t xml:space="preserve">IV. </w:t>
      </w:r>
      <w:r w:rsidRPr="00441247">
        <w:rPr>
          <w:rFonts w:ascii="Times New Roman" w:hAnsi="Times New Roman"/>
          <w:b/>
          <w:smallCaps/>
          <w:color w:val="000000" w:themeColor="text1"/>
        </w:rPr>
        <w:t>BỐ CỤC VÀ NỘI DUNG CƠ BẢN CỦA THÔNG TƯ</w:t>
      </w:r>
    </w:p>
    <w:p w:rsidR="009D122E" w:rsidRPr="003031FA" w:rsidRDefault="00AD0C22" w:rsidP="005B4181">
      <w:pPr>
        <w:widowControl w:val="0"/>
        <w:spacing w:line="320" w:lineRule="exact"/>
        <w:ind w:firstLineChars="253" w:firstLine="708"/>
        <w:rPr>
          <w:rFonts w:ascii="Times New Roman" w:hAnsi="Times New Roman"/>
          <w:b/>
          <w:color w:val="000000" w:themeColor="text1"/>
        </w:rPr>
      </w:pPr>
      <w:r w:rsidRPr="003031FA">
        <w:rPr>
          <w:rFonts w:ascii="Times New Roman" w:hAnsi="Times New Roman"/>
          <w:b/>
          <w:color w:val="000000" w:themeColor="text1"/>
        </w:rPr>
        <w:t xml:space="preserve">1. </w:t>
      </w:r>
      <w:r w:rsidR="003638F4" w:rsidRPr="003031FA">
        <w:rPr>
          <w:rFonts w:ascii="Times New Roman" w:hAnsi="Times New Roman"/>
          <w:b/>
          <w:color w:val="000000" w:themeColor="text1"/>
        </w:rPr>
        <w:t>Dự th</w:t>
      </w:r>
      <w:r w:rsidR="00E56A9F" w:rsidRPr="003031FA">
        <w:rPr>
          <w:rFonts w:ascii="Times New Roman" w:hAnsi="Times New Roman"/>
          <w:b/>
          <w:color w:val="000000" w:themeColor="text1"/>
        </w:rPr>
        <w:t xml:space="preserve">ảo Thông tư này gồm </w:t>
      </w:r>
      <w:r w:rsidR="002E756E" w:rsidRPr="003031FA">
        <w:rPr>
          <w:rFonts w:ascii="Times New Roman" w:hAnsi="Times New Roman"/>
          <w:b/>
          <w:color w:val="000000" w:themeColor="text1"/>
        </w:rPr>
        <w:t>3</w:t>
      </w:r>
      <w:r w:rsidR="00E56A9F" w:rsidRPr="003031FA">
        <w:rPr>
          <w:rFonts w:ascii="Times New Roman" w:hAnsi="Times New Roman"/>
          <w:b/>
          <w:color w:val="000000" w:themeColor="text1"/>
        </w:rPr>
        <w:t xml:space="preserve"> Chương, </w:t>
      </w:r>
      <w:r w:rsidR="002E756E" w:rsidRPr="003031FA">
        <w:rPr>
          <w:rFonts w:ascii="Times New Roman" w:hAnsi="Times New Roman"/>
          <w:b/>
          <w:color w:val="000000" w:themeColor="text1"/>
        </w:rPr>
        <w:t>10</w:t>
      </w:r>
      <w:r w:rsidR="003638F4" w:rsidRPr="003031FA">
        <w:rPr>
          <w:rFonts w:ascii="Times New Roman" w:hAnsi="Times New Roman"/>
          <w:b/>
          <w:color w:val="000000" w:themeColor="text1"/>
        </w:rPr>
        <w:t xml:space="preserve"> Điều, ngoài căn cứ pháp lý, bố cục văn bản dự kiến như sau:</w:t>
      </w:r>
    </w:p>
    <w:p w:rsidR="00CB49BC" w:rsidRPr="00441247" w:rsidRDefault="00AD0C22"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b/>
          <w:color w:val="000000" w:themeColor="text1"/>
        </w:rPr>
        <w:t>a)</w:t>
      </w:r>
      <w:r w:rsidR="003638F4" w:rsidRPr="00441247">
        <w:rPr>
          <w:rFonts w:ascii="Times New Roman" w:hAnsi="Times New Roman"/>
          <w:b/>
          <w:color w:val="000000" w:themeColor="text1"/>
        </w:rPr>
        <w:t xml:space="preserve"> Chương I:</w:t>
      </w:r>
      <w:r w:rsidR="003638F4" w:rsidRPr="00441247">
        <w:rPr>
          <w:rFonts w:ascii="Times New Roman" w:hAnsi="Times New Roman"/>
          <w:color w:val="000000" w:themeColor="text1"/>
        </w:rPr>
        <w:t xml:space="preserve"> Quy định chung,</w:t>
      </w:r>
      <w:r w:rsidR="00CB49BC" w:rsidRPr="00441247">
        <w:rPr>
          <w:rFonts w:ascii="Times New Roman" w:hAnsi="Times New Roman"/>
          <w:color w:val="000000" w:themeColor="text1"/>
        </w:rPr>
        <w:t xml:space="preserve"> gồm 04</w:t>
      </w:r>
      <w:r w:rsidR="003638F4" w:rsidRPr="00441247">
        <w:rPr>
          <w:rFonts w:ascii="Times New Roman" w:hAnsi="Times New Roman"/>
          <w:color w:val="000000" w:themeColor="text1"/>
        </w:rPr>
        <w:t xml:space="preserve"> điều, quy định về các nội dung: Phạm vi điều chỉnh; Đối tượng áp dụng; </w:t>
      </w:r>
      <w:r w:rsidR="00BF4512" w:rsidRPr="00441247">
        <w:rPr>
          <w:rFonts w:ascii="Times New Roman" w:hAnsi="Times New Roman"/>
          <w:color w:val="000000" w:themeColor="text1"/>
        </w:rPr>
        <w:t xml:space="preserve">Mục đích xếp hạng; Nguyên tắc xếp hạng </w:t>
      </w:r>
      <w:r w:rsidR="003638F4" w:rsidRPr="00441247">
        <w:rPr>
          <w:rFonts w:ascii="Times New Roman" w:hAnsi="Times New Roman"/>
          <w:color w:val="000000" w:themeColor="text1"/>
        </w:rPr>
        <w:t xml:space="preserve"> cơ</w:t>
      </w:r>
      <w:r w:rsidR="00CB49BC" w:rsidRPr="00441247">
        <w:rPr>
          <w:rFonts w:ascii="Times New Roman" w:hAnsi="Times New Roman"/>
          <w:color w:val="000000" w:themeColor="text1"/>
        </w:rPr>
        <w:t xml:space="preserve"> sở cai nghiện ma túy công lập.</w:t>
      </w:r>
    </w:p>
    <w:p w:rsidR="000A313D" w:rsidRPr="00441247" w:rsidRDefault="00AD0C22" w:rsidP="005B4181">
      <w:pPr>
        <w:tabs>
          <w:tab w:val="left" w:pos="0"/>
        </w:tabs>
        <w:spacing w:line="320" w:lineRule="exact"/>
        <w:ind w:firstLineChars="252" w:firstLine="706"/>
        <w:rPr>
          <w:rFonts w:ascii="Times New Roman" w:hAnsi="Times New Roman"/>
          <w:color w:val="000000" w:themeColor="text1"/>
        </w:rPr>
      </w:pPr>
      <w:r w:rsidRPr="00441247">
        <w:rPr>
          <w:rFonts w:ascii="Times New Roman" w:hAnsi="Times New Roman"/>
          <w:b/>
          <w:color w:val="000000" w:themeColor="text1"/>
        </w:rPr>
        <w:t>b)</w:t>
      </w:r>
      <w:r w:rsidR="003638F4" w:rsidRPr="00441247">
        <w:rPr>
          <w:rFonts w:ascii="Times New Roman" w:hAnsi="Times New Roman"/>
          <w:b/>
          <w:color w:val="000000" w:themeColor="text1"/>
        </w:rPr>
        <w:t xml:space="preserve"> Chương II: </w:t>
      </w:r>
      <w:r w:rsidR="00EE349A" w:rsidRPr="00441247">
        <w:rPr>
          <w:rFonts w:ascii="Times New Roman" w:hAnsi="Times New Roman"/>
          <w:color w:val="000000" w:themeColor="text1"/>
        </w:rPr>
        <w:t xml:space="preserve">Gồm </w:t>
      </w:r>
      <w:r w:rsidR="00505B0F" w:rsidRPr="00441247">
        <w:rPr>
          <w:rFonts w:ascii="Times New Roman" w:hAnsi="Times New Roman"/>
          <w:color w:val="000000" w:themeColor="text1"/>
        </w:rPr>
        <w:t>3 Điều, q</w:t>
      </w:r>
      <w:r w:rsidR="00FC76BA" w:rsidRPr="00441247">
        <w:rPr>
          <w:rFonts w:ascii="Times New Roman" w:hAnsi="Times New Roman"/>
          <w:color w:val="000000" w:themeColor="text1"/>
        </w:rPr>
        <w:t>uy định về việc x</w:t>
      </w:r>
      <w:r w:rsidR="000A313D" w:rsidRPr="00441247">
        <w:rPr>
          <w:rFonts w:ascii="Times New Roman" w:hAnsi="Times New Roman"/>
          <w:color w:val="000000" w:themeColor="text1"/>
        </w:rPr>
        <w:t xml:space="preserve">ếp hạng cơ sở cai nghiện </w:t>
      </w:r>
      <w:r w:rsidR="00FA08E2" w:rsidRPr="00441247">
        <w:rPr>
          <w:rFonts w:ascii="Times New Roman" w:hAnsi="Times New Roman"/>
          <w:color w:val="000000" w:themeColor="text1"/>
        </w:rPr>
        <w:t xml:space="preserve">cụ thể: </w:t>
      </w:r>
      <w:r w:rsidR="000A313D" w:rsidRPr="00441247">
        <w:rPr>
          <w:rFonts w:ascii="Times New Roman" w:hAnsi="Times New Roman"/>
          <w:color w:val="000000" w:themeColor="text1"/>
        </w:rPr>
        <w:t xml:space="preserve">Tiêu chí </w:t>
      </w:r>
      <w:r w:rsidR="00FC76BA" w:rsidRPr="00441247">
        <w:rPr>
          <w:rFonts w:ascii="Times New Roman" w:hAnsi="Times New Roman"/>
          <w:color w:val="000000" w:themeColor="text1"/>
        </w:rPr>
        <w:t xml:space="preserve">xếp hạng; Thang </w:t>
      </w:r>
      <w:r w:rsidR="000A313D" w:rsidRPr="00441247">
        <w:rPr>
          <w:rFonts w:ascii="Times New Roman" w:hAnsi="Times New Roman"/>
          <w:color w:val="000000" w:themeColor="text1"/>
        </w:rPr>
        <w:t>điểm xếp hạng</w:t>
      </w:r>
      <w:r w:rsidR="007302FE" w:rsidRPr="00441247">
        <w:rPr>
          <w:rFonts w:ascii="Times New Roman" w:hAnsi="Times New Roman"/>
          <w:color w:val="000000" w:themeColor="text1"/>
        </w:rPr>
        <w:t>, b</w:t>
      </w:r>
      <w:r w:rsidR="000A313D" w:rsidRPr="00441247">
        <w:rPr>
          <w:rFonts w:ascii="Times New Roman" w:hAnsi="Times New Roman"/>
          <w:color w:val="000000" w:themeColor="text1"/>
        </w:rPr>
        <w:t>ảng phụ cấp chức vụ lãnh đạo; Thẩm quyền, trình tự, thủ tục xếp hạng cơ sở cai nghiện ma túy công lập.</w:t>
      </w:r>
    </w:p>
    <w:p w:rsidR="000A313D" w:rsidRPr="00607FA0" w:rsidRDefault="00AD0C22" w:rsidP="005B4181">
      <w:pPr>
        <w:widowControl w:val="0"/>
        <w:spacing w:line="320" w:lineRule="exact"/>
        <w:ind w:firstLineChars="253" w:firstLine="724"/>
        <w:rPr>
          <w:rFonts w:ascii="Times New Roman" w:hAnsi="Times New Roman"/>
          <w:color w:val="000000" w:themeColor="text1"/>
          <w:spacing w:val="6"/>
        </w:rPr>
      </w:pPr>
      <w:r w:rsidRPr="00607FA0">
        <w:rPr>
          <w:rFonts w:ascii="Times New Roman" w:hAnsi="Times New Roman"/>
          <w:b/>
          <w:color w:val="000000" w:themeColor="text1"/>
          <w:spacing w:val="6"/>
        </w:rPr>
        <w:t>c)</w:t>
      </w:r>
      <w:r w:rsidR="003638F4" w:rsidRPr="00607FA0">
        <w:rPr>
          <w:rFonts w:ascii="Times New Roman" w:hAnsi="Times New Roman"/>
          <w:b/>
          <w:color w:val="000000" w:themeColor="text1"/>
          <w:spacing w:val="6"/>
        </w:rPr>
        <w:t xml:space="preserve"> Chương III:</w:t>
      </w:r>
      <w:r w:rsidR="003638F4" w:rsidRPr="00607FA0">
        <w:rPr>
          <w:rFonts w:ascii="Times New Roman" w:hAnsi="Times New Roman"/>
          <w:color w:val="000000" w:themeColor="text1"/>
          <w:spacing w:val="6"/>
        </w:rPr>
        <w:t xml:space="preserve"> </w:t>
      </w:r>
      <w:r w:rsidR="000A313D" w:rsidRPr="00607FA0">
        <w:rPr>
          <w:rFonts w:ascii="Times New Roman" w:hAnsi="Times New Roman"/>
          <w:color w:val="000000" w:themeColor="text1"/>
          <w:spacing w:val="6"/>
        </w:rPr>
        <w:t xml:space="preserve">Quy định </w:t>
      </w:r>
      <w:r w:rsidR="00EE349A" w:rsidRPr="00607FA0">
        <w:rPr>
          <w:rFonts w:ascii="Times New Roman" w:hAnsi="Times New Roman"/>
          <w:color w:val="000000" w:themeColor="text1"/>
          <w:spacing w:val="6"/>
        </w:rPr>
        <w:t xml:space="preserve">về </w:t>
      </w:r>
      <w:r w:rsidR="000A313D" w:rsidRPr="00607FA0">
        <w:rPr>
          <w:rFonts w:ascii="Times New Roman" w:hAnsi="Times New Roman"/>
          <w:color w:val="000000" w:themeColor="text1"/>
          <w:spacing w:val="6"/>
        </w:rPr>
        <w:t>điều khoản thi hành</w:t>
      </w:r>
      <w:r w:rsidR="00F9420F" w:rsidRPr="00607FA0">
        <w:rPr>
          <w:rFonts w:ascii="Times New Roman" w:hAnsi="Times New Roman"/>
          <w:color w:val="000000" w:themeColor="text1"/>
          <w:spacing w:val="6"/>
        </w:rPr>
        <w:t xml:space="preserve"> gồm 3 Điều, quy định về: Hiệu lực thi hành; Quy định chuyển tiếp và Trách nhiệm thi hành và tổ chức thực hiện.</w:t>
      </w:r>
      <w:r w:rsidR="000A313D" w:rsidRPr="00607FA0">
        <w:rPr>
          <w:rFonts w:ascii="Times New Roman" w:hAnsi="Times New Roman"/>
          <w:color w:val="000000" w:themeColor="text1"/>
          <w:spacing w:val="6"/>
        </w:rPr>
        <w:t xml:space="preserve"> </w:t>
      </w:r>
    </w:p>
    <w:p w:rsidR="00AD0C22" w:rsidRPr="00441247" w:rsidRDefault="00AD0C22" w:rsidP="005B4181">
      <w:pPr>
        <w:widowControl w:val="0"/>
        <w:spacing w:line="320" w:lineRule="exact"/>
        <w:ind w:firstLineChars="253" w:firstLine="708"/>
        <w:rPr>
          <w:rFonts w:ascii="Times New Roman" w:hAnsi="Times New Roman"/>
          <w:b/>
          <w:color w:val="000000" w:themeColor="text1"/>
        </w:rPr>
      </w:pPr>
      <w:r w:rsidRPr="00441247">
        <w:rPr>
          <w:rFonts w:ascii="Times New Roman" w:hAnsi="Times New Roman"/>
          <w:b/>
          <w:color w:val="000000" w:themeColor="text1"/>
        </w:rPr>
        <w:t xml:space="preserve">2. </w:t>
      </w:r>
      <w:r w:rsidR="00CF00E9" w:rsidRPr="00441247">
        <w:rPr>
          <w:rFonts w:ascii="Times New Roman" w:hAnsi="Times New Roman"/>
          <w:b/>
          <w:color w:val="000000" w:themeColor="text1"/>
        </w:rPr>
        <w:t>Nhưng nôi dung mới của d</w:t>
      </w:r>
      <w:r w:rsidR="003A38FC" w:rsidRPr="00441247">
        <w:rPr>
          <w:rFonts w:ascii="Times New Roman" w:hAnsi="Times New Roman"/>
          <w:b/>
          <w:color w:val="000000" w:themeColor="text1"/>
        </w:rPr>
        <w:t>ự thảo Thông tư so với Thông</w:t>
      </w:r>
      <w:r w:rsidR="002D640E" w:rsidRPr="00441247">
        <w:rPr>
          <w:rFonts w:ascii="Times New Roman" w:hAnsi="Times New Roman"/>
          <w:b/>
          <w:color w:val="000000" w:themeColor="text1"/>
        </w:rPr>
        <w:t xml:space="preserve"> </w:t>
      </w:r>
      <w:r w:rsidR="003A38FC" w:rsidRPr="00441247">
        <w:rPr>
          <w:rFonts w:ascii="Times New Roman" w:hAnsi="Times New Roman"/>
          <w:b/>
          <w:color w:val="000000" w:themeColor="text1"/>
        </w:rPr>
        <w:t>tư</w:t>
      </w:r>
      <w:r w:rsidR="002D640E" w:rsidRPr="00441247">
        <w:rPr>
          <w:rFonts w:ascii="Times New Roman" w:hAnsi="Times New Roman"/>
          <w:b/>
          <w:color w:val="000000" w:themeColor="text1"/>
        </w:rPr>
        <w:t xml:space="preserve"> </w:t>
      </w:r>
      <w:r w:rsidR="003A38FC" w:rsidRPr="00441247">
        <w:rPr>
          <w:rFonts w:ascii="Times New Roman" w:hAnsi="Times New Roman"/>
          <w:b/>
          <w:color w:val="000000" w:themeColor="text1"/>
        </w:rPr>
        <w:t>số 11/2006/TT-BL</w:t>
      </w:r>
      <w:r w:rsidR="003A38FC" w:rsidRPr="00441247">
        <w:rPr>
          <w:rFonts w:ascii="Times New Roman" w:hAnsi="Times New Roman" w:hint="eastAsia"/>
          <w:b/>
          <w:color w:val="000000" w:themeColor="text1"/>
        </w:rPr>
        <w:t>Đ</w:t>
      </w:r>
      <w:r w:rsidR="003A38FC" w:rsidRPr="00441247">
        <w:rPr>
          <w:rFonts w:ascii="Times New Roman" w:hAnsi="Times New Roman"/>
          <w:b/>
          <w:color w:val="000000" w:themeColor="text1"/>
        </w:rPr>
        <w:t>TBXH ngày 12/9/2006</w:t>
      </w:r>
    </w:p>
    <w:p w:rsidR="00FA3204" w:rsidRPr="00D52FB9" w:rsidRDefault="00FA3204" w:rsidP="005B4181">
      <w:pPr>
        <w:widowControl w:val="0"/>
        <w:spacing w:line="320" w:lineRule="exact"/>
        <w:ind w:firstLineChars="253" w:firstLine="713"/>
        <w:rPr>
          <w:rFonts w:ascii="Times New Roman" w:hAnsi="Times New Roman"/>
          <w:color w:val="000000" w:themeColor="text1"/>
          <w:spacing w:val="2"/>
        </w:rPr>
      </w:pPr>
      <w:r w:rsidRPr="00D52FB9">
        <w:rPr>
          <w:rFonts w:ascii="Times New Roman" w:hAnsi="Times New Roman"/>
          <w:color w:val="000000" w:themeColor="text1"/>
          <w:spacing w:val="2"/>
        </w:rPr>
        <w:t>a) Sửa đổi Mục I về phạm vi điều chỉnh</w:t>
      </w:r>
      <w:r w:rsidR="00505D57" w:rsidRPr="00D52FB9">
        <w:rPr>
          <w:rFonts w:ascii="Times New Roman" w:hAnsi="Times New Roman"/>
          <w:color w:val="000000" w:themeColor="text1"/>
          <w:spacing w:val="2"/>
        </w:rPr>
        <w:t>, đối tượng áp dụng</w:t>
      </w:r>
      <w:r w:rsidRPr="00D52FB9">
        <w:rPr>
          <w:rFonts w:ascii="Times New Roman" w:hAnsi="Times New Roman"/>
          <w:color w:val="000000" w:themeColor="text1"/>
          <w:spacing w:val="2"/>
        </w:rPr>
        <w:t xml:space="preserve"> để phù hợp với những quy định mới tại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r w:rsidR="00505D57" w:rsidRPr="00D52FB9">
        <w:rPr>
          <w:rFonts w:ascii="Times New Roman" w:hAnsi="Times New Roman"/>
          <w:color w:val="000000" w:themeColor="text1"/>
          <w:spacing w:val="2"/>
        </w:rPr>
        <w:t xml:space="preserve"> (Thông tư số 29/2022/TT-BLĐTBXH ngày 28/12/2022)</w:t>
      </w:r>
      <w:r w:rsidRPr="00D52FB9">
        <w:rPr>
          <w:rFonts w:ascii="Times New Roman" w:hAnsi="Times New Roman"/>
          <w:color w:val="000000" w:themeColor="text1"/>
          <w:spacing w:val="2"/>
        </w:rPr>
        <w:t>, cụ thể: Bỏ quy định về cơ sở quản lý sau cai; Cơ sở quản lý người bán dâm.</w:t>
      </w:r>
    </w:p>
    <w:p w:rsidR="00256170" w:rsidRPr="00441247" w:rsidRDefault="00256170"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b)</w:t>
      </w:r>
      <w:r w:rsidR="00F978A0" w:rsidRPr="00441247">
        <w:rPr>
          <w:rFonts w:ascii="Times New Roman" w:hAnsi="Times New Roman"/>
          <w:color w:val="000000" w:themeColor="text1"/>
        </w:rPr>
        <w:t xml:space="preserve"> Sửa đổi Mục II</w:t>
      </w:r>
      <w:r w:rsidR="00ED2201" w:rsidRPr="00441247">
        <w:rPr>
          <w:rFonts w:ascii="Times New Roman" w:hAnsi="Times New Roman"/>
          <w:color w:val="000000" w:themeColor="text1"/>
        </w:rPr>
        <w:t xml:space="preserve"> quy định về</w:t>
      </w:r>
      <w:r w:rsidR="00F978A0" w:rsidRPr="00441247">
        <w:rPr>
          <w:rFonts w:ascii="Times New Roman" w:hAnsi="Times New Roman"/>
          <w:color w:val="000000" w:themeColor="text1"/>
        </w:rPr>
        <w:t xml:space="preserve"> mục đích xếp hạng</w:t>
      </w:r>
      <w:r w:rsidR="008960F8" w:rsidRPr="00441247">
        <w:rPr>
          <w:rFonts w:ascii="Times New Roman" w:hAnsi="Times New Roman"/>
          <w:color w:val="000000" w:themeColor="text1"/>
        </w:rPr>
        <w:t>, như sau:</w:t>
      </w:r>
    </w:p>
    <w:p w:rsidR="00CA3B4C" w:rsidRPr="00441247" w:rsidRDefault="009A3C9B"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Tiếp tục kiện toàn và tăng cường công tác quản lý đối với các cơ sở cai nghiện ma túy công lập</w:t>
      </w:r>
      <w:r w:rsidR="00E74418" w:rsidRPr="00441247">
        <w:rPr>
          <w:rFonts w:ascii="Times New Roman" w:hAnsi="Times New Roman"/>
          <w:color w:val="000000" w:themeColor="text1"/>
        </w:rPr>
        <w:t xml:space="preserve">; </w:t>
      </w:r>
      <w:r w:rsidR="00CA3B4C" w:rsidRPr="00441247">
        <w:rPr>
          <w:rFonts w:ascii="Times New Roman" w:hAnsi="Times New Roman"/>
          <w:color w:val="000000" w:themeColor="text1"/>
        </w:rPr>
        <w:t>từng bước tiêu chuẩn hoá tổ chức bộ máy, cán bộ, viên chức, cơ sở vật chất, trang thiết bị kỹ thuật, công nghệ nhằm nâng cao kết quả và hiệu quả hoạt động của các cơ sở cai nghiện.</w:t>
      </w:r>
    </w:p>
    <w:p w:rsidR="00CA3B4C" w:rsidRPr="00441247" w:rsidRDefault="0083591E" w:rsidP="005B4181">
      <w:pPr>
        <w:tabs>
          <w:tab w:val="left" w:pos="0"/>
        </w:tabs>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w:t>
      </w:r>
      <w:r w:rsidR="00CA3B4C" w:rsidRPr="00441247">
        <w:rPr>
          <w:rFonts w:ascii="Times New Roman" w:hAnsi="Times New Roman"/>
          <w:color w:val="000000" w:themeColor="text1"/>
        </w:rPr>
        <w:t xml:space="preserve"> Xác định mức phụ cấp chức vụ đối với cán bộ, viên chức lãnh đạo nhằm nâng cao vai trò, trách nhiệm đảm bảo quyền và nghĩa vụ của từng chức danh trong quản lý hoạt động của </w:t>
      </w:r>
      <w:r w:rsidR="00C2182D" w:rsidRPr="00441247">
        <w:rPr>
          <w:rFonts w:ascii="Times New Roman" w:hAnsi="Times New Roman"/>
          <w:color w:val="000000" w:themeColor="text1"/>
        </w:rPr>
        <w:t>Cơ sở</w:t>
      </w:r>
      <w:r w:rsidR="00CA3B4C" w:rsidRPr="00441247">
        <w:rPr>
          <w:rFonts w:ascii="Times New Roman" w:hAnsi="Times New Roman"/>
          <w:color w:val="000000" w:themeColor="text1"/>
        </w:rPr>
        <w:t>.</w:t>
      </w:r>
    </w:p>
    <w:p w:rsidR="00CA3B4C" w:rsidRPr="00441247" w:rsidRDefault="0083591E" w:rsidP="005B4181">
      <w:pPr>
        <w:widowControl w:val="0"/>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lastRenderedPageBreak/>
        <w:t>-</w:t>
      </w:r>
      <w:r w:rsidR="00CA3B4C" w:rsidRPr="00441247">
        <w:rPr>
          <w:rFonts w:ascii="Times New Roman" w:hAnsi="Times New Roman"/>
          <w:color w:val="000000" w:themeColor="text1"/>
        </w:rPr>
        <w:t xml:space="preserve"> Từng bước đầu tư nguồn lực cho </w:t>
      </w:r>
      <w:r w:rsidR="00477545" w:rsidRPr="00441247">
        <w:rPr>
          <w:rFonts w:ascii="Times New Roman" w:hAnsi="Times New Roman"/>
          <w:color w:val="000000" w:themeColor="text1"/>
        </w:rPr>
        <w:t>Cơ sở cai nghiện,</w:t>
      </w:r>
      <w:r w:rsidR="00CA3B4C" w:rsidRPr="00441247">
        <w:rPr>
          <w:rFonts w:ascii="Times New Roman" w:hAnsi="Times New Roman"/>
          <w:color w:val="000000" w:themeColor="text1"/>
        </w:rPr>
        <w:t xml:space="preserve"> phù hợp với từng giai đoạn phát triển trong cơ chế quản lý mới đối với các đơn vị sự nghiệp, dịch vụ công lập</w:t>
      </w:r>
      <w:r w:rsidR="00C2182D" w:rsidRPr="00441247">
        <w:rPr>
          <w:rFonts w:ascii="Times New Roman" w:hAnsi="Times New Roman"/>
          <w:color w:val="000000" w:themeColor="text1"/>
        </w:rPr>
        <w:t>.</w:t>
      </w:r>
    </w:p>
    <w:p w:rsidR="009A2038" w:rsidRPr="00441247" w:rsidRDefault="009A2038" w:rsidP="005B4181">
      <w:pPr>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xml:space="preserve">c) Sửa đổi Mục IV </w:t>
      </w:r>
      <w:r w:rsidR="00020A63" w:rsidRPr="00441247">
        <w:rPr>
          <w:rFonts w:ascii="Times New Roman" w:hAnsi="Times New Roman"/>
          <w:color w:val="000000" w:themeColor="text1"/>
        </w:rPr>
        <w:t xml:space="preserve">về </w:t>
      </w:r>
      <w:r w:rsidRPr="00441247">
        <w:rPr>
          <w:rFonts w:ascii="Times New Roman" w:hAnsi="Times New Roman"/>
          <w:color w:val="000000" w:themeColor="text1"/>
        </w:rPr>
        <w:t>tiêu chí và bảng điểm xếp hạng: Quy mô tổ chức, khối lượng công việc và độ phức tạp quản lý; Cơ cấu và trình độ chuyên môn, nghiệp vụ; Hạ tầng cơ sở vật chất kỹ thuật và trang thiết bị công nghệ, phương tiện làm việc; Kết quả và hiệu quả hoạt động</w:t>
      </w:r>
      <w:r w:rsidR="00020A63" w:rsidRPr="00441247">
        <w:rPr>
          <w:rFonts w:ascii="Times New Roman" w:hAnsi="Times New Roman"/>
          <w:color w:val="000000" w:themeColor="text1"/>
        </w:rPr>
        <w:t>,</w:t>
      </w:r>
      <w:r w:rsidRPr="00441247">
        <w:rPr>
          <w:rFonts w:ascii="Times New Roman" w:hAnsi="Times New Roman"/>
          <w:color w:val="000000" w:themeColor="text1"/>
        </w:rPr>
        <w:t xml:space="preserve"> để phù hợp với các quy định</w:t>
      </w:r>
      <w:r w:rsidR="00B9034E" w:rsidRPr="00441247">
        <w:rPr>
          <w:rFonts w:ascii="Times New Roman" w:hAnsi="Times New Roman"/>
          <w:color w:val="000000" w:themeColor="text1"/>
        </w:rPr>
        <w:t xml:space="preserve"> về điều kiện cơ sở vật chất, trang thiết bị và quy trình cai nghiện 5 giai đoạn theo quy định tại Nghị định số 116/2021/NĐ-CP ngày 21/12/2021 của Chính phủ quy định chi tiết một số điều của Luật Phòng, chống ma túy, Luật Xử lý vi phạm hành chính về cai nghiện ma túy và quản lý sau cai nghiện ma túy quy định trách nhiệm của Bộ Lao động - Thương binh và Xã hội (sau đây gọi là Nghị định số 116/2021/NĐ-CP) và phù hợp với quy mô, cơ cấu tổ chức,</w:t>
      </w:r>
      <w:r w:rsidR="00E13485" w:rsidRPr="00441247">
        <w:rPr>
          <w:rFonts w:ascii="Times New Roman" w:hAnsi="Times New Roman"/>
          <w:color w:val="000000" w:themeColor="text1"/>
        </w:rPr>
        <w:t xml:space="preserve"> định mức số lượng người làm việc,</w:t>
      </w:r>
      <w:r w:rsidR="00B9034E" w:rsidRPr="00441247">
        <w:rPr>
          <w:rFonts w:ascii="Times New Roman" w:hAnsi="Times New Roman"/>
          <w:color w:val="000000" w:themeColor="text1"/>
        </w:rPr>
        <w:t xml:space="preserve"> vị trí việc làm và </w:t>
      </w:r>
      <w:r w:rsidR="00E13485" w:rsidRPr="00441247">
        <w:rPr>
          <w:rFonts w:ascii="Times New Roman" w:hAnsi="Times New Roman"/>
          <w:color w:val="000000" w:themeColor="text1"/>
        </w:rPr>
        <w:t xml:space="preserve">viên chức chuyên ngành theo quy định tại Thông tư số </w:t>
      </w:r>
      <w:r w:rsidRPr="00441247">
        <w:rPr>
          <w:rFonts w:ascii="Times New Roman" w:hAnsi="Times New Roman"/>
          <w:color w:val="000000" w:themeColor="text1"/>
        </w:rPr>
        <w:t>29/2022/TT-BLĐTBXH ngày 28/12/2022</w:t>
      </w:r>
      <w:r w:rsidR="00E13485" w:rsidRPr="00441247">
        <w:rPr>
          <w:rFonts w:ascii="Times New Roman" w:hAnsi="Times New Roman"/>
          <w:color w:val="000000" w:themeColor="text1"/>
        </w:rPr>
        <w:t>.</w:t>
      </w:r>
      <w:r w:rsidR="00020A63" w:rsidRPr="00441247">
        <w:rPr>
          <w:rFonts w:ascii="Times New Roman" w:hAnsi="Times New Roman"/>
          <w:color w:val="000000" w:themeColor="text1"/>
        </w:rPr>
        <w:t xml:space="preserve"> </w:t>
      </w:r>
    </w:p>
    <w:p w:rsidR="00372389" w:rsidRPr="00441247" w:rsidRDefault="00372389" w:rsidP="005B4181">
      <w:pPr>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d) Sửa đổi, bổ sung Mục</w:t>
      </w:r>
      <w:r w:rsidR="00723E38" w:rsidRPr="00441247">
        <w:rPr>
          <w:rFonts w:ascii="Times New Roman" w:hAnsi="Times New Roman"/>
          <w:color w:val="000000" w:themeColor="text1"/>
        </w:rPr>
        <w:t xml:space="preserve"> IV</w:t>
      </w:r>
      <w:r w:rsidR="00CC659C" w:rsidRPr="00441247">
        <w:rPr>
          <w:rFonts w:ascii="Times New Roman" w:hAnsi="Times New Roman"/>
          <w:color w:val="000000" w:themeColor="text1"/>
        </w:rPr>
        <w:t>, Mục V</w:t>
      </w:r>
      <w:r w:rsidR="00723E38" w:rsidRPr="00441247">
        <w:rPr>
          <w:rFonts w:ascii="Times New Roman" w:hAnsi="Times New Roman"/>
          <w:color w:val="000000" w:themeColor="text1"/>
        </w:rPr>
        <w:t xml:space="preserve"> về thẩm quyền, thủ tục xếp hạng cơ sở cai nghiện</w:t>
      </w:r>
      <w:r w:rsidR="00CC659C" w:rsidRPr="00441247">
        <w:rPr>
          <w:rFonts w:ascii="Times New Roman" w:hAnsi="Times New Roman"/>
          <w:color w:val="000000" w:themeColor="text1"/>
        </w:rPr>
        <w:t xml:space="preserve"> và Tổ chức thi hành</w:t>
      </w:r>
      <w:r w:rsidR="00723E38" w:rsidRPr="00441247">
        <w:rPr>
          <w:rFonts w:ascii="Times New Roman" w:hAnsi="Times New Roman"/>
          <w:color w:val="000000" w:themeColor="text1"/>
        </w:rPr>
        <w:t xml:space="preserve"> cụ thể:</w:t>
      </w:r>
    </w:p>
    <w:p w:rsidR="00723E38" w:rsidRPr="000957EA" w:rsidRDefault="00723E38" w:rsidP="005B4181">
      <w:pPr>
        <w:spacing w:line="320" w:lineRule="exact"/>
        <w:ind w:firstLineChars="253" w:firstLine="703"/>
        <w:rPr>
          <w:rFonts w:ascii="Times New Roman" w:hAnsi="Times New Roman"/>
          <w:color w:val="000000" w:themeColor="text1"/>
          <w:spacing w:val="-2"/>
        </w:rPr>
      </w:pPr>
      <w:r w:rsidRPr="000957EA">
        <w:rPr>
          <w:rFonts w:ascii="Times New Roman" w:hAnsi="Times New Roman"/>
          <w:color w:val="000000" w:themeColor="text1"/>
          <w:spacing w:val="-2"/>
        </w:rPr>
        <w:t xml:space="preserve">- Sửa đổi, bổ sung </w:t>
      </w:r>
      <w:r w:rsidR="00271C1B" w:rsidRPr="000957EA">
        <w:rPr>
          <w:rFonts w:ascii="Times New Roman" w:hAnsi="Times New Roman"/>
          <w:color w:val="000000" w:themeColor="text1"/>
          <w:spacing w:val="-2"/>
        </w:rPr>
        <w:t>quy định về thẩm quyền Quyết định phụ cấp chức vụ theo hướng, cơ quan nào bổ nhiệm cán bộ thì cơ quan đó quyết định phụ cấp chức vụ.</w:t>
      </w:r>
    </w:p>
    <w:p w:rsidR="00271C1B" w:rsidRPr="00441247" w:rsidRDefault="00271C1B" w:rsidP="005B4181">
      <w:pPr>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Bỏ hướng dẫn xếp hạng các cơ sở cai nghiện ma túy cấp huyện.</w:t>
      </w:r>
    </w:p>
    <w:p w:rsidR="00CC659C" w:rsidRPr="00441247" w:rsidRDefault="00CC659C" w:rsidP="005B4181">
      <w:pPr>
        <w:spacing w:line="320" w:lineRule="exact"/>
        <w:ind w:firstLineChars="253" w:firstLine="708"/>
        <w:rPr>
          <w:rFonts w:ascii="Times New Roman" w:hAnsi="Times New Roman"/>
          <w:color w:val="000000" w:themeColor="text1"/>
        </w:rPr>
      </w:pPr>
      <w:r w:rsidRPr="00441247">
        <w:rPr>
          <w:rFonts w:ascii="Times New Roman" w:hAnsi="Times New Roman"/>
          <w:color w:val="000000" w:themeColor="text1"/>
        </w:rPr>
        <w:t>- Quy đ</w:t>
      </w:r>
      <w:r w:rsidR="006A1024" w:rsidRPr="00441247">
        <w:rPr>
          <w:rFonts w:ascii="Times New Roman" w:hAnsi="Times New Roman"/>
          <w:color w:val="000000" w:themeColor="text1"/>
        </w:rPr>
        <w:t>ịnh thêm điều khoản chuyển tiếp, bổ sung trách nhiêm tổ chức thực hiện của Sở Lao động - Thương binh và Xã hội.</w:t>
      </w:r>
    </w:p>
    <w:p w:rsidR="00982222" w:rsidRPr="00441247" w:rsidRDefault="00982222" w:rsidP="005B4181">
      <w:pPr>
        <w:spacing w:line="320" w:lineRule="exact"/>
        <w:ind w:firstLine="707"/>
        <w:rPr>
          <w:rFonts w:ascii="Times New Roman" w:hAnsi="Times New Roman"/>
          <w:color w:val="000000" w:themeColor="text1"/>
        </w:rPr>
      </w:pPr>
      <w:r w:rsidRPr="00441247">
        <w:rPr>
          <w:rFonts w:ascii="Times New Roman" w:hAnsi="Times New Roman"/>
          <w:color w:val="000000" w:themeColor="text1"/>
        </w:rPr>
        <w:t xml:space="preserve">Trên đây là những nội dung cơ bản về dự thảo Thông tư </w:t>
      </w:r>
      <w:r w:rsidR="005A7733" w:rsidRPr="00441247">
        <w:rPr>
          <w:rFonts w:ascii="Times New Roman" w:hAnsi="Times New Roman"/>
          <w:color w:val="000000" w:themeColor="text1"/>
        </w:rPr>
        <w:t>hướng dẫn xếp hạng cơ sở cai nghiện ma túy công lập thay thế Thông tư số 11/2006/TT-BL</w:t>
      </w:r>
      <w:r w:rsidR="005A7733" w:rsidRPr="00441247">
        <w:rPr>
          <w:rFonts w:ascii="Times New Roman" w:hAnsi="Times New Roman" w:hint="eastAsia"/>
          <w:color w:val="000000" w:themeColor="text1"/>
        </w:rPr>
        <w:t>Đ</w:t>
      </w:r>
      <w:r w:rsidR="005A7733" w:rsidRPr="00441247">
        <w:rPr>
          <w:rFonts w:ascii="Times New Roman" w:hAnsi="Times New Roman"/>
          <w:color w:val="000000" w:themeColor="text1"/>
        </w:rPr>
        <w:t>TBXH ngày 12/9/2006 của Bộ tr</w:t>
      </w:r>
      <w:r w:rsidR="005A7733" w:rsidRPr="00441247">
        <w:rPr>
          <w:rFonts w:ascii="Times New Roman" w:hAnsi="Times New Roman" w:hint="eastAsia"/>
          <w:color w:val="000000" w:themeColor="text1"/>
        </w:rPr>
        <w:t>ư</w:t>
      </w:r>
      <w:r w:rsidR="005A7733" w:rsidRPr="00441247">
        <w:rPr>
          <w:rFonts w:ascii="Times New Roman" w:hAnsi="Times New Roman"/>
          <w:color w:val="000000" w:themeColor="text1"/>
        </w:rPr>
        <w:t xml:space="preserve">ởng Bộ Lao </w:t>
      </w:r>
      <w:r w:rsidR="005A7733" w:rsidRPr="00441247">
        <w:rPr>
          <w:rFonts w:ascii="Times New Roman" w:hAnsi="Times New Roman" w:hint="eastAsia"/>
          <w:color w:val="000000" w:themeColor="text1"/>
        </w:rPr>
        <w:t>đ</w:t>
      </w:r>
      <w:r w:rsidR="005A7733" w:rsidRPr="00441247">
        <w:rPr>
          <w:rFonts w:ascii="Times New Roman" w:hAnsi="Times New Roman"/>
          <w:color w:val="000000" w:themeColor="text1"/>
        </w:rPr>
        <w:t>ộng - Th</w:t>
      </w:r>
      <w:r w:rsidR="005A7733" w:rsidRPr="00441247">
        <w:rPr>
          <w:rFonts w:ascii="Times New Roman" w:hAnsi="Times New Roman" w:hint="eastAsia"/>
          <w:color w:val="000000" w:themeColor="text1"/>
        </w:rPr>
        <w:t>ươ</w:t>
      </w:r>
      <w:r w:rsidR="005A7733" w:rsidRPr="00441247">
        <w:rPr>
          <w:rFonts w:ascii="Times New Roman" w:hAnsi="Times New Roman"/>
          <w:color w:val="000000" w:themeColor="text1"/>
        </w:rPr>
        <w:t>ng binh và Xã hội h</w:t>
      </w:r>
      <w:r w:rsidR="005A7733" w:rsidRPr="00441247">
        <w:rPr>
          <w:rFonts w:ascii="Times New Roman" w:hAnsi="Times New Roman" w:hint="eastAsia"/>
          <w:color w:val="000000" w:themeColor="text1"/>
        </w:rPr>
        <w:t>ư</w:t>
      </w:r>
      <w:r w:rsidR="005A7733" w:rsidRPr="00441247">
        <w:rPr>
          <w:rFonts w:ascii="Times New Roman" w:hAnsi="Times New Roman"/>
          <w:color w:val="000000" w:themeColor="text1"/>
        </w:rPr>
        <w:t>ớng dẫn xếp hạng các c</w:t>
      </w:r>
      <w:r w:rsidR="005A7733" w:rsidRPr="00441247">
        <w:rPr>
          <w:rFonts w:ascii="Times New Roman" w:hAnsi="Times New Roman" w:hint="eastAsia"/>
          <w:color w:val="000000" w:themeColor="text1"/>
        </w:rPr>
        <w:t>ơ</w:t>
      </w:r>
      <w:r w:rsidR="005A7733" w:rsidRPr="00441247">
        <w:rPr>
          <w:rFonts w:ascii="Times New Roman" w:hAnsi="Times New Roman"/>
          <w:color w:val="000000" w:themeColor="text1"/>
        </w:rPr>
        <w:t xml:space="preserve"> sở quản lý ng</w:t>
      </w:r>
      <w:r w:rsidR="005A7733" w:rsidRPr="00441247">
        <w:rPr>
          <w:rFonts w:ascii="Times New Roman" w:hAnsi="Times New Roman" w:hint="eastAsia"/>
          <w:color w:val="000000" w:themeColor="text1"/>
        </w:rPr>
        <w:t>ư</w:t>
      </w:r>
      <w:r w:rsidR="005A7733" w:rsidRPr="00441247">
        <w:rPr>
          <w:rFonts w:ascii="Times New Roman" w:hAnsi="Times New Roman"/>
          <w:color w:val="000000" w:themeColor="text1"/>
        </w:rPr>
        <w:t>ời nghiện ma tuý, ng</w:t>
      </w:r>
      <w:r w:rsidR="005A7733" w:rsidRPr="00441247">
        <w:rPr>
          <w:rFonts w:ascii="Times New Roman" w:hAnsi="Times New Roman" w:hint="eastAsia"/>
          <w:color w:val="000000" w:themeColor="text1"/>
        </w:rPr>
        <w:t>ư</w:t>
      </w:r>
      <w:r w:rsidR="005A7733" w:rsidRPr="00441247">
        <w:rPr>
          <w:rFonts w:ascii="Times New Roman" w:hAnsi="Times New Roman"/>
          <w:color w:val="000000" w:themeColor="text1"/>
        </w:rPr>
        <w:t>ời bán dâm và ng</w:t>
      </w:r>
      <w:r w:rsidR="005A7733" w:rsidRPr="00441247">
        <w:rPr>
          <w:rFonts w:ascii="Times New Roman" w:hAnsi="Times New Roman" w:hint="eastAsia"/>
          <w:color w:val="000000" w:themeColor="text1"/>
        </w:rPr>
        <w:t>ư</w:t>
      </w:r>
      <w:r w:rsidR="005A7733" w:rsidRPr="00441247">
        <w:rPr>
          <w:rFonts w:ascii="Times New Roman" w:hAnsi="Times New Roman"/>
          <w:color w:val="000000" w:themeColor="text1"/>
        </w:rPr>
        <w:t>ời sau cai nghiện ma tuý</w:t>
      </w:r>
      <w:r w:rsidR="00C27417" w:rsidRPr="00441247">
        <w:rPr>
          <w:rFonts w:ascii="Times New Roman" w:hAnsi="Times New Roman"/>
          <w:color w:val="000000" w:themeColor="text1"/>
        </w:rPr>
        <w:t>.</w:t>
      </w:r>
    </w:p>
    <w:p w:rsidR="009D122E" w:rsidRDefault="003638F4" w:rsidP="005B4181">
      <w:pPr>
        <w:spacing w:line="320" w:lineRule="exact"/>
        <w:ind w:firstLineChars="253" w:firstLine="708"/>
        <w:rPr>
          <w:rFonts w:ascii="Times New Roman" w:hAnsi="Times New Roman"/>
          <w:color w:val="000000" w:themeColor="text1"/>
        </w:rPr>
      </w:pPr>
      <w:r w:rsidRPr="00C25736">
        <w:rPr>
          <w:rFonts w:ascii="Times New Roman" w:hAnsi="Times New Roman"/>
          <w:color w:val="000000" w:themeColor="text1"/>
        </w:rPr>
        <w:t xml:space="preserve">Cục Phòng, chống tệ nạn xã hội </w:t>
      </w:r>
      <w:r w:rsidR="005260D5">
        <w:rPr>
          <w:rFonts w:ascii="Times New Roman" w:hAnsi="Times New Roman"/>
          <w:color w:val="000000" w:themeColor="text1"/>
        </w:rPr>
        <w:t xml:space="preserve">trân trọng </w:t>
      </w:r>
      <w:r w:rsidRPr="00C25736">
        <w:rPr>
          <w:rFonts w:ascii="Times New Roman" w:hAnsi="Times New Roman"/>
          <w:color w:val="000000" w:themeColor="text1"/>
        </w:rPr>
        <w:t>kính trình Bộ</w:t>
      </w:r>
      <w:r w:rsidR="00982222">
        <w:rPr>
          <w:rFonts w:ascii="Times New Roman" w:hAnsi="Times New Roman"/>
          <w:color w:val="000000" w:themeColor="text1"/>
        </w:rPr>
        <w:t xml:space="preserve"> trưởng</w:t>
      </w:r>
      <w:r w:rsidRPr="00C25736">
        <w:rPr>
          <w:rFonts w:ascii="Times New Roman" w:hAnsi="Times New Roman"/>
          <w:color w:val="000000" w:themeColor="text1"/>
        </w:rPr>
        <w:t xml:space="preserve"> </w:t>
      </w:r>
      <w:r w:rsidR="005260D5">
        <w:rPr>
          <w:rFonts w:ascii="Times New Roman" w:hAnsi="Times New Roman"/>
          <w:color w:val="000000" w:themeColor="text1"/>
        </w:rPr>
        <w:t xml:space="preserve">xem </w:t>
      </w:r>
      <w:r w:rsidRPr="00C25736">
        <w:rPr>
          <w:rFonts w:ascii="Times New Roman" w:hAnsi="Times New Roman"/>
          <w:color w:val="000000" w:themeColor="text1"/>
        </w:rPr>
        <w:t>xét duyệt, ký ban hành Thông tư./.</w:t>
      </w:r>
    </w:p>
    <w:p w:rsidR="00982222" w:rsidRPr="00FE2011" w:rsidRDefault="00FE2011" w:rsidP="00A97E62">
      <w:pPr>
        <w:spacing w:after="240" w:line="320" w:lineRule="exact"/>
        <w:ind w:firstLineChars="253" w:firstLine="658"/>
        <w:rPr>
          <w:rFonts w:ascii="Times New Roman" w:hAnsi="Times New Roman"/>
          <w:i/>
          <w:color w:val="000000" w:themeColor="text1"/>
          <w:sz w:val="26"/>
          <w:szCs w:val="26"/>
        </w:rPr>
      </w:pPr>
      <w:r w:rsidRPr="00FE2011">
        <w:rPr>
          <w:rFonts w:ascii="Times New Roman" w:hAnsi="Times New Roman"/>
          <w:i/>
          <w:color w:val="000000" w:themeColor="text1"/>
          <w:sz w:val="26"/>
          <w:szCs w:val="26"/>
        </w:rPr>
        <w:t>Hồ sơ trình kèm theo:</w:t>
      </w:r>
    </w:p>
    <w:tbl>
      <w:tblPr>
        <w:tblStyle w:val="a0"/>
        <w:tblW w:w="9210" w:type="dxa"/>
        <w:tblLayout w:type="fixed"/>
        <w:tblLook w:val="0000" w:firstRow="0" w:lastRow="0" w:firstColumn="0" w:lastColumn="0" w:noHBand="0" w:noVBand="0"/>
      </w:tblPr>
      <w:tblGrid>
        <w:gridCol w:w="5070"/>
        <w:gridCol w:w="4140"/>
      </w:tblGrid>
      <w:tr w:rsidR="009D122E" w:rsidRPr="00843CCE" w:rsidTr="00A65ABB">
        <w:trPr>
          <w:trHeight w:val="2117"/>
        </w:trPr>
        <w:tc>
          <w:tcPr>
            <w:tcW w:w="5070" w:type="dxa"/>
          </w:tcPr>
          <w:p w:rsidR="009D122E" w:rsidRPr="00843CCE" w:rsidRDefault="003638F4" w:rsidP="00103197">
            <w:pPr>
              <w:pBdr>
                <w:top w:val="nil"/>
                <w:left w:val="nil"/>
                <w:bottom w:val="nil"/>
                <w:right w:val="nil"/>
                <w:between w:val="nil"/>
              </w:pBdr>
              <w:spacing w:before="0" w:after="0" w:line="240" w:lineRule="auto"/>
              <w:rPr>
                <w:rFonts w:ascii="Times New Roman" w:hAnsi="Times New Roman"/>
                <w:color w:val="000000" w:themeColor="text1"/>
                <w:sz w:val="24"/>
              </w:rPr>
            </w:pPr>
            <w:r w:rsidRPr="00843CCE">
              <w:rPr>
                <w:rFonts w:ascii="Times New Roman" w:hAnsi="Times New Roman"/>
                <w:b/>
                <w:i/>
                <w:color w:val="000000" w:themeColor="text1"/>
                <w:sz w:val="24"/>
              </w:rPr>
              <w:t>Nơi nhận:</w:t>
            </w:r>
          </w:p>
          <w:p w:rsidR="009D122E" w:rsidRPr="00843CCE" w:rsidRDefault="003638F4" w:rsidP="00103197">
            <w:pPr>
              <w:pBdr>
                <w:top w:val="nil"/>
                <w:left w:val="nil"/>
                <w:bottom w:val="nil"/>
                <w:right w:val="nil"/>
                <w:between w:val="nil"/>
              </w:pBdr>
              <w:spacing w:before="0" w:after="0" w:line="240" w:lineRule="auto"/>
              <w:rPr>
                <w:rFonts w:ascii="Times New Roman" w:hAnsi="Times New Roman"/>
                <w:color w:val="000000" w:themeColor="text1"/>
                <w:sz w:val="22"/>
                <w:szCs w:val="22"/>
              </w:rPr>
            </w:pPr>
            <w:r w:rsidRPr="00843CCE">
              <w:rPr>
                <w:rFonts w:ascii="Times New Roman" w:hAnsi="Times New Roman"/>
                <w:color w:val="000000" w:themeColor="text1"/>
                <w:sz w:val="22"/>
                <w:szCs w:val="22"/>
              </w:rPr>
              <w:t xml:space="preserve">- </w:t>
            </w:r>
            <w:r w:rsidR="00F6025A">
              <w:rPr>
                <w:rFonts w:ascii="Times New Roman" w:hAnsi="Times New Roman"/>
                <w:color w:val="000000" w:themeColor="text1"/>
                <w:sz w:val="22"/>
                <w:szCs w:val="22"/>
              </w:rPr>
              <w:t>Như trên;</w:t>
            </w:r>
            <w:r w:rsidRPr="00843CCE">
              <w:rPr>
                <w:rFonts w:ascii="Times New Roman" w:hAnsi="Times New Roman"/>
                <w:color w:val="000000" w:themeColor="text1"/>
                <w:sz w:val="22"/>
                <w:szCs w:val="22"/>
              </w:rPr>
              <w:t xml:space="preserve"> </w:t>
            </w:r>
          </w:p>
          <w:p w:rsidR="009D122E" w:rsidRPr="00843CCE" w:rsidRDefault="003638F4" w:rsidP="00103197">
            <w:pPr>
              <w:pBdr>
                <w:top w:val="nil"/>
                <w:left w:val="nil"/>
                <w:bottom w:val="nil"/>
                <w:right w:val="nil"/>
                <w:between w:val="nil"/>
              </w:pBdr>
              <w:spacing w:before="0" w:after="0" w:line="240" w:lineRule="auto"/>
              <w:rPr>
                <w:rFonts w:ascii="Times New Roman" w:hAnsi="Times New Roman"/>
                <w:color w:val="000000" w:themeColor="text1"/>
                <w:sz w:val="22"/>
                <w:szCs w:val="22"/>
              </w:rPr>
            </w:pPr>
            <w:r w:rsidRPr="00843CCE">
              <w:rPr>
                <w:rFonts w:ascii="Times New Roman" w:hAnsi="Times New Roman"/>
                <w:color w:val="000000" w:themeColor="text1"/>
                <w:sz w:val="22"/>
                <w:szCs w:val="22"/>
              </w:rPr>
              <w:t>- Thứ trưởng Nguyễn Văn Hồi (để b/c);</w:t>
            </w:r>
          </w:p>
          <w:p w:rsidR="009D122E" w:rsidRPr="00843CCE" w:rsidRDefault="003638F4" w:rsidP="00103197">
            <w:pPr>
              <w:pBdr>
                <w:top w:val="nil"/>
                <w:left w:val="nil"/>
                <w:bottom w:val="nil"/>
                <w:right w:val="nil"/>
                <w:between w:val="nil"/>
              </w:pBdr>
              <w:spacing w:before="0" w:after="0" w:line="240" w:lineRule="auto"/>
              <w:rPr>
                <w:rFonts w:ascii="Times New Roman" w:hAnsi="Times New Roman"/>
                <w:color w:val="000000" w:themeColor="text1"/>
                <w:sz w:val="22"/>
                <w:szCs w:val="22"/>
              </w:rPr>
            </w:pPr>
            <w:r w:rsidRPr="00843CCE">
              <w:rPr>
                <w:rFonts w:ascii="Times New Roman" w:hAnsi="Times New Roman"/>
                <w:color w:val="000000" w:themeColor="text1"/>
                <w:sz w:val="22"/>
                <w:szCs w:val="22"/>
              </w:rPr>
              <w:t xml:space="preserve">- Vụ Pháp chế; </w:t>
            </w:r>
          </w:p>
          <w:p w:rsidR="009D122E" w:rsidRPr="00843CCE" w:rsidRDefault="003638F4" w:rsidP="00103197">
            <w:pPr>
              <w:pBdr>
                <w:top w:val="nil"/>
                <w:left w:val="nil"/>
                <w:bottom w:val="nil"/>
                <w:right w:val="nil"/>
                <w:between w:val="nil"/>
              </w:pBdr>
              <w:spacing w:before="0" w:after="0" w:line="240" w:lineRule="auto"/>
              <w:rPr>
                <w:rFonts w:ascii="Times New Roman" w:hAnsi="Times New Roman"/>
                <w:color w:val="000000" w:themeColor="text1"/>
              </w:rPr>
            </w:pPr>
            <w:r w:rsidRPr="00843CCE">
              <w:rPr>
                <w:rFonts w:ascii="Times New Roman" w:hAnsi="Times New Roman"/>
                <w:color w:val="000000" w:themeColor="text1"/>
                <w:sz w:val="22"/>
                <w:szCs w:val="22"/>
              </w:rPr>
              <w:t>- Lưu: VT, CSCNMT</w:t>
            </w:r>
            <w:r w:rsidRPr="00843CCE">
              <w:rPr>
                <w:rFonts w:ascii="Times New Roman" w:hAnsi="Times New Roman"/>
                <w:b/>
                <w:i/>
                <w:color w:val="000000" w:themeColor="text1"/>
                <w:sz w:val="22"/>
                <w:szCs w:val="22"/>
              </w:rPr>
              <w:t>.</w:t>
            </w:r>
          </w:p>
        </w:tc>
        <w:tc>
          <w:tcPr>
            <w:tcW w:w="4140" w:type="dxa"/>
          </w:tcPr>
          <w:p w:rsidR="009D122E" w:rsidRPr="00843CCE" w:rsidRDefault="003638F4" w:rsidP="00A65ABB">
            <w:pPr>
              <w:spacing w:before="0" w:after="0" w:line="240" w:lineRule="auto"/>
              <w:ind w:hanging="6"/>
              <w:jc w:val="center"/>
              <w:rPr>
                <w:rFonts w:ascii="Times New Roman" w:hAnsi="Times New Roman"/>
                <w:color w:val="000000" w:themeColor="text1"/>
                <w:sz w:val="26"/>
                <w:szCs w:val="26"/>
              </w:rPr>
            </w:pPr>
            <w:r w:rsidRPr="00843CCE">
              <w:rPr>
                <w:rFonts w:ascii="Times New Roman" w:hAnsi="Times New Roman"/>
                <w:b/>
                <w:color w:val="000000" w:themeColor="text1"/>
                <w:sz w:val="26"/>
                <w:szCs w:val="26"/>
              </w:rPr>
              <w:t>CỤC TRƯỞNG</w:t>
            </w:r>
          </w:p>
          <w:p w:rsidR="009D122E" w:rsidRDefault="009D122E" w:rsidP="0007621E">
            <w:pPr>
              <w:ind w:hanging="3"/>
              <w:jc w:val="center"/>
              <w:rPr>
                <w:rFonts w:ascii="Times New Roman" w:hAnsi="Times New Roman"/>
                <w:color w:val="000000" w:themeColor="text1"/>
              </w:rPr>
            </w:pPr>
          </w:p>
          <w:p w:rsidR="00AD6CE7" w:rsidRDefault="00AD6CE7" w:rsidP="0007621E">
            <w:pPr>
              <w:ind w:hanging="3"/>
              <w:jc w:val="center"/>
              <w:rPr>
                <w:rFonts w:ascii="Times New Roman" w:hAnsi="Times New Roman"/>
                <w:color w:val="000000" w:themeColor="text1"/>
              </w:rPr>
            </w:pPr>
          </w:p>
          <w:p w:rsidR="009D122E" w:rsidRPr="00843CCE" w:rsidRDefault="009D122E" w:rsidP="0007621E">
            <w:pPr>
              <w:ind w:hanging="3"/>
              <w:jc w:val="center"/>
              <w:rPr>
                <w:rFonts w:ascii="Times New Roman" w:hAnsi="Times New Roman"/>
                <w:color w:val="000000" w:themeColor="text1"/>
              </w:rPr>
            </w:pPr>
          </w:p>
          <w:p w:rsidR="009D122E" w:rsidRDefault="009D122E" w:rsidP="0007621E">
            <w:pPr>
              <w:ind w:hanging="3"/>
              <w:jc w:val="center"/>
              <w:rPr>
                <w:rFonts w:ascii="Times New Roman" w:hAnsi="Times New Roman"/>
                <w:color w:val="000000" w:themeColor="text1"/>
              </w:rPr>
            </w:pPr>
          </w:p>
          <w:p w:rsidR="00002396" w:rsidRPr="00843CCE" w:rsidRDefault="00002396" w:rsidP="0007621E">
            <w:pPr>
              <w:ind w:hanging="3"/>
              <w:jc w:val="center"/>
              <w:rPr>
                <w:rFonts w:ascii="Times New Roman" w:hAnsi="Times New Roman"/>
                <w:color w:val="000000" w:themeColor="text1"/>
              </w:rPr>
            </w:pPr>
          </w:p>
          <w:p w:rsidR="009D122E" w:rsidRPr="00843CCE" w:rsidRDefault="00AD6CE7" w:rsidP="0007621E">
            <w:pPr>
              <w:ind w:hanging="3"/>
              <w:jc w:val="center"/>
              <w:rPr>
                <w:rFonts w:ascii="Times New Roman" w:hAnsi="Times New Roman"/>
                <w:color w:val="000000" w:themeColor="text1"/>
              </w:rPr>
            </w:pPr>
            <w:r>
              <w:rPr>
                <w:rFonts w:ascii="Times New Roman" w:hAnsi="Times New Roman"/>
                <w:b/>
                <w:color w:val="000000" w:themeColor="text1"/>
              </w:rPr>
              <w:t>Đàm Thị Minh Thu</w:t>
            </w:r>
          </w:p>
        </w:tc>
      </w:tr>
    </w:tbl>
    <w:p w:rsidR="009D122E" w:rsidRPr="00843CCE" w:rsidRDefault="009D122E" w:rsidP="009D122E">
      <w:pPr>
        <w:ind w:hanging="3"/>
        <w:rPr>
          <w:rFonts w:ascii="Times New Roman" w:hAnsi="Times New Roman"/>
          <w:color w:val="000000" w:themeColor="text1"/>
        </w:rPr>
      </w:pPr>
    </w:p>
    <w:sectPr w:rsidR="009D122E" w:rsidRPr="00843CCE">
      <w:headerReference w:type="even" r:id="rId8"/>
      <w:headerReference w:type="default" r:id="rId9"/>
      <w:footerReference w:type="even" r:id="rId10"/>
      <w:headerReference w:type="first" r:id="rId11"/>
      <w:footerReference w:type="first" r:id="rId12"/>
      <w:pgSz w:w="11907" w:h="16840"/>
      <w:pgMar w:top="1134" w:right="1134" w:bottom="1134" w:left="1701" w:header="39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B0E" w:rsidRDefault="00892B0E" w:rsidP="0007621E">
      <w:pPr>
        <w:spacing w:line="240" w:lineRule="auto"/>
        <w:ind w:hanging="3"/>
      </w:pPr>
      <w:r>
        <w:separator/>
      </w:r>
    </w:p>
  </w:endnote>
  <w:endnote w:type="continuationSeparator" w:id="0">
    <w:p w:rsidR="00892B0E" w:rsidRDefault="00892B0E" w:rsidP="0007621E">
      <w:pPr>
        <w:spacing w:line="240" w:lineRule="auto"/>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Arial"/>
    <w:panose1 w:val="020B7200000000000000"/>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2E" w:rsidRDefault="003638F4" w:rsidP="0007621E">
    <w:pPr>
      <w:pBdr>
        <w:top w:val="nil"/>
        <w:left w:val="nil"/>
        <w:bottom w:val="nil"/>
        <w:right w:val="nil"/>
        <w:between w:val="nil"/>
      </w:pBdr>
      <w:tabs>
        <w:tab w:val="center" w:pos="4320"/>
        <w:tab w:val="right" w:pos="8640"/>
      </w:tabs>
      <w:spacing w:line="240" w:lineRule="auto"/>
      <w:ind w:hanging="3"/>
      <w:jc w:val="center"/>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end"/>
    </w:r>
  </w:p>
  <w:p w:rsidR="009D122E" w:rsidRDefault="009D122E" w:rsidP="0007621E">
    <w:pPr>
      <w:pBdr>
        <w:top w:val="nil"/>
        <w:left w:val="nil"/>
        <w:bottom w:val="nil"/>
        <w:right w:val="nil"/>
        <w:between w:val="nil"/>
      </w:pBdr>
      <w:tabs>
        <w:tab w:val="center" w:pos="4320"/>
        <w:tab w:val="right" w:pos="8640"/>
      </w:tabs>
      <w:spacing w:line="240" w:lineRule="auto"/>
      <w:ind w:hanging="3"/>
      <w:rPr>
        <w:rFonts w:ascii="Times New Roman" w:hAnsi="Times New Roman"/>
        <w:color w:val="000000"/>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B1" w:rsidRDefault="000848B1" w:rsidP="000848B1">
    <w:pPr>
      <w:pStyle w:val="Footer"/>
      <w:ind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B0E" w:rsidRDefault="00892B0E" w:rsidP="0007621E">
      <w:pPr>
        <w:spacing w:line="240" w:lineRule="auto"/>
        <w:ind w:hanging="3"/>
      </w:pPr>
      <w:r>
        <w:separator/>
      </w:r>
    </w:p>
  </w:footnote>
  <w:footnote w:type="continuationSeparator" w:id="0">
    <w:p w:rsidR="00892B0E" w:rsidRDefault="00892B0E" w:rsidP="0007621E">
      <w:pPr>
        <w:spacing w:line="240" w:lineRule="auto"/>
        <w:ind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B1" w:rsidRDefault="000848B1" w:rsidP="000848B1">
    <w:pPr>
      <w:pStyle w:val="Header"/>
      <w:ind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22E" w:rsidRDefault="003638F4" w:rsidP="00103197">
    <w:pPr>
      <w:pBdr>
        <w:top w:val="nil"/>
        <w:left w:val="nil"/>
        <w:bottom w:val="nil"/>
        <w:right w:val="nil"/>
        <w:between w:val="nil"/>
      </w:pBdr>
      <w:tabs>
        <w:tab w:val="center" w:pos="4320"/>
        <w:tab w:val="right" w:pos="8640"/>
      </w:tabs>
      <w:spacing w:line="240" w:lineRule="auto"/>
      <w:ind w:hanging="3"/>
      <w:jc w:val="center"/>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separate"/>
    </w:r>
    <w:r w:rsidR="004F196C">
      <w:rPr>
        <w:rFonts w:ascii="Times New Roman" w:hAnsi="Times New Roman"/>
        <w:noProof/>
        <w:color w:val="000000"/>
        <w:szCs w:val="28"/>
      </w:rPr>
      <w:t>5</w:t>
    </w:r>
    <w:r>
      <w:rPr>
        <w:rFonts w:ascii="Times New Roman" w:hAnsi="Times New Roman"/>
        <w:color w:val="000000"/>
        <w:szCs w:val="2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B1" w:rsidRDefault="000848B1" w:rsidP="000848B1">
    <w:pPr>
      <w:pStyle w:val="Header"/>
      <w:ind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D4D"/>
    <w:multiLevelType w:val="hybridMultilevel"/>
    <w:tmpl w:val="33A4716E"/>
    <w:lvl w:ilvl="0" w:tplc="45A67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2192B"/>
    <w:multiLevelType w:val="hybridMultilevel"/>
    <w:tmpl w:val="DD0CB9F4"/>
    <w:lvl w:ilvl="0" w:tplc="48A67DA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5E744553"/>
    <w:multiLevelType w:val="hybridMultilevel"/>
    <w:tmpl w:val="FB744452"/>
    <w:lvl w:ilvl="0" w:tplc="EB8050E0">
      <w:start w:val="1"/>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 w15:restartNumberingAfterBreak="0">
    <w:nsid w:val="6CC3416C"/>
    <w:multiLevelType w:val="hybridMultilevel"/>
    <w:tmpl w:val="2B3AD862"/>
    <w:lvl w:ilvl="0" w:tplc="5284EF2C">
      <w:start w:val="1"/>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15:restartNumberingAfterBreak="0">
    <w:nsid w:val="78342F30"/>
    <w:multiLevelType w:val="hybridMultilevel"/>
    <w:tmpl w:val="F4DC4358"/>
    <w:lvl w:ilvl="0" w:tplc="5818EE64">
      <w:start w:val="1"/>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5" w15:restartNumberingAfterBreak="0">
    <w:nsid w:val="7D8A5CB6"/>
    <w:multiLevelType w:val="hybridMultilevel"/>
    <w:tmpl w:val="C4A2F64C"/>
    <w:lvl w:ilvl="0" w:tplc="8F006922">
      <w:start w:val="1"/>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E"/>
    <w:rsid w:val="00002396"/>
    <w:rsid w:val="00015CD1"/>
    <w:rsid w:val="00020A63"/>
    <w:rsid w:val="000232FF"/>
    <w:rsid w:val="000510C5"/>
    <w:rsid w:val="0005683B"/>
    <w:rsid w:val="00061584"/>
    <w:rsid w:val="0007621E"/>
    <w:rsid w:val="00080714"/>
    <w:rsid w:val="00081F60"/>
    <w:rsid w:val="000848B1"/>
    <w:rsid w:val="000869FF"/>
    <w:rsid w:val="00086CC2"/>
    <w:rsid w:val="000957EA"/>
    <w:rsid w:val="000A0791"/>
    <w:rsid w:val="000A313D"/>
    <w:rsid w:val="000A342B"/>
    <w:rsid w:val="000B25C6"/>
    <w:rsid w:val="000B49D6"/>
    <w:rsid w:val="000C3562"/>
    <w:rsid w:val="000E1033"/>
    <w:rsid w:val="000E36A1"/>
    <w:rsid w:val="000E5BDC"/>
    <w:rsid w:val="000F1404"/>
    <w:rsid w:val="000F39C0"/>
    <w:rsid w:val="000F499E"/>
    <w:rsid w:val="00103197"/>
    <w:rsid w:val="00103506"/>
    <w:rsid w:val="00105350"/>
    <w:rsid w:val="00106603"/>
    <w:rsid w:val="001110AC"/>
    <w:rsid w:val="00117992"/>
    <w:rsid w:val="00121A07"/>
    <w:rsid w:val="001245AF"/>
    <w:rsid w:val="00124E1A"/>
    <w:rsid w:val="00133FA4"/>
    <w:rsid w:val="001403BF"/>
    <w:rsid w:val="00152621"/>
    <w:rsid w:val="001616EE"/>
    <w:rsid w:val="00171BA0"/>
    <w:rsid w:val="00177CA8"/>
    <w:rsid w:val="00185DC4"/>
    <w:rsid w:val="00192BDA"/>
    <w:rsid w:val="001D5EDC"/>
    <w:rsid w:val="001E0143"/>
    <w:rsid w:val="001F09C6"/>
    <w:rsid w:val="001F2301"/>
    <w:rsid w:val="001F6656"/>
    <w:rsid w:val="001F7523"/>
    <w:rsid w:val="0020568B"/>
    <w:rsid w:val="0020654D"/>
    <w:rsid w:val="0021185E"/>
    <w:rsid w:val="002162C3"/>
    <w:rsid w:val="00217033"/>
    <w:rsid w:val="00217E29"/>
    <w:rsid w:val="00221025"/>
    <w:rsid w:val="00225C59"/>
    <w:rsid w:val="00231031"/>
    <w:rsid w:val="00236B71"/>
    <w:rsid w:val="00242801"/>
    <w:rsid w:val="0024292D"/>
    <w:rsid w:val="0024731E"/>
    <w:rsid w:val="00256170"/>
    <w:rsid w:val="002614FF"/>
    <w:rsid w:val="00265DC8"/>
    <w:rsid w:val="00266EF2"/>
    <w:rsid w:val="00270831"/>
    <w:rsid w:val="00271C1B"/>
    <w:rsid w:val="0027731B"/>
    <w:rsid w:val="0028358B"/>
    <w:rsid w:val="00284BC3"/>
    <w:rsid w:val="002852EA"/>
    <w:rsid w:val="002916EA"/>
    <w:rsid w:val="002934E2"/>
    <w:rsid w:val="002A34B9"/>
    <w:rsid w:val="002A39D0"/>
    <w:rsid w:val="002B05B8"/>
    <w:rsid w:val="002B42DE"/>
    <w:rsid w:val="002B737C"/>
    <w:rsid w:val="002C0CF5"/>
    <w:rsid w:val="002D640E"/>
    <w:rsid w:val="002E67CF"/>
    <w:rsid w:val="002E756E"/>
    <w:rsid w:val="003031FA"/>
    <w:rsid w:val="003063B1"/>
    <w:rsid w:val="003077AA"/>
    <w:rsid w:val="00317EC2"/>
    <w:rsid w:val="00320848"/>
    <w:rsid w:val="00320977"/>
    <w:rsid w:val="00326E2E"/>
    <w:rsid w:val="00327531"/>
    <w:rsid w:val="003534DC"/>
    <w:rsid w:val="00354D5B"/>
    <w:rsid w:val="003551EF"/>
    <w:rsid w:val="0036137A"/>
    <w:rsid w:val="00362582"/>
    <w:rsid w:val="003638F4"/>
    <w:rsid w:val="00364DDD"/>
    <w:rsid w:val="00372389"/>
    <w:rsid w:val="00377DD4"/>
    <w:rsid w:val="00381421"/>
    <w:rsid w:val="003819FC"/>
    <w:rsid w:val="0038287A"/>
    <w:rsid w:val="00383805"/>
    <w:rsid w:val="00397080"/>
    <w:rsid w:val="00397BA8"/>
    <w:rsid w:val="00397D86"/>
    <w:rsid w:val="003A38FC"/>
    <w:rsid w:val="003A7AB2"/>
    <w:rsid w:val="003B4857"/>
    <w:rsid w:val="003C38CD"/>
    <w:rsid w:val="003E2675"/>
    <w:rsid w:val="00404BBA"/>
    <w:rsid w:val="00404C16"/>
    <w:rsid w:val="00415B6D"/>
    <w:rsid w:val="00416B1F"/>
    <w:rsid w:val="00417283"/>
    <w:rsid w:val="00423356"/>
    <w:rsid w:val="00426B26"/>
    <w:rsid w:val="004311D6"/>
    <w:rsid w:val="00441247"/>
    <w:rsid w:val="00446319"/>
    <w:rsid w:val="004512AE"/>
    <w:rsid w:val="0045305B"/>
    <w:rsid w:val="004713F4"/>
    <w:rsid w:val="0047383F"/>
    <w:rsid w:val="00475B4E"/>
    <w:rsid w:val="00477545"/>
    <w:rsid w:val="004A0CE6"/>
    <w:rsid w:val="004A1F01"/>
    <w:rsid w:val="004B5745"/>
    <w:rsid w:val="004B669A"/>
    <w:rsid w:val="004B6C5A"/>
    <w:rsid w:val="004C6C05"/>
    <w:rsid w:val="004D52C9"/>
    <w:rsid w:val="004D6510"/>
    <w:rsid w:val="004D7964"/>
    <w:rsid w:val="004E296E"/>
    <w:rsid w:val="004F079F"/>
    <w:rsid w:val="004F196C"/>
    <w:rsid w:val="004F51FB"/>
    <w:rsid w:val="00500FDC"/>
    <w:rsid w:val="0050464B"/>
    <w:rsid w:val="00505B0F"/>
    <w:rsid w:val="00505D57"/>
    <w:rsid w:val="0050798E"/>
    <w:rsid w:val="00510978"/>
    <w:rsid w:val="00510BBF"/>
    <w:rsid w:val="005150C1"/>
    <w:rsid w:val="00523529"/>
    <w:rsid w:val="005260D5"/>
    <w:rsid w:val="00557BC9"/>
    <w:rsid w:val="005607F9"/>
    <w:rsid w:val="00562243"/>
    <w:rsid w:val="00565D0E"/>
    <w:rsid w:val="00571230"/>
    <w:rsid w:val="00582054"/>
    <w:rsid w:val="005866A8"/>
    <w:rsid w:val="00591AAE"/>
    <w:rsid w:val="00592D7E"/>
    <w:rsid w:val="00597DDB"/>
    <w:rsid w:val="005A7733"/>
    <w:rsid w:val="005B0BF3"/>
    <w:rsid w:val="005B1B45"/>
    <w:rsid w:val="005B4181"/>
    <w:rsid w:val="005C0CB7"/>
    <w:rsid w:val="005C2958"/>
    <w:rsid w:val="005C779A"/>
    <w:rsid w:val="005D435A"/>
    <w:rsid w:val="005E0D68"/>
    <w:rsid w:val="005E0F32"/>
    <w:rsid w:val="005E583E"/>
    <w:rsid w:val="005F140F"/>
    <w:rsid w:val="005F57E0"/>
    <w:rsid w:val="006028E4"/>
    <w:rsid w:val="00604C66"/>
    <w:rsid w:val="00607F46"/>
    <w:rsid w:val="00607FA0"/>
    <w:rsid w:val="00610CA7"/>
    <w:rsid w:val="0061570A"/>
    <w:rsid w:val="00620F7D"/>
    <w:rsid w:val="00621A7F"/>
    <w:rsid w:val="00633A74"/>
    <w:rsid w:val="00633DB8"/>
    <w:rsid w:val="00641524"/>
    <w:rsid w:val="006470C0"/>
    <w:rsid w:val="00651F1F"/>
    <w:rsid w:val="00664E7C"/>
    <w:rsid w:val="006717B6"/>
    <w:rsid w:val="00675BD0"/>
    <w:rsid w:val="006868B1"/>
    <w:rsid w:val="00692DB3"/>
    <w:rsid w:val="006A1024"/>
    <w:rsid w:val="006A396B"/>
    <w:rsid w:val="006B120E"/>
    <w:rsid w:val="006B280C"/>
    <w:rsid w:val="006B3EA4"/>
    <w:rsid w:val="006B504F"/>
    <w:rsid w:val="006B7779"/>
    <w:rsid w:val="006C2AE0"/>
    <w:rsid w:val="006C749A"/>
    <w:rsid w:val="006E257E"/>
    <w:rsid w:val="006E684D"/>
    <w:rsid w:val="006F481E"/>
    <w:rsid w:val="00712057"/>
    <w:rsid w:val="00723E38"/>
    <w:rsid w:val="007302FE"/>
    <w:rsid w:val="0073179F"/>
    <w:rsid w:val="00732434"/>
    <w:rsid w:val="0073524A"/>
    <w:rsid w:val="007460E1"/>
    <w:rsid w:val="00746C5C"/>
    <w:rsid w:val="00753779"/>
    <w:rsid w:val="00754A27"/>
    <w:rsid w:val="007705FF"/>
    <w:rsid w:val="00772102"/>
    <w:rsid w:val="00783DFE"/>
    <w:rsid w:val="007846BF"/>
    <w:rsid w:val="00786598"/>
    <w:rsid w:val="00790601"/>
    <w:rsid w:val="00793C97"/>
    <w:rsid w:val="007A7750"/>
    <w:rsid w:val="007B1464"/>
    <w:rsid w:val="007B67F4"/>
    <w:rsid w:val="007D269F"/>
    <w:rsid w:val="007D2BEB"/>
    <w:rsid w:val="007E2F59"/>
    <w:rsid w:val="007E42B4"/>
    <w:rsid w:val="007E7D4E"/>
    <w:rsid w:val="007F08CF"/>
    <w:rsid w:val="007F16B2"/>
    <w:rsid w:val="007F2A0F"/>
    <w:rsid w:val="007F4C47"/>
    <w:rsid w:val="008000FE"/>
    <w:rsid w:val="00803868"/>
    <w:rsid w:val="008167EC"/>
    <w:rsid w:val="00822BFE"/>
    <w:rsid w:val="0083591E"/>
    <w:rsid w:val="00842F67"/>
    <w:rsid w:val="00843CCE"/>
    <w:rsid w:val="00844354"/>
    <w:rsid w:val="00845961"/>
    <w:rsid w:val="00870D91"/>
    <w:rsid w:val="00872369"/>
    <w:rsid w:val="00875727"/>
    <w:rsid w:val="00875E47"/>
    <w:rsid w:val="00880BAD"/>
    <w:rsid w:val="00890100"/>
    <w:rsid w:val="00892B0E"/>
    <w:rsid w:val="0089416B"/>
    <w:rsid w:val="008960F8"/>
    <w:rsid w:val="008A6062"/>
    <w:rsid w:val="008A6945"/>
    <w:rsid w:val="008B32FB"/>
    <w:rsid w:val="008B4BBB"/>
    <w:rsid w:val="008D6E02"/>
    <w:rsid w:val="008E0B6A"/>
    <w:rsid w:val="008E1F28"/>
    <w:rsid w:val="008E6823"/>
    <w:rsid w:val="008F1D82"/>
    <w:rsid w:val="008F3D46"/>
    <w:rsid w:val="00912A6C"/>
    <w:rsid w:val="00917F90"/>
    <w:rsid w:val="0092141B"/>
    <w:rsid w:val="009276A8"/>
    <w:rsid w:val="0094054D"/>
    <w:rsid w:val="00942409"/>
    <w:rsid w:val="00943ACA"/>
    <w:rsid w:val="00960F38"/>
    <w:rsid w:val="00971513"/>
    <w:rsid w:val="00977C91"/>
    <w:rsid w:val="00982222"/>
    <w:rsid w:val="009901CE"/>
    <w:rsid w:val="00994AD5"/>
    <w:rsid w:val="009A2038"/>
    <w:rsid w:val="009A3C9B"/>
    <w:rsid w:val="009B168A"/>
    <w:rsid w:val="009B16E9"/>
    <w:rsid w:val="009C6E1F"/>
    <w:rsid w:val="009D122E"/>
    <w:rsid w:val="009D2B3B"/>
    <w:rsid w:val="009F75E8"/>
    <w:rsid w:val="00A007FB"/>
    <w:rsid w:val="00A00EE2"/>
    <w:rsid w:val="00A039DF"/>
    <w:rsid w:val="00A10278"/>
    <w:rsid w:val="00A1522F"/>
    <w:rsid w:val="00A2063E"/>
    <w:rsid w:val="00A21414"/>
    <w:rsid w:val="00A24406"/>
    <w:rsid w:val="00A24DC1"/>
    <w:rsid w:val="00A30B34"/>
    <w:rsid w:val="00A46D7D"/>
    <w:rsid w:val="00A51743"/>
    <w:rsid w:val="00A57AD7"/>
    <w:rsid w:val="00A57B53"/>
    <w:rsid w:val="00A61E25"/>
    <w:rsid w:val="00A64AE6"/>
    <w:rsid w:val="00A65ABB"/>
    <w:rsid w:val="00A7300E"/>
    <w:rsid w:val="00A8079D"/>
    <w:rsid w:val="00A95349"/>
    <w:rsid w:val="00A97E62"/>
    <w:rsid w:val="00AA369E"/>
    <w:rsid w:val="00AA60F0"/>
    <w:rsid w:val="00AB47B2"/>
    <w:rsid w:val="00AC00FE"/>
    <w:rsid w:val="00AC043A"/>
    <w:rsid w:val="00AC0553"/>
    <w:rsid w:val="00AC1921"/>
    <w:rsid w:val="00AC1FA9"/>
    <w:rsid w:val="00AD0C22"/>
    <w:rsid w:val="00AD181E"/>
    <w:rsid w:val="00AD1A4B"/>
    <w:rsid w:val="00AD2EED"/>
    <w:rsid w:val="00AD6CE7"/>
    <w:rsid w:val="00AE0472"/>
    <w:rsid w:val="00AE123F"/>
    <w:rsid w:val="00AF000B"/>
    <w:rsid w:val="00AF2B30"/>
    <w:rsid w:val="00AF669D"/>
    <w:rsid w:val="00B018B7"/>
    <w:rsid w:val="00B1467C"/>
    <w:rsid w:val="00B22B54"/>
    <w:rsid w:val="00B25B7B"/>
    <w:rsid w:val="00B25B98"/>
    <w:rsid w:val="00B32253"/>
    <w:rsid w:val="00B447D1"/>
    <w:rsid w:val="00B511ED"/>
    <w:rsid w:val="00B535EB"/>
    <w:rsid w:val="00B5773F"/>
    <w:rsid w:val="00B60150"/>
    <w:rsid w:val="00B60F46"/>
    <w:rsid w:val="00B85408"/>
    <w:rsid w:val="00B856DE"/>
    <w:rsid w:val="00B9034E"/>
    <w:rsid w:val="00BB2108"/>
    <w:rsid w:val="00BB53C9"/>
    <w:rsid w:val="00BB674D"/>
    <w:rsid w:val="00BC2704"/>
    <w:rsid w:val="00BC5781"/>
    <w:rsid w:val="00BC5BCB"/>
    <w:rsid w:val="00BD0863"/>
    <w:rsid w:val="00BE3BFC"/>
    <w:rsid w:val="00BE6A2C"/>
    <w:rsid w:val="00BF3BE3"/>
    <w:rsid w:val="00BF4512"/>
    <w:rsid w:val="00BF79A8"/>
    <w:rsid w:val="00C2182D"/>
    <w:rsid w:val="00C25736"/>
    <w:rsid w:val="00C27417"/>
    <w:rsid w:val="00C31672"/>
    <w:rsid w:val="00C35B4E"/>
    <w:rsid w:val="00C36DCC"/>
    <w:rsid w:val="00C50099"/>
    <w:rsid w:val="00C87907"/>
    <w:rsid w:val="00C96CEE"/>
    <w:rsid w:val="00CA12F4"/>
    <w:rsid w:val="00CA3B4C"/>
    <w:rsid w:val="00CA496B"/>
    <w:rsid w:val="00CA7F9A"/>
    <w:rsid w:val="00CB0E90"/>
    <w:rsid w:val="00CB3EE2"/>
    <w:rsid w:val="00CB49BC"/>
    <w:rsid w:val="00CC1FFA"/>
    <w:rsid w:val="00CC659C"/>
    <w:rsid w:val="00CC6C84"/>
    <w:rsid w:val="00CD6B46"/>
    <w:rsid w:val="00CE2F5E"/>
    <w:rsid w:val="00CE7A45"/>
    <w:rsid w:val="00CF00E9"/>
    <w:rsid w:val="00CF0452"/>
    <w:rsid w:val="00CF3BFA"/>
    <w:rsid w:val="00CF6B43"/>
    <w:rsid w:val="00D02600"/>
    <w:rsid w:val="00D15CCA"/>
    <w:rsid w:val="00D22614"/>
    <w:rsid w:val="00D22726"/>
    <w:rsid w:val="00D26B62"/>
    <w:rsid w:val="00D30994"/>
    <w:rsid w:val="00D43808"/>
    <w:rsid w:val="00D4595A"/>
    <w:rsid w:val="00D52FB9"/>
    <w:rsid w:val="00D64176"/>
    <w:rsid w:val="00D645ED"/>
    <w:rsid w:val="00D64E4F"/>
    <w:rsid w:val="00D67132"/>
    <w:rsid w:val="00D80DF1"/>
    <w:rsid w:val="00D83EFB"/>
    <w:rsid w:val="00D8755B"/>
    <w:rsid w:val="00DA0BDD"/>
    <w:rsid w:val="00DA3373"/>
    <w:rsid w:val="00DA58DF"/>
    <w:rsid w:val="00DA7DCD"/>
    <w:rsid w:val="00DB0937"/>
    <w:rsid w:val="00DB11A1"/>
    <w:rsid w:val="00DB2640"/>
    <w:rsid w:val="00DB73EC"/>
    <w:rsid w:val="00DB7E31"/>
    <w:rsid w:val="00DD1118"/>
    <w:rsid w:val="00DD1D9B"/>
    <w:rsid w:val="00DD2613"/>
    <w:rsid w:val="00DE50F2"/>
    <w:rsid w:val="00DE62A1"/>
    <w:rsid w:val="00DF27A7"/>
    <w:rsid w:val="00E02685"/>
    <w:rsid w:val="00E109F6"/>
    <w:rsid w:val="00E12B56"/>
    <w:rsid w:val="00E12DD2"/>
    <w:rsid w:val="00E13485"/>
    <w:rsid w:val="00E24A5E"/>
    <w:rsid w:val="00E308A9"/>
    <w:rsid w:val="00E34131"/>
    <w:rsid w:val="00E37142"/>
    <w:rsid w:val="00E56A9F"/>
    <w:rsid w:val="00E62DA9"/>
    <w:rsid w:val="00E74418"/>
    <w:rsid w:val="00E7522A"/>
    <w:rsid w:val="00E854A0"/>
    <w:rsid w:val="00E933C4"/>
    <w:rsid w:val="00EA05CE"/>
    <w:rsid w:val="00EB09F4"/>
    <w:rsid w:val="00EB3345"/>
    <w:rsid w:val="00EB4247"/>
    <w:rsid w:val="00EC6D58"/>
    <w:rsid w:val="00ED08A5"/>
    <w:rsid w:val="00ED2201"/>
    <w:rsid w:val="00EE349A"/>
    <w:rsid w:val="00EE59A7"/>
    <w:rsid w:val="00EE7A9F"/>
    <w:rsid w:val="00EF238F"/>
    <w:rsid w:val="00EF54C6"/>
    <w:rsid w:val="00EF6A00"/>
    <w:rsid w:val="00F21770"/>
    <w:rsid w:val="00F23B50"/>
    <w:rsid w:val="00F26B09"/>
    <w:rsid w:val="00F33E91"/>
    <w:rsid w:val="00F45990"/>
    <w:rsid w:val="00F45E35"/>
    <w:rsid w:val="00F50833"/>
    <w:rsid w:val="00F52EBB"/>
    <w:rsid w:val="00F536B2"/>
    <w:rsid w:val="00F54FDC"/>
    <w:rsid w:val="00F6025A"/>
    <w:rsid w:val="00F70A70"/>
    <w:rsid w:val="00F84BE0"/>
    <w:rsid w:val="00F916CB"/>
    <w:rsid w:val="00F9420F"/>
    <w:rsid w:val="00F9696F"/>
    <w:rsid w:val="00F978A0"/>
    <w:rsid w:val="00FA08E2"/>
    <w:rsid w:val="00FA3204"/>
    <w:rsid w:val="00FA78C7"/>
    <w:rsid w:val="00FC76BA"/>
    <w:rsid w:val="00FD4D99"/>
    <w:rsid w:val="00FE0F22"/>
    <w:rsid w:val="00FE2011"/>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9D6F2-7C4A-4C74-BACB-FFE124B1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line="3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VnTime" w:hAnsi=".VnTime"/>
      <w:position w:val="-1"/>
      <w:szCs w:val="24"/>
    </w:rPr>
  </w:style>
  <w:style w:type="paragraph" w:styleId="Heading1">
    <w:name w:val="heading 1"/>
    <w:basedOn w:val="Normal"/>
    <w:next w:val="Normal"/>
    <w:pPr>
      <w:keepNext/>
      <w:jc w:val="center"/>
      <w:outlineLvl w:val="0"/>
    </w:pPr>
    <w:rPr>
      <w:rFonts w:ascii=".VnTimeH" w:hAnsi=".VnTimeH"/>
      <w:b/>
      <w:bCs/>
      <w:sz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BodyText">
    <w:name w:val="Body Text"/>
    <w:basedOn w:val="Normal"/>
  </w:style>
  <w:style w:type="paragraph" w:styleId="BodyText2">
    <w:name w:val="Body Text 2"/>
    <w:basedOn w:val="Normal"/>
    <w:pPr>
      <w:spacing w:line="360" w:lineRule="atLeast"/>
      <w:jc w:val="center"/>
    </w:pPr>
    <w:rPr>
      <w:rFonts w:ascii=".VnTimeH" w:hAnsi=".VnTimeH"/>
      <w:b/>
      <w:bCs/>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customStyle="1" w:styleId="Normal1">
    <w:name w:val="Normal1"/>
    <w:basedOn w:val="Normal"/>
    <w:pPr>
      <w:spacing w:before="100" w:beforeAutospacing="1" w:after="100" w:afterAutospacing="1"/>
    </w:pPr>
    <w:rPr>
      <w:rFonts w:ascii="Times New Roman" w:hAnsi="Times New Roman"/>
      <w:sz w:val="24"/>
    </w:rPr>
  </w:style>
  <w:style w:type="character" w:customStyle="1" w:styleId="Heading1Char">
    <w:name w:val="Heading 1 Char"/>
    <w:rPr>
      <w:rFonts w:ascii=".VnTimeH" w:hAnsi=".VnTimeH"/>
      <w:b/>
      <w:bCs/>
      <w:w w:val="100"/>
      <w:position w:val="-1"/>
      <w:sz w:val="32"/>
      <w:szCs w:val="24"/>
      <w:effect w:val="none"/>
      <w:vertAlign w:val="baseline"/>
      <w:cs w:val="0"/>
      <w:em w:val="none"/>
    </w:rPr>
  </w:style>
  <w:style w:type="character" w:customStyle="1" w:styleId="Heading5Char">
    <w:name w:val="Heading 5 Char"/>
    <w:rPr>
      <w:rFonts w:ascii=".VnTime" w:hAnsi=".VnTime"/>
      <w:w w:val="100"/>
      <w:position w:val="-1"/>
      <w:sz w:val="28"/>
      <w:szCs w:val="24"/>
      <w:effect w:val="none"/>
      <w:vertAlign w:val="baseline"/>
      <w:cs w:val="0"/>
      <w:em w:val="none"/>
    </w:rPr>
  </w:style>
  <w:style w:type="paragraph" w:styleId="BodyTextIndent">
    <w:name w:val="Body Text Indent"/>
    <w:basedOn w:val="Normal"/>
    <w:pPr>
      <w:ind w:firstLine="540"/>
    </w:pPr>
  </w:style>
  <w:style w:type="character" w:customStyle="1" w:styleId="BodyTextIndentChar">
    <w:name w:val="Body Text Indent Char"/>
    <w:rPr>
      <w:rFonts w:ascii=".VnTime" w:hAnsi=".VnTime"/>
      <w:w w:val="100"/>
      <w:position w:val="-1"/>
      <w:sz w:val="28"/>
      <w:szCs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pPr>
      <w:suppressAutoHyphens/>
      <w:spacing w:line="1" w:lineRule="atLeast"/>
      <w:ind w:leftChars="-1" w:left="-1" w:hangingChars="1" w:hanging="1"/>
      <w:textDirection w:val="btLr"/>
      <w:textAlignment w:val="top"/>
      <w:outlineLvl w:val="0"/>
    </w:pPr>
    <w:rPr>
      <w:position w:val="-1"/>
      <w:sz w:val="24"/>
      <w:szCs w:val="24"/>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BodyTextChar">
    <w:name w:val="Body Text Char"/>
    <w:rPr>
      <w:rFonts w:ascii=".VnTime" w:hAnsi=".VnTime"/>
      <w:w w:val="100"/>
      <w:position w:val="-1"/>
      <w:sz w:val="28"/>
      <w:szCs w:val="24"/>
      <w:effect w:val="none"/>
      <w:vertAlign w:val="baseline"/>
      <w:cs w:val="0"/>
      <w:em w:val="none"/>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character" w:customStyle="1" w:styleId="FooterChar">
    <w:name w:val="Footer Char"/>
    <w:rPr>
      <w:rFonts w:ascii=".VnTime" w:hAnsi=".VnTime"/>
      <w:w w:val="100"/>
      <w:position w:val="-1"/>
      <w:sz w:val="28"/>
      <w:szCs w:val="24"/>
      <w:effect w:val="none"/>
      <w:vertAlign w:val="baseline"/>
      <w:cs w:val="0"/>
      <w:em w:val="none"/>
    </w:rPr>
  </w:style>
  <w:style w:type="paragraph" w:customStyle="1" w:styleId="Char">
    <w:name w:val="Char"/>
    <w:basedOn w:val="Normal"/>
    <w:pPr>
      <w:spacing w:after="160" w:line="240" w:lineRule="atLeast"/>
    </w:pPr>
    <w:rPr>
      <w:rFonts w:ascii="Arial" w:hAnsi="Arial"/>
      <w:sz w:val="22"/>
      <w:szCs w:val="22"/>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harChar1CharChar">
    <w:name w:val="Char Char1 Char Char"/>
    <w:basedOn w:val="Normal"/>
    <w:next w:val="Normal"/>
    <w:pPr>
      <w:spacing w:line="312" w:lineRule="auto"/>
    </w:pPr>
    <w:rPr>
      <w:rFonts w:ascii="Times New Roman" w:hAnsi="Times New Roman"/>
      <w:szCs w:val="28"/>
    </w:rPr>
  </w:style>
  <w:style w:type="character" w:customStyle="1" w:styleId="HeaderChar">
    <w:name w:val="Header Char"/>
    <w:rPr>
      <w:rFonts w:ascii=".VnTime" w:hAnsi=".VnTime"/>
      <w:w w:val="100"/>
      <w:position w:val="-1"/>
      <w:sz w:val="28"/>
      <w:szCs w:val="24"/>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97418">
      <w:bodyDiv w:val="1"/>
      <w:marLeft w:val="0"/>
      <w:marRight w:val="0"/>
      <w:marTop w:val="0"/>
      <w:marBottom w:val="0"/>
      <w:divBdr>
        <w:top w:val="none" w:sz="0" w:space="0" w:color="auto"/>
        <w:left w:val="none" w:sz="0" w:space="0" w:color="auto"/>
        <w:bottom w:val="none" w:sz="0" w:space="0" w:color="auto"/>
        <w:right w:val="none" w:sz="0" w:space="0" w:color="auto"/>
      </w:divBdr>
    </w:div>
    <w:div w:id="204775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2JeBdaeNzQu9KmsAlsUO/u0+fw==">AMUW2mXEEOdpg+q1Lt1eNjd2V/6Uwm/zFtgC22bweW1CsiKQnvH1WtKc6eWdyLsLXrxZdni5lSOqjEgxg6l5/zjYaaEhwEKVBPp1AZfn95RHqf/uQ5DEiKM=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Hung</dc:creator>
  <cp:lastModifiedBy>Admin</cp:lastModifiedBy>
  <cp:revision>2</cp:revision>
  <cp:lastPrinted>2023-10-16T09:37:00Z</cp:lastPrinted>
  <dcterms:created xsi:type="dcterms:W3CDTF">2023-10-19T09:37:00Z</dcterms:created>
  <dcterms:modified xsi:type="dcterms:W3CDTF">2023-10-19T09:37:00Z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