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6050"/>
      </w:tblGrid>
      <w:tr w:rsidR="00AB1B45" w:rsidRPr="00280C9B" w:rsidTr="007A2F42">
        <w:tc>
          <w:tcPr>
            <w:tcW w:w="3022" w:type="dxa"/>
          </w:tcPr>
          <w:p w:rsidR="00AB1B45" w:rsidRPr="00280C9B" w:rsidRDefault="00AB1B45" w:rsidP="00710E35">
            <w:pPr>
              <w:jc w:val="center"/>
              <w:rPr>
                <w:b/>
                <w:sz w:val="26"/>
                <w:szCs w:val="28"/>
              </w:rPr>
            </w:pPr>
            <w:r w:rsidRPr="00280C9B">
              <w:rPr>
                <w:b/>
                <w:sz w:val="26"/>
                <w:szCs w:val="28"/>
              </w:rPr>
              <w:t>ỦY BAN NHÂN DÂN</w:t>
            </w:r>
          </w:p>
          <w:p w:rsidR="00AB1B45" w:rsidRPr="00280C9B" w:rsidRDefault="004D0889" w:rsidP="00710E35">
            <w:pPr>
              <w:jc w:val="center"/>
              <w:rPr>
                <w:b/>
                <w:sz w:val="26"/>
                <w:szCs w:val="28"/>
              </w:rPr>
            </w:pPr>
            <w:r w:rsidRPr="00280C9B">
              <w:rPr>
                <w:b/>
                <w:noProof/>
                <w:sz w:val="26"/>
                <w:szCs w:val="28"/>
              </w:rPr>
              <mc:AlternateContent>
                <mc:Choice Requires="wps">
                  <w:drawing>
                    <wp:anchor distT="0" distB="0" distL="114300" distR="114300" simplePos="0" relativeHeight="251662336" behindDoc="0" locked="0" layoutInCell="1" allowOverlap="1" wp14:anchorId="7A6412F9" wp14:editId="6C38D051">
                      <wp:simplePos x="0" y="0"/>
                      <wp:positionH relativeFrom="column">
                        <wp:posOffset>461645</wp:posOffset>
                      </wp:positionH>
                      <wp:positionV relativeFrom="paragraph">
                        <wp:posOffset>237490</wp:posOffset>
                      </wp:positionV>
                      <wp:extent cx="742315" cy="0"/>
                      <wp:effectExtent l="0" t="0" r="1968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E8FF5" id="_x0000_t32" coordsize="21600,21600" o:spt="32" o:oned="t" path="m,l21600,21600e" filled="f">
                      <v:path arrowok="t" fillok="f" o:connecttype="none"/>
                      <o:lock v:ext="edit" shapetype="t"/>
                    </v:shapetype>
                    <v:shape id="AutoShape 4" o:spid="_x0000_s1026" type="#_x0000_t32" style="position:absolute;margin-left:36.35pt;margin-top:18.7pt;width:5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cvHQIAADo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"/>
                  </w:pict>
                </mc:Fallback>
              </mc:AlternateContent>
            </w:r>
            <w:r w:rsidR="00AB1B45" w:rsidRPr="00280C9B">
              <w:rPr>
                <w:b/>
                <w:sz w:val="26"/>
                <w:szCs w:val="28"/>
              </w:rPr>
              <w:t>TỈNH LÂM ĐỒNG</w:t>
            </w:r>
          </w:p>
        </w:tc>
        <w:tc>
          <w:tcPr>
            <w:tcW w:w="6050" w:type="dxa"/>
          </w:tcPr>
          <w:p w:rsidR="00AB1B45" w:rsidRPr="00280C9B" w:rsidRDefault="00AB1B45" w:rsidP="00710E35">
            <w:pPr>
              <w:jc w:val="center"/>
              <w:rPr>
                <w:b/>
                <w:sz w:val="26"/>
                <w:szCs w:val="28"/>
              </w:rPr>
            </w:pPr>
            <w:r w:rsidRPr="00280C9B">
              <w:rPr>
                <w:b/>
                <w:sz w:val="26"/>
                <w:szCs w:val="28"/>
              </w:rPr>
              <w:t>CỘNG HÒA XÃ HỘI CHỦ NGHĨA VIỆT NAM</w:t>
            </w:r>
          </w:p>
          <w:p w:rsidR="00AB1B45" w:rsidRPr="00280C9B" w:rsidRDefault="00AB1B45" w:rsidP="00710E35">
            <w:pPr>
              <w:jc w:val="center"/>
              <w:rPr>
                <w:b/>
                <w:sz w:val="28"/>
                <w:szCs w:val="28"/>
              </w:rPr>
            </w:pPr>
            <w:r w:rsidRPr="00280C9B">
              <w:rPr>
                <w:b/>
                <w:sz w:val="28"/>
                <w:szCs w:val="28"/>
              </w:rPr>
              <w:t>Độc lập – Tự do – Hạnh phúc</w:t>
            </w:r>
          </w:p>
        </w:tc>
      </w:tr>
      <w:tr w:rsidR="00AB1B45" w:rsidRPr="00280C9B" w:rsidTr="007A2F42">
        <w:trPr>
          <w:trHeight w:val="297"/>
        </w:trPr>
        <w:tc>
          <w:tcPr>
            <w:tcW w:w="3022" w:type="dxa"/>
          </w:tcPr>
          <w:p w:rsidR="00AB1B45" w:rsidRPr="00280C9B" w:rsidRDefault="00220A82" w:rsidP="00710E35">
            <w:pPr>
              <w:spacing w:before="120" w:after="60" w:line="264" w:lineRule="auto"/>
              <w:jc w:val="center"/>
              <w:rPr>
                <w:sz w:val="26"/>
                <w:szCs w:val="28"/>
              </w:rPr>
            </w:pPr>
            <w:r w:rsidRPr="00280C9B">
              <w:rPr>
                <w:sz w:val="26"/>
                <w:szCs w:val="28"/>
              </w:rPr>
              <w:t xml:space="preserve">Số: </w:t>
            </w:r>
            <w:r w:rsidR="003C656E" w:rsidRPr="00280C9B">
              <w:rPr>
                <w:sz w:val="26"/>
                <w:szCs w:val="28"/>
              </w:rPr>
              <w:t xml:space="preserve">           </w:t>
            </w:r>
            <w:r w:rsidR="00AB1B45" w:rsidRPr="00280C9B">
              <w:rPr>
                <w:sz w:val="26"/>
                <w:szCs w:val="28"/>
              </w:rPr>
              <w:t>/BC</w:t>
            </w:r>
            <w:r w:rsidR="00AB1B45" w:rsidRPr="00280C9B">
              <w:rPr>
                <w:b/>
                <w:sz w:val="26"/>
                <w:szCs w:val="28"/>
              </w:rPr>
              <w:t>-</w:t>
            </w:r>
            <w:r w:rsidR="00AB1B45" w:rsidRPr="00280C9B">
              <w:rPr>
                <w:sz w:val="26"/>
                <w:szCs w:val="28"/>
              </w:rPr>
              <w:t>UBND</w:t>
            </w:r>
          </w:p>
        </w:tc>
        <w:tc>
          <w:tcPr>
            <w:tcW w:w="6050" w:type="dxa"/>
          </w:tcPr>
          <w:p w:rsidR="00AB1B45" w:rsidRPr="00280C9B" w:rsidRDefault="007A2F42" w:rsidP="00710E35">
            <w:pPr>
              <w:tabs>
                <w:tab w:val="left" w:pos="993"/>
              </w:tabs>
              <w:spacing w:before="120" w:after="60" w:line="264" w:lineRule="auto"/>
              <w:jc w:val="center"/>
              <w:rPr>
                <w:sz w:val="26"/>
                <w:szCs w:val="28"/>
              </w:rPr>
            </w:pPr>
            <w:r w:rsidRPr="00280C9B">
              <w:rPr>
                <w:b/>
                <w:noProof/>
                <w:sz w:val="26"/>
                <w:szCs w:val="28"/>
              </w:rPr>
              <mc:AlternateContent>
                <mc:Choice Requires="wps">
                  <w:drawing>
                    <wp:anchor distT="0" distB="0" distL="114300" distR="114300" simplePos="0" relativeHeight="251660288" behindDoc="0" locked="0" layoutInCell="1" allowOverlap="1" wp14:anchorId="7AABE8A3" wp14:editId="3008B0D9">
                      <wp:simplePos x="0" y="0"/>
                      <wp:positionH relativeFrom="column">
                        <wp:posOffset>940435</wp:posOffset>
                      </wp:positionH>
                      <wp:positionV relativeFrom="paragraph">
                        <wp:posOffset>47625</wp:posOffset>
                      </wp:positionV>
                      <wp:extent cx="1828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236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3.75pt" to="218.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ia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"/>
                  </w:pict>
                </mc:Fallback>
              </mc:AlternateContent>
            </w:r>
            <w:r w:rsidR="00AB6AC3" w:rsidRPr="00280C9B">
              <w:rPr>
                <w:i/>
                <w:sz w:val="26"/>
                <w:szCs w:val="28"/>
              </w:rPr>
              <w:t>Lâm Đồng, ngày</w:t>
            </w:r>
            <w:r w:rsidR="00CE7A44" w:rsidRPr="00280C9B">
              <w:rPr>
                <w:i/>
                <w:sz w:val="26"/>
                <w:szCs w:val="28"/>
              </w:rPr>
              <w:t xml:space="preserve"> </w:t>
            </w:r>
            <w:r w:rsidR="003C656E" w:rsidRPr="00280C9B">
              <w:rPr>
                <w:i/>
                <w:sz w:val="26"/>
                <w:szCs w:val="28"/>
              </w:rPr>
              <w:t xml:space="preserve">       </w:t>
            </w:r>
            <w:r w:rsidR="00AB1B45" w:rsidRPr="00280C9B">
              <w:rPr>
                <w:i/>
                <w:sz w:val="26"/>
                <w:szCs w:val="28"/>
              </w:rPr>
              <w:t xml:space="preserve"> </w:t>
            </w:r>
            <w:r w:rsidR="00220A82" w:rsidRPr="00280C9B">
              <w:rPr>
                <w:i/>
                <w:sz w:val="26"/>
                <w:szCs w:val="28"/>
              </w:rPr>
              <w:t>tháng</w:t>
            </w:r>
            <w:r w:rsidR="00AB6AC3" w:rsidRPr="00280C9B">
              <w:rPr>
                <w:i/>
                <w:sz w:val="26"/>
                <w:szCs w:val="28"/>
              </w:rPr>
              <w:t xml:space="preserve"> </w:t>
            </w:r>
            <w:r w:rsidR="003C656E" w:rsidRPr="00280C9B">
              <w:rPr>
                <w:i/>
                <w:sz w:val="26"/>
                <w:szCs w:val="28"/>
              </w:rPr>
              <w:t xml:space="preserve">    </w:t>
            </w:r>
            <w:r w:rsidR="00220A82" w:rsidRPr="00280C9B">
              <w:rPr>
                <w:i/>
                <w:sz w:val="26"/>
                <w:szCs w:val="28"/>
              </w:rPr>
              <w:t xml:space="preserve"> </w:t>
            </w:r>
            <w:r w:rsidR="00AB1B45" w:rsidRPr="00280C9B">
              <w:rPr>
                <w:i/>
                <w:sz w:val="26"/>
                <w:szCs w:val="28"/>
              </w:rPr>
              <w:t>năm 20</w:t>
            </w:r>
            <w:r w:rsidR="00220A82" w:rsidRPr="00280C9B">
              <w:rPr>
                <w:i/>
                <w:sz w:val="26"/>
                <w:szCs w:val="28"/>
              </w:rPr>
              <w:t>2</w:t>
            </w:r>
            <w:r w:rsidR="003C656E" w:rsidRPr="00280C9B">
              <w:rPr>
                <w:i/>
                <w:sz w:val="26"/>
                <w:szCs w:val="28"/>
              </w:rPr>
              <w:t>3</w:t>
            </w:r>
          </w:p>
        </w:tc>
      </w:tr>
    </w:tbl>
    <w:p w:rsidR="00C9558A" w:rsidRDefault="00C9558A" w:rsidP="00280C9B">
      <w:pPr>
        <w:tabs>
          <w:tab w:val="left" w:pos="7154"/>
        </w:tabs>
        <w:spacing w:before="60" w:after="60" w:line="264" w:lineRule="auto"/>
        <w:jc w:val="center"/>
        <w:rPr>
          <w:b/>
          <w:sz w:val="28"/>
          <w:szCs w:val="28"/>
        </w:rPr>
      </w:pPr>
    </w:p>
    <w:tbl>
      <w:tblPr>
        <w:tblStyle w:val="TableGrid"/>
        <w:tblW w:w="0" w:type="auto"/>
        <w:tblLook w:val="04A0" w:firstRow="1" w:lastRow="0" w:firstColumn="1" w:lastColumn="0" w:noHBand="0" w:noVBand="1"/>
      </w:tblPr>
      <w:tblGrid>
        <w:gridCol w:w="1413"/>
      </w:tblGrid>
      <w:tr w:rsidR="00710E35" w:rsidTr="00710E35">
        <w:tc>
          <w:tcPr>
            <w:tcW w:w="1413" w:type="dxa"/>
          </w:tcPr>
          <w:p w:rsidR="00710E35" w:rsidRPr="00710E35" w:rsidRDefault="00710E35" w:rsidP="00280C9B">
            <w:pPr>
              <w:tabs>
                <w:tab w:val="left" w:pos="7154"/>
              </w:tabs>
              <w:spacing w:before="60" w:after="60" w:line="264" w:lineRule="auto"/>
              <w:jc w:val="center"/>
              <w:rPr>
                <w:b/>
              </w:rPr>
            </w:pPr>
            <w:r w:rsidRPr="00710E35">
              <w:rPr>
                <w:b/>
              </w:rPr>
              <w:t>DỰ THẢO</w:t>
            </w:r>
          </w:p>
        </w:tc>
      </w:tr>
    </w:tbl>
    <w:p w:rsidR="00AB1B45" w:rsidRPr="00280C9B" w:rsidRDefault="00AB1B45" w:rsidP="00803FCF">
      <w:pPr>
        <w:tabs>
          <w:tab w:val="left" w:pos="7154"/>
        </w:tabs>
        <w:spacing w:before="60" w:after="60" w:line="264" w:lineRule="auto"/>
        <w:jc w:val="center"/>
        <w:rPr>
          <w:b/>
          <w:sz w:val="28"/>
          <w:szCs w:val="28"/>
        </w:rPr>
      </w:pPr>
      <w:r w:rsidRPr="00280C9B">
        <w:rPr>
          <w:b/>
          <w:sz w:val="28"/>
          <w:szCs w:val="28"/>
        </w:rPr>
        <w:t>BÁO CÁO</w:t>
      </w:r>
    </w:p>
    <w:p w:rsidR="00F950F8" w:rsidRPr="00280C9B" w:rsidRDefault="00AB1B45" w:rsidP="00280C9B">
      <w:pPr>
        <w:spacing w:before="60" w:after="60" w:line="264" w:lineRule="auto"/>
        <w:jc w:val="center"/>
        <w:rPr>
          <w:b/>
          <w:sz w:val="28"/>
          <w:szCs w:val="28"/>
        </w:rPr>
      </w:pPr>
      <w:r w:rsidRPr="00280C9B">
        <w:rPr>
          <w:b/>
          <w:sz w:val="28"/>
          <w:szCs w:val="28"/>
        </w:rPr>
        <w:t>Công tác theo dõi tình hình thi hành pháp luật năm 20</w:t>
      </w:r>
      <w:r w:rsidR="00220A82" w:rsidRPr="00280C9B">
        <w:rPr>
          <w:b/>
          <w:sz w:val="28"/>
          <w:szCs w:val="28"/>
        </w:rPr>
        <w:t>2</w:t>
      </w:r>
      <w:r w:rsidR="003C656E" w:rsidRPr="00280C9B">
        <w:rPr>
          <w:b/>
          <w:sz w:val="28"/>
          <w:szCs w:val="28"/>
        </w:rPr>
        <w:t>3</w:t>
      </w:r>
    </w:p>
    <w:p w:rsidR="004D0889" w:rsidRPr="00280C9B" w:rsidRDefault="004D0889" w:rsidP="00280C9B">
      <w:pPr>
        <w:tabs>
          <w:tab w:val="left" w:pos="993"/>
        </w:tabs>
        <w:spacing w:before="60" w:after="60" w:line="264" w:lineRule="auto"/>
        <w:ind w:firstLine="567"/>
        <w:jc w:val="both"/>
        <w:rPr>
          <w:sz w:val="28"/>
          <w:szCs w:val="28"/>
        </w:rPr>
      </w:pPr>
    </w:p>
    <w:p w:rsidR="00CA3834" w:rsidRPr="00280C9B" w:rsidRDefault="00CA3834" w:rsidP="00F4190E">
      <w:pPr>
        <w:tabs>
          <w:tab w:val="left" w:pos="993"/>
        </w:tabs>
        <w:spacing w:before="120" w:after="120" w:line="264" w:lineRule="auto"/>
        <w:ind w:firstLine="567"/>
        <w:jc w:val="both"/>
        <w:rPr>
          <w:sz w:val="28"/>
          <w:szCs w:val="28"/>
        </w:rPr>
      </w:pPr>
      <w:r w:rsidRPr="00280C9B">
        <w:rPr>
          <w:sz w:val="28"/>
          <w:szCs w:val="28"/>
        </w:rPr>
        <w:t xml:space="preserve">Thực hiện </w:t>
      </w:r>
      <w:r w:rsidR="00EF01D8" w:rsidRPr="00280C9B">
        <w:rPr>
          <w:sz w:val="28"/>
          <w:szCs w:val="28"/>
        </w:rPr>
        <w:t>công tác</w:t>
      </w:r>
      <w:r w:rsidRPr="00280C9B">
        <w:rPr>
          <w:sz w:val="28"/>
          <w:szCs w:val="28"/>
        </w:rPr>
        <w:t xml:space="preserve"> theo dõi tình hình thi hành pháp luật</w:t>
      </w:r>
      <w:r w:rsidR="00EF01D8" w:rsidRPr="00280C9B">
        <w:rPr>
          <w:sz w:val="28"/>
          <w:szCs w:val="28"/>
        </w:rPr>
        <w:t xml:space="preserve"> năm 202</w:t>
      </w:r>
      <w:r w:rsidR="003C656E" w:rsidRPr="00280C9B">
        <w:rPr>
          <w:sz w:val="28"/>
          <w:szCs w:val="28"/>
        </w:rPr>
        <w:t>3</w:t>
      </w:r>
      <w:r w:rsidRPr="00280C9B">
        <w:rPr>
          <w:sz w:val="28"/>
          <w:szCs w:val="28"/>
        </w:rPr>
        <w:t xml:space="preserve">, Ủy ban nhân dân tỉnh Lâm Đồng báo cáo </w:t>
      </w:r>
      <w:r w:rsidR="00CE7A44" w:rsidRPr="00280C9B">
        <w:rPr>
          <w:sz w:val="28"/>
          <w:szCs w:val="28"/>
        </w:rPr>
        <w:t>kết quả</w:t>
      </w:r>
      <w:r w:rsidRPr="00280C9B">
        <w:rPr>
          <w:sz w:val="28"/>
          <w:szCs w:val="28"/>
        </w:rPr>
        <w:t>, như sau:</w:t>
      </w:r>
    </w:p>
    <w:p w:rsidR="00CA3834" w:rsidRPr="00280C9B" w:rsidRDefault="00CA3834" w:rsidP="00F4190E">
      <w:pPr>
        <w:tabs>
          <w:tab w:val="left" w:pos="993"/>
        </w:tabs>
        <w:spacing w:before="120" w:after="120" w:line="264" w:lineRule="auto"/>
        <w:ind w:firstLine="567"/>
        <w:jc w:val="both"/>
        <w:outlineLvl w:val="0"/>
        <w:rPr>
          <w:b/>
          <w:sz w:val="28"/>
          <w:szCs w:val="28"/>
        </w:rPr>
      </w:pPr>
      <w:r w:rsidRPr="00280C9B">
        <w:rPr>
          <w:b/>
          <w:sz w:val="28"/>
          <w:szCs w:val="28"/>
          <w:lang w:val="vi-VN"/>
        </w:rPr>
        <w:t xml:space="preserve">I. </w:t>
      </w:r>
      <w:r w:rsidRPr="00280C9B">
        <w:rPr>
          <w:b/>
          <w:sz w:val="28"/>
          <w:szCs w:val="28"/>
        </w:rPr>
        <w:t xml:space="preserve">CÔNG TÁC CHỈ ĐẠO, TRIỂN KHAI THỰC HIỆN </w:t>
      </w:r>
      <w:r w:rsidRPr="00280C9B">
        <w:rPr>
          <w:b/>
          <w:sz w:val="28"/>
          <w:szCs w:val="28"/>
          <w:lang w:val="vi-VN"/>
        </w:rPr>
        <w:t>THEO DÕI</w:t>
      </w:r>
      <w:r w:rsidRPr="00280C9B">
        <w:rPr>
          <w:b/>
          <w:sz w:val="28"/>
          <w:szCs w:val="28"/>
        </w:rPr>
        <w:t xml:space="preserve"> TÌNH HÌNH</w:t>
      </w:r>
      <w:r w:rsidRPr="00280C9B">
        <w:rPr>
          <w:b/>
          <w:sz w:val="28"/>
          <w:szCs w:val="28"/>
          <w:lang w:val="vi-VN"/>
        </w:rPr>
        <w:t xml:space="preserve"> THI HÀNH PHÁP LUẬT</w:t>
      </w:r>
      <w:r w:rsidRPr="00280C9B">
        <w:rPr>
          <w:b/>
          <w:sz w:val="28"/>
          <w:szCs w:val="28"/>
        </w:rPr>
        <w:t xml:space="preserve"> NĂM 20</w:t>
      </w:r>
      <w:r w:rsidR="0027250B" w:rsidRPr="00280C9B">
        <w:rPr>
          <w:b/>
          <w:sz w:val="28"/>
          <w:szCs w:val="28"/>
        </w:rPr>
        <w:t>2</w:t>
      </w:r>
      <w:r w:rsidR="003C656E" w:rsidRPr="00280C9B">
        <w:rPr>
          <w:b/>
          <w:sz w:val="28"/>
          <w:szCs w:val="28"/>
        </w:rPr>
        <w:t>3</w:t>
      </w:r>
    </w:p>
    <w:p w:rsidR="00CA3834" w:rsidRPr="00280C9B" w:rsidRDefault="00CA3834" w:rsidP="00F4190E">
      <w:pPr>
        <w:tabs>
          <w:tab w:val="left" w:pos="993"/>
        </w:tabs>
        <w:spacing w:before="120" w:after="120" w:line="264" w:lineRule="auto"/>
        <w:ind w:firstLine="567"/>
        <w:jc w:val="both"/>
        <w:outlineLvl w:val="0"/>
        <w:rPr>
          <w:sz w:val="28"/>
          <w:szCs w:val="28"/>
        </w:rPr>
      </w:pPr>
      <w:r w:rsidRPr="00280C9B">
        <w:rPr>
          <w:b/>
          <w:sz w:val="28"/>
          <w:szCs w:val="28"/>
          <w:lang w:val="vi-VN"/>
        </w:rPr>
        <w:t xml:space="preserve">1. </w:t>
      </w:r>
      <w:r w:rsidRPr="00280C9B">
        <w:rPr>
          <w:b/>
          <w:sz w:val="28"/>
          <w:szCs w:val="28"/>
        </w:rPr>
        <w:t xml:space="preserve">Những </w:t>
      </w:r>
      <w:r w:rsidR="0048085C" w:rsidRPr="00280C9B">
        <w:rPr>
          <w:b/>
          <w:sz w:val="28"/>
          <w:szCs w:val="28"/>
        </w:rPr>
        <w:t xml:space="preserve">ưu </w:t>
      </w:r>
      <w:r w:rsidRPr="00280C9B">
        <w:rPr>
          <w:b/>
          <w:sz w:val="28"/>
          <w:szCs w:val="28"/>
        </w:rPr>
        <w:t>điểm và kết quả đạt được</w:t>
      </w:r>
      <w:r w:rsidR="0082678F" w:rsidRPr="00280C9B">
        <w:rPr>
          <w:b/>
          <w:sz w:val="28"/>
          <w:szCs w:val="28"/>
        </w:rPr>
        <w:t>:</w:t>
      </w:r>
    </w:p>
    <w:p w:rsidR="00CA3834" w:rsidRPr="00280C9B" w:rsidRDefault="00C9558A" w:rsidP="00F4190E">
      <w:pPr>
        <w:tabs>
          <w:tab w:val="left" w:pos="993"/>
        </w:tabs>
        <w:spacing w:before="120" w:after="120" w:line="264" w:lineRule="auto"/>
        <w:ind w:firstLine="567"/>
        <w:jc w:val="both"/>
        <w:rPr>
          <w:sz w:val="28"/>
          <w:szCs w:val="28"/>
        </w:rPr>
      </w:pPr>
      <w:r w:rsidRPr="00280C9B">
        <w:rPr>
          <w:sz w:val="28"/>
          <w:szCs w:val="28"/>
        </w:rPr>
        <w:t>a)</w:t>
      </w:r>
      <w:r w:rsidR="00CA3834" w:rsidRPr="00280C9B">
        <w:rPr>
          <w:sz w:val="28"/>
          <w:szCs w:val="28"/>
        </w:rPr>
        <w:t xml:space="preserve"> </w:t>
      </w:r>
      <w:r w:rsidR="00CA3834" w:rsidRPr="00280C9B">
        <w:rPr>
          <w:sz w:val="28"/>
          <w:szCs w:val="28"/>
          <w:lang w:val="vi-VN"/>
        </w:rPr>
        <w:t>V</w:t>
      </w:r>
      <w:r w:rsidR="00CA3834" w:rsidRPr="00280C9B">
        <w:rPr>
          <w:sz w:val="28"/>
          <w:szCs w:val="28"/>
        </w:rPr>
        <w:t>ề v</w:t>
      </w:r>
      <w:r w:rsidR="00CA3834" w:rsidRPr="00280C9B">
        <w:rPr>
          <w:sz w:val="28"/>
          <w:szCs w:val="28"/>
          <w:lang w:val="vi-VN"/>
        </w:rPr>
        <w:t>iệc</w:t>
      </w:r>
      <w:r w:rsidR="00CA3834" w:rsidRPr="00280C9B">
        <w:rPr>
          <w:sz w:val="28"/>
          <w:szCs w:val="28"/>
        </w:rPr>
        <w:t xml:space="preserve"> xây dựng và </w:t>
      </w:r>
      <w:r w:rsidR="00CA3834" w:rsidRPr="00280C9B">
        <w:rPr>
          <w:sz w:val="28"/>
          <w:szCs w:val="28"/>
          <w:lang w:val="vi-VN"/>
        </w:rPr>
        <w:t>tổ chức thực hiện Kế hoạch theo dõi tình hình thi hành pháp luật</w:t>
      </w:r>
      <w:r w:rsidR="0082678F" w:rsidRPr="00280C9B">
        <w:rPr>
          <w:sz w:val="28"/>
          <w:szCs w:val="28"/>
        </w:rPr>
        <w:t>:</w:t>
      </w:r>
    </w:p>
    <w:p w:rsidR="007924D6" w:rsidRPr="00280C9B" w:rsidRDefault="00A61072" w:rsidP="00F4190E">
      <w:pPr>
        <w:tabs>
          <w:tab w:val="left" w:pos="993"/>
        </w:tabs>
        <w:spacing w:before="120" w:after="120" w:line="264" w:lineRule="auto"/>
        <w:ind w:firstLine="567"/>
        <w:jc w:val="both"/>
        <w:rPr>
          <w:color w:val="000000"/>
          <w:sz w:val="28"/>
          <w:szCs w:val="28"/>
          <w:shd w:val="clear" w:color="auto" w:fill="FFFFFF"/>
        </w:rPr>
      </w:pPr>
      <w:r w:rsidRPr="00280C9B">
        <w:rPr>
          <w:color w:val="000000"/>
          <w:sz w:val="28"/>
          <w:szCs w:val="28"/>
          <w:shd w:val="clear" w:color="auto" w:fill="FFFFFF"/>
        </w:rPr>
        <w:t>- Việc ban hành Kế hoạch theo dõi tình hình thi hành pháp luật</w:t>
      </w:r>
      <w:r w:rsidR="00C9558A" w:rsidRPr="00280C9B">
        <w:rPr>
          <w:color w:val="000000"/>
          <w:sz w:val="28"/>
          <w:szCs w:val="28"/>
          <w:shd w:val="clear" w:color="auto" w:fill="FFFFFF"/>
        </w:rPr>
        <w:t>: n</w:t>
      </w:r>
      <w:r w:rsidR="00CB2A28" w:rsidRPr="00280C9B">
        <w:rPr>
          <w:sz w:val="28"/>
          <w:szCs w:val="28"/>
        </w:rPr>
        <w:t xml:space="preserve">gày </w:t>
      </w:r>
      <w:r w:rsidR="003C656E" w:rsidRPr="00280C9B">
        <w:rPr>
          <w:sz w:val="28"/>
          <w:szCs w:val="28"/>
        </w:rPr>
        <w:t>30</w:t>
      </w:r>
      <w:r w:rsidR="00CA3834" w:rsidRPr="00280C9B">
        <w:rPr>
          <w:sz w:val="28"/>
          <w:szCs w:val="28"/>
        </w:rPr>
        <w:t>/01/20</w:t>
      </w:r>
      <w:r w:rsidR="00735F0C" w:rsidRPr="00280C9B">
        <w:rPr>
          <w:sz w:val="28"/>
          <w:szCs w:val="28"/>
        </w:rPr>
        <w:t>2</w:t>
      </w:r>
      <w:r w:rsidR="003C656E" w:rsidRPr="00280C9B">
        <w:rPr>
          <w:sz w:val="28"/>
          <w:szCs w:val="28"/>
        </w:rPr>
        <w:t>3</w:t>
      </w:r>
      <w:r w:rsidR="00CA3834" w:rsidRPr="00280C9B">
        <w:rPr>
          <w:sz w:val="28"/>
          <w:szCs w:val="28"/>
        </w:rPr>
        <w:t>, Ủy ban</w:t>
      </w:r>
      <w:r w:rsidR="000F209F" w:rsidRPr="00280C9B">
        <w:rPr>
          <w:sz w:val="28"/>
          <w:szCs w:val="28"/>
        </w:rPr>
        <w:t xml:space="preserve"> nhân dân </w:t>
      </w:r>
      <w:r w:rsidR="00CF4CCA" w:rsidRPr="00280C9B">
        <w:rPr>
          <w:sz w:val="28"/>
          <w:szCs w:val="28"/>
        </w:rPr>
        <w:t xml:space="preserve">(UBND) </w:t>
      </w:r>
      <w:r w:rsidR="000F209F" w:rsidRPr="00280C9B">
        <w:rPr>
          <w:sz w:val="28"/>
          <w:szCs w:val="28"/>
        </w:rPr>
        <w:t xml:space="preserve">tỉnh Lâm Đồng </w:t>
      </w:r>
      <w:r w:rsidR="00CA3834" w:rsidRPr="00280C9B">
        <w:rPr>
          <w:sz w:val="28"/>
          <w:szCs w:val="28"/>
        </w:rPr>
        <w:t>đã ban hành Kế hoạch số</w:t>
      </w:r>
      <w:r w:rsidR="00CB2A28" w:rsidRPr="00280C9B">
        <w:rPr>
          <w:sz w:val="28"/>
          <w:szCs w:val="28"/>
        </w:rPr>
        <w:t xml:space="preserve"> </w:t>
      </w:r>
      <w:r w:rsidR="00295CE7" w:rsidRPr="00280C9B">
        <w:rPr>
          <w:sz w:val="28"/>
          <w:szCs w:val="28"/>
        </w:rPr>
        <w:t>6</w:t>
      </w:r>
      <w:r w:rsidR="003C656E" w:rsidRPr="00280C9B">
        <w:rPr>
          <w:sz w:val="28"/>
          <w:szCs w:val="28"/>
        </w:rPr>
        <w:t>04</w:t>
      </w:r>
      <w:r w:rsidR="00CA3834" w:rsidRPr="00280C9B">
        <w:rPr>
          <w:sz w:val="28"/>
          <w:szCs w:val="28"/>
        </w:rPr>
        <w:t xml:space="preserve">/KH-UBND </w:t>
      </w:r>
      <w:r w:rsidR="003B5FA5" w:rsidRPr="00280C9B">
        <w:rPr>
          <w:sz w:val="28"/>
          <w:szCs w:val="28"/>
        </w:rPr>
        <w:t>về</w:t>
      </w:r>
      <w:r w:rsidR="00CA3834" w:rsidRPr="00280C9B">
        <w:rPr>
          <w:sz w:val="28"/>
          <w:szCs w:val="28"/>
        </w:rPr>
        <w:t xml:space="preserve"> theo dõi tình hình thi hành pháp luật và quản lý công tác thi hành pháp luật về xử lý vi phạm hành chính trên địa bàn tỉnh năm 20</w:t>
      </w:r>
      <w:r w:rsidR="00CB2A28" w:rsidRPr="00280C9B">
        <w:rPr>
          <w:sz w:val="28"/>
          <w:szCs w:val="28"/>
        </w:rPr>
        <w:t>2</w:t>
      </w:r>
      <w:r w:rsidR="003C656E" w:rsidRPr="00280C9B">
        <w:rPr>
          <w:sz w:val="28"/>
          <w:szCs w:val="28"/>
        </w:rPr>
        <w:t>3</w:t>
      </w:r>
      <w:r w:rsidR="00735F0C" w:rsidRPr="00280C9B">
        <w:rPr>
          <w:sz w:val="28"/>
          <w:szCs w:val="28"/>
        </w:rPr>
        <w:t xml:space="preserve">. </w:t>
      </w:r>
      <w:r w:rsidR="00CA3834" w:rsidRPr="00280C9B">
        <w:rPr>
          <w:sz w:val="28"/>
          <w:szCs w:val="28"/>
        </w:rPr>
        <w:t xml:space="preserve">Kế hoạch đã bám sát </w:t>
      </w:r>
      <w:r w:rsidR="00D07E09" w:rsidRPr="00280C9B">
        <w:rPr>
          <w:sz w:val="28"/>
          <w:szCs w:val="28"/>
        </w:rPr>
        <w:t>định hướng và</w:t>
      </w:r>
      <w:r w:rsidR="00CA3834" w:rsidRPr="00280C9B">
        <w:rPr>
          <w:sz w:val="28"/>
          <w:szCs w:val="28"/>
        </w:rPr>
        <w:t xml:space="preserve"> nhiệm vụ theo dõ</w:t>
      </w:r>
      <w:r w:rsidR="00D07E09" w:rsidRPr="00280C9B">
        <w:rPr>
          <w:sz w:val="28"/>
          <w:szCs w:val="28"/>
        </w:rPr>
        <w:t xml:space="preserve">i tình hình thi hành pháp luật </w:t>
      </w:r>
      <w:r w:rsidR="00CB2A28" w:rsidRPr="00280C9B">
        <w:rPr>
          <w:sz w:val="28"/>
          <w:szCs w:val="28"/>
        </w:rPr>
        <w:t>lĩnh vực trọng tâm năm 202</w:t>
      </w:r>
      <w:r w:rsidR="003C656E" w:rsidRPr="00280C9B">
        <w:rPr>
          <w:sz w:val="28"/>
          <w:szCs w:val="28"/>
        </w:rPr>
        <w:t>3</w:t>
      </w:r>
      <w:r w:rsidR="007924D6" w:rsidRPr="00280C9B">
        <w:rPr>
          <w:sz w:val="28"/>
          <w:szCs w:val="28"/>
        </w:rPr>
        <w:t>, đó là</w:t>
      </w:r>
      <w:r w:rsidR="00581565" w:rsidRPr="00280C9B">
        <w:rPr>
          <w:sz w:val="28"/>
          <w:szCs w:val="28"/>
        </w:rPr>
        <w:t xml:space="preserve">: </w:t>
      </w:r>
    </w:p>
    <w:p w:rsidR="003C656E" w:rsidRPr="00280C9B" w:rsidRDefault="00C9558A" w:rsidP="00F4190E">
      <w:pPr>
        <w:spacing w:before="120" w:after="120" w:line="264" w:lineRule="auto"/>
        <w:ind w:firstLine="567"/>
        <w:jc w:val="both"/>
        <w:rPr>
          <w:color w:val="000000" w:themeColor="text1"/>
          <w:sz w:val="28"/>
          <w:szCs w:val="28"/>
          <w:lang w:val="vi-VN"/>
        </w:rPr>
      </w:pPr>
      <w:r w:rsidRPr="00280C9B">
        <w:rPr>
          <w:sz w:val="28"/>
          <w:szCs w:val="28"/>
        </w:rPr>
        <w:t>+</w:t>
      </w:r>
      <w:r w:rsidR="00295CE7" w:rsidRPr="00280C9B">
        <w:rPr>
          <w:sz w:val="28"/>
          <w:szCs w:val="28"/>
        </w:rPr>
        <w:t xml:space="preserve"> </w:t>
      </w:r>
      <w:r w:rsidR="003C656E" w:rsidRPr="00280C9B">
        <w:rPr>
          <w:color w:val="000000" w:themeColor="text1"/>
          <w:sz w:val="28"/>
          <w:szCs w:val="28"/>
        </w:rPr>
        <w:t>Tì</w:t>
      </w:r>
      <w:r w:rsidR="003C656E" w:rsidRPr="00280C9B">
        <w:rPr>
          <w:color w:val="000000" w:themeColor="text1"/>
          <w:sz w:val="28"/>
          <w:szCs w:val="28"/>
          <w:lang w:val="vi-VN"/>
        </w:rPr>
        <w:t>nh hình thi hành pháp luật về quản lý, điều hành giá các mặt hàng, dịch vụ thiết yếu.</w:t>
      </w:r>
    </w:p>
    <w:p w:rsidR="00295CE7" w:rsidRPr="00280C9B" w:rsidRDefault="00C9558A" w:rsidP="00F4190E">
      <w:pPr>
        <w:spacing w:before="120" w:after="120" w:line="264" w:lineRule="auto"/>
        <w:ind w:firstLine="567"/>
        <w:jc w:val="both"/>
        <w:rPr>
          <w:sz w:val="28"/>
          <w:szCs w:val="28"/>
        </w:rPr>
      </w:pPr>
      <w:r w:rsidRPr="00280C9B">
        <w:rPr>
          <w:sz w:val="28"/>
          <w:szCs w:val="28"/>
        </w:rPr>
        <w:t>+</w:t>
      </w:r>
      <w:r w:rsidR="00295CE7" w:rsidRPr="00280C9B">
        <w:rPr>
          <w:sz w:val="28"/>
          <w:szCs w:val="28"/>
        </w:rPr>
        <w:t xml:space="preserve"> </w:t>
      </w:r>
      <w:r w:rsidR="00295CE7" w:rsidRPr="00280C9B">
        <w:rPr>
          <w:sz w:val="28"/>
          <w:szCs w:val="28"/>
          <w:lang w:val="vi-VN"/>
        </w:rPr>
        <w:t xml:space="preserve">Theo dõi tình hình thi hành pháp luật về </w:t>
      </w:r>
      <w:r w:rsidR="003C656E" w:rsidRPr="00280C9B">
        <w:rPr>
          <w:color w:val="000000" w:themeColor="text1"/>
          <w:sz w:val="28"/>
          <w:szCs w:val="28"/>
          <w:lang w:val="vi-VN"/>
        </w:rPr>
        <w:t>lao động, việc làm</w:t>
      </w:r>
      <w:r w:rsidR="00295CE7" w:rsidRPr="00280C9B">
        <w:rPr>
          <w:sz w:val="28"/>
          <w:szCs w:val="28"/>
        </w:rPr>
        <w:t>.</w:t>
      </w:r>
    </w:p>
    <w:p w:rsidR="00392DF0" w:rsidRPr="00280C9B" w:rsidRDefault="00392DF0" w:rsidP="00F4190E">
      <w:pPr>
        <w:spacing w:before="120" w:after="120" w:line="264" w:lineRule="auto"/>
        <w:ind w:firstLine="567"/>
        <w:jc w:val="both"/>
        <w:rPr>
          <w:sz w:val="28"/>
          <w:szCs w:val="28"/>
        </w:rPr>
      </w:pPr>
      <w:r w:rsidRPr="00280C9B">
        <w:rPr>
          <w:sz w:val="28"/>
          <w:szCs w:val="28"/>
        </w:rPr>
        <w:t xml:space="preserve">Kế hoạch số </w:t>
      </w:r>
      <w:r w:rsidR="00295CE7" w:rsidRPr="00280C9B">
        <w:rPr>
          <w:sz w:val="28"/>
          <w:szCs w:val="28"/>
        </w:rPr>
        <w:t>6</w:t>
      </w:r>
      <w:r w:rsidR="003C656E" w:rsidRPr="00280C9B">
        <w:rPr>
          <w:sz w:val="28"/>
          <w:szCs w:val="28"/>
        </w:rPr>
        <w:t>04</w:t>
      </w:r>
      <w:r w:rsidRPr="00280C9B">
        <w:rPr>
          <w:sz w:val="28"/>
          <w:szCs w:val="28"/>
        </w:rPr>
        <w:t>/KH-UBND của Ủy ban nhân dân tỉnh đã nêu rõ nội dung trọng tâm</w:t>
      </w:r>
      <w:r w:rsidR="00A61072" w:rsidRPr="00280C9B">
        <w:rPr>
          <w:sz w:val="28"/>
          <w:szCs w:val="28"/>
        </w:rPr>
        <w:t>;</w:t>
      </w:r>
      <w:r w:rsidRPr="00280C9B">
        <w:rPr>
          <w:sz w:val="28"/>
          <w:szCs w:val="28"/>
        </w:rPr>
        <w:t xml:space="preserve"> </w:t>
      </w:r>
      <w:r w:rsidR="00A61072" w:rsidRPr="00280C9B">
        <w:rPr>
          <w:sz w:val="28"/>
          <w:szCs w:val="28"/>
        </w:rPr>
        <w:t xml:space="preserve">các </w:t>
      </w:r>
      <w:r w:rsidR="003C656E" w:rsidRPr="00280C9B">
        <w:rPr>
          <w:sz w:val="28"/>
          <w:szCs w:val="28"/>
        </w:rPr>
        <w:t>hoạt động theo dõi thi hành pháp luật</w:t>
      </w:r>
      <w:r w:rsidR="00A61072" w:rsidRPr="00280C9B">
        <w:rPr>
          <w:sz w:val="28"/>
          <w:szCs w:val="28"/>
        </w:rPr>
        <w:t>; thời gian; cơ quan, đơn vị chủ trì và cơ quan</w:t>
      </w:r>
      <w:r w:rsidR="008E21C9">
        <w:rPr>
          <w:sz w:val="28"/>
          <w:szCs w:val="28"/>
        </w:rPr>
        <w:t>,</w:t>
      </w:r>
      <w:r w:rsidR="00A61072" w:rsidRPr="00280C9B">
        <w:rPr>
          <w:sz w:val="28"/>
          <w:szCs w:val="28"/>
        </w:rPr>
        <w:t xml:space="preserve"> đơn vị phối hợp thực hiện</w:t>
      </w:r>
      <w:r w:rsidR="001B4BDE" w:rsidRPr="00280C9B">
        <w:rPr>
          <w:sz w:val="28"/>
          <w:szCs w:val="28"/>
        </w:rPr>
        <w:t>;</w:t>
      </w:r>
      <w:r w:rsidR="00A61072" w:rsidRPr="00280C9B">
        <w:rPr>
          <w:sz w:val="28"/>
          <w:szCs w:val="28"/>
        </w:rPr>
        <w:t xml:space="preserve"> Kế hoạch cũng đã đề ra nhiệm vụ </w:t>
      </w:r>
      <w:r w:rsidR="003C656E" w:rsidRPr="00280C9B">
        <w:rPr>
          <w:sz w:val="28"/>
          <w:szCs w:val="28"/>
        </w:rPr>
        <w:t>tổng kết</w:t>
      </w:r>
      <w:r w:rsidR="00A61072" w:rsidRPr="00280C9B">
        <w:rPr>
          <w:sz w:val="28"/>
          <w:szCs w:val="28"/>
        </w:rPr>
        <w:t xml:space="preserve"> </w:t>
      </w:r>
      <w:r w:rsidR="003C656E" w:rsidRPr="00280C9B">
        <w:rPr>
          <w:sz w:val="28"/>
          <w:szCs w:val="28"/>
        </w:rPr>
        <w:t>“</w:t>
      </w:r>
      <w:r w:rsidR="00A61072" w:rsidRPr="00280C9B">
        <w:rPr>
          <w:spacing w:val="-4"/>
          <w:sz w:val="28"/>
          <w:szCs w:val="28"/>
          <w:lang w:val="nb-NO"/>
        </w:rPr>
        <w:t xml:space="preserve">Đề án Đổi mới, nâng cao hiệu quả công tác tổ chức thi hành pháp luật giai đoạn năm 2018 </w:t>
      </w:r>
      <w:r w:rsidR="003C656E" w:rsidRPr="00280C9B">
        <w:rPr>
          <w:spacing w:val="-4"/>
          <w:sz w:val="28"/>
          <w:szCs w:val="28"/>
          <w:lang w:val="nb-NO"/>
        </w:rPr>
        <w:t>-</w:t>
      </w:r>
      <w:r w:rsidR="00A61072" w:rsidRPr="00280C9B">
        <w:rPr>
          <w:spacing w:val="-4"/>
          <w:sz w:val="28"/>
          <w:szCs w:val="28"/>
          <w:lang w:val="nb-NO"/>
        </w:rPr>
        <w:t xml:space="preserve"> 2022</w:t>
      </w:r>
      <w:r w:rsidR="003C656E" w:rsidRPr="00280C9B">
        <w:rPr>
          <w:spacing w:val="-4"/>
          <w:sz w:val="28"/>
          <w:szCs w:val="28"/>
          <w:lang w:val="nb-NO"/>
        </w:rPr>
        <w:t xml:space="preserve"> trên địa bàn tỉnh Lâm Đồng</w:t>
      </w:r>
      <w:r w:rsidR="003C656E" w:rsidRPr="00280C9B">
        <w:rPr>
          <w:sz w:val="28"/>
          <w:szCs w:val="28"/>
        </w:rPr>
        <w:t>”</w:t>
      </w:r>
      <w:r w:rsidR="00A61072" w:rsidRPr="00280C9B">
        <w:rPr>
          <w:spacing w:val="-4"/>
          <w:sz w:val="28"/>
          <w:szCs w:val="28"/>
          <w:lang w:val="nb-NO"/>
        </w:rPr>
        <w:t xml:space="preserve"> theo Quyết định số 242/QĐ-TTg ngày 26/02/2018 của Thủ tướng Chính phủ.</w:t>
      </w:r>
      <w:r w:rsidR="00C9558A" w:rsidRPr="00280C9B">
        <w:rPr>
          <w:spacing w:val="-4"/>
          <w:sz w:val="28"/>
          <w:szCs w:val="28"/>
          <w:lang w:val="nb-NO"/>
        </w:rPr>
        <w:t xml:space="preserve"> Căn cứ kế hoạch của UBND tỉnh, </w:t>
      </w:r>
      <w:r w:rsidR="00C9558A" w:rsidRPr="00280C9B">
        <w:rPr>
          <w:sz w:val="28"/>
          <w:szCs w:val="28"/>
        </w:rPr>
        <w:t>c</w:t>
      </w:r>
      <w:r w:rsidRPr="00280C9B">
        <w:rPr>
          <w:sz w:val="28"/>
          <w:szCs w:val="28"/>
        </w:rPr>
        <w:t>ác cơ quan chuyên môn thuộc UBND tỉnh, UBND cấp huyện đã xây dựng kế hoạch để triển khai nhiệm vụ theo dõi thi hành pháp luật của ngành, địa phương mình.</w:t>
      </w:r>
    </w:p>
    <w:p w:rsidR="00C9558A" w:rsidRPr="00280C9B" w:rsidRDefault="005218F9" w:rsidP="00F4190E">
      <w:pPr>
        <w:widowControl w:val="0"/>
        <w:spacing w:before="120" w:after="120" w:line="264" w:lineRule="auto"/>
        <w:ind w:firstLine="567"/>
        <w:jc w:val="both"/>
        <w:rPr>
          <w:sz w:val="28"/>
          <w:szCs w:val="28"/>
        </w:rPr>
      </w:pPr>
      <w:r w:rsidRPr="00280C9B">
        <w:rPr>
          <w:sz w:val="28"/>
          <w:szCs w:val="28"/>
        </w:rPr>
        <w:t>- Vi</w:t>
      </w:r>
      <w:r w:rsidR="00C9558A" w:rsidRPr="00280C9B">
        <w:rPr>
          <w:sz w:val="28"/>
          <w:szCs w:val="28"/>
        </w:rPr>
        <w:t>ệc hướng dẫn, đôn đốc thực hiện:</w:t>
      </w:r>
    </w:p>
    <w:p w:rsidR="007E7B29" w:rsidRPr="00280C9B" w:rsidRDefault="00C9558A" w:rsidP="00F4190E">
      <w:pPr>
        <w:spacing w:before="120" w:after="120" w:line="264" w:lineRule="auto"/>
        <w:ind w:right="-85" w:firstLine="567"/>
        <w:jc w:val="both"/>
        <w:rPr>
          <w:sz w:val="28"/>
          <w:szCs w:val="28"/>
        </w:rPr>
      </w:pPr>
      <w:r w:rsidRPr="00280C9B">
        <w:rPr>
          <w:sz w:val="28"/>
          <w:szCs w:val="28"/>
        </w:rPr>
        <w:t>UBND</w:t>
      </w:r>
      <w:r w:rsidR="00392DF0" w:rsidRPr="00280C9B">
        <w:rPr>
          <w:sz w:val="28"/>
          <w:szCs w:val="28"/>
        </w:rPr>
        <w:t xml:space="preserve"> tỉnh đã chỉ đạo</w:t>
      </w:r>
      <w:r w:rsidR="00D07E09" w:rsidRPr="00280C9B">
        <w:rPr>
          <w:sz w:val="28"/>
          <w:szCs w:val="28"/>
        </w:rPr>
        <w:t xml:space="preserve"> Sở Tư pháp triển khai các hoạt động theo dõi thi hành pháp luật đến các ngành, các cấp trên địa bàn toàn tỉn</w:t>
      </w:r>
      <w:r w:rsidR="000F209F" w:rsidRPr="00280C9B">
        <w:rPr>
          <w:sz w:val="28"/>
          <w:szCs w:val="28"/>
        </w:rPr>
        <w:t>h</w:t>
      </w:r>
      <w:r w:rsidR="00CF4CCA" w:rsidRPr="00280C9B">
        <w:rPr>
          <w:sz w:val="28"/>
          <w:szCs w:val="28"/>
        </w:rPr>
        <w:t>.</w:t>
      </w:r>
      <w:r w:rsidR="00A61072" w:rsidRPr="00280C9B">
        <w:rPr>
          <w:sz w:val="28"/>
          <w:szCs w:val="28"/>
          <w:lang w:val="nl-NL"/>
        </w:rPr>
        <w:t xml:space="preserve"> </w:t>
      </w:r>
      <w:r w:rsidR="008F2255" w:rsidRPr="00280C9B">
        <w:rPr>
          <w:sz w:val="28"/>
          <w:szCs w:val="28"/>
        </w:rPr>
        <w:t xml:space="preserve">Sở Tư pháp đã ban hành </w:t>
      </w:r>
      <w:r w:rsidR="008F2255" w:rsidRPr="00280C9B">
        <w:rPr>
          <w:sz w:val="28"/>
          <w:szCs w:val="28"/>
        </w:rPr>
        <w:lastRenderedPageBreak/>
        <w:t>Văn bản số 1</w:t>
      </w:r>
      <w:r w:rsidR="003C656E" w:rsidRPr="00280C9B">
        <w:rPr>
          <w:sz w:val="28"/>
          <w:szCs w:val="28"/>
        </w:rPr>
        <w:t>65</w:t>
      </w:r>
      <w:r w:rsidR="008F2255" w:rsidRPr="00280C9B">
        <w:rPr>
          <w:sz w:val="28"/>
          <w:szCs w:val="28"/>
        </w:rPr>
        <w:t>/STP-TTr ngày 16/02/202</w:t>
      </w:r>
      <w:r w:rsidR="003C656E" w:rsidRPr="00280C9B">
        <w:rPr>
          <w:sz w:val="28"/>
          <w:szCs w:val="28"/>
        </w:rPr>
        <w:t>3</w:t>
      </w:r>
      <w:r w:rsidR="008F2255" w:rsidRPr="00280C9B">
        <w:rPr>
          <w:sz w:val="28"/>
          <w:szCs w:val="28"/>
        </w:rPr>
        <w:t xml:space="preserve"> triển khai công tác theo dõi thi hành pháp luật trọng tâm năm 202</w:t>
      </w:r>
      <w:r w:rsidR="003C656E" w:rsidRPr="00280C9B">
        <w:rPr>
          <w:sz w:val="28"/>
          <w:szCs w:val="28"/>
        </w:rPr>
        <w:t>3</w:t>
      </w:r>
      <w:r w:rsidR="008F2255" w:rsidRPr="00280C9B">
        <w:rPr>
          <w:sz w:val="28"/>
          <w:szCs w:val="28"/>
        </w:rPr>
        <w:t xml:space="preserve"> và thu thập thông tin về tình hình thi hành pháp luật đối với lĩnh vực trọng tâm </w:t>
      </w:r>
      <w:r w:rsidR="007E7B29" w:rsidRPr="00280C9B">
        <w:rPr>
          <w:sz w:val="28"/>
          <w:szCs w:val="28"/>
        </w:rPr>
        <w:t xml:space="preserve">về quản lý, điều hành giá các mặt hàng dịch vụ thiết yếu </w:t>
      </w:r>
      <w:r w:rsidR="007E7B29" w:rsidRPr="00280C9B">
        <w:rPr>
          <w:sz w:val="28"/>
          <w:szCs w:val="28"/>
          <w:lang w:val="nl-NL"/>
        </w:rPr>
        <w:t xml:space="preserve">cho sản xuất, đời sống quy định tại Điều 15 của Luật Giá năm 2012; </w:t>
      </w:r>
      <w:r w:rsidR="007E7B29" w:rsidRPr="00280C9B">
        <w:rPr>
          <w:sz w:val="28"/>
          <w:szCs w:val="28"/>
        </w:rPr>
        <w:t>tình hình thi hành Bộ luật Lao động năm 2019; tình hình thi hành Luật Việc làm năm 2013.</w:t>
      </w:r>
    </w:p>
    <w:p w:rsidR="00A61072" w:rsidRPr="00280C9B" w:rsidRDefault="00A61072" w:rsidP="00F4190E">
      <w:pPr>
        <w:widowControl w:val="0"/>
        <w:spacing w:before="120" w:after="120" w:line="264" w:lineRule="auto"/>
        <w:ind w:firstLine="567"/>
        <w:jc w:val="both"/>
        <w:rPr>
          <w:sz w:val="28"/>
          <w:szCs w:val="28"/>
        </w:rPr>
      </w:pPr>
      <w:r w:rsidRPr="00280C9B">
        <w:rPr>
          <w:sz w:val="28"/>
          <w:szCs w:val="28"/>
        </w:rPr>
        <w:t xml:space="preserve">- </w:t>
      </w:r>
      <w:r w:rsidR="00C9558A" w:rsidRPr="00280C9B">
        <w:rPr>
          <w:sz w:val="28"/>
          <w:szCs w:val="28"/>
        </w:rPr>
        <w:t>V</w:t>
      </w:r>
      <w:r w:rsidRPr="00280C9B">
        <w:rPr>
          <w:sz w:val="28"/>
          <w:szCs w:val="28"/>
        </w:rPr>
        <w:t>iệc kiểm tra tình hình thi hành pháp luật</w:t>
      </w:r>
      <w:r w:rsidR="00C9558A" w:rsidRPr="00280C9B">
        <w:rPr>
          <w:sz w:val="28"/>
          <w:szCs w:val="28"/>
        </w:rPr>
        <w:t>:</w:t>
      </w:r>
    </w:p>
    <w:p w:rsidR="00B20582" w:rsidRPr="00280C9B" w:rsidRDefault="00380227" w:rsidP="00F4190E">
      <w:pPr>
        <w:spacing w:before="120" w:after="120" w:line="264" w:lineRule="auto"/>
        <w:ind w:firstLine="567"/>
        <w:jc w:val="both"/>
        <w:rPr>
          <w:bCs/>
          <w:color w:val="000000"/>
          <w:sz w:val="28"/>
          <w:szCs w:val="28"/>
        </w:rPr>
      </w:pPr>
      <w:r w:rsidRPr="00280C9B">
        <w:rPr>
          <w:color w:val="000000"/>
          <w:sz w:val="28"/>
          <w:szCs w:val="28"/>
        </w:rPr>
        <w:t xml:space="preserve">Sở Tư pháp đã </w:t>
      </w:r>
      <w:r w:rsidR="00FF1C89" w:rsidRPr="00280C9B">
        <w:rPr>
          <w:color w:val="000000"/>
          <w:sz w:val="28"/>
          <w:szCs w:val="28"/>
        </w:rPr>
        <w:t xml:space="preserve">ban hành </w:t>
      </w:r>
      <w:r w:rsidR="00FF1C89" w:rsidRPr="00280C9B">
        <w:rPr>
          <w:iCs/>
          <w:sz w:val="28"/>
          <w:szCs w:val="28"/>
        </w:rPr>
        <w:t>Kế hoạch số 37/KH-STP ngày 29/5/2023 về kiểm tra tình hình thi hành pháp luật về xử lý vi phạm hành chính thuộc thẩm quyền của Chủ tịch Ủy ban nhân dân cấp huyện, cấp xã và kiểm tra công tác theo dõi tình hình thi hành pháp luật năm 2023</w:t>
      </w:r>
      <w:r w:rsidR="00FF1C89" w:rsidRPr="00280C9B">
        <w:rPr>
          <w:rStyle w:val="FootnoteReference"/>
          <w:iCs/>
          <w:sz w:val="28"/>
          <w:szCs w:val="28"/>
        </w:rPr>
        <w:footnoteReference w:id="1"/>
      </w:r>
    </w:p>
    <w:p w:rsidR="001B5809" w:rsidRPr="00280C9B" w:rsidRDefault="003A585A" w:rsidP="00F4190E">
      <w:pPr>
        <w:widowControl w:val="0"/>
        <w:spacing w:before="120" w:after="120" w:line="264" w:lineRule="auto"/>
        <w:ind w:left="120" w:right="60"/>
        <w:jc w:val="both"/>
        <w:rPr>
          <w:iCs/>
          <w:sz w:val="28"/>
          <w:szCs w:val="28"/>
        </w:rPr>
      </w:pPr>
      <w:r w:rsidRPr="00280C9B">
        <w:rPr>
          <w:sz w:val="28"/>
          <w:szCs w:val="28"/>
        </w:rPr>
        <w:t>Đối với lĩnh vực t</w:t>
      </w:r>
      <w:r w:rsidRPr="00280C9B">
        <w:rPr>
          <w:sz w:val="28"/>
          <w:szCs w:val="28"/>
          <w:lang w:val="vi-VN"/>
        </w:rPr>
        <w:t xml:space="preserve">heo dõi tình hình thi hành pháp luật về </w:t>
      </w:r>
      <w:r w:rsidR="00A672EB" w:rsidRPr="00280C9B">
        <w:rPr>
          <w:sz w:val="28"/>
          <w:szCs w:val="28"/>
        </w:rPr>
        <w:t xml:space="preserve">tố tụng hành chính và thi hành án hành chính, Ủy ban nhân dân tỉnh đã ban hành Văn bản </w:t>
      </w:r>
      <w:r w:rsidR="001B5809" w:rsidRPr="00280C9B">
        <w:rPr>
          <w:sz w:val="28"/>
          <w:szCs w:val="28"/>
          <w:lang w:val="pt-BR"/>
        </w:rPr>
        <w:t>số 1458/UBND-NC ngày 01/3/2023 về việc chấp hành pháp luật về tố tụng hành chính, thi hành án hành chính, trong đó UBND tỉnh giao Sở Tư pháp chủ trì, phối hợp với các cơ quan chức năng kiểm tra công tác thi hành án hành chính, nhất là cơ quan, đơn vị, địa phương có số lượng lớn bản án hành chính phải thi hành, có nhiều vụ việc phức tạp, dư luận xã hội quan tâm.</w:t>
      </w:r>
      <w:r w:rsidR="001B5809" w:rsidRPr="00280C9B">
        <w:rPr>
          <w:iCs/>
          <w:sz w:val="28"/>
          <w:szCs w:val="28"/>
        </w:rPr>
        <w:t xml:space="preserve"> Theo đó, Sở Tư pháp đã ban hành Kế hoạch số 30/KH-STP ngày 07/04/2023 về kiểm tra tình hình chấp hành pháp luật tố tụng hành chính tại một số cơ quan chuyên môn thuộc UBND tỉnh và UBND cấp huyện trên địa bàn tỉnh Lâm Đồng</w:t>
      </w:r>
      <w:r w:rsidR="001B5809" w:rsidRPr="00280C9B">
        <w:rPr>
          <w:rStyle w:val="FootnoteReference"/>
          <w:iCs/>
          <w:sz w:val="28"/>
          <w:szCs w:val="28"/>
        </w:rPr>
        <w:footnoteReference w:id="2"/>
      </w:r>
      <w:r w:rsidR="001B5809" w:rsidRPr="00280C9B">
        <w:rPr>
          <w:iCs/>
          <w:sz w:val="28"/>
          <w:szCs w:val="28"/>
        </w:rPr>
        <w:t>.</w:t>
      </w:r>
    </w:p>
    <w:p w:rsidR="00CF4CCA" w:rsidRPr="00280C9B" w:rsidRDefault="00CF4CCA" w:rsidP="00F4190E">
      <w:pPr>
        <w:spacing w:before="120" w:after="120" w:line="264" w:lineRule="auto"/>
        <w:ind w:firstLine="567"/>
        <w:jc w:val="both"/>
      </w:pPr>
      <w:r w:rsidRPr="00280C9B">
        <w:rPr>
          <w:sz w:val="28"/>
          <w:szCs w:val="28"/>
        </w:rPr>
        <w:t xml:space="preserve">UBND các huyện, thành phố đã xây dựng các Kế </w:t>
      </w:r>
      <w:r w:rsidR="00BC343C" w:rsidRPr="00280C9B">
        <w:rPr>
          <w:sz w:val="28"/>
          <w:szCs w:val="28"/>
        </w:rPr>
        <w:t>hoạch</w:t>
      </w:r>
      <w:r w:rsidRPr="00280C9B">
        <w:rPr>
          <w:sz w:val="28"/>
          <w:szCs w:val="28"/>
        </w:rPr>
        <w:t xml:space="preserve"> và tổ chức kiểm tra tình hình thi hành pháp luật đối với lĩnh</w:t>
      </w:r>
      <w:r w:rsidR="001D1F96" w:rsidRPr="00280C9B">
        <w:rPr>
          <w:sz w:val="28"/>
          <w:szCs w:val="28"/>
        </w:rPr>
        <w:t xml:space="preserve"> vực theo dõi trọng tâm năm 2023</w:t>
      </w:r>
      <w:r w:rsidRPr="00280C9B">
        <w:rPr>
          <w:rStyle w:val="FootnoteReference"/>
          <w:sz w:val="28"/>
          <w:szCs w:val="28"/>
        </w:rPr>
        <w:footnoteReference w:id="3"/>
      </w:r>
    </w:p>
    <w:p w:rsidR="00B20582" w:rsidRPr="00280C9B" w:rsidRDefault="00B20582" w:rsidP="00F4190E">
      <w:pPr>
        <w:spacing w:before="120" w:after="120" w:line="264" w:lineRule="auto"/>
        <w:ind w:firstLine="567"/>
        <w:jc w:val="both"/>
        <w:rPr>
          <w:sz w:val="28"/>
          <w:szCs w:val="28"/>
        </w:rPr>
      </w:pPr>
      <w:r w:rsidRPr="00280C9B">
        <w:rPr>
          <w:sz w:val="28"/>
          <w:szCs w:val="28"/>
        </w:rPr>
        <w:t>- Việc điều tra, khảo sát tình hình thi hành pháp luật</w:t>
      </w:r>
      <w:r w:rsidR="00C9558A" w:rsidRPr="00280C9B">
        <w:rPr>
          <w:sz w:val="28"/>
          <w:szCs w:val="28"/>
        </w:rPr>
        <w:t>:</w:t>
      </w:r>
    </w:p>
    <w:p w:rsidR="00AE41D2" w:rsidRPr="00280C9B" w:rsidRDefault="00AE41D2" w:rsidP="00F4190E">
      <w:pPr>
        <w:widowControl w:val="0"/>
        <w:spacing w:before="120" w:after="120" w:line="264" w:lineRule="auto"/>
        <w:ind w:firstLine="567"/>
        <w:jc w:val="both"/>
        <w:rPr>
          <w:sz w:val="28"/>
          <w:szCs w:val="28"/>
        </w:rPr>
      </w:pPr>
      <w:r w:rsidRPr="00280C9B">
        <w:rPr>
          <w:sz w:val="28"/>
          <w:szCs w:val="28"/>
        </w:rPr>
        <w:t xml:space="preserve">Sở Tư pháp đã ban hành </w:t>
      </w:r>
      <w:r w:rsidRPr="00280C9B">
        <w:rPr>
          <w:iCs/>
          <w:sz w:val="28"/>
          <w:szCs w:val="28"/>
        </w:rPr>
        <w:t>Kế hoạch số 53/KH-STP ngày 03/10/2023 kèm theo Phương án điều tra khảo sát tình hình thi hành pháp luật về lao động, việc làm trên địa bàn tỉnh Lâm Đồng năm 2023</w:t>
      </w:r>
      <w:r w:rsidRPr="00280C9B">
        <w:rPr>
          <w:sz w:val="28"/>
          <w:szCs w:val="28"/>
        </w:rPr>
        <w:t xml:space="preserve">; phối hợp các sở, ngành và địa phương (Sở Lao động, Thương binh và xã hội; Liên đoàn Lao động tỉnh; Bảo hiểm xã hội tỉnh; Sở Công thương, Ban quản lý các khu công nghiệp; Ban quản lý dự án giao thông </w:t>
      </w:r>
      <w:r w:rsidRPr="00280C9B">
        <w:rPr>
          <w:sz w:val="28"/>
          <w:szCs w:val="28"/>
        </w:rPr>
        <w:lastRenderedPageBreak/>
        <w:t>vận tải, UBND huyện, doanh nghiệp, hợp tác xã, cơ sở sản xuất kinh doanh…) tổ chức cuộc điều tra khảo sát trên địa bàn toàn tỉnh; thu thập 280 thông tin khảo sát nhằm ghi nhận các ý kiến đánh giá về công tác triển khai tuyên truyền, phổ biến pháp luật về lao động, việc làm; việc thực hiện các thủ tục hành chính; tình hình thực hiện quy định của pháp luật về lao động, việc làm: tuyển dụng, hợp đồng lao động; thời giờ làm việc, thời giờ nghỉ ngơi; tiền lương; bảo hiểm xã hội, bảo hiểm y tế, bảo hiểm thất nghiệp; an toàn, vệ sinh lao động; quản lý và sử dụng người lao động nước ngoài; hoạt động công đoàn; công tác thanh tra, kiểm tra, giám sát việc thực hiện các quy định của pháp luật về lao động, việc làm trên địa bàn tỉnh Lâm Đồng</w:t>
      </w:r>
      <w:r w:rsidR="00AD1649" w:rsidRPr="00280C9B">
        <w:rPr>
          <w:rStyle w:val="FootnoteReference"/>
          <w:sz w:val="28"/>
          <w:szCs w:val="28"/>
        </w:rPr>
        <w:footnoteReference w:id="4"/>
      </w:r>
      <w:r w:rsidRPr="00280C9B">
        <w:rPr>
          <w:sz w:val="28"/>
          <w:szCs w:val="28"/>
        </w:rPr>
        <w:t>.</w:t>
      </w:r>
    </w:p>
    <w:p w:rsidR="006709C1" w:rsidRPr="00280C9B" w:rsidRDefault="006426EA" w:rsidP="00F4190E">
      <w:pPr>
        <w:snapToGrid w:val="0"/>
        <w:spacing w:before="120" w:after="120" w:line="264" w:lineRule="auto"/>
        <w:ind w:firstLine="567"/>
        <w:jc w:val="both"/>
        <w:rPr>
          <w:sz w:val="28"/>
          <w:szCs w:val="28"/>
        </w:rPr>
      </w:pPr>
      <w:r w:rsidRPr="00280C9B">
        <w:rPr>
          <w:sz w:val="28"/>
          <w:szCs w:val="28"/>
        </w:rPr>
        <w:t>-</w:t>
      </w:r>
      <w:r w:rsidR="006709C1" w:rsidRPr="00280C9B">
        <w:rPr>
          <w:sz w:val="28"/>
          <w:szCs w:val="28"/>
        </w:rPr>
        <w:t xml:space="preserve"> Việc xử lý kết quả theo dõi thi hành pháp luật</w:t>
      </w:r>
      <w:r w:rsidR="00AA5F89" w:rsidRPr="00280C9B">
        <w:rPr>
          <w:sz w:val="28"/>
          <w:szCs w:val="28"/>
        </w:rPr>
        <w:t>:</w:t>
      </w:r>
    </w:p>
    <w:p w:rsidR="00151340" w:rsidRPr="00280C9B" w:rsidRDefault="00151340" w:rsidP="00F4190E">
      <w:pPr>
        <w:widowControl w:val="0"/>
        <w:spacing w:before="120" w:after="120" w:line="264" w:lineRule="auto"/>
        <w:ind w:firstLine="567"/>
        <w:jc w:val="both"/>
        <w:rPr>
          <w:sz w:val="28"/>
          <w:szCs w:val="28"/>
        </w:rPr>
      </w:pPr>
      <w:r w:rsidRPr="00280C9B">
        <w:rPr>
          <w:sz w:val="28"/>
          <w:szCs w:val="28"/>
        </w:rPr>
        <w:t xml:space="preserve">+ </w:t>
      </w:r>
      <w:r w:rsidR="00202691" w:rsidRPr="00280C9B">
        <w:rPr>
          <w:sz w:val="28"/>
          <w:szCs w:val="28"/>
        </w:rPr>
        <w:t>Đối với việc theo dõi thi hành pháp luật trên các lĩnh vực quản lý nhà nước ở địa phương:</w:t>
      </w:r>
    </w:p>
    <w:p w:rsidR="0008070D" w:rsidRPr="00280C9B" w:rsidRDefault="0008070D" w:rsidP="00F4190E">
      <w:pPr>
        <w:spacing w:before="120" w:after="120" w:line="264" w:lineRule="auto"/>
        <w:ind w:firstLine="709"/>
        <w:jc w:val="both"/>
        <w:rPr>
          <w:iCs/>
          <w:sz w:val="28"/>
          <w:szCs w:val="28"/>
          <w:shd w:val="clear" w:color="auto" w:fill="FFFFFF"/>
        </w:rPr>
      </w:pPr>
      <w:r w:rsidRPr="00280C9B">
        <w:rPr>
          <w:sz w:val="28"/>
          <w:szCs w:val="28"/>
        </w:rPr>
        <w:t>UBND tỉnh Lâm Đồng đã ban hành Văn bản số 1491/UBND-NC ngày 01/3/2023 của UBND tỉnh Lâm Đồng về việc thực hiện các giải pháp theo kiến nghị của Bộ Tư pháp. Trong đó, UBND tỉnh giao “</w:t>
      </w:r>
      <w:r w:rsidRPr="00280C9B">
        <w:rPr>
          <w:i/>
          <w:sz w:val="28"/>
          <w:szCs w:val="28"/>
        </w:rPr>
        <w:t>Sở Tư pháp theo chức năng, nhiệm vụ được giao chủ động phối hợp với các sở, ngành có liên quan kiểm tra, rà soát để tham mưu, đề xuất cấp có thẩm quyền sửa đổi, bổ sung hoặc ban hành mới các văn bản quy phạm pháp luật thuộc các ngành, lĩnh vực nhằm khắc phục những tồn tại, bất cập, hạn chế, nâng cao hiệu quả thi hành pháp luật, báo cáo UBND tỉnh</w:t>
      </w:r>
      <w:r w:rsidR="008E21C9">
        <w:rPr>
          <w:i/>
          <w:sz w:val="28"/>
          <w:szCs w:val="28"/>
        </w:rPr>
        <w:t>”</w:t>
      </w:r>
      <w:r w:rsidRPr="00280C9B">
        <w:rPr>
          <w:i/>
          <w:sz w:val="28"/>
          <w:szCs w:val="28"/>
        </w:rPr>
        <w:t xml:space="preserve">. </w:t>
      </w:r>
      <w:r w:rsidRPr="00280C9B">
        <w:rPr>
          <w:iCs/>
          <w:sz w:val="28"/>
          <w:szCs w:val="28"/>
        </w:rPr>
        <w:t xml:space="preserve">Sở Tư pháp đã phối hợp </w:t>
      </w:r>
      <w:r w:rsidR="008E21C9">
        <w:rPr>
          <w:iCs/>
          <w:sz w:val="28"/>
          <w:szCs w:val="28"/>
        </w:rPr>
        <w:t xml:space="preserve">thực hiện </w:t>
      </w:r>
      <w:r w:rsidRPr="00280C9B">
        <w:rPr>
          <w:iCs/>
          <w:sz w:val="28"/>
          <w:szCs w:val="28"/>
        </w:rPr>
        <w:t xml:space="preserve">rà soát và tổng hợp báo cáo </w:t>
      </w:r>
      <w:r w:rsidRPr="00280C9B">
        <w:rPr>
          <w:iCs/>
          <w:sz w:val="28"/>
          <w:szCs w:val="28"/>
          <w:shd w:val="clear" w:color="auto" w:fill="FFFFFF"/>
        </w:rPr>
        <w:t xml:space="preserve">đề xuất cấp có thẩm quyền sửa đổi, bổ sung hoặc ban hành mới văn bản quy phạm pháp luật </w:t>
      </w:r>
      <w:r w:rsidR="008E21C9">
        <w:rPr>
          <w:iCs/>
          <w:sz w:val="28"/>
          <w:szCs w:val="28"/>
          <w:shd w:val="clear" w:color="auto" w:fill="FFFFFF"/>
        </w:rPr>
        <w:t>(</w:t>
      </w:r>
      <w:r w:rsidR="008E21C9" w:rsidRPr="00280C9B">
        <w:rPr>
          <w:iCs/>
          <w:sz w:val="28"/>
          <w:szCs w:val="28"/>
          <w:shd w:val="clear" w:color="auto" w:fill="FFFFFF"/>
        </w:rPr>
        <w:t xml:space="preserve">Báo cáo số 78/BC-STP ngày 30/03/2023 </w:t>
      </w:r>
      <w:r w:rsidR="008E21C9">
        <w:rPr>
          <w:iCs/>
          <w:sz w:val="28"/>
          <w:szCs w:val="28"/>
          <w:shd w:val="clear" w:color="auto" w:fill="FFFFFF"/>
        </w:rPr>
        <w:t>của Sở Tư pháp).</w:t>
      </w:r>
    </w:p>
    <w:p w:rsidR="00E549DF" w:rsidRPr="00280C9B" w:rsidRDefault="00E549DF" w:rsidP="00F4190E">
      <w:pPr>
        <w:widowControl w:val="0"/>
        <w:spacing w:before="120" w:after="120" w:line="264" w:lineRule="auto"/>
        <w:ind w:firstLine="567"/>
        <w:jc w:val="both"/>
        <w:rPr>
          <w:color w:val="000000"/>
          <w:sz w:val="28"/>
          <w:szCs w:val="28"/>
        </w:rPr>
      </w:pPr>
      <w:r w:rsidRPr="00280C9B">
        <w:rPr>
          <w:color w:val="000000"/>
          <w:sz w:val="28"/>
          <w:szCs w:val="28"/>
        </w:rPr>
        <w:t>+ Đối với việc rà soát, đề xuất sửa đổi, bổ sung các quy định bất cập, những vướng mắc trong luật hiện hành</w:t>
      </w:r>
      <w:r w:rsidR="008E21C9">
        <w:rPr>
          <w:color w:val="000000"/>
          <w:sz w:val="28"/>
          <w:szCs w:val="28"/>
        </w:rPr>
        <w:t>:</w:t>
      </w:r>
    </w:p>
    <w:p w:rsidR="00E549DF" w:rsidRDefault="00E549DF" w:rsidP="00F4190E">
      <w:pPr>
        <w:widowControl w:val="0"/>
        <w:spacing w:before="120" w:after="120" w:line="264" w:lineRule="auto"/>
        <w:ind w:firstLine="567"/>
        <w:jc w:val="both"/>
        <w:rPr>
          <w:iCs/>
          <w:sz w:val="28"/>
          <w:szCs w:val="28"/>
        </w:rPr>
      </w:pPr>
      <w:r w:rsidRPr="00280C9B">
        <w:rPr>
          <w:color w:val="000000"/>
          <w:sz w:val="28"/>
          <w:szCs w:val="28"/>
        </w:rPr>
        <w:t xml:space="preserve">Thực hiện chỉ đạo tại Văn bản số 689/TTg-PL ngày 29/7/2023 của Thủ tướng Chính phủ, </w:t>
      </w:r>
      <w:r w:rsidR="008E21C9">
        <w:rPr>
          <w:color w:val="000000"/>
          <w:sz w:val="28"/>
          <w:szCs w:val="28"/>
        </w:rPr>
        <w:t>UBND</w:t>
      </w:r>
      <w:r w:rsidRPr="00280C9B">
        <w:rPr>
          <w:color w:val="000000"/>
          <w:sz w:val="28"/>
          <w:szCs w:val="28"/>
        </w:rPr>
        <w:t xml:space="preserve"> tỉnh đã ban hành </w:t>
      </w:r>
      <w:r w:rsidRPr="00280C9B">
        <w:rPr>
          <w:sz w:val="28"/>
          <w:szCs w:val="28"/>
          <w:lang w:eastAsia="vi-VN"/>
        </w:rPr>
        <w:t xml:space="preserve">Văn bản số 6824/UBND-NC ngày 07/8/2023 </w:t>
      </w:r>
      <w:r w:rsidRPr="00280C9B">
        <w:rPr>
          <w:sz w:val="28"/>
          <w:szCs w:val="28"/>
        </w:rPr>
        <w:t xml:space="preserve">về việc rà soát, đề xuất sửa đổi, bổ sung các quy định bất cập, những vấn đề vướng mắc trong các quy định của pháp luật hiện hành, giao Sở Tư pháp chủ trì, hướng dẫn, phối hợp với các sở, ban, ngành; UBND các huyện, thành phố trong việc triển khai rà soát các nội dung và đã tham mưu UBND tỉnh ban hành </w:t>
      </w:r>
      <w:r w:rsidRPr="00280C9B">
        <w:rPr>
          <w:iCs/>
          <w:sz w:val="28"/>
          <w:szCs w:val="28"/>
        </w:rPr>
        <w:t xml:space="preserve">Báo cáo số 207/BC-UBND ngày 10/8/2023 về kết quả rà soát, đề xuất sửa đổi, bổ sung các quy định bất cập, những vướng mắc trong các luật hiện hành trên địa bàn tỉnh Lâm Đồng </w:t>
      </w:r>
      <w:r w:rsidRPr="00280C9B">
        <w:rPr>
          <w:sz w:val="28"/>
          <w:szCs w:val="28"/>
        </w:rPr>
        <w:t>báo cáo Thủ tướng Chính phủ, Bộ Tư pháp, Văn phòng Chính phủ</w:t>
      </w:r>
      <w:r w:rsidRPr="00280C9B">
        <w:rPr>
          <w:iCs/>
          <w:sz w:val="28"/>
          <w:szCs w:val="28"/>
        </w:rPr>
        <w:t>.</w:t>
      </w:r>
    </w:p>
    <w:p w:rsidR="008060AE" w:rsidRPr="00280C9B" w:rsidRDefault="008060AE" w:rsidP="00F4190E">
      <w:pPr>
        <w:widowControl w:val="0"/>
        <w:spacing w:before="120" w:after="120" w:line="264" w:lineRule="auto"/>
        <w:ind w:firstLine="567"/>
        <w:jc w:val="both"/>
        <w:rPr>
          <w:color w:val="FF0000"/>
          <w:sz w:val="28"/>
          <w:szCs w:val="28"/>
        </w:rPr>
      </w:pPr>
      <w:r>
        <w:rPr>
          <w:iCs/>
          <w:sz w:val="28"/>
          <w:szCs w:val="28"/>
        </w:rPr>
        <w:t>Bên cạnh đó, UBND tỉnh giao Sở Tư pháp thường xuyên rà soát, tổng hợp các quy định của pháp luật có mâu thuẫn, chồng chéo, thiếu khả thi và đ</w:t>
      </w:r>
      <w:r w:rsidR="00AE526C">
        <w:rPr>
          <w:iCs/>
          <w:sz w:val="28"/>
          <w:szCs w:val="28"/>
        </w:rPr>
        <w:t>ề</w:t>
      </w:r>
      <w:r>
        <w:rPr>
          <w:iCs/>
          <w:sz w:val="28"/>
          <w:szCs w:val="28"/>
        </w:rPr>
        <w:t xml:space="preserve"> xuất, </w:t>
      </w:r>
      <w:r>
        <w:rPr>
          <w:iCs/>
          <w:sz w:val="28"/>
          <w:szCs w:val="28"/>
        </w:rPr>
        <w:lastRenderedPageBreak/>
        <w:t>kiến nghị các cơ quan có thẩm quyền xem xét, sửa đ</w:t>
      </w:r>
      <w:r w:rsidR="00AE526C">
        <w:rPr>
          <w:iCs/>
          <w:sz w:val="28"/>
          <w:szCs w:val="28"/>
        </w:rPr>
        <w:t>ổ</w:t>
      </w:r>
      <w:r>
        <w:rPr>
          <w:iCs/>
          <w:sz w:val="28"/>
          <w:szCs w:val="28"/>
        </w:rPr>
        <w:t>i, bổ sung nhằm hoàn thiện pháp luật (Phụ lục kèm theo Báo cáo này)</w:t>
      </w:r>
      <w:r w:rsidR="00AE526C">
        <w:rPr>
          <w:iCs/>
          <w:sz w:val="28"/>
          <w:szCs w:val="28"/>
        </w:rPr>
        <w:t>.</w:t>
      </w:r>
    </w:p>
    <w:p w:rsidR="0075230C" w:rsidRPr="00280C9B" w:rsidRDefault="00AB7878" w:rsidP="00F4190E">
      <w:pPr>
        <w:widowControl w:val="0"/>
        <w:tabs>
          <w:tab w:val="left" w:pos="993"/>
        </w:tabs>
        <w:spacing w:before="120" w:after="120" w:line="264" w:lineRule="auto"/>
        <w:ind w:firstLine="567"/>
        <w:jc w:val="both"/>
        <w:outlineLvl w:val="0"/>
        <w:rPr>
          <w:sz w:val="28"/>
          <w:szCs w:val="28"/>
        </w:rPr>
      </w:pPr>
      <w:r w:rsidRPr="00280C9B">
        <w:rPr>
          <w:sz w:val="28"/>
          <w:szCs w:val="28"/>
        </w:rPr>
        <w:t>- Về việc thực hiện chế độ báo cáo công tác theo dõi thi hành pháp luật:</w:t>
      </w:r>
      <w:r w:rsidR="00AA5F89" w:rsidRPr="00280C9B">
        <w:rPr>
          <w:sz w:val="28"/>
          <w:szCs w:val="28"/>
        </w:rPr>
        <w:t xml:space="preserve"> </w:t>
      </w:r>
      <w:r w:rsidRPr="00280C9B">
        <w:rPr>
          <w:sz w:val="28"/>
          <w:szCs w:val="28"/>
        </w:rPr>
        <w:t>Sở Tư pháp thông qua công tác kiểm tra tình hình thi hành pháp luật năm 202</w:t>
      </w:r>
      <w:r w:rsidR="00E549DF" w:rsidRPr="00280C9B">
        <w:rPr>
          <w:sz w:val="28"/>
          <w:szCs w:val="28"/>
        </w:rPr>
        <w:t>3</w:t>
      </w:r>
      <w:r w:rsidRPr="00280C9B">
        <w:rPr>
          <w:sz w:val="28"/>
          <w:szCs w:val="28"/>
        </w:rPr>
        <w:t>, đã phổ biến, quán triệt nội dung Nghị định số 32/2020/NĐ-CP ngày 05</w:t>
      </w:r>
      <w:r w:rsidR="00AA5F89" w:rsidRPr="00280C9B">
        <w:rPr>
          <w:sz w:val="28"/>
          <w:szCs w:val="28"/>
        </w:rPr>
        <w:t>/</w:t>
      </w:r>
      <w:r w:rsidRPr="00280C9B">
        <w:rPr>
          <w:sz w:val="28"/>
          <w:szCs w:val="28"/>
        </w:rPr>
        <w:t>3</w:t>
      </w:r>
      <w:r w:rsidR="00AA5F89" w:rsidRPr="00280C9B">
        <w:rPr>
          <w:sz w:val="28"/>
          <w:szCs w:val="28"/>
        </w:rPr>
        <w:t>/</w:t>
      </w:r>
      <w:r w:rsidRPr="00280C9B">
        <w:rPr>
          <w:sz w:val="28"/>
          <w:szCs w:val="28"/>
        </w:rPr>
        <w:t>2020 của Chính phủ sửa đổi, bổ sung một số điều của Nghị định số 59/2012/NĐ-CP; Thông tư số 04/2021/TT-BTP ngày 21</w:t>
      </w:r>
      <w:r w:rsidR="00AA5F89" w:rsidRPr="00280C9B">
        <w:rPr>
          <w:sz w:val="28"/>
          <w:szCs w:val="28"/>
        </w:rPr>
        <w:t>/</w:t>
      </w:r>
      <w:r w:rsidRPr="00280C9B">
        <w:rPr>
          <w:sz w:val="28"/>
          <w:szCs w:val="28"/>
        </w:rPr>
        <w:t>6</w:t>
      </w:r>
      <w:r w:rsidR="00AA5F89" w:rsidRPr="00280C9B">
        <w:rPr>
          <w:sz w:val="28"/>
          <w:szCs w:val="28"/>
        </w:rPr>
        <w:t>/</w:t>
      </w:r>
      <w:r w:rsidRPr="00280C9B">
        <w:rPr>
          <w:sz w:val="28"/>
          <w:szCs w:val="28"/>
        </w:rPr>
        <w:t xml:space="preserve"> 2021 của Bộ trưởng Bộ Tư pháp hướng dẫn thi hành Nghị định số 59/2012/NĐ-CP và Nghị định số 32/2020/NĐ-CP, trong đó đã phổ biến nội dung, trách nhiệm trong công tác báo cáo, biểu mẫu báo cáo công tác theo dõi thi hành pháp luật theo quy định tại Thông tư số 04/2021/TT-BTP. </w:t>
      </w:r>
    </w:p>
    <w:p w:rsidR="00CA3834" w:rsidRPr="00280C9B" w:rsidRDefault="00AA5F89" w:rsidP="00F4190E">
      <w:pPr>
        <w:widowControl w:val="0"/>
        <w:tabs>
          <w:tab w:val="left" w:pos="993"/>
        </w:tabs>
        <w:spacing w:before="120" w:after="120" w:line="264" w:lineRule="auto"/>
        <w:ind w:firstLine="567"/>
        <w:jc w:val="both"/>
        <w:outlineLvl w:val="0"/>
        <w:rPr>
          <w:sz w:val="28"/>
          <w:szCs w:val="28"/>
        </w:rPr>
      </w:pPr>
      <w:r w:rsidRPr="00280C9B">
        <w:rPr>
          <w:sz w:val="28"/>
          <w:szCs w:val="28"/>
        </w:rPr>
        <w:t>b</w:t>
      </w:r>
      <w:r w:rsidR="00AE21BD">
        <w:rPr>
          <w:sz w:val="28"/>
          <w:szCs w:val="28"/>
        </w:rPr>
        <w:t>.</w:t>
      </w:r>
      <w:r w:rsidR="00CA3834" w:rsidRPr="00280C9B">
        <w:rPr>
          <w:sz w:val="28"/>
          <w:szCs w:val="28"/>
        </w:rPr>
        <w:t xml:space="preserve"> </w:t>
      </w:r>
      <w:r w:rsidR="00CA3834" w:rsidRPr="00280C9B">
        <w:rPr>
          <w:sz w:val="28"/>
          <w:szCs w:val="28"/>
          <w:lang w:val="nl-NL"/>
        </w:rPr>
        <w:t>Về các điều kiện bảo đảm</w:t>
      </w:r>
      <w:r w:rsidR="00CA3834" w:rsidRPr="00280C9B">
        <w:rPr>
          <w:sz w:val="28"/>
          <w:szCs w:val="28"/>
          <w:lang w:val="vi-VN"/>
        </w:rPr>
        <w:t xml:space="preserve"> </w:t>
      </w:r>
      <w:r w:rsidR="00CA3834" w:rsidRPr="00280C9B">
        <w:rPr>
          <w:sz w:val="28"/>
          <w:szCs w:val="28"/>
          <w:lang w:val="nl-NL"/>
        </w:rPr>
        <w:t>cho</w:t>
      </w:r>
      <w:r w:rsidR="00CA3834" w:rsidRPr="00280C9B">
        <w:rPr>
          <w:sz w:val="28"/>
          <w:szCs w:val="28"/>
          <w:lang w:val="vi-VN"/>
        </w:rPr>
        <w:t xml:space="preserve"> công tác </w:t>
      </w:r>
      <w:r w:rsidR="00CA3834" w:rsidRPr="00280C9B">
        <w:rPr>
          <w:sz w:val="28"/>
          <w:szCs w:val="28"/>
          <w:lang w:val="nl-NL"/>
        </w:rPr>
        <w:t xml:space="preserve">theo dõi tình hình </w:t>
      </w:r>
      <w:r w:rsidR="00CA3834" w:rsidRPr="00280C9B">
        <w:rPr>
          <w:sz w:val="28"/>
          <w:szCs w:val="28"/>
          <w:lang w:val="vi-VN"/>
        </w:rPr>
        <w:t>thi hành pháp luật</w:t>
      </w:r>
      <w:r w:rsidRPr="00280C9B">
        <w:rPr>
          <w:sz w:val="28"/>
          <w:szCs w:val="28"/>
        </w:rPr>
        <w:t>:</w:t>
      </w:r>
    </w:p>
    <w:p w:rsidR="00F516A7" w:rsidRPr="00280C9B" w:rsidRDefault="00F516A7" w:rsidP="00F4190E">
      <w:pPr>
        <w:pStyle w:val="FootnoteText"/>
        <w:spacing w:before="120" w:after="120" w:line="264" w:lineRule="auto"/>
        <w:ind w:firstLine="567"/>
        <w:jc w:val="both"/>
        <w:rPr>
          <w:sz w:val="28"/>
          <w:szCs w:val="28"/>
        </w:rPr>
      </w:pPr>
      <w:r w:rsidRPr="00280C9B">
        <w:rPr>
          <w:spacing w:val="-2"/>
          <w:sz w:val="28"/>
          <w:szCs w:val="28"/>
          <w:lang w:val="pt-BR"/>
        </w:rPr>
        <w:t>T</w:t>
      </w:r>
      <w:r w:rsidRPr="00280C9B">
        <w:rPr>
          <w:spacing w:val="-2"/>
          <w:sz w:val="28"/>
          <w:szCs w:val="28"/>
        </w:rPr>
        <w:t>ổng số biên chế thực hiện nhiệm vụ theo dõi thi hành pháp luật trên địa bàn toàn tỉnh là 405 biên chế. Trong đó có 04 biên chế chuyên trách (Thanh tra Sở Tư pháp), 401 biên chế kiêm nhiệm. Cụ thể như sau:</w:t>
      </w:r>
      <w:r w:rsidRPr="00280C9B">
        <w:rPr>
          <w:color w:val="FF0000"/>
          <w:sz w:val="28"/>
          <w:szCs w:val="28"/>
        </w:rPr>
        <w:t xml:space="preserve"> </w:t>
      </w:r>
    </w:p>
    <w:p w:rsidR="00F516A7" w:rsidRPr="00280C9B" w:rsidRDefault="00F516A7" w:rsidP="00F4190E">
      <w:pPr>
        <w:spacing w:before="120" w:after="120" w:line="264" w:lineRule="auto"/>
        <w:ind w:firstLine="567"/>
        <w:jc w:val="both"/>
        <w:rPr>
          <w:color w:val="000000" w:themeColor="text1"/>
          <w:sz w:val="28"/>
          <w:szCs w:val="28"/>
          <w:lang w:val="nl-NL"/>
        </w:rPr>
      </w:pPr>
      <w:r w:rsidRPr="00280C9B">
        <w:rPr>
          <w:color w:val="000000" w:themeColor="text1"/>
          <w:sz w:val="28"/>
          <w:szCs w:val="28"/>
          <w:lang w:val="nl-NL"/>
        </w:rPr>
        <w:t xml:space="preserve">+ Đối với Sở Tư pháp: </w:t>
      </w:r>
      <w:r w:rsidRPr="00280C9B">
        <w:rPr>
          <w:color w:val="000000" w:themeColor="text1"/>
          <w:sz w:val="28"/>
          <w:szCs w:val="28"/>
        </w:rPr>
        <w:t>thực hiện</w:t>
      </w:r>
      <w:r w:rsidRPr="00280C9B">
        <w:rPr>
          <w:color w:val="000000" w:themeColor="text1"/>
          <w:sz w:val="28"/>
          <w:szCs w:val="28"/>
          <w:lang w:val="nl-NL"/>
        </w:rPr>
        <w:t xml:space="preserve"> </w:t>
      </w:r>
      <w:r w:rsidRPr="00280C9B">
        <w:rPr>
          <w:color w:val="000000" w:themeColor="text1"/>
          <w:sz w:val="28"/>
          <w:szCs w:val="28"/>
        </w:rPr>
        <w:t xml:space="preserve">Nghị định số 107/2020/NĐ-CP ngày 14/9/2020 của Chính phủ sửa đổi, bổ sung </w:t>
      </w:r>
      <w:r w:rsidRPr="00280C9B">
        <w:rPr>
          <w:sz w:val="28"/>
          <w:szCs w:val="28"/>
        </w:rPr>
        <w:t xml:space="preserve">một số điều của Nghị định số 24/2014/NĐ-CP ngày 04 tháng 4 năm 2014 của Chính phủ quy định tổ chức các cơ quan chuyên môn thuộc Ủy ban nhân dân tỉnh, thành phố trực thuộc Trung ương, </w:t>
      </w:r>
      <w:r w:rsidR="008E21C9">
        <w:rPr>
          <w:color w:val="000000"/>
          <w:sz w:val="28"/>
          <w:szCs w:val="28"/>
        </w:rPr>
        <w:t>UBND</w:t>
      </w:r>
      <w:r w:rsidR="008E21C9" w:rsidRPr="00280C9B">
        <w:rPr>
          <w:color w:val="000000" w:themeColor="text1"/>
          <w:sz w:val="28"/>
          <w:szCs w:val="28"/>
        </w:rPr>
        <w:t xml:space="preserve"> </w:t>
      </w:r>
      <w:r w:rsidRPr="00280C9B">
        <w:rPr>
          <w:color w:val="000000" w:themeColor="text1"/>
          <w:sz w:val="28"/>
          <w:szCs w:val="28"/>
        </w:rPr>
        <w:t xml:space="preserve">tỉnh đã ban hành </w:t>
      </w:r>
      <w:r w:rsidRPr="00280C9B">
        <w:rPr>
          <w:iCs/>
          <w:color w:val="000000" w:themeColor="text1"/>
          <w:sz w:val="28"/>
          <w:szCs w:val="28"/>
          <w:shd w:val="clear" w:color="auto" w:fill="FFFFFF"/>
        </w:rPr>
        <w:t>Quyết định số 31/2021/QĐ-UBND ngày 20/8/2021 quy định</w:t>
      </w:r>
      <w:r w:rsidRPr="00280C9B">
        <w:rPr>
          <w:color w:val="000000" w:themeColor="text1"/>
          <w:sz w:val="28"/>
          <w:szCs w:val="28"/>
        </w:rPr>
        <w:t xml:space="preserve"> chức năng, nhiệm vụ, quyền hạn và cơ cấu tổ chức của Sở Tư pháp, theo đó </w:t>
      </w:r>
      <w:r w:rsidRPr="00280C9B">
        <w:rPr>
          <w:sz w:val="28"/>
          <w:szCs w:val="28"/>
        </w:rPr>
        <w:t xml:space="preserve">công tác Quản lý xử lý vi phạm hành chính và Theo dõi thi hành pháp luật được nhập chung với công tác Thanh tra Sở. Sở Tư pháp đã bố trí 04 biên chế Thanh tra Sở </w:t>
      </w:r>
      <w:r w:rsidRPr="00280C9B">
        <w:rPr>
          <w:color w:val="000000" w:themeColor="text1"/>
          <w:sz w:val="28"/>
          <w:szCs w:val="28"/>
        </w:rPr>
        <w:t xml:space="preserve">thực hiện </w:t>
      </w:r>
      <w:r w:rsidRPr="00280C9B">
        <w:rPr>
          <w:color w:val="000000" w:themeColor="text1"/>
          <w:sz w:val="28"/>
          <w:szCs w:val="28"/>
          <w:shd w:val="clear" w:color="auto" w:fill="FFFFFF"/>
        </w:rPr>
        <w:t>các nhiệm vụ thanh tra, kiểm tra, quản lý xử lý vi phạm hành chính và theo dõi tình hình thi hành pháp luật</w:t>
      </w:r>
      <w:r w:rsidRPr="00280C9B">
        <w:rPr>
          <w:color w:val="000000" w:themeColor="text1"/>
          <w:sz w:val="28"/>
          <w:szCs w:val="28"/>
        </w:rPr>
        <w:t>.</w:t>
      </w:r>
    </w:p>
    <w:p w:rsidR="00F516A7" w:rsidRPr="00280C9B" w:rsidRDefault="00F516A7" w:rsidP="00F4190E">
      <w:pPr>
        <w:spacing w:before="120" w:after="120" w:line="264" w:lineRule="auto"/>
        <w:ind w:firstLine="567"/>
        <w:jc w:val="both"/>
        <w:rPr>
          <w:color w:val="000000" w:themeColor="text1"/>
          <w:sz w:val="28"/>
          <w:szCs w:val="28"/>
        </w:rPr>
      </w:pPr>
      <w:r w:rsidRPr="00280C9B">
        <w:rPr>
          <w:color w:val="000000" w:themeColor="text1"/>
          <w:sz w:val="28"/>
          <w:szCs w:val="28"/>
          <w:lang w:val="nl-NL"/>
        </w:rPr>
        <w:t>+ Đối với c</w:t>
      </w:r>
      <w:r w:rsidRPr="00280C9B">
        <w:rPr>
          <w:color w:val="000000" w:themeColor="text1"/>
          <w:sz w:val="28"/>
          <w:szCs w:val="28"/>
        </w:rPr>
        <w:t xml:space="preserve">ác sở, ban, ngành: </w:t>
      </w:r>
      <w:r w:rsidRPr="00280C9B">
        <w:rPr>
          <w:sz w:val="28"/>
          <w:szCs w:val="28"/>
          <w:lang w:val="pt-BR"/>
        </w:rPr>
        <w:t xml:space="preserve">Triển khai </w:t>
      </w:r>
      <w:r w:rsidR="008E21C9">
        <w:rPr>
          <w:sz w:val="28"/>
          <w:szCs w:val="28"/>
          <w:lang w:val="pt-BR"/>
        </w:rPr>
        <w:t>K</w:t>
      </w:r>
      <w:r w:rsidRPr="00280C9B">
        <w:rPr>
          <w:sz w:val="28"/>
          <w:szCs w:val="28"/>
          <w:lang w:val="pt-BR"/>
        </w:rPr>
        <w:t>ế hoạch c</w:t>
      </w:r>
      <w:r w:rsidRPr="00280C9B">
        <w:rPr>
          <w:sz w:val="28"/>
          <w:szCs w:val="28"/>
        </w:rPr>
        <w:t xml:space="preserve">ủa Ủy ban nhân dân tỉnh Lâm Đồng thực hiện công tác pháp chế trên địa bàn tỉnh, theo đó tại các </w:t>
      </w:r>
      <w:r w:rsidR="008E21C9">
        <w:rPr>
          <w:sz w:val="28"/>
          <w:szCs w:val="28"/>
        </w:rPr>
        <w:t>S</w:t>
      </w:r>
      <w:r w:rsidRPr="00280C9B">
        <w:rPr>
          <w:sz w:val="28"/>
          <w:szCs w:val="28"/>
        </w:rPr>
        <w:t>ở: Nội vụ; Kế hoạch và Đầu tư; Tài chính; Công Thương; Nông nghiệp và Phát triển nông thôn; Giao thông vận tải; Xây dựng; Tài nguyên và Môi trường; Thông tin và Truyền thông; Lao động - Thương binh và Xã hội; Văn hóa, Thể thao và Du lịch; Khoa học và Công nghệ; Giáo dục và Đào tạo; Y tế</w:t>
      </w:r>
      <w:r w:rsidR="008E21C9">
        <w:rPr>
          <w:sz w:val="28"/>
          <w:szCs w:val="28"/>
        </w:rPr>
        <w:t>, Ban Quản lý các khu công nghiệp</w:t>
      </w:r>
      <w:r w:rsidRPr="00280C9B">
        <w:rPr>
          <w:sz w:val="28"/>
          <w:szCs w:val="28"/>
        </w:rPr>
        <w:t xml:space="preserve"> thành lập tổ pháp chế</w:t>
      </w:r>
      <w:r w:rsidRPr="00280C9B">
        <w:rPr>
          <w:rStyle w:val="FootnoteReference"/>
          <w:sz w:val="28"/>
          <w:szCs w:val="28"/>
        </w:rPr>
        <w:footnoteReference w:id="5"/>
      </w:r>
      <w:r w:rsidRPr="00280C9B">
        <w:rPr>
          <w:sz w:val="28"/>
          <w:szCs w:val="28"/>
        </w:rPr>
        <w:t xml:space="preserve">. Các sở còn lại bố trí từ 02 đến 03 công chức làm công tác pháp chế đáp ứng tiêu chuẩn quy định tại điểm a khoản 1 Điều 12 </w:t>
      </w:r>
      <w:r w:rsidRPr="00280C9B">
        <w:rPr>
          <w:sz w:val="28"/>
          <w:szCs w:val="28"/>
        </w:rPr>
        <w:lastRenderedPageBreak/>
        <w:t xml:space="preserve">Nghị định số 55/2011/NĐ-CP. </w:t>
      </w:r>
      <w:r w:rsidRPr="00280C9B">
        <w:rPr>
          <w:color w:val="000000" w:themeColor="text1"/>
          <w:sz w:val="28"/>
          <w:szCs w:val="28"/>
        </w:rPr>
        <w:t xml:space="preserve">Tổng số biên chế thực hiện nhiệm vụ theo dõi thi hành pháp luật là 156 biên chế kiêm nhiệm. </w:t>
      </w:r>
    </w:p>
    <w:p w:rsidR="00F516A7" w:rsidRPr="00280C9B" w:rsidRDefault="00F516A7" w:rsidP="00F4190E">
      <w:pPr>
        <w:tabs>
          <w:tab w:val="left" w:pos="993"/>
        </w:tabs>
        <w:snapToGrid w:val="0"/>
        <w:spacing w:before="120" w:after="120" w:line="264" w:lineRule="auto"/>
        <w:ind w:firstLine="567"/>
        <w:jc w:val="both"/>
        <w:rPr>
          <w:color w:val="000000" w:themeColor="text1"/>
          <w:sz w:val="28"/>
          <w:szCs w:val="28"/>
        </w:rPr>
      </w:pPr>
      <w:r w:rsidRPr="00280C9B">
        <w:rPr>
          <w:color w:val="000000" w:themeColor="text1"/>
          <w:sz w:val="28"/>
          <w:szCs w:val="28"/>
          <w:lang w:val="nl-NL"/>
        </w:rPr>
        <w:t xml:space="preserve">+ Đối với </w:t>
      </w:r>
      <w:r w:rsidRPr="00280C9B">
        <w:rPr>
          <w:color w:val="000000" w:themeColor="text1"/>
          <w:sz w:val="28"/>
          <w:szCs w:val="28"/>
        </w:rPr>
        <w:t>UBND cấp huyện, cấp xã: v</w:t>
      </w:r>
      <w:r w:rsidRPr="00280C9B">
        <w:rPr>
          <w:rFonts w:eastAsia="VNI-Times"/>
          <w:color w:val="000000" w:themeColor="text1"/>
          <w:sz w:val="28"/>
          <w:szCs w:val="28"/>
          <w:lang w:val="pt-BR"/>
        </w:rPr>
        <w:t>ề cơ bản hiện nay nhiệm vụ theo dõi thi hành pháp luật của các địa phương (cấp huyện và cấp xã) đều giao cho công chức tư pháp thực hiện với t</w:t>
      </w:r>
      <w:r w:rsidRPr="00280C9B">
        <w:rPr>
          <w:color w:val="000000" w:themeColor="text1"/>
          <w:sz w:val="28"/>
          <w:szCs w:val="28"/>
        </w:rPr>
        <w:t>ổng số 245 biên chế kiêm nhiệm (không có biên chế chuyên trách)</w:t>
      </w:r>
      <w:r w:rsidRPr="00280C9B">
        <w:rPr>
          <w:rStyle w:val="FootnoteReference"/>
          <w:color w:val="000000" w:themeColor="text1"/>
          <w:sz w:val="28"/>
          <w:szCs w:val="28"/>
        </w:rPr>
        <w:footnoteReference w:id="6"/>
      </w:r>
      <w:r w:rsidRPr="00280C9B">
        <w:rPr>
          <w:color w:val="000000" w:themeColor="text1"/>
          <w:sz w:val="28"/>
          <w:szCs w:val="28"/>
        </w:rPr>
        <w:t>.</w:t>
      </w:r>
    </w:p>
    <w:p w:rsidR="00F516A7" w:rsidRPr="00280C9B" w:rsidRDefault="00F516A7" w:rsidP="00F4190E">
      <w:pPr>
        <w:tabs>
          <w:tab w:val="left" w:pos="993"/>
        </w:tabs>
        <w:snapToGrid w:val="0"/>
        <w:spacing w:before="120" w:after="120" w:line="264" w:lineRule="auto"/>
        <w:ind w:firstLine="567"/>
        <w:jc w:val="both"/>
        <w:rPr>
          <w:sz w:val="28"/>
          <w:szCs w:val="28"/>
          <w:lang w:val="nl-NL"/>
        </w:rPr>
      </w:pPr>
      <w:r w:rsidRPr="00280C9B">
        <w:rPr>
          <w:sz w:val="28"/>
          <w:szCs w:val="28"/>
          <w:lang w:val="nl-NL"/>
        </w:rPr>
        <w:t xml:space="preserve">- Về cơ sở vật chất: Sử dụng chung các trang thiết bị, máy móc phục vụ cho công tác chuyên môn của cơ quan, đơn vị. </w:t>
      </w:r>
    </w:p>
    <w:p w:rsidR="00F516A7" w:rsidRPr="00280C9B" w:rsidRDefault="00F516A7" w:rsidP="00F4190E">
      <w:pPr>
        <w:widowControl w:val="0"/>
        <w:tabs>
          <w:tab w:val="left" w:pos="993"/>
        </w:tabs>
        <w:spacing w:before="120" w:after="120" w:line="264" w:lineRule="auto"/>
        <w:ind w:firstLine="567"/>
        <w:jc w:val="both"/>
        <w:rPr>
          <w:color w:val="FF0000"/>
          <w:sz w:val="28"/>
          <w:szCs w:val="28"/>
          <w:lang w:val="nl-NL"/>
        </w:rPr>
      </w:pPr>
      <w:r w:rsidRPr="00280C9B">
        <w:rPr>
          <w:sz w:val="28"/>
          <w:szCs w:val="28"/>
          <w:lang w:val="nl-NL"/>
        </w:rPr>
        <w:t>- Về kinh phí:</w:t>
      </w:r>
      <w:r w:rsidRPr="00280C9B">
        <w:rPr>
          <w:color w:val="FF0000"/>
          <w:sz w:val="28"/>
          <w:szCs w:val="28"/>
          <w:lang w:val="nl-NL"/>
        </w:rPr>
        <w:t xml:space="preserve"> </w:t>
      </w:r>
    </w:p>
    <w:p w:rsidR="00F516A7" w:rsidRPr="00280C9B" w:rsidRDefault="00F516A7" w:rsidP="00F4190E">
      <w:pPr>
        <w:widowControl w:val="0"/>
        <w:tabs>
          <w:tab w:val="left" w:pos="993"/>
        </w:tabs>
        <w:spacing w:before="120" w:after="120" w:line="264" w:lineRule="auto"/>
        <w:ind w:firstLine="567"/>
        <w:jc w:val="both"/>
        <w:rPr>
          <w:sz w:val="28"/>
          <w:szCs w:val="28"/>
        </w:rPr>
      </w:pPr>
      <w:r w:rsidRPr="00280C9B">
        <w:rPr>
          <w:sz w:val="28"/>
          <w:szCs w:val="28"/>
          <w:lang w:val="nl-NL"/>
        </w:rPr>
        <w:t>+ Đối với cấp tỉnh:</w:t>
      </w:r>
      <w:r w:rsidRPr="00280C9B">
        <w:rPr>
          <w:color w:val="FF0000"/>
          <w:sz w:val="28"/>
          <w:szCs w:val="28"/>
          <w:lang w:val="nl-NL"/>
        </w:rPr>
        <w:t xml:space="preserve"> </w:t>
      </w:r>
      <w:r w:rsidRPr="00280C9B">
        <w:rPr>
          <w:sz w:val="28"/>
          <w:szCs w:val="28"/>
        </w:rPr>
        <w:t>Ủy ban nhân dân tỉnh cũng đã cân đối kinh phí cho công tác theo dõi thi hành pháp luật, cấp cho Sở Tư pháp thực hiện theo kế hoạch hàng năm của tỉnh.</w:t>
      </w:r>
    </w:p>
    <w:p w:rsidR="00F516A7" w:rsidRPr="00280C9B" w:rsidRDefault="00F516A7" w:rsidP="00F4190E">
      <w:pPr>
        <w:pStyle w:val="NormalWeb"/>
        <w:shd w:val="clear" w:color="auto" w:fill="FFFFFF"/>
        <w:spacing w:before="120" w:beforeAutospacing="0" w:after="120" w:afterAutospacing="0" w:line="264" w:lineRule="auto"/>
        <w:ind w:firstLine="567"/>
        <w:jc w:val="both"/>
        <w:textAlignment w:val="baseline"/>
        <w:rPr>
          <w:b/>
          <w:sz w:val="28"/>
          <w:szCs w:val="28"/>
        </w:rPr>
      </w:pPr>
      <w:r w:rsidRPr="00280C9B">
        <w:rPr>
          <w:sz w:val="28"/>
          <w:szCs w:val="28"/>
        </w:rPr>
        <w:t xml:space="preserve">+ Đối với cấp huyện: Kinh phí đảm bảo hoạt động theo dõi tình hình thi hành pháp luật được </w:t>
      </w:r>
      <w:r w:rsidR="00AE526C">
        <w:rPr>
          <w:sz w:val="28"/>
          <w:szCs w:val="28"/>
        </w:rPr>
        <w:t>phân bổ</w:t>
      </w:r>
      <w:r w:rsidRPr="00280C9B">
        <w:rPr>
          <w:sz w:val="28"/>
          <w:szCs w:val="28"/>
        </w:rPr>
        <w:t xml:space="preserve"> theo Nghị quyết số 16/2021/NQ-HĐND ngày 04/8/2021 của HĐND tỉnh Lâm Đồng ban hành quy định nguyên tắc, tiêu chí và định mức phân bổ ngân sách chi thường xuyên ở địa phương giai đ</w:t>
      </w:r>
      <w:r w:rsidR="008E21C9">
        <w:rPr>
          <w:sz w:val="28"/>
          <w:szCs w:val="28"/>
        </w:rPr>
        <w:t>oạn</w:t>
      </w:r>
      <w:r w:rsidRPr="00280C9B">
        <w:rPr>
          <w:sz w:val="28"/>
          <w:szCs w:val="28"/>
        </w:rPr>
        <w:t xml:space="preserve"> 2022-2025</w:t>
      </w:r>
    </w:p>
    <w:p w:rsidR="00821753" w:rsidRPr="00280C9B" w:rsidRDefault="00AA5F89" w:rsidP="00F4190E">
      <w:pPr>
        <w:widowControl w:val="0"/>
        <w:tabs>
          <w:tab w:val="left" w:pos="851"/>
        </w:tabs>
        <w:spacing w:before="120" w:after="120" w:line="264" w:lineRule="auto"/>
        <w:ind w:left="567"/>
        <w:jc w:val="both"/>
        <w:rPr>
          <w:sz w:val="28"/>
          <w:szCs w:val="28"/>
        </w:rPr>
      </w:pPr>
      <w:r w:rsidRPr="00280C9B">
        <w:rPr>
          <w:sz w:val="28"/>
          <w:szCs w:val="28"/>
        </w:rPr>
        <w:t>+</w:t>
      </w:r>
      <w:r w:rsidR="00681FD7" w:rsidRPr="00280C9B">
        <w:rPr>
          <w:sz w:val="28"/>
          <w:szCs w:val="28"/>
        </w:rPr>
        <w:t xml:space="preserve"> </w:t>
      </w:r>
      <w:r w:rsidR="00CA3834" w:rsidRPr="00280C9B">
        <w:rPr>
          <w:sz w:val="28"/>
          <w:szCs w:val="28"/>
        </w:rPr>
        <w:t>Về công tác phổ biến, tập huấn, hướng dẫn về nghiệp vụ</w:t>
      </w:r>
      <w:r w:rsidR="008E21C9">
        <w:rPr>
          <w:sz w:val="28"/>
          <w:szCs w:val="28"/>
        </w:rPr>
        <w:t>:</w:t>
      </w:r>
    </w:p>
    <w:p w:rsidR="007B6A6F" w:rsidRPr="00280C9B" w:rsidRDefault="008E21C9" w:rsidP="00F4190E">
      <w:pPr>
        <w:widowControl w:val="0"/>
        <w:spacing w:before="120" w:after="120" w:line="264" w:lineRule="auto"/>
        <w:ind w:firstLine="567"/>
        <w:jc w:val="both"/>
        <w:rPr>
          <w:color w:val="FF0000"/>
          <w:sz w:val="28"/>
          <w:szCs w:val="28"/>
        </w:rPr>
      </w:pPr>
      <w:r>
        <w:rPr>
          <w:color w:val="000000"/>
          <w:sz w:val="28"/>
          <w:szCs w:val="28"/>
        </w:rPr>
        <w:t>UBND</w:t>
      </w:r>
      <w:r w:rsidRPr="00280C9B">
        <w:rPr>
          <w:color w:val="000000"/>
          <w:sz w:val="28"/>
          <w:szCs w:val="28"/>
          <w:lang w:val="nb-NO"/>
        </w:rPr>
        <w:t xml:space="preserve"> </w:t>
      </w:r>
      <w:r w:rsidR="007B6A6F" w:rsidRPr="00280C9B">
        <w:rPr>
          <w:color w:val="000000"/>
          <w:sz w:val="28"/>
          <w:szCs w:val="28"/>
          <w:lang w:val="nb-NO"/>
        </w:rPr>
        <w:t>tỉnh đã giao Sở Tài chính phối hợp Sở Tư pháp và UBND các huyện, thành phố triển khai thực hiện Thông tư số 56/2023/TT-BTC ngày 18/8/2023 của Bộ Tài chính quy định việc lập dự toán, quản lý, sử dụng và quyết toán kinh phí bảo đảm cho công tác phổ biến, giáo dục pháp luật, chuẩn tiếp cận pháp luật và hòa giải ở cơ sở.</w:t>
      </w:r>
    </w:p>
    <w:p w:rsidR="007B6A6F" w:rsidRPr="00280C9B" w:rsidRDefault="007B6A6F" w:rsidP="00F4190E">
      <w:pPr>
        <w:spacing w:before="120" w:after="120" w:line="264" w:lineRule="auto"/>
        <w:ind w:firstLine="720"/>
        <w:jc w:val="both"/>
        <w:rPr>
          <w:color w:val="000000"/>
          <w:sz w:val="28"/>
          <w:szCs w:val="28"/>
          <w:lang w:val="nb-NO"/>
        </w:rPr>
      </w:pPr>
      <w:r w:rsidRPr="00280C9B">
        <w:rPr>
          <w:color w:val="000000"/>
          <w:sz w:val="28"/>
          <w:szCs w:val="28"/>
          <w:lang w:val="nb-NO"/>
        </w:rPr>
        <w:t xml:space="preserve">Hội đồng phối hợp PBGDPL tỉnh Lâm Đồng ban hành các văn bản, kế hoạch triển khai thực hiện công tác phổ biến giáo dục pháp luật, cụ thể: Kế hoạch số 606/KH-HĐPH ngày 31/01/2023 Công tác phổ biến, giáo dục pháp luật; hòa giải ở cơ sở; xây dựng, quản lý, khai thác Tủ sách pháp luật và xây dựng cấp xã đạt chuẩn tiếp cận pháp luật năm 2023; Kế hoạch số 31/KH-HĐPH ngày 26/4/2023 </w:t>
      </w:r>
      <w:r w:rsidR="008E21C9">
        <w:rPr>
          <w:color w:val="000000"/>
          <w:sz w:val="28"/>
          <w:szCs w:val="28"/>
          <w:lang w:val="nb-NO"/>
        </w:rPr>
        <w:t xml:space="preserve">về </w:t>
      </w:r>
      <w:r w:rsidRPr="00280C9B">
        <w:rPr>
          <w:color w:val="000000"/>
          <w:sz w:val="28"/>
          <w:szCs w:val="28"/>
          <w:lang w:val="nb-NO"/>
        </w:rPr>
        <w:t xml:space="preserve">hoạt động của Hội đồng phối hợp phổ biến, giáo dục pháp luật tỉnh năm 2023; Kế hoạch số 50/KH-HĐPH ngày 26/5/2023 về việc kiểm tra công tác phổ biến, giáo dục pháp luật; công tác đánh giá, công nhận cấp xã đạt chuẩn tiếp cận pháp luật; công tác hòa giải ở cơ sở năm 2023 trên địa bàn tỉnh Lâm Đồng (Đợt 1); Kế hoạch số 117/KH-HĐPH ngày 27/9/2023 Kiểm tra công tác phổ biến, giáo dục pháp luật; công tác đánh giá, công nhận cấp xã đạt chuẩn tiếp cận pháp luật; công tác hòa giải ở cơ sở năm 2023 trên địa bàn tỉnh Lâm Đồng (Đợt 2), đã tiến hành kiểm tra 12 huyện thành phố và 24 xã, phường thị trấn trên địa bàn tỉnh. </w:t>
      </w:r>
    </w:p>
    <w:p w:rsidR="00FF2796" w:rsidRPr="00280C9B" w:rsidRDefault="007B6A6F" w:rsidP="00F4190E">
      <w:pPr>
        <w:spacing w:before="120" w:after="120" w:line="264" w:lineRule="auto"/>
        <w:ind w:firstLine="720"/>
        <w:jc w:val="both"/>
        <w:rPr>
          <w:color w:val="000000"/>
          <w:spacing w:val="-2"/>
          <w:sz w:val="20"/>
          <w:szCs w:val="20"/>
        </w:rPr>
      </w:pPr>
      <w:r w:rsidRPr="00280C9B">
        <w:rPr>
          <w:color w:val="000000"/>
          <w:spacing w:val="-2"/>
          <w:sz w:val="28"/>
          <w:szCs w:val="28"/>
          <w:lang w:val="da-DK"/>
        </w:rPr>
        <w:lastRenderedPageBreak/>
        <w:t xml:space="preserve">Sở Tư pháp - </w:t>
      </w:r>
      <w:r w:rsidRPr="00280C9B">
        <w:rPr>
          <w:color w:val="000000"/>
          <w:sz w:val="28"/>
          <w:szCs w:val="28"/>
          <w:lang w:val="nb-NO"/>
        </w:rPr>
        <w:t xml:space="preserve">Cơ quan Thường trực của Hội đồng phối hợp PBGDPL tỉnh </w:t>
      </w:r>
      <w:r w:rsidR="00FF2796" w:rsidRPr="00280C9B">
        <w:rPr>
          <w:color w:val="000000"/>
          <w:sz w:val="28"/>
          <w:szCs w:val="28"/>
          <w:lang w:val="nb-NO"/>
        </w:rPr>
        <w:t>đã ban hành các kế hoạch, chủ trì và phối hợp với các sở, ban, ngành tổ chức phổ biến giáo dục pháp luật với nhiều hình thức và nội dung phong phú trên địa bàn toàn tỉnh</w:t>
      </w:r>
      <w:r w:rsidR="00FF2796" w:rsidRPr="00280C9B">
        <w:rPr>
          <w:rStyle w:val="FootnoteReference"/>
          <w:color w:val="000000"/>
          <w:sz w:val="28"/>
          <w:szCs w:val="28"/>
          <w:lang w:val="nb-NO"/>
        </w:rPr>
        <w:footnoteReference w:id="7"/>
      </w:r>
      <w:r w:rsidR="00FF2796" w:rsidRPr="00280C9B">
        <w:rPr>
          <w:color w:val="000000"/>
          <w:sz w:val="28"/>
          <w:szCs w:val="28"/>
          <w:lang w:val="nb-NO"/>
        </w:rPr>
        <w:t xml:space="preserve"> </w:t>
      </w:r>
    </w:p>
    <w:p w:rsidR="007B6A6F" w:rsidRPr="00280C9B" w:rsidRDefault="003E03F8" w:rsidP="00F4190E">
      <w:pPr>
        <w:widowControl w:val="0"/>
        <w:spacing w:before="120" w:after="120" w:line="264" w:lineRule="auto"/>
        <w:ind w:firstLine="567"/>
        <w:jc w:val="both"/>
        <w:rPr>
          <w:color w:val="000000"/>
          <w:spacing w:val="-2"/>
          <w:sz w:val="28"/>
          <w:szCs w:val="28"/>
        </w:rPr>
      </w:pPr>
      <w:r w:rsidRPr="00280C9B">
        <w:rPr>
          <w:color w:val="000000"/>
          <w:spacing w:val="-2"/>
          <w:sz w:val="28"/>
          <w:szCs w:val="28"/>
          <w:lang w:val="da-DK"/>
        </w:rPr>
        <w:t>Sở Tư pháp tiếp tục tham mưu các kế hoạch thực hiện các Đề án, chương trình thuộc Quyết định số 1521/QĐ-TTg ngày 06/10/2020 của Thủ tướng Chính phủ ban hành Kế hoạch thực hiện Kết luận số 80-KL/TW của Ban Bí thư, cụ thể: ban hành Văn bản số 15/HĐPH ngày 27/02/2023 về việc tập trung triển khai thực hiện Quyết định số 977/QĐ-TTg phê duyệt Đề án “Tăng cường năng lực tiếp cận pháp luật của người dân” trên địa bàn tỉnh; Văn bản số 704/STP-TH&amp;PBGDPL ngày 23/5/2023 hướng dẫn thực hiện và Báo cáo số 163/BC-STP ngày 08/6/2023 sơ kết 01 năm thực hiện Quyết định số 407/QĐ-TTg của Thủ tướng Chính phủ năm 2023; Kế hoạch số 48/KH-STP ngày 03/8/2023 Tổ chức Hội thảo triển khai thực hiện Đề án “Tổ chức truyền thông chính sách có tác động lớn đến xã hội trong quá trình xây dựng văn bản quy phạm pháp luật giai đoạn 2022-2027” và “Tăng cường năng lực tiếp cận pháp luật của người dân giai đoạn 2022-2030”</w:t>
      </w:r>
      <w:r w:rsidR="00E1569E" w:rsidRPr="00280C9B">
        <w:rPr>
          <w:color w:val="000000"/>
          <w:spacing w:val="-2"/>
          <w:sz w:val="28"/>
          <w:szCs w:val="28"/>
          <w:lang w:val="da-DK"/>
        </w:rPr>
        <w:t>...</w:t>
      </w:r>
    </w:p>
    <w:p w:rsidR="00FF2796" w:rsidRPr="00280C9B" w:rsidRDefault="00E1569E" w:rsidP="00F4190E">
      <w:pPr>
        <w:widowControl w:val="0"/>
        <w:spacing w:before="120" w:after="120" w:line="264" w:lineRule="auto"/>
        <w:ind w:firstLine="567"/>
        <w:jc w:val="both"/>
        <w:rPr>
          <w:color w:val="FF0000"/>
          <w:sz w:val="28"/>
          <w:szCs w:val="28"/>
        </w:rPr>
      </w:pPr>
      <w:r w:rsidRPr="00280C9B">
        <w:rPr>
          <w:color w:val="000000"/>
          <w:spacing w:val="-2"/>
          <w:sz w:val="28"/>
          <w:szCs w:val="28"/>
          <w:lang w:val="da-DK"/>
        </w:rPr>
        <w:t>Kết quả thực hiện phổ biến giáo dục pháp luật năm 2023: trên địa bàn tỉnh đã thực hiện 2.777 cuộc phổ biến, tổ chức 71 cuộc thi tìm hiểu pháp luật, cấp phát 770.278 tài liệu tuyên truyền, phổ biến giáo dục pháp luật</w:t>
      </w:r>
      <w:r w:rsidRPr="00280C9B">
        <w:rPr>
          <w:rStyle w:val="FootnoteReference"/>
          <w:color w:val="000000"/>
          <w:spacing w:val="-2"/>
          <w:sz w:val="28"/>
          <w:szCs w:val="28"/>
          <w:lang w:val="da-DK"/>
        </w:rPr>
        <w:footnoteReference w:id="8"/>
      </w:r>
    </w:p>
    <w:p w:rsidR="008454E4" w:rsidRPr="00280C9B" w:rsidRDefault="008454E4" w:rsidP="00F4190E">
      <w:pPr>
        <w:tabs>
          <w:tab w:val="left" w:pos="993"/>
        </w:tabs>
        <w:spacing w:before="120" w:after="120" w:line="264" w:lineRule="auto"/>
        <w:ind w:firstLine="567"/>
        <w:jc w:val="both"/>
        <w:outlineLvl w:val="0"/>
        <w:rPr>
          <w:b/>
          <w:sz w:val="28"/>
          <w:szCs w:val="28"/>
        </w:rPr>
      </w:pPr>
      <w:r w:rsidRPr="00280C9B">
        <w:rPr>
          <w:b/>
          <w:sz w:val="28"/>
          <w:szCs w:val="28"/>
        </w:rPr>
        <w:t xml:space="preserve">2. Tồn tại, hạn chế và nguyên nhân </w:t>
      </w:r>
    </w:p>
    <w:p w:rsidR="008454E4" w:rsidRPr="00280C9B" w:rsidRDefault="008454E4" w:rsidP="00F4190E">
      <w:pPr>
        <w:widowControl w:val="0"/>
        <w:tabs>
          <w:tab w:val="left" w:pos="993"/>
        </w:tabs>
        <w:spacing w:before="120" w:after="120" w:line="264" w:lineRule="auto"/>
        <w:ind w:firstLine="567"/>
        <w:jc w:val="both"/>
        <w:rPr>
          <w:b/>
          <w:sz w:val="28"/>
          <w:szCs w:val="28"/>
        </w:rPr>
      </w:pPr>
      <w:r w:rsidRPr="00280C9B">
        <w:rPr>
          <w:b/>
          <w:sz w:val="28"/>
          <w:szCs w:val="28"/>
        </w:rPr>
        <w:t xml:space="preserve">a. Việc xây dựng và tổ chức thực hiện Kế hoạch theo dõi tình hình thi </w:t>
      </w:r>
      <w:r w:rsidRPr="00280C9B">
        <w:rPr>
          <w:b/>
          <w:sz w:val="28"/>
          <w:szCs w:val="28"/>
        </w:rPr>
        <w:lastRenderedPageBreak/>
        <w:t>hành pháp luật</w:t>
      </w:r>
    </w:p>
    <w:p w:rsidR="008454E4" w:rsidRPr="00280C9B" w:rsidRDefault="008454E4" w:rsidP="00F4190E">
      <w:pPr>
        <w:tabs>
          <w:tab w:val="left" w:pos="993"/>
        </w:tabs>
        <w:spacing w:before="120" w:after="120" w:line="264" w:lineRule="auto"/>
        <w:ind w:firstLine="567"/>
        <w:jc w:val="both"/>
        <w:rPr>
          <w:sz w:val="28"/>
          <w:szCs w:val="28"/>
        </w:rPr>
      </w:pPr>
      <w:r w:rsidRPr="00280C9B">
        <w:rPr>
          <w:sz w:val="28"/>
          <w:szCs w:val="28"/>
        </w:rPr>
        <w:t>Ngày 28/01/2023 Thủ tướng Chính phủ đã ký Quyết định số 39/QĐ-TTg ngày Thủ tướng Chính phủ về việc ban hành Kế hoạch theo dõi tình hình thi hành pháp luật trong lĩnh vực trọng tâm, liên ngành năm 2023 đã tạo thuận lợi và chủ động cho các địa phương về mặt thời gian trong việc ban hành Kế hoạch, dẫn đến UBND cấp huyện, cấp xã và các sở ban ngành có thể ban hành kế hoạch sớm nhất để triển khai thực hiện các nội dung theo dõi thi hành pháp luật ngay từ đầu năm.</w:t>
      </w:r>
    </w:p>
    <w:p w:rsidR="008454E4" w:rsidRPr="00280C9B" w:rsidRDefault="008454E4" w:rsidP="00F4190E">
      <w:pPr>
        <w:tabs>
          <w:tab w:val="left" w:pos="993"/>
        </w:tabs>
        <w:spacing w:before="120" w:after="120" w:line="264" w:lineRule="auto"/>
        <w:ind w:firstLine="567"/>
        <w:jc w:val="both"/>
        <w:rPr>
          <w:sz w:val="28"/>
          <w:szCs w:val="28"/>
        </w:rPr>
      </w:pPr>
      <w:r w:rsidRPr="00280C9B">
        <w:rPr>
          <w:sz w:val="28"/>
          <w:szCs w:val="28"/>
        </w:rPr>
        <w:t>Tuy nhiên, trong tổ chức thực hiện Kế hoạch theo dõi tình hình thi hành pháp luật chưa có sự chủ động mà vẫn cần phải có sự phối hợp từ Sở Tư pháp - cơ quan tham mưu giúp UBND tỉnh triển khai thực hiện Kế hoạch theo dõi thi hành pháp luật của tỉnh và một số đơn vị, địa phương có liên quan như điều tra khảo sát, hội thảo, tọa đàm…</w:t>
      </w:r>
    </w:p>
    <w:p w:rsidR="008454E4" w:rsidRPr="00280C9B" w:rsidRDefault="008454E4" w:rsidP="00F4190E">
      <w:pPr>
        <w:widowControl w:val="0"/>
        <w:tabs>
          <w:tab w:val="left" w:pos="993"/>
        </w:tabs>
        <w:spacing w:before="120" w:after="120" w:line="264" w:lineRule="auto"/>
        <w:ind w:firstLine="567"/>
        <w:jc w:val="both"/>
        <w:rPr>
          <w:b/>
          <w:sz w:val="28"/>
          <w:szCs w:val="28"/>
        </w:rPr>
      </w:pPr>
      <w:r w:rsidRPr="00280C9B">
        <w:rPr>
          <w:b/>
          <w:sz w:val="28"/>
          <w:szCs w:val="28"/>
        </w:rPr>
        <w:t>b. Về các điều kiện bảo đảm cho công tác theo dõi tình hình thi hành pháp luật</w:t>
      </w:r>
    </w:p>
    <w:p w:rsidR="008454E4" w:rsidRPr="00280C9B" w:rsidRDefault="008454E4" w:rsidP="00F4190E">
      <w:pPr>
        <w:widowControl w:val="0"/>
        <w:tabs>
          <w:tab w:val="left" w:pos="993"/>
        </w:tabs>
        <w:spacing w:before="120" w:after="120" w:line="264" w:lineRule="auto"/>
        <w:ind w:firstLine="567"/>
        <w:jc w:val="both"/>
        <w:rPr>
          <w:sz w:val="28"/>
          <w:szCs w:val="28"/>
        </w:rPr>
      </w:pPr>
      <w:r w:rsidRPr="00280C9B">
        <w:rPr>
          <w:sz w:val="28"/>
          <w:szCs w:val="28"/>
        </w:rPr>
        <w:t>+ Điều kiện biên chế, nhân lực cho công tác theo dõi tình hình thi hành pháp luật còn gặp nhiều khó khăn; cán bộ, công chức làm công tác theo dõi thi hành pháp luật tại các sở, ban, ngành, UBND cấp huyện, cấp xã là kiêm nhiệm nhưng phạm vi lĩnh vực theo dõi thi hành pháp luật rộng, các văn bản hướng dẫn về nội dung, cách thức và hướng dẫn thi hành còn khó áp dụng</w:t>
      </w:r>
      <w:r w:rsidR="008E21C9">
        <w:rPr>
          <w:sz w:val="28"/>
          <w:szCs w:val="28"/>
        </w:rPr>
        <w:t>.</w:t>
      </w:r>
    </w:p>
    <w:p w:rsidR="008454E4" w:rsidRPr="00280C9B" w:rsidRDefault="008454E4" w:rsidP="00F4190E">
      <w:pPr>
        <w:widowControl w:val="0"/>
        <w:tabs>
          <w:tab w:val="left" w:pos="993"/>
        </w:tabs>
        <w:spacing w:before="120" w:after="120" w:line="264" w:lineRule="auto"/>
        <w:ind w:firstLine="567"/>
        <w:jc w:val="both"/>
        <w:rPr>
          <w:color w:val="FF0000"/>
          <w:sz w:val="28"/>
          <w:szCs w:val="28"/>
        </w:rPr>
      </w:pPr>
      <w:r w:rsidRPr="00280C9B">
        <w:rPr>
          <w:sz w:val="28"/>
          <w:szCs w:val="28"/>
        </w:rPr>
        <w:t xml:space="preserve">+ Phụ lục đề cương báo cáo theo quy định tại Thông tư số 04/2021/TT-BTP tại phần 3 “Việc tuân thủ pháp luật của tổ chức, cá nhân” yêu cầu nêu số vụ việc vi phạm hình sự, dân sự, kỷ luật, nội dung quá chi tiết và tổng hợp từ nhiều ngành, nhiều cấp nên có sự chồng chéo, các cơ quan báo cáo khó nắm bắt được nếu có các vi phạm pháp luật liên quan đến công tác điều tra, truy tố, xét xử… Do vậy gây khó khăn, lúng túng trong tổng hợp báo cáo. </w:t>
      </w:r>
    </w:p>
    <w:p w:rsidR="008454E4" w:rsidRPr="00280C9B" w:rsidRDefault="008454E4" w:rsidP="00F4190E">
      <w:pPr>
        <w:widowControl w:val="0"/>
        <w:tabs>
          <w:tab w:val="left" w:pos="993"/>
        </w:tabs>
        <w:spacing w:before="120" w:after="120" w:line="264" w:lineRule="auto"/>
        <w:ind w:firstLine="567"/>
        <w:jc w:val="both"/>
        <w:rPr>
          <w:sz w:val="28"/>
          <w:szCs w:val="28"/>
        </w:rPr>
      </w:pPr>
      <w:r w:rsidRPr="00280C9B">
        <w:rPr>
          <w:sz w:val="28"/>
          <w:szCs w:val="28"/>
        </w:rPr>
        <w:t>+ Kinh phí đảm bảo các điều kiện triển khai công tác theo dõi thi hành pháp luật còn hạn chế do kinh phí đảm bảo hoạt động cho công tác này của các sở, ban, ngành, sử dụng trong kinh phí hoạt động thường xuyên của đơn vị nên chỉ đáp ứng một phần yêu cầu triển khai thực hiện công tác.</w:t>
      </w:r>
    </w:p>
    <w:p w:rsidR="008454E4" w:rsidRPr="00280C9B" w:rsidRDefault="008454E4" w:rsidP="00F4190E">
      <w:pPr>
        <w:tabs>
          <w:tab w:val="left" w:pos="993"/>
        </w:tabs>
        <w:spacing w:before="120" w:after="120" w:line="264" w:lineRule="auto"/>
        <w:ind w:firstLine="567"/>
        <w:jc w:val="both"/>
        <w:rPr>
          <w:spacing w:val="4"/>
          <w:sz w:val="28"/>
          <w:szCs w:val="28"/>
          <w:lang w:val="nl-NL"/>
        </w:rPr>
      </w:pPr>
      <w:r w:rsidRPr="00280C9B">
        <w:rPr>
          <w:sz w:val="28"/>
          <w:szCs w:val="28"/>
        </w:rPr>
        <w:t xml:space="preserve">+ </w:t>
      </w:r>
      <w:r w:rsidRPr="00280C9B">
        <w:rPr>
          <w:spacing w:val="4"/>
          <w:sz w:val="28"/>
          <w:szCs w:val="28"/>
          <w:lang w:val="nl-NL"/>
        </w:rPr>
        <w:t>Việc tổ chức thực hiện Kế hoạch theo dõi tình hình thi hành pháp luật tại một số đơn vị còn lúng túng, công tác phối hợp giữa các cấp địa phương trong triển khai công tác theo dõi thi hành pháp luật chưa chặt chẽ, do đó kết quả theo dõi thi hành pháp luật chưa thực sự đạt chất lượng, nổi bật.</w:t>
      </w:r>
    </w:p>
    <w:p w:rsidR="00065E7C" w:rsidRPr="00280C9B" w:rsidRDefault="008D1D3C" w:rsidP="00F4190E">
      <w:pPr>
        <w:widowControl w:val="0"/>
        <w:tabs>
          <w:tab w:val="left" w:pos="993"/>
          <w:tab w:val="left" w:pos="1560"/>
        </w:tabs>
        <w:spacing w:before="120" w:after="120" w:line="264" w:lineRule="auto"/>
        <w:ind w:firstLine="567"/>
        <w:jc w:val="both"/>
        <w:rPr>
          <w:b/>
          <w:spacing w:val="4"/>
          <w:sz w:val="28"/>
          <w:szCs w:val="28"/>
          <w:lang w:val="nl-NL"/>
        </w:rPr>
      </w:pPr>
      <w:r w:rsidRPr="00280C9B">
        <w:rPr>
          <w:b/>
          <w:spacing w:val="4"/>
          <w:sz w:val="28"/>
          <w:szCs w:val="28"/>
          <w:lang w:val="nl-NL"/>
        </w:rPr>
        <w:t>c</w:t>
      </w:r>
      <w:r w:rsidR="00AA5909" w:rsidRPr="00280C9B">
        <w:rPr>
          <w:b/>
          <w:spacing w:val="4"/>
          <w:sz w:val="28"/>
          <w:szCs w:val="28"/>
          <w:lang w:val="nl-NL"/>
        </w:rPr>
        <w:t>.</w:t>
      </w:r>
      <w:r w:rsidR="00065E7C" w:rsidRPr="00280C9B">
        <w:rPr>
          <w:b/>
          <w:spacing w:val="4"/>
          <w:sz w:val="28"/>
          <w:szCs w:val="28"/>
          <w:lang w:val="nl-NL"/>
        </w:rPr>
        <w:t xml:space="preserve"> Nguyên nhân</w:t>
      </w:r>
    </w:p>
    <w:p w:rsidR="008454E4" w:rsidRPr="00280C9B" w:rsidRDefault="008D1D3C" w:rsidP="00F4190E">
      <w:pPr>
        <w:shd w:val="clear" w:color="auto" w:fill="FFFFFF"/>
        <w:spacing w:before="120" w:after="120" w:line="264" w:lineRule="auto"/>
        <w:ind w:firstLine="567"/>
        <w:jc w:val="both"/>
        <w:textAlignment w:val="baseline"/>
        <w:rPr>
          <w:sz w:val="28"/>
          <w:szCs w:val="28"/>
          <w:bdr w:val="none" w:sz="0" w:space="0" w:color="auto" w:frame="1"/>
          <w:lang w:val="nl-NL"/>
        </w:rPr>
      </w:pPr>
      <w:r w:rsidRPr="00280C9B">
        <w:rPr>
          <w:sz w:val="28"/>
          <w:szCs w:val="28"/>
          <w:bdr w:val="none" w:sz="0" w:space="0" w:color="auto" w:frame="1"/>
          <w:lang w:val="nl-NL"/>
        </w:rPr>
        <w:t>-</w:t>
      </w:r>
      <w:r w:rsidR="00065E7C" w:rsidRPr="00280C9B">
        <w:rPr>
          <w:sz w:val="28"/>
          <w:szCs w:val="28"/>
          <w:bdr w:val="none" w:sz="0" w:space="0" w:color="auto" w:frame="1"/>
          <w:lang w:val="nl-NL"/>
        </w:rPr>
        <w:t xml:space="preserve"> </w:t>
      </w:r>
      <w:r w:rsidR="00FC0772" w:rsidRPr="00280C9B">
        <w:rPr>
          <w:sz w:val="28"/>
          <w:szCs w:val="28"/>
          <w:bdr w:val="none" w:sz="0" w:space="0" w:color="auto" w:frame="1"/>
          <w:lang w:val="nl-NL"/>
        </w:rPr>
        <w:t>D</w:t>
      </w:r>
      <w:r w:rsidR="00E45A07" w:rsidRPr="00280C9B">
        <w:rPr>
          <w:sz w:val="28"/>
          <w:szCs w:val="28"/>
          <w:bdr w:val="none" w:sz="0" w:space="0" w:color="auto" w:frame="1"/>
          <w:lang w:val="nl-NL"/>
        </w:rPr>
        <w:t>o điều kiện về nhân lực, kinh phí và các nội dung thực hiện theo dõi thi hành pháp luật như công tác điều tra</w:t>
      </w:r>
      <w:r w:rsidR="009E1BDE" w:rsidRPr="00280C9B">
        <w:rPr>
          <w:sz w:val="28"/>
          <w:szCs w:val="28"/>
          <w:bdr w:val="none" w:sz="0" w:space="0" w:color="auto" w:frame="1"/>
          <w:lang w:val="nl-NL"/>
        </w:rPr>
        <w:t>,</w:t>
      </w:r>
      <w:r w:rsidR="00E45A07" w:rsidRPr="00280C9B">
        <w:rPr>
          <w:sz w:val="28"/>
          <w:szCs w:val="28"/>
          <w:bdr w:val="none" w:sz="0" w:space="0" w:color="auto" w:frame="1"/>
          <w:lang w:val="nl-NL"/>
        </w:rPr>
        <w:t xml:space="preserve"> </w:t>
      </w:r>
      <w:r w:rsidR="009E1BDE" w:rsidRPr="00280C9B">
        <w:rPr>
          <w:sz w:val="28"/>
          <w:szCs w:val="28"/>
          <w:bdr w:val="none" w:sz="0" w:space="0" w:color="auto" w:frame="1"/>
          <w:lang w:val="nl-NL"/>
        </w:rPr>
        <w:t>khảo</w:t>
      </w:r>
      <w:r w:rsidR="00E45A07" w:rsidRPr="00280C9B">
        <w:rPr>
          <w:sz w:val="28"/>
          <w:szCs w:val="28"/>
          <w:bdr w:val="none" w:sz="0" w:space="0" w:color="auto" w:frame="1"/>
          <w:lang w:val="nl-NL"/>
        </w:rPr>
        <w:t xml:space="preserve"> sát, </w:t>
      </w:r>
      <w:r w:rsidR="009E1BDE" w:rsidRPr="00280C9B">
        <w:rPr>
          <w:sz w:val="28"/>
          <w:szCs w:val="28"/>
          <w:bdr w:val="none" w:sz="0" w:space="0" w:color="auto" w:frame="1"/>
          <w:lang w:val="nl-NL"/>
        </w:rPr>
        <w:t xml:space="preserve">kiểm tra, </w:t>
      </w:r>
      <w:r w:rsidR="00E45A07" w:rsidRPr="00280C9B">
        <w:rPr>
          <w:sz w:val="28"/>
          <w:szCs w:val="28"/>
          <w:bdr w:val="none" w:sz="0" w:space="0" w:color="auto" w:frame="1"/>
          <w:lang w:val="nl-NL"/>
        </w:rPr>
        <w:t xml:space="preserve">tọa đàm tại cấp xã, cấp huyện </w:t>
      </w:r>
      <w:r w:rsidR="009E1BDE" w:rsidRPr="00280C9B">
        <w:rPr>
          <w:sz w:val="28"/>
          <w:szCs w:val="28"/>
          <w:bdr w:val="none" w:sz="0" w:space="0" w:color="auto" w:frame="1"/>
          <w:lang w:val="nl-NL"/>
        </w:rPr>
        <w:t xml:space="preserve">khó thực hiện </w:t>
      </w:r>
      <w:r w:rsidR="00E45A07" w:rsidRPr="00280C9B">
        <w:rPr>
          <w:sz w:val="28"/>
          <w:szCs w:val="28"/>
          <w:bdr w:val="none" w:sz="0" w:space="0" w:color="auto" w:frame="1"/>
          <w:lang w:val="nl-NL"/>
        </w:rPr>
        <w:t xml:space="preserve">do đối tượng, phạm vi theo dõi </w:t>
      </w:r>
      <w:r w:rsidR="009E1BDE" w:rsidRPr="00280C9B">
        <w:rPr>
          <w:sz w:val="28"/>
          <w:szCs w:val="28"/>
          <w:bdr w:val="none" w:sz="0" w:space="0" w:color="auto" w:frame="1"/>
          <w:lang w:val="nl-NL"/>
        </w:rPr>
        <w:t>hẹp</w:t>
      </w:r>
      <w:r w:rsidR="00E45A07" w:rsidRPr="00280C9B">
        <w:rPr>
          <w:sz w:val="28"/>
          <w:szCs w:val="28"/>
          <w:bdr w:val="none" w:sz="0" w:space="0" w:color="auto" w:frame="1"/>
          <w:lang w:val="nl-NL"/>
        </w:rPr>
        <w:t xml:space="preserve">; công chức viên chức thực hiện nhiệm vụ chuyên môn ít </w:t>
      </w:r>
      <w:r w:rsidR="008454E4" w:rsidRPr="00280C9B">
        <w:rPr>
          <w:sz w:val="28"/>
          <w:szCs w:val="28"/>
          <w:bdr w:val="none" w:sz="0" w:space="0" w:color="auto" w:frame="1"/>
          <w:lang w:val="nl-NL"/>
        </w:rPr>
        <w:t xml:space="preserve">như lĩnh vực quản lý, điều hành giá các mặt </w:t>
      </w:r>
      <w:r w:rsidR="008454E4" w:rsidRPr="00280C9B">
        <w:rPr>
          <w:sz w:val="28"/>
          <w:szCs w:val="28"/>
          <w:bdr w:val="none" w:sz="0" w:space="0" w:color="auto" w:frame="1"/>
          <w:lang w:val="nl-NL"/>
        </w:rPr>
        <w:lastRenderedPageBreak/>
        <w:t>hàng, dịch vụ thiết yếu chủ yếu ở cấp tỉnh (Sở Tài chính), cấp huyện, cấp xã chỉ phối hợp theo dõi và tổ chức thực hiện...</w:t>
      </w:r>
    </w:p>
    <w:p w:rsidR="00065E7C" w:rsidRPr="00280C9B" w:rsidRDefault="008D1D3C" w:rsidP="00F4190E">
      <w:pPr>
        <w:shd w:val="clear" w:color="auto" w:fill="FFFFFF"/>
        <w:spacing w:before="120" w:after="120" w:line="264" w:lineRule="auto"/>
        <w:ind w:firstLine="567"/>
        <w:jc w:val="both"/>
        <w:textAlignment w:val="baseline"/>
        <w:rPr>
          <w:sz w:val="28"/>
          <w:szCs w:val="28"/>
        </w:rPr>
      </w:pPr>
      <w:r w:rsidRPr="00280C9B">
        <w:rPr>
          <w:sz w:val="28"/>
          <w:szCs w:val="28"/>
        </w:rPr>
        <w:t>-</w:t>
      </w:r>
      <w:r w:rsidR="00065E7C" w:rsidRPr="00280C9B">
        <w:rPr>
          <w:sz w:val="28"/>
          <w:szCs w:val="28"/>
        </w:rPr>
        <w:t xml:space="preserve"> Kinh phí đảm bảo các điều kiện triển khai công tác theo dõi thi hành pháp luật sử dụng trong kinh phí hoạt động thường xuyên của đơn vị nên </w:t>
      </w:r>
      <w:r w:rsidR="003620E9" w:rsidRPr="00280C9B">
        <w:rPr>
          <w:sz w:val="28"/>
          <w:szCs w:val="28"/>
        </w:rPr>
        <w:t>chỉ</w:t>
      </w:r>
      <w:r w:rsidR="00065E7C" w:rsidRPr="00280C9B">
        <w:rPr>
          <w:sz w:val="28"/>
          <w:szCs w:val="28"/>
        </w:rPr>
        <w:t xml:space="preserve"> đáp ứng một phần yêu cầu triển khai thực hiện công tác.</w:t>
      </w:r>
    </w:p>
    <w:p w:rsidR="00065E7C" w:rsidRPr="00280C9B" w:rsidRDefault="008D1D3C" w:rsidP="00F4190E">
      <w:pPr>
        <w:tabs>
          <w:tab w:val="left" w:pos="993"/>
        </w:tabs>
        <w:spacing w:before="120" w:after="120" w:line="264" w:lineRule="auto"/>
        <w:ind w:firstLine="567"/>
        <w:jc w:val="both"/>
        <w:rPr>
          <w:sz w:val="28"/>
          <w:szCs w:val="28"/>
        </w:rPr>
      </w:pPr>
      <w:r w:rsidRPr="00280C9B">
        <w:rPr>
          <w:sz w:val="28"/>
          <w:szCs w:val="28"/>
        </w:rPr>
        <w:t>-</w:t>
      </w:r>
      <w:r w:rsidR="00065E7C" w:rsidRPr="00280C9B">
        <w:rPr>
          <w:sz w:val="28"/>
          <w:szCs w:val="28"/>
        </w:rPr>
        <w:t xml:space="preserve"> Cán bộ, công chức làm công tác theo dõi thi hành pháp luật tại các </w:t>
      </w:r>
      <w:r w:rsidR="00C30ACF" w:rsidRPr="00280C9B">
        <w:rPr>
          <w:sz w:val="28"/>
          <w:szCs w:val="28"/>
        </w:rPr>
        <w:t>s</w:t>
      </w:r>
      <w:r w:rsidR="00065E7C" w:rsidRPr="00280C9B">
        <w:rPr>
          <w:sz w:val="28"/>
          <w:szCs w:val="28"/>
        </w:rPr>
        <w:t>ở, ban, ngành</w:t>
      </w:r>
      <w:r w:rsidR="00C30ACF" w:rsidRPr="00280C9B">
        <w:rPr>
          <w:sz w:val="28"/>
          <w:szCs w:val="28"/>
        </w:rPr>
        <w:t xml:space="preserve"> và </w:t>
      </w:r>
      <w:r w:rsidR="00065E7C" w:rsidRPr="00280C9B">
        <w:rPr>
          <w:sz w:val="28"/>
          <w:szCs w:val="28"/>
        </w:rPr>
        <w:t xml:space="preserve">UBND cấp huyện, cấp xã </w:t>
      </w:r>
      <w:r w:rsidR="00C30ACF" w:rsidRPr="00280C9B">
        <w:rPr>
          <w:sz w:val="28"/>
          <w:szCs w:val="28"/>
        </w:rPr>
        <w:t xml:space="preserve">đều </w:t>
      </w:r>
      <w:r w:rsidR="00065E7C" w:rsidRPr="00280C9B">
        <w:rPr>
          <w:sz w:val="28"/>
          <w:szCs w:val="28"/>
        </w:rPr>
        <w:t>là kiêm nhiệm nên chất lượng không đảm bảo để thực hiện tốt nhiệm vụ về theo dõi thi hành pháp luật.</w:t>
      </w:r>
    </w:p>
    <w:p w:rsidR="0063764F" w:rsidRPr="00280C9B" w:rsidRDefault="00843A7C" w:rsidP="00F4190E">
      <w:pPr>
        <w:spacing w:before="120" w:after="120" w:line="264" w:lineRule="auto"/>
        <w:ind w:firstLine="567"/>
        <w:jc w:val="both"/>
        <w:rPr>
          <w:rFonts w:eastAsia="Calibri"/>
          <w:sz w:val="28"/>
          <w:szCs w:val="28"/>
          <w:shd w:val="clear" w:color="auto" w:fill="FFFFFF"/>
          <w:lang w:eastAsia="vi-VN"/>
        </w:rPr>
      </w:pPr>
      <w:r w:rsidRPr="00280C9B">
        <w:rPr>
          <w:rFonts w:eastAsia="Calibri"/>
          <w:sz w:val="28"/>
          <w:szCs w:val="28"/>
        </w:rPr>
        <w:t xml:space="preserve">- </w:t>
      </w:r>
      <w:r w:rsidRPr="00280C9B">
        <w:rPr>
          <w:rFonts w:eastAsia="Calibri"/>
          <w:sz w:val="28"/>
          <w:szCs w:val="28"/>
          <w:lang w:val="vi-VN"/>
        </w:rPr>
        <w:t>Lĩnh vực theo dõi tình hình thi hành pháp luật trọng tâm, liên ngành năm 2023 được thực hiện từ Trung ương đến cấp xã (</w:t>
      </w:r>
      <w:r w:rsidRPr="00280C9B">
        <w:rPr>
          <w:rFonts w:eastAsia="Calibri"/>
          <w:i/>
          <w:sz w:val="28"/>
          <w:szCs w:val="28"/>
          <w:lang w:val="vi-VN"/>
        </w:rPr>
        <w:t xml:space="preserve">về </w:t>
      </w:r>
      <w:r w:rsidRPr="00280C9B">
        <w:rPr>
          <w:rFonts w:eastAsia="Calibri"/>
          <w:i/>
          <w:sz w:val="28"/>
          <w:szCs w:val="28"/>
          <w:shd w:val="clear" w:color="auto" w:fill="FFFFFF"/>
          <w:lang w:val="vi-VN" w:eastAsia="vi-VN"/>
        </w:rPr>
        <w:t>quản lý, điều hành giá các mặt hàng, dịch vụ thiết yếu và tình hình thi hành pháp luật về lao động, việc làm</w:t>
      </w:r>
      <w:r w:rsidRPr="00280C9B">
        <w:rPr>
          <w:rFonts w:eastAsia="Calibri"/>
          <w:sz w:val="28"/>
          <w:szCs w:val="28"/>
          <w:shd w:val="clear" w:color="auto" w:fill="FFFFFF"/>
          <w:lang w:val="vi-VN" w:eastAsia="vi-VN"/>
        </w:rPr>
        <w:t xml:space="preserve">). </w:t>
      </w:r>
      <w:r w:rsidRPr="00280C9B">
        <w:rPr>
          <w:rFonts w:eastAsia="Calibri"/>
          <w:sz w:val="28"/>
          <w:szCs w:val="28"/>
          <w:shd w:val="clear" w:color="auto" w:fill="FFFFFF"/>
          <w:lang w:eastAsia="vi-VN"/>
        </w:rPr>
        <w:t>Đ</w:t>
      </w:r>
      <w:r w:rsidRPr="00280C9B">
        <w:rPr>
          <w:rFonts w:eastAsia="Calibri"/>
          <w:sz w:val="28"/>
          <w:szCs w:val="28"/>
          <w:shd w:val="clear" w:color="auto" w:fill="FFFFFF"/>
          <w:lang w:val="vi-VN" w:eastAsia="vi-VN"/>
        </w:rPr>
        <w:t>ây là lĩnh vực theo dõi có tính chất vĩ mô và phù hợp để thực hiện đến cấp tỉnh. Đối với cấ</w:t>
      </w:r>
      <w:r w:rsidRPr="00280C9B">
        <w:rPr>
          <w:rFonts w:eastAsia="Calibri"/>
          <w:sz w:val="28"/>
          <w:szCs w:val="28"/>
          <w:shd w:val="clear" w:color="auto" w:fill="FFFFFF"/>
          <w:lang w:eastAsia="vi-VN"/>
        </w:rPr>
        <w:t>p huyện,</w:t>
      </w:r>
      <w:r w:rsidRPr="00280C9B">
        <w:rPr>
          <w:rFonts w:eastAsia="Calibri"/>
          <w:sz w:val="28"/>
          <w:szCs w:val="28"/>
          <w:shd w:val="clear" w:color="auto" w:fill="FFFFFF"/>
          <w:lang w:val="vi-VN" w:eastAsia="vi-VN"/>
        </w:rPr>
        <w:t xml:space="preserve"> xã</w:t>
      </w:r>
      <w:r w:rsidR="00565F68" w:rsidRPr="00280C9B">
        <w:rPr>
          <w:rFonts w:eastAsia="Calibri"/>
          <w:sz w:val="28"/>
          <w:szCs w:val="28"/>
          <w:shd w:val="clear" w:color="auto" w:fill="FFFFFF"/>
          <w:lang w:eastAsia="vi-VN"/>
        </w:rPr>
        <w:t xml:space="preserve"> và các sở ngành chuyên môn</w:t>
      </w:r>
      <w:r w:rsidRPr="00280C9B">
        <w:rPr>
          <w:rFonts w:eastAsia="Calibri"/>
          <w:sz w:val="28"/>
          <w:szCs w:val="28"/>
          <w:shd w:val="clear" w:color="auto" w:fill="FFFFFF"/>
          <w:lang w:val="vi-VN" w:eastAsia="vi-VN"/>
        </w:rPr>
        <w:t xml:space="preserve"> chủ yếu là phối hợp</w:t>
      </w:r>
      <w:r w:rsidR="00565F68" w:rsidRPr="00280C9B">
        <w:rPr>
          <w:rFonts w:eastAsia="Calibri"/>
          <w:sz w:val="28"/>
          <w:szCs w:val="28"/>
          <w:shd w:val="clear" w:color="auto" w:fill="FFFFFF"/>
          <w:lang w:eastAsia="vi-VN"/>
        </w:rPr>
        <w:t xml:space="preserve">, triển khai thi hành theo các văn </w:t>
      </w:r>
      <w:r w:rsidR="008E21C9">
        <w:rPr>
          <w:rFonts w:eastAsia="Calibri"/>
          <w:sz w:val="28"/>
          <w:szCs w:val="28"/>
          <w:shd w:val="clear" w:color="auto" w:fill="FFFFFF"/>
          <w:lang w:eastAsia="vi-VN"/>
        </w:rPr>
        <w:t>bản</w:t>
      </w:r>
      <w:r w:rsidR="00565F68" w:rsidRPr="00280C9B">
        <w:rPr>
          <w:rFonts w:eastAsia="Calibri"/>
          <w:sz w:val="28"/>
          <w:szCs w:val="28"/>
          <w:shd w:val="clear" w:color="auto" w:fill="FFFFFF"/>
          <w:lang w:eastAsia="vi-VN"/>
        </w:rPr>
        <w:t xml:space="preserve"> quy phạm pháp luật và của các bộ ngành Trung ương</w:t>
      </w:r>
      <w:r w:rsidRPr="00280C9B">
        <w:rPr>
          <w:rFonts w:eastAsia="Calibri"/>
          <w:sz w:val="28"/>
          <w:szCs w:val="28"/>
          <w:shd w:val="clear" w:color="auto" w:fill="FFFFFF"/>
          <w:lang w:val="vi-VN" w:eastAsia="vi-VN"/>
        </w:rPr>
        <w:t xml:space="preserve"> theo địa bàn quả</w:t>
      </w:r>
      <w:r w:rsidR="0063764F" w:rsidRPr="00280C9B">
        <w:rPr>
          <w:rFonts w:eastAsia="Calibri"/>
          <w:sz w:val="28"/>
          <w:szCs w:val="28"/>
          <w:shd w:val="clear" w:color="auto" w:fill="FFFFFF"/>
          <w:lang w:val="vi-VN" w:eastAsia="vi-VN"/>
        </w:rPr>
        <w:t xml:space="preserve">n lý </w:t>
      </w:r>
      <w:r w:rsidRPr="00280C9B">
        <w:rPr>
          <w:rFonts w:eastAsia="Calibri"/>
          <w:sz w:val="28"/>
          <w:szCs w:val="28"/>
          <w:shd w:val="clear" w:color="auto" w:fill="FFFFFF"/>
          <w:lang w:val="vi-VN" w:eastAsia="vi-VN"/>
        </w:rPr>
        <w:t xml:space="preserve">nên chưa đảm bảo tính thống nhất, </w:t>
      </w:r>
      <w:r w:rsidR="0063764F" w:rsidRPr="00280C9B">
        <w:rPr>
          <w:rFonts w:eastAsia="Calibri"/>
          <w:sz w:val="28"/>
          <w:szCs w:val="28"/>
          <w:shd w:val="clear" w:color="auto" w:fill="FFFFFF"/>
          <w:lang w:eastAsia="vi-VN"/>
        </w:rPr>
        <w:t>nội dung triển khai thực hiện, theo dõi, đánh giá còn mờ nhạt.</w:t>
      </w:r>
    </w:p>
    <w:p w:rsidR="00CA3834" w:rsidRPr="00280C9B" w:rsidRDefault="00CA3834" w:rsidP="00F4190E">
      <w:pPr>
        <w:tabs>
          <w:tab w:val="left" w:pos="993"/>
        </w:tabs>
        <w:spacing w:before="120" w:after="120" w:line="264" w:lineRule="auto"/>
        <w:ind w:firstLine="567"/>
        <w:jc w:val="both"/>
        <w:outlineLvl w:val="0"/>
        <w:rPr>
          <w:b/>
          <w:sz w:val="28"/>
          <w:szCs w:val="28"/>
        </w:rPr>
      </w:pPr>
      <w:r w:rsidRPr="00280C9B">
        <w:rPr>
          <w:b/>
          <w:sz w:val="28"/>
          <w:szCs w:val="28"/>
          <w:lang w:val="vi-VN"/>
        </w:rPr>
        <w:t xml:space="preserve">II. </w:t>
      </w:r>
      <w:r w:rsidRPr="00280C9B">
        <w:rPr>
          <w:b/>
          <w:sz w:val="28"/>
          <w:szCs w:val="28"/>
        </w:rPr>
        <w:t xml:space="preserve">KẾT QUẢ THEO DÕI TÌNH HÌNH THI HÀNH PHÁP LUẬT </w:t>
      </w:r>
    </w:p>
    <w:p w:rsidR="00967C18" w:rsidRPr="00280C9B" w:rsidRDefault="00967C18" w:rsidP="00F4190E">
      <w:pPr>
        <w:pStyle w:val="ListParagraph"/>
        <w:tabs>
          <w:tab w:val="left" w:pos="993"/>
        </w:tabs>
        <w:spacing w:before="120" w:after="120" w:line="264" w:lineRule="auto"/>
        <w:ind w:left="0" w:firstLine="567"/>
        <w:contextualSpacing w:val="0"/>
        <w:jc w:val="both"/>
        <w:rPr>
          <w:b/>
          <w:sz w:val="28"/>
          <w:szCs w:val="28"/>
        </w:rPr>
      </w:pPr>
      <w:r w:rsidRPr="00280C9B">
        <w:rPr>
          <w:b/>
          <w:sz w:val="28"/>
          <w:szCs w:val="28"/>
        </w:rPr>
        <w:t>1. Việc ban hành văn bản quy định chi tiết thi hành văn bản quy phạm pháp luật</w:t>
      </w:r>
    </w:p>
    <w:p w:rsidR="00967C18" w:rsidRPr="00280C9B" w:rsidRDefault="00967C18" w:rsidP="00F4190E">
      <w:pPr>
        <w:pStyle w:val="ListParagraph"/>
        <w:tabs>
          <w:tab w:val="left" w:pos="993"/>
        </w:tabs>
        <w:spacing w:before="120" w:after="120" w:line="264" w:lineRule="auto"/>
        <w:ind w:left="0" w:firstLine="567"/>
        <w:jc w:val="both"/>
        <w:outlineLvl w:val="0"/>
        <w:rPr>
          <w:b/>
          <w:sz w:val="28"/>
          <w:szCs w:val="28"/>
        </w:rPr>
      </w:pPr>
      <w:r w:rsidRPr="00280C9B">
        <w:rPr>
          <w:b/>
          <w:sz w:val="28"/>
          <w:szCs w:val="28"/>
        </w:rPr>
        <w:t>a. Việc ban hành văn bản quy định chi tiết thi hành văn bản quy phạm pháp luật trên tất cả các lĩnh vực quản lý nhà nước ở địa phương trong năm 2023</w:t>
      </w:r>
    </w:p>
    <w:p w:rsidR="00967C18" w:rsidRPr="00280C9B" w:rsidRDefault="00967C18" w:rsidP="00F4190E">
      <w:pPr>
        <w:pStyle w:val="ListParagraph"/>
        <w:tabs>
          <w:tab w:val="left" w:pos="993"/>
        </w:tabs>
        <w:spacing w:before="120" w:after="120" w:line="264" w:lineRule="auto"/>
        <w:ind w:left="0" w:firstLine="567"/>
        <w:jc w:val="both"/>
        <w:outlineLvl w:val="0"/>
        <w:rPr>
          <w:bCs/>
          <w:sz w:val="28"/>
          <w:szCs w:val="28"/>
        </w:rPr>
      </w:pPr>
      <w:r w:rsidRPr="00280C9B">
        <w:rPr>
          <w:bCs/>
          <w:sz w:val="28"/>
          <w:szCs w:val="28"/>
        </w:rPr>
        <w:t xml:space="preserve">Từ ngày 01/01/2023 đến ngày 23/11/2003, </w:t>
      </w:r>
      <w:r w:rsidRPr="00280C9B">
        <w:rPr>
          <w:iCs/>
          <w:sz w:val="28"/>
          <w:szCs w:val="28"/>
        </w:rPr>
        <w:t xml:space="preserve">Hội đồng nhân dân tỉnh đã thông qua 27 Nghị quyết </w:t>
      </w:r>
      <w:r w:rsidRPr="00280C9B">
        <w:rPr>
          <w:sz w:val="28"/>
          <w:szCs w:val="28"/>
        </w:rPr>
        <w:t>quy phạm pháp luật</w:t>
      </w:r>
      <w:r w:rsidRPr="00280C9B">
        <w:rPr>
          <w:iCs/>
          <w:sz w:val="28"/>
          <w:szCs w:val="28"/>
        </w:rPr>
        <w:t xml:space="preserve"> và Ủy ban nhân dân tỉnh đã ban hành 63 Quyết định </w:t>
      </w:r>
      <w:r w:rsidRPr="00280C9B">
        <w:rPr>
          <w:sz w:val="28"/>
          <w:szCs w:val="28"/>
        </w:rPr>
        <w:t>quy phạm pháp luật</w:t>
      </w:r>
      <w:r w:rsidRPr="00280C9B">
        <w:rPr>
          <w:iCs/>
          <w:sz w:val="28"/>
          <w:szCs w:val="28"/>
        </w:rPr>
        <w:t>.</w:t>
      </w:r>
      <w:r w:rsidRPr="00280C9B">
        <w:rPr>
          <w:bCs/>
          <w:sz w:val="28"/>
          <w:szCs w:val="28"/>
        </w:rPr>
        <w:t xml:space="preserve"> Trong quá trình thực hiện nhiệm vụ thẩm định, góp ý văn bản đã chú trọng thẩm định nội dung và tính khả thi của văn bản, đánh giá tác động; qua công tác thẩm định đã góp phần nâng cao chất lượng công tác ban hành văn bản quy phạm pháp luật của </w:t>
      </w:r>
      <w:r w:rsidR="008E21C9">
        <w:rPr>
          <w:iCs/>
          <w:sz w:val="28"/>
          <w:szCs w:val="28"/>
        </w:rPr>
        <w:t>HĐND</w:t>
      </w:r>
      <w:r w:rsidRPr="00280C9B">
        <w:rPr>
          <w:bCs/>
          <w:sz w:val="28"/>
          <w:szCs w:val="28"/>
        </w:rPr>
        <w:t xml:space="preserve">, </w:t>
      </w:r>
      <w:r w:rsidR="008E21C9">
        <w:rPr>
          <w:color w:val="000000"/>
          <w:sz w:val="28"/>
          <w:szCs w:val="28"/>
        </w:rPr>
        <w:t>UBND</w:t>
      </w:r>
      <w:r w:rsidR="008E21C9" w:rsidRPr="00280C9B">
        <w:rPr>
          <w:bCs/>
          <w:sz w:val="28"/>
          <w:szCs w:val="28"/>
        </w:rPr>
        <w:t xml:space="preserve"> </w:t>
      </w:r>
      <w:r w:rsidRPr="00280C9B">
        <w:rPr>
          <w:bCs/>
          <w:sz w:val="28"/>
          <w:szCs w:val="28"/>
        </w:rPr>
        <w:t>tỉnh.</w:t>
      </w:r>
    </w:p>
    <w:p w:rsidR="00967C18" w:rsidRPr="00280C9B" w:rsidRDefault="00967C18" w:rsidP="00F4190E">
      <w:pPr>
        <w:pStyle w:val="ListParagraph"/>
        <w:tabs>
          <w:tab w:val="left" w:pos="993"/>
        </w:tabs>
        <w:spacing w:before="120" w:after="120" w:line="264" w:lineRule="auto"/>
        <w:ind w:left="0" w:firstLine="567"/>
        <w:jc w:val="both"/>
        <w:outlineLvl w:val="0"/>
        <w:rPr>
          <w:b/>
          <w:sz w:val="28"/>
          <w:szCs w:val="28"/>
        </w:rPr>
      </w:pPr>
      <w:r w:rsidRPr="00280C9B">
        <w:rPr>
          <w:b/>
          <w:sz w:val="28"/>
          <w:szCs w:val="28"/>
        </w:rPr>
        <w:t xml:space="preserve">Công tác kiểm tra văn bản quy phạm pháp luật: </w:t>
      </w:r>
    </w:p>
    <w:p w:rsidR="00967C18" w:rsidRPr="00280C9B" w:rsidRDefault="00967C18" w:rsidP="00F4190E">
      <w:pPr>
        <w:pStyle w:val="ListParagraph"/>
        <w:tabs>
          <w:tab w:val="left" w:pos="993"/>
        </w:tabs>
        <w:spacing w:before="120" w:after="120" w:line="264" w:lineRule="auto"/>
        <w:ind w:left="0" w:firstLine="567"/>
        <w:jc w:val="both"/>
        <w:outlineLvl w:val="0"/>
        <w:rPr>
          <w:bCs/>
          <w:sz w:val="28"/>
          <w:szCs w:val="28"/>
          <w:lang w:val="pt-BR"/>
        </w:rPr>
      </w:pPr>
      <w:r w:rsidRPr="00280C9B">
        <w:rPr>
          <w:bCs/>
          <w:sz w:val="28"/>
          <w:szCs w:val="28"/>
        </w:rPr>
        <w:t xml:space="preserve">- </w:t>
      </w:r>
      <w:r w:rsidRPr="00280C9B">
        <w:rPr>
          <w:sz w:val="28"/>
          <w:szCs w:val="28"/>
          <w:lang w:val="pt-BR"/>
        </w:rPr>
        <w:t xml:space="preserve">Sở Tư pháp đã giúp </w:t>
      </w:r>
      <w:r w:rsidR="008E21C9">
        <w:rPr>
          <w:color w:val="000000"/>
          <w:sz w:val="28"/>
          <w:szCs w:val="28"/>
        </w:rPr>
        <w:t>UBND</w:t>
      </w:r>
      <w:r w:rsidR="008E21C9" w:rsidRPr="00280C9B">
        <w:rPr>
          <w:sz w:val="28"/>
          <w:szCs w:val="28"/>
          <w:lang w:val="pt-BR"/>
        </w:rPr>
        <w:t xml:space="preserve"> </w:t>
      </w:r>
      <w:r w:rsidRPr="00280C9B">
        <w:rPr>
          <w:sz w:val="28"/>
          <w:szCs w:val="28"/>
          <w:lang w:val="pt-BR"/>
        </w:rPr>
        <w:t xml:space="preserve">tỉnh tự kiểm tra </w:t>
      </w:r>
      <w:r w:rsidRPr="00280C9B">
        <w:rPr>
          <w:sz w:val="28"/>
          <w:szCs w:val="28"/>
          <w:lang w:val="vi-VN"/>
        </w:rPr>
        <w:t>63</w:t>
      </w:r>
      <w:r w:rsidRPr="00280C9B">
        <w:rPr>
          <w:sz w:val="28"/>
          <w:szCs w:val="28"/>
          <w:lang w:val="pt-BR"/>
        </w:rPr>
        <w:t xml:space="preserve"> Quyết định </w:t>
      </w:r>
      <w:r w:rsidRPr="00280C9B">
        <w:rPr>
          <w:sz w:val="28"/>
          <w:szCs w:val="28"/>
        </w:rPr>
        <w:t>quy phạm pháp luật</w:t>
      </w:r>
      <w:r w:rsidRPr="00280C9B">
        <w:rPr>
          <w:sz w:val="28"/>
          <w:szCs w:val="28"/>
          <w:lang w:val="pt-BR"/>
        </w:rPr>
        <w:t xml:space="preserve"> do </w:t>
      </w:r>
      <w:r w:rsidR="008E21C9">
        <w:rPr>
          <w:color w:val="000000"/>
          <w:sz w:val="28"/>
          <w:szCs w:val="28"/>
        </w:rPr>
        <w:t>UBND</w:t>
      </w:r>
      <w:r w:rsidR="008E21C9" w:rsidRPr="00280C9B">
        <w:rPr>
          <w:sz w:val="28"/>
          <w:szCs w:val="28"/>
          <w:lang w:val="pt-BR"/>
        </w:rPr>
        <w:t xml:space="preserve"> </w:t>
      </w:r>
      <w:r w:rsidRPr="00280C9B">
        <w:rPr>
          <w:sz w:val="28"/>
          <w:szCs w:val="28"/>
          <w:lang w:val="pt-BR"/>
        </w:rPr>
        <w:t>tỉnh ban hành</w:t>
      </w:r>
      <w:r w:rsidRPr="00280C9B">
        <w:rPr>
          <w:bCs/>
          <w:sz w:val="28"/>
          <w:szCs w:val="28"/>
          <w:lang w:val="pt-BR"/>
        </w:rPr>
        <w:t xml:space="preserve"> </w:t>
      </w:r>
      <w:r w:rsidRPr="00280C9B">
        <w:rPr>
          <w:rFonts w:eastAsia="SimSun"/>
          <w:i/>
          <w:sz w:val="28"/>
          <w:szCs w:val="28"/>
          <w:lang w:eastAsia="zh-CN"/>
        </w:rPr>
        <w:t>(</w:t>
      </w:r>
      <w:r w:rsidRPr="00280C9B">
        <w:rPr>
          <w:rFonts w:eastAsia="SimSun"/>
          <w:i/>
          <w:sz w:val="28"/>
          <w:szCs w:val="28"/>
          <w:lang w:val="vi-VN" w:eastAsia="zh-CN"/>
        </w:rPr>
        <w:t xml:space="preserve">từ </w:t>
      </w:r>
      <w:r w:rsidRPr="00280C9B">
        <w:rPr>
          <w:rFonts w:eastAsia="SimSun"/>
          <w:i/>
          <w:sz w:val="28"/>
          <w:szCs w:val="28"/>
          <w:lang w:eastAsia="zh-CN"/>
        </w:rPr>
        <w:t xml:space="preserve">Quyết định số </w:t>
      </w:r>
      <w:r w:rsidRPr="00280C9B">
        <w:rPr>
          <w:rFonts w:eastAsia="SimSun"/>
          <w:i/>
          <w:sz w:val="28"/>
          <w:szCs w:val="28"/>
          <w:lang w:val="vi-VN" w:eastAsia="zh-CN"/>
        </w:rPr>
        <w:t>01/2023</w:t>
      </w:r>
      <w:r w:rsidRPr="00280C9B">
        <w:rPr>
          <w:rFonts w:eastAsia="SimSun"/>
          <w:i/>
          <w:sz w:val="28"/>
          <w:szCs w:val="28"/>
          <w:lang w:eastAsia="zh-CN"/>
        </w:rPr>
        <w:t>/QĐ-UBND đến Quyết định số 63/2023/QĐ-UBND)</w:t>
      </w:r>
      <w:r w:rsidRPr="00280C9B">
        <w:rPr>
          <w:rFonts w:eastAsia="SimSun"/>
          <w:sz w:val="28"/>
          <w:szCs w:val="28"/>
          <w:lang w:eastAsia="zh-CN"/>
        </w:rPr>
        <w:t xml:space="preserve">. </w:t>
      </w:r>
      <w:r w:rsidRPr="00280C9B">
        <w:rPr>
          <w:bCs/>
          <w:sz w:val="28"/>
          <w:szCs w:val="28"/>
        </w:rPr>
        <w:t xml:space="preserve">Qua kiểm tra nội dung văn bản cơ bản phù hợp quy định hiện hành; </w:t>
      </w:r>
      <w:r w:rsidRPr="00280C9B">
        <w:rPr>
          <w:bCs/>
          <w:sz w:val="28"/>
          <w:szCs w:val="28"/>
          <w:lang w:val="pt-BR"/>
        </w:rPr>
        <w:t xml:space="preserve">đảm bảo tính thống nhất, hợp hiến, hợp pháp và phù hợp tình hình kinh tế - xã hội tại địa phương, đáp ứng kịp thời các yêu cầu quản lý nhà nước trên địa bàn tỉnh. </w:t>
      </w:r>
    </w:p>
    <w:p w:rsidR="00967C18" w:rsidRPr="00280C9B" w:rsidRDefault="00967C18" w:rsidP="00F4190E">
      <w:pPr>
        <w:pStyle w:val="ListParagraph"/>
        <w:tabs>
          <w:tab w:val="left" w:pos="993"/>
        </w:tabs>
        <w:spacing w:before="120" w:after="120" w:line="264" w:lineRule="auto"/>
        <w:ind w:left="0" w:firstLine="567"/>
        <w:jc w:val="both"/>
        <w:outlineLvl w:val="0"/>
        <w:rPr>
          <w:bCs/>
          <w:sz w:val="28"/>
          <w:szCs w:val="28"/>
        </w:rPr>
      </w:pPr>
      <w:r w:rsidRPr="00280C9B">
        <w:rPr>
          <w:spacing w:val="-4"/>
          <w:sz w:val="28"/>
          <w:szCs w:val="28"/>
          <w:lang w:val="en-GB"/>
        </w:rPr>
        <w:t xml:space="preserve">- Sở Tư pháp đã thẩm định </w:t>
      </w:r>
      <w:r w:rsidRPr="00280C9B">
        <w:rPr>
          <w:spacing w:val="-4"/>
          <w:sz w:val="28"/>
          <w:szCs w:val="28"/>
        </w:rPr>
        <w:t>120</w:t>
      </w:r>
      <w:r w:rsidRPr="00280C9B">
        <w:rPr>
          <w:spacing w:val="-4"/>
          <w:sz w:val="28"/>
          <w:szCs w:val="28"/>
          <w:lang w:val="vi-VN"/>
        </w:rPr>
        <w:t xml:space="preserve"> dự thảo</w:t>
      </w:r>
      <w:r w:rsidRPr="00280C9B">
        <w:rPr>
          <w:spacing w:val="-4"/>
          <w:sz w:val="28"/>
          <w:szCs w:val="28"/>
          <w:lang w:val="en-GB"/>
        </w:rPr>
        <w:t xml:space="preserve"> văn bản </w:t>
      </w:r>
      <w:r w:rsidRPr="00280C9B">
        <w:rPr>
          <w:sz w:val="28"/>
          <w:szCs w:val="28"/>
        </w:rPr>
        <w:t>quy phạm pháp luật</w:t>
      </w:r>
      <w:r w:rsidRPr="00280C9B">
        <w:rPr>
          <w:spacing w:val="-4"/>
          <w:sz w:val="28"/>
          <w:szCs w:val="28"/>
          <w:lang w:val="en-GB"/>
        </w:rPr>
        <w:t xml:space="preserve">, thẩm định 04 đề nghị xây dựng </w:t>
      </w:r>
      <w:r w:rsidRPr="00280C9B">
        <w:rPr>
          <w:spacing w:val="-4"/>
          <w:sz w:val="28"/>
          <w:szCs w:val="28"/>
          <w:lang w:val="vi-VN"/>
        </w:rPr>
        <w:t>Nghị quyết</w:t>
      </w:r>
      <w:r w:rsidRPr="00280C9B">
        <w:rPr>
          <w:spacing w:val="-4"/>
          <w:sz w:val="28"/>
          <w:szCs w:val="28"/>
          <w:lang w:val="en-GB"/>
        </w:rPr>
        <w:t xml:space="preserve">. </w:t>
      </w:r>
      <w:r w:rsidRPr="00280C9B">
        <w:rPr>
          <w:sz w:val="28"/>
          <w:szCs w:val="28"/>
          <w:lang w:val="pt-BR"/>
        </w:rPr>
        <w:t>Quy trình thẩm định</w:t>
      </w:r>
      <w:r w:rsidRPr="00280C9B">
        <w:rPr>
          <w:sz w:val="28"/>
          <w:szCs w:val="28"/>
          <w:lang w:val="vi-VN"/>
        </w:rPr>
        <w:t xml:space="preserve"> </w:t>
      </w:r>
      <w:r w:rsidRPr="00280C9B">
        <w:rPr>
          <w:sz w:val="28"/>
          <w:szCs w:val="28"/>
          <w:lang w:val="pt-BR"/>
        </w:rPr>
        <w:t>văn bản được thực hiện đúng theo quy định, các báo cáo thẩm định</w:t>
      </w:r>
      <w:r w:rsidRPr="00280C9B">
        <w:rPr>
          <w:sz w:val="28"/>
          <w:szCs w:val="28"/>
          <w:lang w:val="vi-VN"/>
        </w:rPr>
        <w:t>, văn bản góp ý</w:t>
      </w:r>
      <w:r w:rsidRPr="00280C9B">
        <w:rPr>
          <w:sz w:val="28"/>
          <w:szCs w:val="28"/>
          <w:lang w:val="pt-BR"/>
        </w:rPr>
        <w:t xml:space="preserve"> luôn chú trọng đến sự cần thiết ban hành, tính hợp hiến, hợp pháp, tính thống nhất, đồng bộ trong hệ thống </w:t>
      </w:r>
      <w:r w:rsidRPr="00280C9B">
        <w:rPr>
          <w:sz w:val="28"/>
          <w:szCs w:val="28"/>
          <w:lang w:val="pt-BR"/>
        </w:rPr>
        <w:lastRenderedPageBreak/>
        <w:t xml:space="preserve">văn bản </w:t>
      </w:r>
      <w:r w:rsidRPr="00280C9B">
        <w:rPr>
          <w:sz w:val="28"/>
          <w:szCs w:val="28"/>
        </w:rPr>
        <w:t>quy phạm pháp luật</w:t>
      </w:r>
      <w:r w:rsidRPr="00280C9B">
        <w:rPr>
          <w:sz w:val="28"/>
          <w:szCs w:val="28"/>
          <w:lang w:val="pt-BR"/>
        </w:rPr>
        <w:t xml:space="preserve"> từ Trung ương đến địa phương, phù hợp với điều kiện kinh tế - xã hội của địa phương, góp phần thúc đẩy phát triển kinh tế - xã hội</w:t>
      </w:r>
      <w:r w:rsidRPr="00280C9B">
        <w:rPr>
          <w:bCs/>
          <w:sz w:val="28"/>
          <w:szCs w:val="28"/>
        </w:rPr>
        <w:t>.</w:t>
      </w:r>
    </w:p>
    <w:p w:rsidR="00967C18" w:rsidRPr="00280C9B" w:rsidRDefault="00967C18" w:rsidP="00F4190E">
      <w:pPr>
        <w:pStyle w:val="ListParagraph"/>
        <w:tabs>
          <w:tab w:val="left" w:pos="993"/>
        </w:tabs>
        <w:spacing w:before="120" w:after="120" w:line="264" w:lineRule="auto"/>
        <w:ind w:left="0" w:firstLine="567"/>
        <w:jc w:val="both"/>
        <w:outlineLvl w:val="0"/>
        <w:rPr>
          <w:bCs/>
          <w:sz w:val="28"/>
          <w:szCs w:val="28"/>
          <w:lang w:val="pt-BR"/>
        </w:rPr>
      </w:pPr>
      <w:r w:rsidRPr="00280C9B">
        <w:rPr>
          <w:sz w:val="28"/>
          <w:szCs w:val="28"/>
          <w:lang w:eastAsia="x-none"/>
        </w:rPr>
        <w:t xml:space="preserve">- </w:t>
      </w:r>
      <w:r w:rsidRPr="00280C9B">
        <w:rPr>
          <w:sz w:val="28"/>
          <w:szCs w:val="28"/>
          <w:lang w:val="x-none" w:eastAsia="x-none"/>
        </w:rPr>
        <w:t xml:space="preserve">Sở Tư pháp đã nhận được </w:t>
      </w:r>
      <w:r w:rsidRPr="00280C9B">
        <w:rPr>
          <w:sz w:val="28"/>
          <w:szCs w:val="28"/>
          <w:lang w:val="vi-VN" w:eastAsia="x-none"/>
        </w:rPr>
        <w:t xml:space="preserve">38 </w:t>
      </w:r>
      <w:r w:rsidRPr="00280C9B">
        <w:rPr>
          <w:sz w:val="28"/>
          <w:szCs w:val="28"/>
          <w:lang w:val="x-none" w:eastAsia="x-none"/>
        </w:rPr>
        <w:t xml:space="preserve">văn bản </w:t>
      </w:r>
      <w:r w:rsidRPr="00280C9B">
        <w:rPr>
          <w:sz w:val="28"/>
          <w:szCs w:val="28"/>
        </w:rPr>
        <w:t>quy phạm pháp luật</w:t>
      </w:r>
      <w:r w:rsidRPr="00280C9B">
        <w:rPr>
          <w:sz w:val="28"/>
          <w:szCs w:val="28"/>
          <w:lang w:val="x-none" w:eastAsia="x-none"/>
        </w:rPr>
        <w:t xml:space="preserve"> do </w:t>
      </w:r>
      <w:r w:rsidR="008E21C9">
        <w:rPr>
          <w:sz w:val="28"/>
          <w:szCs w:val="28"/>
          <w:lang w:eastAsia="x-none"/>
        </w:rPr>
        <w:t>HĐND</w:t>
      </w:r>
      <w:r w:rsidRPr="00280C9B">
        <w:rPr>
          <w:sz w:val="28"/>
          <w:szCs w:val="28"/>
          <w:lang w:eastAsia="x-none"/>
        </w:rPr>
        <w:t xml:space="preserve"> và </w:t>
      </w:r>
      <w:r w:rsidR="008E21C9">
        <w:rPr>
          <w:color w:val="000000"/>
          <w:sz w:val="28"/>
          <w:szCs w:val="28"/>
        </w:rPr>
        <w:t>UBND</w:t>
      </w:r>
      <w:r w:rsidR="008E21C9" w:rsidRPr="00280C9B">
        <w:rPr>
          <w:sz w:val="28"/>
          <w:szCs w:val="28"/>
          <w:lang w:val="x-none" w:eastAsia="x-none"/>
        </w:rPr>
        <w:t xml:space="preserve"> </w:t>
      </w:r>
      <w:r w:rsidRPr="00280C9B">
        <w:rPr>
          <w:sz w:val="28"/>
          <w:szCs w:val="28"/>
          <w:lang w:val="x-none" w:eastAsia="x-none"/>
        </w:rPr>
        <w:t xml:space="preserve">các huyện, thành phố </w:t>
      </w:r>
      <w:r w:rsidRPr="00280C9B">
        <w:rPr>
          <w:sz w:val="28"/>
          <w:szCs w:val="28"/>
          <w:lang w:val="vi-VN" w:eastAsia="x-none"/>
        </w:rPr>
        <w:t>ban hành</w:t>
      </w:r>
      <w:r w:rsidRPr="00280C9B">
        <w:rPr>
          <w:sz w:val="28"/>
          <w:szCs w:val="28"/>
          <w:lang w:val="x-none" w:eastAsia="x-none"/>
        </w:rPr>
        <w:t xml:space="preserve"> và đã tiến hành kiểm tra nội dung </w:t>
      </w:r>
      <w:r w:rsidRPr="00280C9B">
        <w:rPr>
          <w:sz w:val="28"/>
          <w:szCs w:val="28"/>
          <w:lang w:val="vi-VN" w:eastAsia="x-none"/>
        </w:rPr>
        <w:t xml:space="preserve">38 </w:t>
      </w:r>
      <w:r w:rsidRPr="00280C9B">
        <w:rPr>
          <w:sz w:val="28"/>
          <w:szCs w:val="28"/>
          <w:lang w:val="x-none" w:eastAsia="x-none"/>
        </w:rPr>
        <w:t>văn bản trên theo quy định.</w:t>
      </w:r>
      <w:r w:rsidRPr="00280C9B">
        <w:rPr>
          <w:sz w:val="28"/>
          <w:szCs w:val="28"/>
          <w:lang w:eastAsia="x-none"/>
        </w:rPr>
        <w:t xml:space="preserve"> </w:t>
      </w:r>
      <w:r w:rsidRPr="00280C9B">
        <w:rPr>
          <w:sz w:val="28"/>
          <w:szCs w:val="28"/>
          <w:lang w:val="pt-BR" w:eastAsia="x-none"/>
        </w:rPr>
        <w:t xml:space="preserve">Qua kiểm tra cho thấy: </w:t>
      </w:r>
      <w:r w:rsidRPr="00280C9B">
        <w:rPr>
          <w:bCs/>
          <w:sz w:val="28"/>
          <w:szCs w:val="28"/>
          <w:lang w:val="pt-BR" w:eastAsia="x-none"/>
        </w:rPr>
        <w:t xml:space="preserve">Nội dung </w:t>
      </w:r>
      <w:r w:rsidRPr="00280C9B">
        <w:rPr>
          <w:sz w:val="28"/>
          <w:szCs w:val="28"/>
          <w:lang w:val="pt-BR" w:eastAsia="x-none"/>
        </w:rPr>
        <w:t xml:space="preserve">văn bản </w:t>
      </w:r>
      <w:r w:rsidRPr="00280C9B">
        <w:rPr>
          <w:sz w:val="28"/>
          <w:szCs w:val="28"/>
        </w:rPr>
        <w:t>quy phạm pháp luật</w:t>
      </w:r>
      <w:r w:rsidRPr="00280C9B">
        <w:rPr>
          <w:sz w:val="28"/>
          <w:szCs w:val="28"/>
          <w:lang w:val="pt-BR" w:eastAsia="x-none"/>
        </w:rPr>
        <w:t xml:space="preserve"> cơ bản đáp ứng được yêu cầu quản lý Nhà nước tại địa phương. </w:t>
      </w:r>
    </w:p>
    <w:p w:rsidR="00967C18" w:rsidRPr="00280C9B" w:rsidRDefault="00967C18" w:rsidP="00F4190E">
      <w:pPr>
        <w:pStyle w:val="ListParagraph"/>
        <w:tabs>
          <w:tab w:val="left" w:pos="993"/>
        </w:tabs>
        <w:spacing w:before="120" w:after="120" w:line="264" w:lineRule="auto"/>
        <w:ind w:left="0" w:firstLine="567"/>
        <w:jc w:val="both"/>
        <w:outlineLvl w:val="0"/>
        <w:rPr>
          <w:bCs/>
          <w:sz w:val="28"/>
          <w:szCs w:val="28"/>
        </w:rPr>
      </w:pPr>
      <w:r w:rsidRPr="00280C9B">
        <w:rPr>
          <w:b/>
          <w:sz w:val="28"/>
          <w:szCs w:val="28"/>
        </w:rPr>
        <w:t>Công tác hệ thống hóa văn bản quy phạm pháp luật</w:t>
      </w:r>
      <w:r w:rsidRPr="00280C9B">
        <w:rPr>
          <w:bCs/>
          <w:sz w:val="28"/>
          <w:szCs w:val="28"/>
        </w:rPr>
        <w:t xml:space="preserve">: </w:t>
      </w:r>
      <w:r w:rsidRPr="00280C9B">
        <w:rPr>
          <w:sz w:val="28"/>
          <w:szCs w:val="28"/>
        </w:rPr>
        <w:t xml:space="preserve">Kịp thời cập nhật </w:t>
      </w:r>
      <w:r w:rsidRPr="00280C9B">
        <w:rPr>
          <w:sz w:val="28"/>
          <w:szCs w:val="28"/>
          <w:lang w:val="vi-VN"/>
        </w:rPr>
        <w:t xml:space="preserve">27 Nghị quyết do </w:t>
      </w:r>
      <w:r w:rsidRPr="00280C9B">
        <w:rPr>
          <w:sz w:val="28"/>
          <w:szCs w:val="28"/>
        </w:rPr>
        <w:t>Hội đồng nhân dân</w:t>
      </w:r>
      <w:r w:rsidRPr="00280C9B">
        <w:rPr>
          <w:sz w:val="28"/>
          <w:szCs w:val="28"/>
          <w:lang w:val="vi-VN"/>
        </w:rPr>
        <w:t xml:space="preserve"> tỉnh thông qua và 63</w:t>
      </w:r>
      <w:r w:rsidRPr="00280C9B">
        <w:rPr>
          <w:sz w:val="28"/>
          <w:szCs w:val="28"/>
        </w:rPr>
        <w:t xml:space="preserve"> Quyết định quy phạm pháp luật do </w:t>
      </w:r>
      <w:r w:rsidR="008E21C9">
        <w:rPr>
          <w:color w:val="000000"/>
          <w:sz w:val="28"/>
          <w:szCs w:val="28"/>
        </w:rPr>
        <w:t>UBND</w:t>
      </w:r>
      <w:r w:rsidRPr="00280C9B">
        <w:rPr>
          <w:sz w:val="28"/>
          <w:szCs w:val="28"/>
        </w:rPr>
        <w:t xml:space="preserve"> tỉnh </w:t>
      </w:r>
      <w:r w:rsidRPr="00280C9B">
        <w:rPr>
          <w:sz w:val="28"/>
          <w:szCs w:val="28"/>
          <w:lang w:val="vi-VN"/>
        </w:rPr>
        <w:t>ban hành</w:t>
      </w:r>
      <w:r w:rsidRPr="00280C9B">
        <w:rPr>
          <w:sz w:val="28"/>
          <w:szCs w:val="28"/>
        </w:rPr>
        <w:t xml:space="preserve"> lên hệ thống Cơ sở dữ liệu quốc gia về</w:t>
      </w:r>
      <w:r w:rsidRPr="00280C9B">
        <w:rPr>
          <w:sz w:val="28"/>
          <w:szCs w:val="28"/>
          <w:lang w:val="vi-VN"/>
        </w:rPr>
        <w:t xml:space="preserve"> văn bản</w:t>
      </w:r>
      <w:r w:rsidRPr="00280C9B">
        <w:rPr>
          <w:sz w:val="28"/>
          <w:szCs w:val="28"/>
        </w:rPr>
        <w:t xml:space="preserve"> pháp luật</w:t>
      </w:r>
      <w:r w:rsidRPr="00280C9B">
        <w:rPr>
          <w:bCs/>
          <w:sz w:val="28"/>
          <w:szCs w:val="28"/>
        </w:rPr>
        <w:t>.</w:t>
      </w:r>
    </w:p>
    <w:p w:rsidR="00967C18" w:rsidRPr="00280C9B" w:rsidRDefault="00967C18" w:rsidP="00F4190E">
      <w:pPr>
        <w:spacing w:before="120" w:after="120" w:line="264" w:lineRule="auto"/>
        <w:ind w:firstLine="567"/>
        <w:jc w:val="both"/>
        <w:rPr>
          <w:sz w:val="28"/>
          <w:szCs w:val="28"/>
        </w:rPr>
      </w:pPr>
      <w:r w:rsidRPr="00280C9B">
        <w:rPr>
          <w:b/>
          <w:sz w:val="28"/>
          <w:szCs w:val="28"/>
        </w:rPr>
        <w:t>Công tác rà soát văn bản quy phạm pháp luật</w:t>
      </w:r>
      <w:r w:rsidRPr="00280C9B">
        <w:rPr>
          <w:bCs/>
          <w:sz w:val="28"/>
          <w:szCs w:val="28"/>
        </w:rPr>
        <w:t xml:space="preserve">: Thực hiện ủy quyền của </w:t>
      </w:r>
      <w:r w:rsidR="008E21C9">
        <w:rPr>
          <w:color w:val="000000"/>
          <w:sz w:val="28"/>
          <w:szCs w:val="28"/>
        </w:rPr>
        <w:t>UBND</w:t>
      </w:r>
      <w:r w:rsidR="008E21C9" w:rsidRPr="00280C9B">
        <w:rPr>
          <w:bCs/>
          <w:sz w:val="28"/>
          <w:szCs w:val="28"/>
        </w:rPr>
        <w:t xml:space="preserve"> </w:t>
      </w:r>
      <w:r w:rsidRPr="00280C9B">
        <w:rPr>
          <w:bCs/>
          <w:sz w:val="28"/>
          <w:szCs w:val="28"/>
        </w:rPr>
        <w:t xml:space="preserve">tỉnh, Sở Tư pháp đã có Báo cáo số 26/BC-STP ngày 15/02/2023 công tác kiểm tra, </w:t>
      </w:r>
      <w:r w:rsidRPr="00280C9B">
        <w:rPr>
          <w:sz w:val="28"/>
          <w:szCs w:val="28"/>
        </w:rPr>
        <w:t xml:space="preserve">xử lý văn bản; rà soát, hệ thống hóa văn bản </w:t>
      </w:r>
      <w:r w:rsidRPr="00280C9B">
        <w:rPr>
          <w:bCs/>
          <w:sz w:val="28"/>
          <w:szCs w:val="28"/>
        </w:rPr>
        <w:t>quy phạm pháp luật</w:t>
      </w:r>
      <w:r w:rsidRPr="00280C9B">
        <w:rPr>
          <w:sz w:val="28"/>
          <w:szCs w:val="28"/>
        </w:rPr>
        <w:t xml:space="preserve"> năm 2022 trên địa bàn tỉnh Lâm Đồng gửi Bộ Tư pháp theo quy định.</w:t>
      </w:r>
      <w:r w:rsidR="008E21C9">
        <w:rPr>
          <w:sz w:val="28"/>
          <w:szCs w:val="28"/>
        </w:rPr>
        <w:t xml:space="preserve"> </w:t>
      </w:r>
    </w:p>
    <w:p w:rsidR="00503FCE" w:rsidRPr="00280C9B" w:rsidRDefault="00503FCE" w:rsidP="00F4190E">
      <w:pPr>
        <w:pStyle w:val="ListParagraph"/>
        <w:spacing w:before="120" w:after="120" w:line="264" w:lineRule="auto"/>
        <w:ind w:left="0" w:firstLine="567"/>
        <w:jc w:val="both"/>
        <w:outlineLvl w:val="0"/>
        <w:rPr>
          <w:sz w:val="28"/>
          <w:szCs w:val="28"/>
        </w:rPr>
      </w:pPr>
      <w:r w:rsidRPr="00280C9B">
        <w:rPr>
          <w:b/>
          <w:sz w:val="28"/>
          <w:szCs w:val="28"/>
        </w:rPr>
        <w:t>b. Đối với việc ban hành văn bản quy định chi tiết thi hành văn bản quy phạm pháp luật lĩnh vực trọng tâm liên ngành năm 2023</w:t>
      </w:r>
      <w:r w:rsidRPr="00280C9B">
        <w:rPr>
          <w:sz w:val="28"/>
          <w:szCs w:val="28"/>
        </w:rPr>
        <w:t xml:space="preserve"> </w:t>
      </w:r>
    </w:p>
    <w:p w:rsidR="00C748CF" w:rsidRPr="00280C9B" w:rsidRDefault="00C748CF" w:rsidP="00F4190E">
      <w:pPr>
        <w:pStyle w:val="ListParagraph"/>
        <w:spacing w:before="120" w:after="120" w:line="264" w:lineRule="auto"/>
        <w:ind w:left="0" w:firstLine="567"/>
        <w:jc w:val="both"/>
        <w:outlineLvl w:val="0"/>
        <w:rPr>
          <w:b/>
          <w:bCs/>
          <w:sz w:val="28"/>
          <w:szCs w:val="28"/>
        </w:rPr>
      </w:pPr>
      <w:r w:rsidRPr="00280C9B">
        <w:rPr>
          <w:b/>
          <w:bCs/>
          <w:sz w:val="28"/>
          <w:szCs w:val="28"/>
        </w:rPr>
        <w:t xml:space="preserve">- </w:t>
      </w:r>
      <w:r w:rsidR="00503FCE" w:rsidRPr="00280C9B">
        <w:rPr>
          <w:b/>
          <w:bCs/>
          <w:sz w:val="28"/>
          <w:szCs w:val="28"/>
        </w:rPr>
        <w:t xml:space="preserve">Về lĩnh vực lao động: </w:t>
      </w:r>
    </w:p>
    <w:p w:rsidR="00503FCE" w:rsidRPr="00280C9B" w:rsidRDefault="00C748CF" w:rsidP="00F4190E">
      <w:pPr>
        <w:pStyle w:val="ListParagraph"/>
        <w:spacing w:before="120" w:after="120" w:line="264" w:lineRule="auto"/>
        <w:ind w:left="0" w:firstLine="567"/>
        <w:jc w:val="both"/>
        <w:outlineLvl w:val="0"/>
        <w:rPr>
          <w:bCs/>
          <w:sz w:val="28"/>
          <w:szCs w:val="28"/>
        </w:rPr>
      </w:pPr>
      <w:r w:rsidRPr="00280C9B">
        <w:rPr>
          <w:bCs/>
          <w:sz w:val="28"/>
          <w:szCs w:val="28"/>
        </w:rPr>
        <w:t xml:space="preserve">- </w:t>
      </w:r>
      <w:r w:rsidR="00503FCE" w:rsidRPr="00280C9B">
        <w:rPr>
          <w:sz w:val="28"/>
          <w:szCs w:val="28"/>
        </w:rPr>
        <w:t>Nghị quyết số 24/2021/NQ-HĐND ngày 04/8/2021 của HĐND tỉnh Lâm Đồng quy định mức trợ cấp đặc thù đối với viên chức và người lao động làm việc tại cơ sở cai nghiện ma túy tỉnh Lâm Đồng.</w:t>
      </w:r>
    </w:p>
    <w:p w:rsidR="00C748CF" w:rsidRPr="00280C9B" w:rsidRDefault="00C748CF" w:rsidP="00F4190E">
      <w:pPr>
        <w:pStyle w:val="ListParagraph"/>
        <w:spacing w:before="120" w:after="120" w:line="264" w:lineRule="auto"/>
        <w:ind w:left="0" w:firstLine="567"/>
        <w:jc w:val="both"/>
        <w:outlineLvl w:val="0"/>
        <w:rPr>
          <w:b/>
          <w:bCs/>
          <w:sz w:val="28"/>
          <w:szCs w:val="28"/>
        </w:rPr>
      </w:pPr>
      <w:r w:rsidRPr="00280C9B">
        <w:rPr>
          <w:b/>
          <w:bCs/>
          <w:sz w:val="28"/>
          <w:szCs w:val="28"/>
        </w:rPr>
        <w:t xml:space="preserve"> - Về lĩnh vực việc làm:</w:t>
      </w:r>
    </w:p>
    <w:p w:rsidR="00BD2CA1" w:rsidRPr="00280C9B" w:rsidRDefault="00BD2CA1" w:rsidP="00F4190E">
      <w:pPr>
        <w:pStyle w:val="ListParagraph"/>
        <w:spacing w:before="120" w:after="120" w:line="264" w:lineRule="auto"/>
        <w:ind w:left="0" w:firstLine="567"/>
        <w:jc w:val="both"/>
        <w:outlineLvl w:val="0"/>
        <w:rPr>
          <w:color w:val="000000"/>
          <w:sz w:val="28"/>
          <w:szCs w:val="28"/>
        </w:rPr>
      </w:pPr>
      <w:r w:rsidRPr="00280C9B">
        <w:rPr>
          <w:sz w:val="28"/>
          <w:szCs w:val="28"/>
          <w:lang w:val="nl-NL"/>
        </w:rPr>
        <w:t xml:space="preserve">+ Nghị quyết số </w:t>
      </w:r>
      <w:r w:rsidRPr="00280C9B">
        <w:rPr>
          <w:color w:val="000000"/>
          <w:sz w:val="28"/>
          <w:szCs w:val="28"/>
        </w:rPr>
        <w:t>104/2022/NQ-HĐND ngày 8/7/2022 về việc quy định chính sách hỗ trợ người lao động đi làm việc  ở nước ngoài theo hợp đồng sau khi về nước trên địa bàn tỉnh Lâm Đồng.</w:t>
      </w:r>
    </w:p>
    <w:p w:rsidR="00BD2CA1" w:rsidRPr="00280C9B" w:rsidRDefault="00BD2CA1" w:rsidP="00F4190E">
      <w:pPr>
        <w:pStyle w:val="ListParagraph"/>
        <w:spacing w:before="120" w:after="120" w:line="264" w:lineRule="auto"/>
        <w:ind w:left="0" w:firstLine="567"/>
        <w:jc w:val="both"/>
        <w:outlineLvl w:val="0"/>
        <w:rPr>
          <w:sz w:val="28"/>
          <w:szCs w:val="28"/>
          <w:lang w:val="nl-NL"/>
        </w:rPr>
      </w:pPr>
      <w:r w:rsidRPr="00280C9B">
        <w:rPr>
          <w:sz w:val="28"/>
          <w:szCs w:val="28"/>
          <w:lang w:val="nl-NL"/>
        </w:rPr>
        <w:t>+ Nghị quyết số 79/2018/NQ-HĐND ngày 11/7/2018 của HĐND tỉnh về việc quy định các đối tượng chính sách khác trên địa bàn tỉnh được vay vốn từ nguồn ngân sách địa phương ủy thác qua Ngân hàng Chính sách xã hội;</w:t>
      </w:r>
    </w:p>
    <w:p w:rsidR="00C748CF" w:rsidRPr="00280C9B" w:rsidRDefault="00C748CF" w:rsidP="00F4190E">
      <w:pPr>
        <w:pStyle w:val="ListParagraph"/>
        <w:spacing w:before="120" w:after="120" w:line="264" w:lineRule="auto"/>
        <w:ind w:left="0" w:firstLine="567"/>
        <w:jc w:val="both"/>
        <w:outlineLvl w:val="0"/>
        <w:rPr>
          <w:color w:val="000000"/>
          <w:sz w:val="28"/>
          <w:szCs w:val="28"/>
        </w:rPr>
      </w:pPr>
      <w:r w:rsidRPr="00280C9B">
        <w:rPr>
          <w:sz w:val="28"/>
          <w:szCs w:val="28"/>
          <w:lang w:val="nl-NL"/>
        </w:rPr>
        <w:t xml:space="preserve">+ Quyết định </w:t>
      </w:r>
      <w:r w:rsidRPr="00280C9B">
        <w:rPr>
          <w:color w:val="000000"/>
          <w:sz w:val="28"/>
          <w:szCs w:val="28"/>
        </w:rPr>
        <w:t>Số 01/2018/QĐ-UBND ngày 04/01/2018 về việc ban hành quy chế quản lý và sử dụng nguồn vốn ngân sách địa phương Ủy thác qua ngân hàng chính sách xã hội để cho vay đối với người nghèo và các đối tượng chính sách khác trên địa bàn tỉnh Lâm đồng.</w:t>
      </w:r>
    </w:p>
    <w:p w:rsidR="00C748CF" w:rsidRPr="00280C9B" w:rsidRDefault="00C748CF" w:rsidP="00F4190E">
      <w:pPr>
        <w:pStyle w:val="ListParagraph"/>
        <w:spacing w:before="120" w:after="120" w:line="264" w:lineRule="auto"/>
        <w:ind w:left="0" w:firstLine="567"/>
        <w:jc w:val="both"/>
        <w:outlineLvl w:val="0"/>
        <w:rPr>
          <w:sz w:val="28"/>
          <w:szCs w:val="28"/>
          <w:lang w:val="nl-NL"/>
        </w:rPr>
      </w:pPr>
      <w:r w:rsidRPr="00280C9B">
        <w:rPr>
          <w:sz w:val="28"/>
          <w:szCs w:val="28"/>
          <w:lang w:val="nl-NL"/>
        </w:rPr>
        <w:t>+ Quyết định số 26/2019/QĐ-UBND ngày 2/4/2019 về việc Bổ sung một số điều của Quy chế quản lý và sử dụng nguồn vốn ngân sách địa phương ủy thác qua Ngân hàng Chính sách xã hội để cho vay đối với người nghèo và các đối tượng chính sách khác trên địa bàn tỉnh Lâm Đồng ban hành kèm theo quyết định số 01/2018/QĐ-UBND</w:t>
      </w:r>
    </w:p>
    <w:p w:rsidR="00C748CF" w:rsidRPr="00280C9B" w:rsidRDefault="00C748CF" w:rsidP="00F4190E">
      <w:pPr>
        <w:pStyle w:val="ListParagraph"/>
        <w:spacing w:before="120" w:after="120" w:line="264" w:lineRule="auto"/>
        <w:ind w:left="0" w:firstLine="567"/>
        <w:jc w:val="both"/>
        <w:outlineLvl w:val="0"/>
        <w:rPr>
          <w:bCs/>
          <w:sz w:val="28"/>
          <w:szCs w:val="28"/>
        </w:rPr>
      </w:pPr>
      <w:r w:rsidRPr="00280C9B">
        <w:rPr>
          <w:sz w:val="28"/>
          <w:szCs w:val="28"/>
          <w:lang w:val="nl-NL"/>
        </w:rPr>
        <w:t xml:space="preserve">+ Quyết định số 37/2023/QĐ-UBND ngày 25/4/2023 </w:t>
      </w:r>
      <w:r w:rsidRPr="00280C9B">
        <w:rPr>
          <w:sz w:val="28"/>
          <w:szCs w:val="28"/>
        </w:rPr>
        <w:t>phê duyệt danh mục nghề đào tạo, mức hỗ trợ chi phí đào tạo trình độ sơ cấp và đào tạo dưới 3 tháng trên địa bàn tỉnh Lâm Đồng</w:t>
      </w:r>
    </w:p>
    <w:p w:rsidR="00C748CF" w:rsidRPr="00280C9B" w:rsidRDefault="00503FCE" w:rsidP="00F4190E">
      <w:pPr>
        <w:pStyle w:val="ListParagraph"/>
        <w:spacing w:before="120" w:after="120" w:line="264" w:lineRule="auto"/>
        <w:ind w:left="0" w:firstLine="567"/>
        <w:jc w:val="both"/>
        <w:outlineLvl w:val="0"/>
        <w:rPr>
          <w:bCs/>
          <w:sz w:val="28"/>
          <w:szCs w:val="28"/>
          <w:lang w:val="nl-NL"/>
        </w:rPr>
      </w:pPr>
      <w:r w:rsidRPr="00280C9B">
        <w:rPr>
          <w:bCs/>
          <w:sz w:val="28"/>
          <w:szCs w:val="28"/>
        </w:rPr>
        <w:lastRenderedPageBreak/>
        <w:t xml:space="preserve">- </w:t>
      </w:r>
      <w:r w:rsidRPr="00280C9B">
        <w:rPr>
          <w:b/>
          <w:bCs/>
          <w:sz w:val="28"/>
          <w:szCs w:val="28"/>
        </w:rPr>
        <w:t>Về quản lý, điều hành giá các mặt hàng dịch vụ thiết yếu</w:t>
      </w:r>
      <w:r w:rsidRPr="00280C9B">
        <w:rPr>
          <w:bCs/>
          <w:sz w:val="28"/>
          <w:szCs w:val="28"/>
          <w:lang w:val="nl-NL"/>
        </w:rPr>
        <w:t xml:space="preserve"> </w:t>
      </w:r>
      <w:r w:rsidRPr="00280C9B">
        <w:rPr>
          <w:b/>
          <w:bCs/>
          <w:sz w:val="28"/>
          <w:szCs w:val="28"/>
          <w:lang w:val="nl-NL"/>
        </w:rPr>
        <w:t>cho sản xuất, đời sống quy định tại Điều 15 của Luật Giá năm 2012:</w:t>
      </w:r>
      <w:r w:rsidRPr="00280C9B">
        <w:rPr>
          <w:bCs/>
          <w:sz w:val="28"/>
          <w:szCs w:val="28"/>
          <w:lang w:val="nl-NL"/>
        </w:rPr>
        <w:t xml:space="preserve"> </w:t>
      </w:r>
    </w:p>
    <w:p w:rsidR="00C748CF" w:rsidRPr="00280C9B" w:rsidRDefault="00C748CF" w:rsidP="00F4190E">
      <w:pPr>
        <w:pStyle w:val="ListParagraph"/>
        <w:spacing w:before="120" w:after="120" w:line="264" w:lineRule="auto"/>
        <w:ind w:left="0" w:firstLine="567"/>
        <w:jc w:val="both"/>
        <w:outlineLvl w:val="0"/>
        <w:rPr>
          <w:bCs/>
          <w:sz w:val="28"/>
          <w:szCs w:val="28"/>
          <w:lang w:val="nl-NL"/>
        </w:rPr>
      </w:pPr>
      <w:r w:rsidRPr="00280C9B">
        <w:rPr>
          <w:bCs/>
          <w:sz w:val="28"/>
          <w:szCs w:val="28"/>
          <w:lang w:val="nl-NL"/>
        </w:rPr>
        <w:t xml:space="preserve">+ </w:t>
      </w:r>
      <w:r w:rsidR="00503FCE" w:rsidRPr="00280C9B">
        <w:rPr>
          <w:bCs/>
          <w:sz w:val="28"/>
          <w:szCs w:val="28"/>
          <w:lang w:val="nl-NL"/>
        </w:rPr>
        <w:t>Quyết định số 09/2015/QĐ-UBND ngày 02/02/2015 của UBND tỉnh Lâm Đồng ban hành quy định quản lý nhà nước về giá trên địa bàn tỉnh Lâm Đồ</w:t>
      </w:r>
      <w:r w:rsidRPr="00280C9B">
        <w:rPr>
          <w:bCs/>
          <w:sz w:val="28"/>
          <w:szCs w:val="28"/>
          <w:lang w:val="nl-NL"/>
        </w:rPr>
        <w:t>n</w:t>
      </w:r>
      <w:r w:rsidR="00503FCE" w:rsidRPr="00280C9B">
        <w:rPr>
          <w:bCs/>
          <w:sz w:val="28"/>
          <w:szCs w:val="28"/>
          <w:lang w:val="nl-NL"/>
        </w:rPr>
        <w:t xml:space="preserve">g; </w:t>
      </w:r>
    </w:p>
    <w:p w:rsidR="00503FCE" w:rsidRPr="00280C9B" w:rsidRDefault="00C748CF" w:rsidP="00F4190E">
      <w:pPr>
        <w:pStyle w:val="ListParagraph"/>
        <w:spacing w:before="120" w:after="120" w:line="264" w:lineRule="auto"/>
        <w:ind w:left="0" w:firstLine="567"/>
        <w:jc w:val="both"/>
        <w:outlineLvl w:val="0"/>
        <w:rPr>
          <w:bCs/>
          <w:sz w:val="28"/>
          <w:szCs w:val="28"/>
          <w:lang w:val="nl-NL"/>
        </w:rPr>
      </w:pPr>
      <w:r w:rsidRPr="00280C9B">
        <w:rPr>
          <w:bCs/>
          <w:sz w:val="28"/>
          <w:szCs w:val="28"/>
          <w:lang w:val="nl-NL"/>
        </w:rPr>
        <w:t xml:space="preserve">+ </w:t>
      </w:r>
      <w:r w:rsidR="00503FCE" w:rsidRPr="00280C9B">
        <w:rPr>
          <w:bCs/>
          <w:sz w:val="28"/>
          <w:szCs w:val="28"/>
          <w:lang w:val="nl-NL"/>
        </w:rPr>
        <w:t>Quyết định số 36/2017/QĐ-UBND ngày 17/05/2017 của UBND tỉnh Lâm Đồng sửa đổi Quyết định 09/2015/QĐ-UBND quy định quản lý nhà nước về giá trên địa bàn tỉnh Lâm Đồng.</w:t>
      </w:r>
    </w:p>
    <w:p w:rsidR="004B6D91" w:rsidRPr="00280C9B" w:rsidRDefault="00272D38" w:rsidP="00F4190E">
      <w:pPr>
        <w:pStyle w:val="ListParagraph"/>
        <w:tabs>
          <w:tab w:val="left" w:pos="993"/>
        </w:tabs>
        <w:spacing w:before="120" w:after="120" w:line="264" w:lineRule="auto"/>
        <w:ind w:left="0" w:firstLine="567"/>
        <w:contextualSpacing w:val="0"/>
        <w:jc w:val="both"/>
        <w:rPr>
          <w:b/>
          <w:sz w:val="28"/>
          <w:szCs w:val="28"/>
        </w:rPr>
      </w:pPr>
      <w:r w:rsidRPr="00280C9B">
        <w:rPr>
          <w:b/>
          <w:sz w:val="28"/>
          <w:szCs w:val="28"/>
        </w:rPr>
        <w:t>2. Việc đảm bảo các điều kiện cho thi hành luật</w:t>
      </w:r>
    </w:p>
    <w:p w:rsidR="00BD2CA1" w:rsidRPr="00280C9B" w:rsidRDefault="00B10C55" w:rsidP="00F4190E">
      <w:pPr>
        <w:pStyle w:val="ListParagraph"/>
        <w:tabs>
          <w:tab w:val="left" w:pos="993"/>
        </w:tabs>
        <w:spacing w:before="120" w:after="120" w:line="264" w:lineRule="auto"/>
        <w:ind w:left="0" w:firstLine="567"/>
        <w:contextualSpacing w:val="0"/>
        <w:jc w:val="both"/>
        <w:rPr>
          <w:b/>
          <w:sz w:val="28"/>
          <w:szCs w:val="28"/>
        </w:rPr>
      </w:pPr>
      <w:r w:rsidRPr="00280C9B">
        <w:rPr>
          <w:b/>
          <w:sz w:val="28"/>
          <w:szCs w:val="28"/>
        </w:rPr>
        <w:t>a</w:t>
      </w:r>
      <w:r w:rsidR="00BD2CA1" w:rsidRPr="00280C9B">
        <w:rPr>
          <w:b/>
          <w:sz w:val="28"/>
          <w:szCs w:val="28"/>
        </w:rPr>
        <w:t>.</w:t>
      </w:r>
      <w:r w:rsidR="005E79B3" w:rsidRPr="00280C9B">
        <w:rPr>
          <w:b/>
          <w:sz w:val="28"/>
          <w:szCs w:val="28"/>
        </w:rPr>
        <w:t xml:space="preserve"> </w:t>
      </w:r>
      <w:r w:rsidR="004E5CBF" w:rsidRPr="00280C9B">
        <w:rPr>
          <w:b/>
          <w:sz w:val="28"/>
          <w:szCs w:val="28"/>
        </w:rPr>
        <w:t>Đối với nội dung pháp luật về</w:t>
      </w:r>
      <w:r w:rsidR="004E5CBF" w:rsidRPr="00280C9B">
        <w:rPr>
          <w:sz w:val="28"/>
          <w:szCs w:val="28"/>
        </w:rPr>
        <w:t xml:space="preserve"> </w:t>
      </w:r>
      <w:r w:rsidR="008E21C9">
        <w:rPr>
          <w:b/>
          <w:sz w:val="28"/>
          <w:szCs w:val="28"/>
        </w:rPr>
        <w:t>l</w:t>
      </w:r>
      <w:r w:rsidR="00BD2CA1" w:rsidRPr="00280C9B">
        <w:rPr>
          <w:b/>
          <w:sz w:val="28"/>
          <w:szCs w:val="28"/>
        </w:rPr>
        <w:t>ao động</w:t>
      </w:r>
    </w:p>
    <w:p w:rsidR="00BD2CA1" w:rsidRPr="00280C9B" w:rsidRDefault="008E21C9" w:rsidP="00F4190E">
      <w:pPr>
        <w:pStyle w:val="ListParagraph"/>
        <w:tabs>
          <w:tab w:val="left" w:pos="993"/>
        </w:tabs>
        <w:spacing w:before="120" w:after="120" w:line="264" w:lineRule="auto"/>
        <w:ind w:left="0" w:firstLine="567"/>
        <w:contextualSpacing w:val="0"/>
        <w:jc w:val="both"/>
        <w:rPr>
          <w:sz w:val="28"/>
          <w:szCs w:val="28"/>
        </w:rPr>
      </w:pPr>
      <w:r>
        <w:rPr>
          <w:color w:val="000000"/>
          <w:sz w:val="28"/>
          <w:szCs w:val="28"/>
        </w:rPr>
        <w:t>UBND</w:t>
      </w:r>
      <w:r w:rsidRPr="00280C9B">
        <w:rPr>
          <w:sz w:val="28"/>
          <w:szCs w:val="28"/>
        </w:rPr>
        <w:t xml:space="preserve"> </w:t>
      </w:r>
      <w:r w:rsidR="00BD2CA1" w:rsidRPr="00280C9B">
        <w:rPr>
          <w:sz w:val="28"/>
          <w:szCs w:val="28"/>
        </w:rPr>
        <w:t xml:space="preserve">tỉnh </w:t>
      </w:r>
      <w:r w:rsidR="00703D5D" w:rsidRPr="00280C9B">
        <w:rPr>
          <w:sz w:val="28"/>
          <w:szCs w:val="28"/>
        </w:rPr>
        <w:t>Lâm Đồng đã ban hành các văn bản chỉ đạo, điều hành, triển khai thi hành các quy định của pháp luật lĩnh vực Lao động</w:t>
      </w:r>
      <w:r w:rsidR="00BD2CA1" w:rsidRPr="00280C9B">
        <w:rPr>
          <w:sz w:val="28"/>
          <w:szCs w:val="28"/>
        </w:rPr>
        <w:t>:</w:t>
      </w:r>
    </w:p>
    <w:p w:rsidR="00BD2CA1" w:rsidRPr="00280C9B" w:rsidRDefault="00BD2CA1" w:rsidP="00F4190E">
      <w:pPr>
        <w:pStyle w:val="ListParagraph"/>
        <w:tabs>
          <w:tab w:val="left" w:pos="993"/>
        </w:tabs>
        <w:spacing w:before="120" w:after="120" w:line="264" w:lineRule="auto"/>
        <w:ind w:left="0" w:firstLine="567"/>
        <w:contextualSpacing w:val="0"/>
        <w:jc w:val="both"/>
        <w:rPr>
          <w:color w:val="FF0000"/>
          <w:sz w:val="28"/>
          <w:szCs w:val="28"/>
        </w:rPr>
      </w:pPr>
      <w:r w:rsidRPr="00280C9B">
        <w:rPr>
          <w:sz w:val="28"/>
          <w:szCs w:val="28"/>
        </w:rPr>
        <w:t xml:space="preserve">- Kế hoạch số 6921/KH - UBND ngày 29/9/2021 triển khai thi hành Bộ luật Lao động số 45/2019/QH 14 trên địa bàn tỉnh Lâm Đồng; </w:t>
      </w:r>
    </w:p>
    <w:p w:rsidR="00BD2CA1" w:rsidRPr="00280C9B" w:rsidRDefault="00BD2CA1" w:rsidP="00F4190E">
      <w:pPr>
        <w:pStyle w:val="ListParagraph"/>
        <w:tabs>
          <w:tab w:val="left" w:pos="993"/>
        </w:tabs>
        <w:spacing w:before="120" w:after="120" w:line="264" w:lineRule="auto"/>
        <w:ind w:left="0" w:firstLine="567"/>
        <w:contextualSpacing w:val="0"/>
        <w:jc w:val="both"/>
        <w:rPr>
          <w:color w:val="FF0000"/>
          <w:sz w:val="28"/>
          <w:szCs w:val="28"/>
        </w:rPr>
      </w:pPr>
      <w:r w:rsidRPr="00280C9B">
        <w:rPr>
          <w:sz w:val="28"/>
          <w:szCs w:val="28"/>
        </w:rPr>
        <w:t>- Quyết định số 2753/QĐ-UBND ngày 15/11/2021 của UBND tỉnh Lâm Đồng bổ nhiệm Trọng tài viên lao động tỉnh Lâm Đông, nhiệm kỳ 2021-2026</w:t>
      </w:r>
    </w:p>
    <w:p w:rsidR="00BD2CA1" w:rsidRPr="00280C9B" w:rsidRDefault="00BD2CA1" w:rsidP="00F4190E">
      <w:pPr>
        <w:pStyle w:val="ListParagraph"/>
        <w:tabs>
          <w:tab w:val="left" w:pos="993"/>
        </w:tabs>
        <w:spacing w:before="120" w:after="120" w:line="264" w:lineRule="auto"/>
        <w:ind w:left="0" w:firstLine="567"/>
        <w:contextualSpacing w:val="0"/>
        <w:jc w:val="both"/>
        <w:rPr>
          <w:sz w:val="28"/>
          <w:szCs w:val="28"/>
        </w:rPr>
      </w:pPr>
      <w:r w:rsidRPr="00280C9B">
        <w:rPr>
          <w:sz w:val="28"/>
          <w:szCs w:val="28"/>
        </w:rPr>
        <w:t>-</w:t>
      </w:r>
      <w:r w:rsidRPr="00280C9B">
        <w:rPr>
          <w:color w:val="FF0000"/>
          <w:sz w:val="28"/>
          <w:szCs w:val="28"/>
        </w:rPr>
        <w:t xml:space="preserve"> </w:t>
      </w:r>
      <w:r w:rsidRPr="00280C9B">
        <w:rPr>
          <w:sz w:val="28"/>
          <w:szCs w:val="28"/>
        </w:rPr>
        <w:t>Quyết định số 01/QĐ-UBND ngày 28/9/2022 của UBND tỉnh Lâm Đồng Ban hành Quy chế làm việc của hội đồng Trọng tài lao động tỉnh Lâm Đồng</w:t>
      </w:r>
    </w:p>
    <w:p w:rsidR="00BD2CA1" w:rsidRPr="00280C9B" w:rsidRDefault="00BD2CA1" w:rsidP="00F4190E">
      <w:pPr>
        <w:pStyle w:val="ListParagraph"/>
        <w:tabs>
          <w:tab w:val="left" w:pos="993"/>
        </w:tabs>
        <w:spacing w:before="120" w:after="120" w:line="264" w:lineRule="auto"/>
        <w:ind w:left="0" w:firstLine="567"/>
        <w:contextualSpacing w:val="0"/>
        <w:jc w:val="both"/>
        <w:rPr>
          <w:color w:val="FF0000"/>
          <w:sz w:val="28"/>
          <w:szCs w:val="28"/>
        </w:rPr>
      </w:pPr>
      <w:r w:rsidRPr="00280C9B">
        <w:rPr>
          <w:sz w:val="28"/>
          <w:szCs w:val="28"/>
        </w:rPr>
        <w:t>- Quyết định số 1861/QĐ-UBND ngày 12/10/2022 về việc Ban hành Quy chế quản lý hòa giải viên lao động và phân cấp quản lý hòa giải viên lao động trên địa bàn tỉnh Lâm Đồng;</w:t>
      </w:r>
    </w:p>
    <w:p w:rsidR="00BD2CA1" w:rsidRPr="00280C9B" w:rsidRDefault="00BD2CA1" w:rsidP="00F4190E">
      <w:pPr>
        <w:pStyle w:val="ListParagraph"/>
        <w:tabs>
          <w:tab w:val="left" w:pos="993"/>
        </w:tabs>
        <w:spacing w:before="120" w:after="120" w:line="264" w:lineRule="auto"/>
        <w:ind w:left="0" w:firstLine="567"/>
        <w:contextualSpacing w:val="0"/>
        <w:jc w:val="both"/>
        <w:rPr>
          <w:color w:val="FF0000"/>
          <w:sz w:val="28"/>
          <w:szCs w:val="28"/>
        </w:rPr>
      </w:pPr>
      <w:r w:rsidRPr="00280C9B">
        <w:rPr>
          <w:sz w:val="28"/>
          <w:szCs w:val="28"/>
        </w:rPr>
        <w:t>- Quyết định số 387/QĐ-UBND ngày 28/02/2023 về ban hành Quy chế phối hợp giải quyết cuộc đình công không đúng trình tự, thủ tục do pháp luật quy định trên địa bàn tỉnh Lâm Đồng.</w:t>
      </w:r>
    </w:p>
    <w:p w:rsidR="00BD2CA1" w:rsidRPr="00280C9B" w:rsidRDefault="00BD2CA1" w:rsidP="00F4190E">
      <w:pPr>
        <w:pStyle w:val="ListParagraph"/>
        <w:tabs>
          <w:tab w:val="left" w:pos="993"/>
        </w:tabs>
        <w:spacing w:before="120" w:after="120" w:line="264" w:lineRule="auto"/>
        <w:ind w:left="0" w:firstLine="567"/>
        <w:contextualSpacing w:val="0"/>
        <w:jc w:val="both"/>
        <w:rPr>
          <w:color w:val="FF0000"/>
          <w:sz w:val="28"/>
          <w:szCs w:val="28"/>
        </w:rPr>
      </w:pPr>
      <w:r w:rsidRPr="00280C9B">
        <w:rPr>
          <w:sz w:val="28"/>
          <w:szCs w:val="28"/>
        </w:rPr>
        <w:t>- Quyết định số 1340/QĐ-UBND ngày 11/7/2021 của UBND tỉnh Lâm Đồng miễn nhiệm Trọng tài viên lao động tỉnh Lâm Đồng, nhiệm kỳ 2021-2026.</w:t>
      </w:r>
    </w:p>
    <w:p w:rsidR="00BD2CA1" w:rsidRPr="00280C9B" w:rsidRDefault="00BD2CA1" w:rsidP="00F4190E">
      <w:pPr>
        <w:pStyle w:val="ListParagraph"/>
        <w:tabs>
          <w:tab w:val="left" w:pos="993"/>
        </w:tabs>
        <w:spacing w:before="120" w:after="120" w:line="264" w:lineRule="auto"/>
        <w:ind w:left="0" w:firstLine="567"/>
        <w:contextualSpacing w:val="0"/>
        <w:jc w:val="both"/>
        <w:rPr>
          <w:color w:val="FF0000"/>
          <w:sz w:val="28"/>
          <w:szCs w:val="28"/>
        </w:rPr>
      </w:pPr>
      <w:r w:rsidRPr="00280C9B">
        <w:rPr>
          <w:sz w:val="28"/>
          <w:szCs w:val="28"/>
        </w:rPr>
        <w:t>- Quyết định số 1341/QĐ-UBND ngày 11/7/2021 của UBND tỉnh Lâm Đồng bổ nhiệm Trọng tài viên lao động tỉnh Lâm Đồng, nhiệm kỳ 2021-2026.</w:t>
      </w:r>
    </w:p>
    <w:p w:rsidR="00703D5D" w:rsidRPr="00280C9B" w:rsidRDefault="008E21C9" w:rsidP="00F4190E">
      <w:pPr>
        <w:spacing w:before="120" w:after="120" w:line="264" w:lineRule="auto"/>
        <w:ind w:firstLine="567"/>
        <w:jc w:val="both"/>
        <w:rPr>
          <w:sz w:val="28"/>
          <w:szCs w:val="28"/>
        </w:rPr>
      </w:pPr>
      <w:r>
        <w:rPr>
          <w:color w:val="000000"/>
          <w:sz w:val="28"/>
          <w:szCs w:val="28"/>
        </w:rPr>
        <w:t>UBND</w:t>
      </w:r>
      <w:r w:rsidRPr="00280C9B">
        <w:rPr>
          <w:sz w:val="28"/>
          <w:szCs w:val="28"/>
        </w:rPr>
        <w:t xml:space="preserve"> </w:t>
      </w:r>
      <w:r w:rsidR="00703D5D" w:rsidRPr="00280C9B">
        <w:rPr>
          <w:sz w:val="28"/>
          <w:szCs w:val="28"/>
        </w:rPr>
        <w:t>tỉnh đã chỉ đạo Sở Lao động, Thương binh và Xã hội chủ trì và phối hợp các sở, ban, ngành, đoàn thể và UBND cấp huyện, xã tổ chức thực hiện Kế hoạch triển khai thi hành Bộ luật Lao động trên địa bàn tỉnh, cụ thể:</w:t>
      </w:r>
    </w:p>
    <w:p w:rsidR="00703D5D" w:rsidRPr="00280C9B" w:rsidRDefault="00703D5D" w:rsidP="00F4190E">
      <w:pPr>
        <w:spacing w:before="120" w:after="120" w:line="264" w:lineRule="auto"/>
        <w:ind w:firstLine="567"/>
        <w:jc w:val="both"/>
        <w:rPr>
          <w:color w:val="222222"/>
          <w:sz w:val="28"/>
          <w:szCs w:val="28"/>
        </w:rPr>
      </w:pPr>
      <w:r w:rsidRPr="00280C9B">
        <w:rPr>
          <w:sz w:val="28"/>
          <w:szCs w:val="28"/>
        </w:rPr>
        <w:t xml:space="preserve">- Phổ biến giáo dục pháp luật: cấp phát 6.800 cuốn Cẩm nang, 16.500 tờ gấp tuyên truyền Bộ luật Lao động; tổ chức 03 lớp </w:t>
      </w:r>
      <w:r w:rsidRPr="00280C9B">
        <w:rPr>
          <w:color w:val="222222"/>
          <w:sz w:val="28"/>
          <w:szCs w:val="28"/>
        </w:rPr>
        <w:t xml:space="preserve">Tập huấn và đối thoại pháp luật lao động, tiền lương, bảo hiểm xã hội cho doanh nghiệp cho trên 450 lượt doanh nghiệp; tổ chức 01 lớp tập huấn tăng cường năng lực cho hệ thống quản lý nhà nước về lao động để thực hiện nội dung mới của Bộ luật Lao động cho cán bộ ngành Lao động – Thương binh và Xã hội các cấp, cán bộ ban Quản lý Khu công nghiệp; tổ chức 01 lớp tập huấn bồi dưỡng nâng cao kiến thức pháp luật về tranh </w:t>
      </w:r>
      <w:r w:rsidRPr="00280C9B">
        <w:rPr>
          <w:color w:val="222222"/>
          <w:sz w:val="28"/>
          <w:szCs w:val="28"/>
        </w:rPr>
        <w:lastRenderedPageBreak/>
        <w:t>chấp lao động cho Hội đồng trọng tài lao động và 01 lớp cho Hòa giải viên lao động; Phối hợp với Báo Lâm Đồng phát hành 02 bài trên Báo Lâm Đồng Online và 02 bài trên tạp chí điện tử Lao động và Công đoàn.</w:t>
      </w:r>
    </w:p>
    <w:p w:rsidR="00E76F3B" w:rsidRPr="00280C9B" w:rsidRDefault="00E76F3B" w:rsidP="00F4190E">
      <w:pPr>
        <w:pStyle w:val="ListParagraph"/>
        <w:tabs>
          <w:tab w:val="left" w:pos="993"/>
        </w:tabs>
        <w:spacing w:before="120" w:after="120" w:line="264" w:lineRule="auto"/>
        <w:ind w:left="0" w:firstLine="567"/>
        <w:contextualSpacing w:val="0"/>
        <w:jc w:val="both"/>
        <w:rPr>
          <w:b/>
          <w:sz w:val="28"/>
          <w:szCs w:val="28"/>
        </w:rPr>
      </w:pPr>
      <w:r w:rsidRPr="00280C9B">
        <w:rPr>
          <w:b/>
          <w:sz w:val="28"/>
          <w:szCs w:val="28"/>
        </w:rPr>
        <w:t xml:space="preserve">b. </w:t>
      </w:r>
      <w:r w:rsidR="004E5CBF" w:rsidRPr="00280C9B">
        <w:rPr>
          <w:b/>
          <w:sz w:val="28"/>
          <w:szCs w:val="28"/>
        </w:rPr>
        <w:t>Đối với nội dung pháp luật về</w:t>
      </w:r>
      <w:r w:rsidR="004E5CBF" w:rsidRPr="00280C9B">
        <w:rPr>
          <w:sz w:val="28"/>
          <w:szCs w:val="28"/>
        </w:rPr>
        <w:t xml:space="preserve"> </w:t>
      </w:r>
      <w:r w:rsidR="00AE21BD">
        <w:rPr>
          <w:b/>
          <w:sz w:val="28"/>
          <w:szCs w:val="28"/>
        </w:rPr>
        <w:t>v</w:t>
      </w:r>
      <w:r w:rsidRPr="00280C9B">
        <w:rPr>
          <w:b/>
          <w:sz w:val="28"/>
          <w:szCs w:val="28"/>
        </w:rPr>
        <w:t>iệc làm</w:t>
      </w:r>
    </w:p>
    <w:p w:rsidR="00E76F3B" w:rsidRPr="00280C9B" w:rsidRDefault="00E76F3B" w:rsidP="00F4190E">
      <w:pPr>
        <w:pStyle w:val="ListParagraph"/>
        <w:tabs>
          <w:tab w:val="left" w:pos="993"/>
        </w:tabs>
        <w:spacing w:before="120" w:after="120" w:line="264" w:lineRule="auto"/>
        <w:ind w:left="0" w:firstLine="567"/>
        <w:contextualSpacing w:val="0"/>
        <w:jc w:val="both"/>
        <w:rPr>
          <w:sz w:val="28"/>
          <w:szCs w:val="28"/>
          <w:lang w:val="nl-NL"/>
        </w:rPr>
      </w:pPr>
      <w:r w:rsidRPr="00280C9B">
        <w:rPr>
          <w:sz w:val="28"/>
          <w:szCs w:val="28"/>
          <w:lang w:val="nl-NL"/>
        </w:rPr>
        <w:t xml:space="preserve">Tỉnh ủy, </w:t>
      </w:r>
      <w:r w:rsidR="008E21C9">
        <w:rPr>
          <w:color w:val="000000"/>
          <w:sz w:val="28"/>
          <w:szCs w:val="28"/>
        </w:rPr>
        <w:t>UBND</w:t>
      </w:r>
      <w:r w:rsidR="008E21C9" w:rsidRPr="00280C9B">
        <w:rPr>
          <w:sz w:val="28"/>
          <w:szCs w:val="28"/>
          <w:lang w:val="nl-NL"/>
        </w:rPr>
        <w:t xml:space="preserve"> </w:t>
      </w:r>
      <w:r w:rsidRPr="00280C9B">
        <w:rPr>
          <w:sz w:val="28"/>
          <w:szCs w:val="28"/>
          <w:lang w:val="nl-NL"/>
        </w:rPr>
        <w:t xml:space="preserve">tỉnh đã ban hành các văn bản chỉ đạo, điều hành, tổ chức thi hành các quy định của pháp luật trong lĩnh vực </w:t>
      </w:r>
      <w:r w:rsidR="008E21C9">
        <w:rPr>
          <w:sz w:val="28"/>
          <w:szCs w:val="28"/>
          <w:lang w:val="nl-NL"/>
        </w:rPr>
        <w:t>v</w:t>
      </w:r>
      <w:r w:rsidRPr="00280C9B">
        <w:rPr>
          <w:sz w:val="28"/>
          <w:szCs w:val="28"/>
          <w:lang w:val="nl-NL"/>
        </w:rPr>
        <w:t>iệc làm, cụ thể:</w:t>
      </w:r>
    </w:p>
    <w:p w:rsidR="00E76F3B" w:rsidRPr="00280C9B" w:rsidRDefault="00E76F3B" w:rsidP="00F4190E">
      <w:pPr>
        <w:pStyle w:val="ListParagraph"/>
        <w:tabs>
          <w:tab w:val="left" w:pos="993"/>
        </w:tabs>
        <w:spacing w:before="120" w:after="120" w:line="264" w:lineRule="auto"/>
        <w:ind w:left="0" w:firstLine="567"/>
        <w:contextualSpacing w:val="0"/>
        <w:jc w:val="both"/>
        <w:rPr>
          <w:sz w:val="28"/>
          <w:szCs w:val="28"/>
          <w:lang w:val="nl-NL"/>
        </w:rPr>
      </w:pPr>
      <w:r w:rsidRPr="00280C9B">
        <w:rPr>
          <w:sz w:val="28"/>
          <w:szCs w:val="28"/>
          <w:lang w:val="nl-NL"/>
        </w:rPr>
        <w:t>- Chương trình hành động số 83-CTr/TU ngày 13/8/2014 của Tỉnh ủy Lâm Đồng thực hiện Chỉ thị số 37-CT/TW ngày 06 tháng 6 năm 2014 của Ban Bí thư “Về tăng cường sự lãnh đạo của Đảng đối với công tác đào tạo nhân lực có tay nghề cao”</w:t>
      </w:r>
    </w:p>
    <w:p w:rsidR="00E76F3B" w:rsidRPr="00280C9B" w:rsidRDefault="00E76F3B" w:rsidP="00F4190E">
      <w:pPr>
        <w:pStyle w:val="ListParagraph"/>
        <w:tabs>
          <w:tab w:val="left" w:pos="993"/>
        </w:tabs>
        <w:spacing w:before="120" w:after="120" w:line="264" w:lineRule="auto"/>
        <w:ind w:left="0" w:firstLine="567"/>
        <w:contextualSpacing w:val="0"/>
        <w:jc w:val="both"/>
        <w:rPr>
          <w:sz w:val="28"/>
          <w:szCs w:val="28"/>
          <w:lang w:val="nl-NL"/>
        </w:rPr>
      </w:pPr>
      <w:r w:rsidRPr="00280C9B">
        <w:rPr>
          <w:sz w:val="28"/>
          <w:szCs w:val="28"/>
          <w:lang w:val="nl-NL"/>
        </w:rPr>
        <w:t>- Kế hoạch số 3623/KH-UBND ngày 27/6/2013 của UBND tỉnh Lâm Đồng V/v Cập nhật và khai thác thông tin cung, cầu lao động giai đoạn 2013 – 2015 tỉnh Lâm Đồng;</w:t>
      </w:r>
    </w:p>
    <w:p w:rsidR="00E76F3B" w:rsidRPr="00280C9B" w:rsidRDefault="00E76F3B" w:rsidP="00F4190E">
      <w:pPr>
        <w:pStyle w:val="ListParagraph"/>
        <w:tabs>
          <w:tab w:val="left" w:pos="993"/>
        </w:tabs>
        <w:spacing w:before="120" w:after="120" w:line="264" w:lineRule="auto"/>
        <w:ind w:left="0" w:firstLine="567"/>
        <w:contextualSpacing w:val="0"/>
        <w:jc w:val="both"/>
        <w:rPr>
          <w:sz w:val="28"/>
          <w:szCs w:val="28"/>
        </w:rPr>
      </w:pPr>
      <w:r w:rsidRPr="00280C9B">
        <w:rPr>
          <w:sz w:val="28"/>
          <w:szCs w:val="28"/>
          <w:lang w:val="nl-NL"/>
        </w:rPr>
        <w:t>- Kế hoạch số 7958/KH-UBND ngày 22/12/2015 của UBND tỉnh Lâm Đồng V/v thu thập, lưu trữ, tổng hợp thông tin thị trường lao động giai đoạn 2016 – 2020 tỉnh Lâm Đồng;</w:t>
      </w:r>
    </w:p>
    <w:p w:rsidR="00BD2CA1" w:rsidRPr="00280C9B" w:rsidRDefault="00E76F3B" w:rsidP="00F4190E">
      <w:pPr>
        <w:pStyle w:val="ListParagraph"/>
        <w:tabs>
          <w:tab w:val="left" w:pos="993"/>
        </w:tabs>
        <w:spacing w:before="120" w:after="120" w:line="264" w:lineRule="auto"/>
        <w:ind w:left="0" w:firstLine="567"/>
        <w:contextualSpacing w:val="0"/>
        <w:jc w:val="both"/>
        <w:rPr>
          <w:sz w:val="28"/>
          <w:szCs w:val="28"/>
          <w:lang w:val="nl-NL"/>
        </w:rPr>
      </w:pPr>
      <w:r w:rsidRPr="00280C9B">
        <w:rPr>
          <w:sz w:val="28"/>
          <w:szCs w:val="28"/>
          <w:lang w:val="nl-NL"/>
        </w:rPr>
        <w:t>- Kế hoạch số 1623/KH-UBND ngày 23/3/2018 của UBND tỉnh Lâm Đồng về đào tạo nghề nghiệp và tạo việc làm cho người chấp hành xong án phạt tù tỉnh Lâm Đồng giai đoạn 2018 -2020</w:t>
      </w:r>
    </w:p>
    <w:p w:rsidR="00E76F3B" w:rsidRPr="00280C9B" w:rsidRDefault="00E76F3B" w:rsidP="00F4190E">
      <w:pPr>
        <w:pStyle w:val="ListParagraph"/>
        <w:tabs>
          <w:tab w:val="left" w:pos="993"/>
        </w:tabs>
        <w:spacing w:before="120" w:after="120" w:line="264" w:lineRule="auto"/>
        <w:ind w:left="0" w:firstLine="567"/>
        <w:contextualSpacing w:val="0"/>
        <w:jc w:val="both"/>
        <w:rPr>
          <w:sz w:val="28"/>
          <w:szCs w:val="28"/>
          <w:lang w:val="nl-NL"/>
        </w:rPr>
      </w:pPr>
      <w:r w:rsidRPr="00280C9B">
        <w:rPr>
          <w:sz w:val="28"/>
          <w:szCs w:val="28"/>
          <w:lang w:val="nl-NL"/>
        </w:rPr>
        <w:t>- Kế hoạch số 782/KH-UBND ngày 18/02/2019 của UBND tỉnh Lâm Đồng về thực hiện Chỉ thị số 33/CT-TTg ngày 05/12/2018 của Thủ tướng Chính phủ về tăng cường các biện pháp bảo đảm tái hòa nhập cộng đồng đối với người chấp hành xong án phạt tù trên địa bàn tỉnh Lâm Đồng</w:t>
      </w:r>
    </w:p>
    <w:p w:rsidR="00E76F3B" w:rsidRPr="00280C9B" w:rsidRDefault="00E76F3B" w:rsidP="00F4190E">
      <w:pPr>
        <w:pStyle w:val="ListParagraph"/>
        <w:tabs>
          <w:tab w:val="left" w:pos="993"/>
        </w:tabs>
        <w:spacing w:before="120" w:after="120" w:line="264" w:lineRule="auto"/>
        <w:ind w:left="0" w:firstLine="567"/>
        <w:contextualSpacing w:val="0"/>
        <w:jc w:val="both"/>
        <w:rPr>
          <w:sz w:val="28"/>
          <w:szCs w:val="28"/>
        </w:rPr>
      </w:pPr>
      <w:r w:rsidRPr="00280C9B">
        <w:rPr>
          <w:sz w:val="28"/>
          <w:szCs w:val="28"/>
        </w:rPr>
        <w:t>- Kế hoạch số 71-KH/TU ngày 02/02/2023 thực hiện Chỉ thị số 20-CT/TW ngày 12/12/2022 của Ban Bí thư về tăng cường sự lãnh đạo của Đảng đối với công tác đưa người lao động Việt Nam đi làm việc ở nước ngoài trong tình hình mới</w:t>
      </w:r>
    </w:p>
    <w:p w:rsidR="00E76F3B" w:rsidRPr="00280C9B" w:rsidRDefault="00E76F3B" w:rsidP="00F4190E">
      <w:pPr>
        <w:pStyle w:val="ListParagraph"/>
        <w:tabs>
          <w:tab w:val="left" w:pos="993"/>
        </w:tabs>
        <w:spacing w:before="120" w:after="120" w:line="264" w:lineRule="auto"/>
        <w:ind w:left="0" w:firstLine="567"/>
        <w:contextualSpacing w:val="0"/>
        <w:jc w:val="both"/>
        <w:rPr>
          <w:sz w:val="28"/>
          <w:szCs w:val="28"/>
        </w:rPr>
      </w:pPr>
      <w:r w:rsidRPr="00280C9B">
        <w:rPr>
          <w:sz w:val="28"/>
          <w:szCs w:val="28"/>
        </w:rPr>
        <w:t>- Kế hoạch số 1217/KH-UBND ngày 22/02/2023 của UBND tỉnh Lâm Đồng về việc thực hiện Nghị quyết số 06/NQ-CP ngày 10/01/2023 của Chính phủ về phát triển thị trường lao động linh hoạt, hiện đại, hiệu quả bền vững và hội nhập nhằm phục hồi nhanh kinh tế - xã hội</w:t>
      </w:r>
      <w:r w:rsidR="00D82859" w:rsidRPr="00280C9B">
        <w:rPr>
          <w:sz w:val="28"/>
          <w:szCs w:val="28"/>
        </w:rPr>
        <w:t>.</w:t>
      </w:r>
    </w:p>
    <w:p w:rsidR="00D82859" w:rsidRPr="00280C9B" w:rsidRDefault="00D82859" w:rsidP="00F4190E">
      <w:pPr>
        <w:spacing w:before="120" w:after="120" w:line="264" w:lineRule="auto"/>
        <w:ind w:firstLine="567"/>
        <w:jc w:val="both"/>
        <w:rPr>
          <w:sz w:val="28"/>
          <w:szCs w:val="28"/>
          <w:lang w:val="nl-NL"/>
        </w:rPr>
      </w:pPr>
      <w:r w:rsidRPr="00280C9B">
        <w:rPr>
          <w:sz w:val="28"/>
          <w:szCs w:val="28"/>
          <w:lang w:val="nl-NL"/>
        </w:rPr>
        <w:t xml:space="preserve">Công tác </w:t>
      </w:r>
      <w:r w:rsidR="0073735F" w:rsidRPr="00280C9B">
        <w:rPr>
          <w:sz w:val="28"/>
          <w:szCs w:val="28"/>
          <w:lang w:val="nl-NL"/>
        </w:rPr>
        <w:t xml:space="preserve">đào tạo, tập huấn nâng cao năng lực cho cán bộ, công chức và </w:t>
      </w:r>
      <w:r w:rsidRPr="00280C9B">
        <w:rPr>
          <w:sz w:val="28"/>
          <w:szCs w:val="28"/>
          <w:lang w:val="nl-NL"/>
        </w:rPr>
        <w:t xml:space="preserve">tuyên truyền, phổ biến chính sách, pháp luật về việc làm đã được các cơ quan, tổ chức và các địa phương đặc biệt quan tâm chỉ đạo, tổ chức triển khai thực hiện. Sở Lao động </w:t>
      </w:r>
      <w:r w:rsidR="0073735F" w:rsidRPr="00280C9B">
        <w:rPr>
          <w:sz w:val="28"/>
          <w:szCs w:val="28"/>
          <w:lang w:val="nl-NL"/>
        </w:rPr>
        <w:t>-</w:t>
      </w:r>
      <w:r w:rsidRPr="00280C9B">
        <w:rPr>
          <w:sz w:val="28"/>
          <w:szCs w:val="28"/>
          <w:lang w:val="nl-NL"/>
        </w:rPr>
        <w:t xml:space="preserve"> Thương binh và Xã hội đã hệ thống các văn bản quy định, biên soạn tài liệu tuyên truyền hướng dẫn nghiệp vụ, tờ rơi... in và phát cho các địa phương</w:t>
      </w:r>
      <w:r w:rsidR="0073735F" w:rsidRPr="00280C9B">
        <w:rPr>
          <w:sz w:val="28"/>
          <w:szCs w:val="28"/>
          <w:lang w:val="nl-NL"/>
        </w:rPr>
        <w:t xml:space="preserve">, </w:t>
      </w:r>
      <w:r w:rsidR="0073735F" w:rsidRPr="00280C9B">
        <w:rPr>
          <w:sz w:val="28"/>
          <w:szCs w:val="28"/>
          <w:lang w:val="da-DK"/>
        </w:rPr>
        <w:t xml:space="preserve">tổ chức hơn 45 lớp tập huấn cho hơn 3.000 lượt cán bộ xã phường về công tác việc làm - xuất khẩu lao động và 10 lớp tập huấn cho hơn 100 doanh nghiệp có sử dụng </w:t>
      </w:r>
      <w:r w:rsidR="0073735F" w:rsidRPr="00280C9B">
        <w:rPr>
          <w:sz w:val="28"/>
          <w:szCs w:val="28"/>
          <w:lang w:val="da-DK"/>
        </w:rPr>
        <w:lastRenderedPageBreak/>
        <w:t xml:space="preserve">lao động người nước ngoài về cấp giấy phép lao động cho người nước ngoài và cấp giấy phép lao động nước ngoài qua mạng cho người lao động nước ngoài làm việc trên địa bàn tỉnh. </w:t>
      </w:r>
    </w:p>
    <w:p w:rsidR="004E5CBF" w:rsidRPr="00280C9B" w:rsidRDefault="004E5CBF" w:rsidP="00F4190E">
      <w:pPr>
        <w:pStyle w:val="ListParagraph"/>
        <w:tabs>
          <w:tab w:val="left" w:pos="993"/>
        </w:tabs>
        <w:spacing w:before="120" w:after="120" w:line="264" w:lineRule="auto"/>
        <w:ind w:left="0" w:firstLine="567"/>
        <w:contextualSpacing w:val="0"/>
        <w:jc w:val="both"/>
        <w:rPr>
          <w:b/>
          <w:sz w:val="28"/>
          <w:szCs w:val="28"/>
          <w:lang w:val="nl-NL"/>
        </w:rPr>
      </w:pPr>
      <w:r w:rsidRPr="00280C9B">
        <w:rPr>
          <w:b/>
          <w:sz w:val="28"/>
          <w:szCs w:val="28"/>
        </w:rPr>
        <w:t>c.</w:t>
      </w:r>
      <w:r w:rsidR="005E79B3" w:rsidRPr="00280C9B">
        <w:rPr>
          <w:b/>
          <w:sz w:val="28"/>
          <w:szCs w:val="28"/>
        </w:rPr>
        <w:t xml:space="preserve"> Đối với nội dung </w:t>
      </w:r>
      <w:r w:rsidRPr="00280C9B">
        <w:rPr>
          <w:b/>
          <w:sz w:val="28"/>
          <w:szCs w:val="28"/>
        </w:rPr>
        <w:t>pháp luật</w:t>
      </w:r>
      <w:r w:rsidRPr="00280C9B">
        <w:rPr>
          <w:sz w:val="28"/>
          <w:szCs w:val="28"/>
        </w:rPr>
        <w:t xml:space="preserve"> </w:t>
      </w:r>
      <w:r w:rsidRPr="00280C9B">
        <w:rPr>
          <w:b/>
          <w:sz w:val="28"/>
          <w:szCs w:val="28"/>
        </w:rPr>
        <w:t>quản lý, điều hành giá các mặt hàng dịch vụ thiết yếu</w:t>
      </w:r>
      <w:r w:rsidRPr="00280C9B">
        <w:rPr>
          <w:b/>
          <w:sz w:val="28"/>
          <w:szCs w:val="28"/>
          <w:lang w:val="nl-NL"/>
        </w:rPr>
        <w:t xml:space="preserve"> cho sản xuất, đời sống</w:t>
      </w:r>
    </w:p>
    <w:p w:rsidR="00A4123F" w:rsidRPr="00280C9B" w:rsidRDefault="00D84EC6" w:rsidP="00F4190E">
      <w:pPr>
        <w:pStyle w:val="ListParagraph"/>
        <w:tabs>
          <w:tab w:val="left" w:pos="993"/>
        </w:tabs>
        <w:spacing w:before="120" w:after="120" w:line="264" w:lineRule="auto"/>
        <w:ind w:left="0" w:firstLine="567"/>
        <w:contextualSpacing w:val="0"/>
        <w:jc w:val="both"/>
        <w:rPr>
          <w:color w:val="FF0000"/>
          <w:sz w:val="28"/>
          <w:szCs w:val="28"/>
        </w:rPr>
      </w:pPr>
      <w:r w:rsidRPr="00280C9B">
        <w:rPr>
          <w:sz w:val="28"/>
          <w:szCs w:val="28"/>
          <w:lang w:val="nl-NL"/>
        </w:rPr>
        <w:t xml:space="preserve">- </w:t>
      </w:r>
      <w:r w:rsidR="00A4123F" w:rsidRPr="00280C9B">
        <w:rPr>
          <w:sz w:val="28"/>
          <w:szCs w:val="28"/>
          <w:lang w:val="nl-NL"/>
        </w:rPr>
        <w:t xml:space="preserve">Thực hiện các quy định của Luật Giá năm 2012 và các văn bản hướng dẫn thi hành, Sở Tài chính đã phối hợp với các sở, ngành trình </w:t>
      </w:r>
      <w:r w:rsidR="008E21C9">
        <w:rPr>
          <w:color w:val="000000"/>
          <w:sz w:val="28"/>
          <w:szCs w:val="28"/>
        </w:rPr>
        <w:t>UBND</w:t>
      </w:r>
      <w:r w:rsidR="008E21C9" w:rsidRPr="00280C9B">
        <w:rPr>
          <w:sz w:val="28"/>
          <w:szCs w:val="28"/>
          <w:lang w:val="nl-NL"/>
        </w:rPr>
        <w:t xml:space="preserve"> </w:t>
      </w:r>
      <w:r w:rsidR="00A4123F" w:rsidRPr="00280C9B">
        <w:rPr>
          <w:sz w:val="28"/>
          <w:szCs w:val="28"/>
          <w:lang w:val="nl-NL"/>
        </w:rPr>
        <w:t xml:space="preserve">tỉnh phê duyệt Phương án bình ổn giá hàng hóa, dịch vụ trong dịp Tết Nguyên đán hàng năm; văn bản đề nghị các địa phương, doanh nghiệp thực hiện việc bình ổn giá </w:t>
      </w:r>
      <w:r w:rsidR="00EF1F54" w:rsidRPr="00280C9B">
        <w:rPr>
          <w:sz w:val="28"/>
          <w:szCs w:val="28"/>
          <w:lang w:val="nl-NL"/>
        </w:rPr>
        <w:t xml:space="preserve">sữa </w:t>
      </w:r>
      <w:r w:rsidR="00A4123F" w:rsidRPr="00280C9B">
        <w:rPr>
          <w:sz w:val="28"/>
          <w:szCs w:val="28"/>
          <w:lang w:val="nl-NL"/>
        </w:rPr>
        <w:t>cho trẻ em dưới 6 tuổi</w:t>
      </w:r>
      <w:r w:rsidR="00BD35CF" w:rsidRPr="00280C9B">
        <w:rPr>
          <w:sz w:val="28"/>
          <w:szCs w:val="28"/>
          <w:lang w:val="nl-NL"/>
        </w:rPr>
        <w:t>.</w:t>
      </w:r>
      <w:r w:rsidR="00A4123F" w:rsidRPr="00280C9B">
        <w:rPr>
          <w:sz w:val="28"/>
          <w:szCs w:val="28"/>
          <w:lang w:val="nl-NL"/>
        </w:rPr>
        <w:t xml:space="preserve"> </w:t>
      </w:r>
    </w:p>
    <w:p w:rsidR="004E5CBF" w:rsidRPr="00280C9B" w:rsidRDefault="00D84EC6" w:rsidP="00F4190E">
      <w:pPr>
        <w:shd w:val="clear" w:color="auto" w:fill="FFFFFF"/>
        <w:spacing w:before="120" w:after="120" w:line="264" w:lineRule="auto"/>
        <w:ind w:firstLine="567"/>
        <w:contextualSpacing/>
        <w:jc w:val="both"/>
        <w:rPr>
          <w:sz w:val="28"/>
          <w:szCs w:val="28"/>
        </w:rPr>
      </w:pPr>
      <w:r w:rsidRPr="00280C9B">
        <w:rPr>
          <w:sz w:val="28"/>
          <w:szCs w:val="28"/>
        </w:rPr>
        <w:t xml:space="preserve">- </w:t>
      </w:r>
      <w:r w:rsidR="00BD35CF" w:rsidRPr="00280C9B">
        <w:rPr>
          <w:sz w:val="28"/>
          <w:szCs w:val="28"/>
        </w:rPr>
        <w:t>Đối với hàng hóa, dịch vụ thiết yếu thuộc phạm vi quản lý nhà nước lĩnh vực</w:t>
      </w:r>
      <w:r w:rsidR="00E76728" w:rsidRPr="00280C9B">
        <w:rPr>
          <w:sz w:val="28"/>
          <w:szCs w:val="28"/>
        </w:rPr>
        <w:t xml:space="preserve"> </w:t>
      </w:r>
      <w:r w:rsidR="00BD35CF" w:rsidRPr="00280C9B">
        <w:rPr>
          <w:sz w:val="28"/>
          <w:szCs w:val="28"/>
        </w:rPr>
        <w:t>nông nghiệp và phát triển nông thôn</w:t>
      </w:r>
      <w:r w:rsidR="00E76728" w:rsidRPr="00280C9B">
        <w:rPr>
          <w:sz w:val="28"/>
          <w:szCs w:val="28"/>
        </w:rPr>
        <w:t xml:space="preserve"> gồm</w:t>
      </w:r>
      <w:r w:rsidR="00BD35CF" w:rsidRPr="00280C9B">
        <w:rPr>
          <w:sz w:val="28"/>
          <w:szCs w:val="28"/>
        </w:rPr>
        <w:t xml:space="preserve"> </w:t>
      </w:r>
      <w:r w:rsidR="00E76728" w:rsidRPr="00280C9B">
        <w:rPr>
          <w:sz w:val="28"/>
          <w:szCs w:val="28"/>
        </w:rPr>
        <w:t xml:space="preserve">nông sản thực phẩm, nước sạch, phân bón, thuốc bảo vệ thực vật, vacxin phòng bệnh gia súc, gia cầm, Sở Nông nghiệp và Phát triển nông thôn </w:t>
      </w:r>
      <w:r w:rsidR="00BD35CF" w:rsidRPr="00280C9B">
        <w:rPr>
          <w:sz w:val="28"/>
          <w:szCs w:val="28"/>
        </w:rPr>
        <w:t xml:space="preserve">đã tổ chức </w:t>
      </w:r>
      <w:r w:rsidR="004E5CBF" w:rsidRPr="00280C9B">
        <w:rPr>
          <w:sz w:val="28"/>
          <w:szCs w:val="28"/>
        </w:rPr>
        <w:t xml:space="preserve">08 điểm cung cấp tin giá nông sản và vật tư nông nghiệp tại 07 huyện, thành phố </w:t>
      </w:r>
      <w:r w:rsidR="00BD35CF" w:rsidRPr="00280C9B">
        <w:rPr>
          <w:sz w:val="28"/>
          <w:szCs w:val="28"/>
        </w:rPr>
        <w:t>cung cấp thông</w:t>
      </w:r>
      <w:r w:rsidR="004E5CBF" w:rsidRPr="00280C9B">
        <w:rPr>
          <w:sz w:val="28"/>
          <w:szCs w:val="28"/>
        </w:rPr>
        <w:t xml:space="preserve"> tin cho cán bộ thu thập giá tại Sở Nông nghiệp và phát triển nông thôn để tổng hợp, phân tích giá nông sản và vật tư hàng tuần, tháng, quý</w:t>
      </w:r>
      <w:r w:rsidR="00BD35CF" w:rsidRPr="00280C9B">
        <w:rPr>
          <w:sz w:val="28"/>
          <w:szCs w:val="28"/>
        </w:rPr>
        <w:t xml:space="preserve"> </w:t>
      </w:r>
      <w:r w:rsidR="004E5CBF" w:rsidRPr="00280C9B">
        <w:rPr>
          <w:sz w:val="28"/>
          <w:szCs w:val="28"/>
        </w:rPr>
        <w:t xml:space="preserve"> thông báo và đăng tải trên trang web của Sở Nông nghiệp và PTNT</w:t>
      </w:r>
      <w:r w:rsidR="00BD35CF" w:rsidRPr="00280C9B">
        <w:rPr>
          <w:sz w:val="28"/>
          <w:szCs w:val="28"/>
        </w:rPr>
        <w:t>; G</w:t>
      </w:r>
      <w:r w:rsidR="004E5CBF" w:rsidRPr="00280C9B">
        <w:rPr>
          <w:sz w:val="28"/>
          <w:szCs w:val="28"/>
        </w:rPr>
        <w:t>iá vật tư nông nghiệp trên địa bàn tỉnh trong năm 2023 luôn duy trì ở mức cao và tương đối ổn định, ít có biến động giá</w:t>
      </w:r>
      <w:r w:rsidR="00BD35CF" w:rsidRPr="00280C9B">
        <w:rPr>
          <w:sz w:val="28"/>
          <w:szCs w:val="28"/>
        </w:rPr>
        <w:t>.</w:t>
      </w:r>
    </w:p>
    <w:p w:rsidR="00D84EC6" w:rsidRPr="00280C9B" w:rsidRDefault="00D84EC6" w:rsidP="00F4190E">
      <w:pPr>
        <w:spacing w:before="120" w:after="120" w:line="264" w:lineRule="auto"/>
        <w:ind w:firstLine="709"/>
        <w:jc w:val="both"/>
        <w:rPr>
          <w:sz w:val="28"/>
          <w:szCs w:val="28"/>
        </w:rPr>
      </w:pPr>
      <w:r w:rsidRPr="00280C9B">
        <w:rPr>
          <w:sz w:val="28"/>
          <w:szCs w:val="28"/>
        </w:rPr>
        <w:t xml:space="preserve">- </w:t>
      </w:r>
      <w:r w:rsidR="00BD35CF" w:rsidRPr="00280C9B">
        <w:rPr>
          <w:sz w:val="28"/>
          <w:szCs w:val="28"/>
        </w:rPr>
        <w:t>Đối với hàng hóa, dịch vụ thiết yếu thuộc phạm vi quản lý nhà nước lĩnh vực công thương</w:t>
      </w:r>
      <w:r w:rsidRPr="00280C9B">
        <w:rPr>
          <w:sz w:val="28"/>
          <w:szCs w:val="28"/>
        </w:rPr>
        <w:t>:</w:t>
      </w:r>
      <w:r w:rsidR="00BD35CF" w:rsidRPr="00280C9B">
        <w:rPr>
          <w:sz w:val="28"/>
          <w:szCs w:val="28"/>
        </w:rPr>
        <w:t xml:space="preserve"> Sở Công thương </w:t>
      </w:r>
      <w:r w:rsidRPr="00280C9B">
        <w:rPr>
          <w:sz w:val="28"/>
          <w:szCs w:val="28"/>
        </w:rPr>
        <w:t xml:space="preserve">đã </w:t>
      </w:r>
      <w:r w:rsidR="00BD35CF" w:rsidRPr="00280C9B">
        <w:rPr>
          <w:sz w:val="28"/>
          <w:szCs w:val="28"/>
        </w:rPr>
        <w:t xml:space="preserve">tham mưu </w:t>
      </w:r>
      <w:r w:rsidR="00455E04">
        <w:rPr>
          <w:color w:val="000000"/>
          <w:sz w:val="28"/>
          <w:szCs w:val="28"/>
        </w:rPr>
        <w:t>UBND</w:t>
      </w:r>
      <w:r w:rsidR="00455E04" w:rsidRPr="00280C9B">
        <w:rPr>
          <w:sz w:val="28"/>
          <w:szCs w:val="28"/>
        </w:rPr>
        <w:t xml:space="preserve"> </w:t>
      </w:r>
      <w:r w:rsidR="00BD35CF" w:rsidRPr="00280C9B">
        <w:rPr>
          <w:sz w:val="28"/>
          <w:szCs w:val="28"/>
        </w:rPr>
        <w:t xml:space="preserve">tỉnh thường xuyên tuyên truyền, phổ biến pháp luật về </w:t>
      </w:r>
      <w:r w:rsidRPr="00280C9B">
        <w:rPr>
          <w:sz w:val="28"/>
          <w:szCs w:val="28"/>
        </w:rPr>
        <w:t>G</w:t>
      </w:r>
      <w:r w:rsidR="00BD35CF" w:rsidRPr="00280C9B">
        <w:rPr>
          <w:sz w:val="28"/>
          <w:szCs w:val="28"/>
        </w:rPr>
        <w:t>iá bằng nhiều hình thức như đăng tải trên Trang thông tin điện tử, lồng ghép trong các đợt tập huấn, hội thảo và trong quá trình triển khai thực hiện nhiệm vụ công vụ, việc ban hành văn bản chỉ đạo, điều hành về giá các mặt hàng, dịch vụ thiết yếu</w:t>
      </w:r>
      <w:r w:rsidR="00BD35CF" w:rsidRPr="00280C9B">
        <w:rPr>
          <w:b/>
          <w:sz w:val="28"/>
          <w:szCs w:val="28"/>
        </w:rPr>
        <w:t xml:space="preserve"> </w:t>
      </w:r>
      <w:r w:rsidR="00BD35CF" w:rsidRPr="00280C9B">
        <w:rPr>
          <w:sz w:val="28"/>
          <w:szCs w:val="28"/>
        </w:rPr>
        <w:t xml:space="preserve">được quan tâm </w:t>
      </w:r>
      <w:r w:rsidR="00BD35CF" w:rsidRPr="00280C9B">
        <w:rPr>
          <w:sz w:val="28"/>
          <w:szCs w:val="28"/>
          <w:u w:color="FF0000"/>
        </w:rPr>
        <w:t xml:space="preserve">thực hiện kịp thời, đồng bộ, </w:t>
      </w:r>
      <w:r w:rsidR="00BD35CF" w:rsidRPr="00280C9B">
        <w:rPr>
          <w:sz w:val="28"/>
          <w:szCs w:val="28"/>
        </w:rPr>
        <w:t>người dân cơ bản nắm được chính sách pháp luật của Nhà nước về giá</w:t>
      </w:r>
      <w:r w:rsidR="00E76728" w:rsidRPr="00280C9B">
        <w:rPr>
          <w:sz w:val="28"/>
          <w:szCs w:val="28"/>
        </w:rPr>
        <w:t xml:space="preserve"> đối với các mặt hàng, dịch vụ thiết yếu gồm: xăng, dầu thành phẩm, điện; khí dầu mỏ hoá lỏng; sữa giành cho trẻ em dưới 06 tuổi</w:t>
      </w:r>
      <w:r w:rsidRPr="00280C9B">
        <w:rPr>
          <w:sz w:val="28"/>
          <w:szCs w:val="28"/>
        </w:rPr>
        <w:t>.</w:t>
      </w:r>
    </w:p>
    <w:p w:rsidR="00D84EC6" w:rsidRPr="00280C9B" w:rsidRDefault="00D84EC6" w:rsidP="00F4190E">
      <w:pPr>
        <w:spacing w:before="120" w:after="120" w:line="264" w:lineRule="auto"/>
        <w:ind w:firstLine="709"/>
        <w:jc w:val="both"/>
        <w:rPr>
          <w:sz w:val="28"/>
          <w:szCs w:val="28"/>
        </w:rPr>
      </w:pPr>
      <w:r w:rsidRPr="00280C9B">
        <w:rPr>
          <w:sz w:val="28"/>
          <w:szCs w:val="28"/>
        </w:rPr>
        <w:t xml:space="preserve">Thực hiện Thông tư số 08/2017/TT-BCT ngày 26/6/2017 của Bộ trưởng Bộ Công Thương về quy định đăng ký giá, kê khai giá sữa và thực phẩm chức năng dành cho trẻ em dưới 6 tuổi, </w:t>
      </w:r>
      <w:r w:rsidR="00455E04">
        <w:rPr>
          <w:color w:val="000000"/>
          <w:sz w:val="28"/>
          <w:szCs w:val="28"/>
        </w:rPr>
        <w:t>UBND</w:t>
      </w:r>
      <w:r w:rsidR="00455E04" w:rsidRPr="00280C9B">
        <w:rPr>
          <w:sz w:val="28"/>
          <w:szCs w:val="28"/>
        </w:rPr>
        <w:t xml:space="preserve"> </w:t>
      </w:r>
      <w:r w:rsidRPr="00280C9B">
        <w:rPr>
          <w:sz w:val="28"/>
          <w:szCs w:val="28"/>
        </w:rPr>
        <w:t>tỉnh Lâm Đồng đã ban hành Văn bản số 4635/UBND-KT ngày 20/7/2017 về việc triển khai thực hiện Thông tư số 08/2017/TT-BCT, giao Sở Công Thương tham mưu công bố danh sách thương nhân thực hiện đăng ký giá, kê khai giá sữa theo quy định. Hàng năm, vào ngày 01/7 hoặc trong trường hợp đột xuất, Sở Công Thương tham mưu UBND tỉnh rà soát, thông báo điều chỉnh danh sách các thương nhân thực hiện đăng ký giá sữa trên địa bàn tỉnh.</w:t>
      </w:r>
    </w:p>
    <w:p w:rsidR="00D84EC6" w:rsidRPr="00280C9B" w:rsidRDefault="00BD35CF" w:rsidP="00F4190E">
      <w:pPr>
        <w:spacing w:before="120" w:after="120" w:line="264" w:lineRule="auto"/>
        <w:ind w:firstLine="709"/>
        <w:jc w:val="both"/>
        <w:rPr>
          <w:sz w:val="28"/>
          <w:szCs w:val="28"/>
        </w:rPr>
      </w:pPr>
      <w:r w:rsidRPr="00280C9B">
        <w:rPr>
          <w:sz w:val="28"/>
          <w:szCs w:val="28"/>
        </w:rPr>
        <w:t xml:space="preserve"> </w:t>
      </w:r>
      <w:r w:rsidR="00D84EC6" w:rsidRPr="00280C9B">
        <w:rPr>
          <w:sz w:val="28"/>
          <w:szCs w:val="28"/>
        </w:rPr>
        <w:t xml:space="preserve">Sở Công thương đã </w:t>
      </w:r>
      <w:r w:rsidRPr="00280C9B">
        <w:rPr>
          <w:sz w:val="28"/>
          <w:szCs w:val="28"/>
        </w:rPr>
        <w:t xml:space="preserve">tăng cường kiểm tra </w:t>
      </w:r>
      <w:r w:rsidR="00E76728" w:rsidRPr="00280C9B">
        <w:rPr>
          <w:sz w:val="28"/>
          <w:szCs w:val="28"/>
        </w:rPr>
        <w:t xml:space="preserve">việc chấp hành các quy định của pháp luật trong kinh doanh xăng dầu và kinh doanh khí dầu mỏ hóa lỏng, việc </w:t>
      </w:r>
      <w:r w:rsidR="00E76728" w:rsidRPr="00280C9B">
        <w:rPr>
          <w:sz w:val="28"/>
          <w:szCs w:val="28"/>
        </w:rPr>
        <w:lastRenderedPageBreak/>
        <w:t xml:space="preserve">chấp hành các quy định của pháp luật về hoạt động của trạm nạp khí dầu mỏ hóa lỏng việc chấp hành các quy định của pháp luật về hoạt động khuyến mại, an toàn thực phẩm… </w:t>
      </w:r>
    </w:p>
    <w:p w:rsidR="00D84EC6" w:rsidRPr="00280C9B" w:rsidRDefault="00D84EC6" w:rsidP="00F4190E">
      <w:pPr>
        <w:spacing w:before="120" w:after="120" w:line="264" w:lineRule="auto"/>
        <w:ind w:firstLine="709"/>
        <w:jc w:val="both"/>
        <w:rPr>
          <w:sz w:val="28"/>
          <w:szCs w:val="28"/>
        </w:rPr>
      </w:pPr>
      <w:r w:rsidRPr="00280C9B">
        <w:rPr>
          <w:sz w:val="28"/>
          <w:szCs w:val="28"/>
        </w:rPr>
        <w:t>Về tình hình thực hiện giá điện bán lẻ từ năm 2013 đến 2023 thực hiện theo giá bán do Bộ trưởng Bộ Công thương ban hành quy định về giá bán điện, qua theo dõi giá điện bình quân tăng từ 1.622,01 đồng/kWh  đến 2.006,79 đồng/kWh.  Việc áp dụng giá bán lẻ điện trên địa bàn tỉnh Lâm Đồng do Công ty Điện lực Lâm Đồng thực hiện, nhìn chung tình hình áp dụng về giá điện bán lẻ được áp dụng đúng theo quy định giá do Bộ Công Thương ban hành.</w:t>
      </w:r>
    </w:p>
    <w:p w:rsidR="00BD35CF" w:rsidRPr="00280C9B" w:rsidRDefault="00E76728" w:rsidP="00F4190E">
      <w:pPr>
        <w:spacing w:before="120" w:after="120" w:line="264" w:lineRule="auto"/>
        <w:ind w:firstLine="709"/>
        <w:jc w:val="both"/>
        <w:rPr>
          <w:sz w:val="28"/>
          <w:szCs w:val="28"/>
        </w:rPr>
      </w:pPr>
      <w:r w:rsidRPr="00280C9B">
        <w:rPr>
          <w:sz w:val="28"/>
          <w:szCs w:val="28"/>
        </w:rPr>
        <w:t xml:space="preserve">Ngoài ra, Sở Công thương đã thực hiện kiểm tra việc chấp hành quy định pháp luật về thu tiền điện của người thuê nhà trọ để ở trên địa bàn tỉnh Lâm Đồng theo </w:t>
      </w:r>
      <w:r w:rsidRPr="00280C9B">
        <w:rPr>
          <w:sz w:val="28"/>
          <w:szCs w:val="28"/>
          <w:highlight w:val="white"/>
        </w:rPr>
        <w:t>Văn bản số 4130/BCĐ-ĐTĐL ngày 09/6/2020 của Bộ Công thương về việc tăng cường kiểm tra việc thực hiện giá bán lẻ điện cho sinh viên, người lao động thuê nhà để ở</w:t>
      </w:r>
      <w:r w:rsidRPr="00280C9B">
        <w:rPr>
          <w:sz w:val="28"/>
          <w:szCs w:val="28"/>
        </w:rPr>
        <w:t xml:space="preserve"> và Quyết định số 1967/QĐ-UBND ngày 02/10/2018 của </w:t>
      </w:r>
      <w:r w:rsidR="00455E04">
        <w:rPr>
          <w:color w:val="000000"/>
          <w:sz w:val="28"/>
          <w:szCs w:val="28"/>
        </w:rPr>
        <w:t>UBND</w:t>
      </w:r>
      <w:r w:rsidR="00455E04" w:rsidRPr="00280C9B">
        <w:rPr>
          <w:sz w:val="28"/>
          <w:szCs w:val="28"/>
        </w:rPr>
        <w:t xml:space="preserve"> </w:t>
      </w:r>
      <w:r w:rsidRPr="00280C9B">
        <w:rPr>
          <w:sz w:val="28"/>
          <w:szCs w:val="28"/>
        </w:rPr>
        <w:t>tỉnh Lâm Đồng về việc thành lập Đoàn công tác liên ngành kiểm tra việc thực hiện giá bán điện cho người thuê nhà để ở trên địa bàn tỉnh Lâm Đồng.</w:t>
      </w:r>
    </w:p>
    <w:p w:rsidR="00C92A1B" w:rsidRPr="00280C9B" w:rsidRDefault="00C92A1B" w:rsidP="00F4190E">
      <w:pPr>
        <w:spacing w:before="120" w:after="120" w:line="264" w:lineRule="auto"/>
        <w:ind w:firstLine="567"/>
        <w:jc w:val="both"/>
        <w:rPr>
          <w:sz w:val="28"/>
          <w:szCs w:val="28"/>
        </w:rPr>
      </w:pPr>
      <w:r w:rsidRPr="00280C9B">
        <w:rPr>
          <w:sz w:val="28"/>
          <w:szCs w:val="28"/>
        </w:rPr>
        <w:t>- Đối với hàng hóa, dịch vụ thiết yếu thuộc phạm vi quản lý nhà nước lĩnh vực</w:t>
      </w:r>
      <w:r w:rsidRPr="00280C9B">
        <w:rPr>
          <w:sz w:val="28"/>
          <w:szCs w:val="28"/>
        </w:rPr>
        <w:t xml:space="preserve"> y tế: </w:t>
      </w:r>
      <w:r w:rsidRPr="00280C9B">
        <w:rPr>
          <w:bCs/>
          <w:spacing w:val="-2"/>
          <w:sz w:val="28"/>
          <w:szCs w:val="28"/>
        </w:rPr>
        <w:t xml:space="preserve">Sở Y tế tỉnh Lâm Đồng đã </w:t>
      </w:r>
      <w:r w:rsidRPr="00280C9B">
        <w:rPr>
          <w:sz w:val="28"/>
          <w:szCs w:val="28"/>
        </w:rPr>
        <w:t xml:space="preserve">tự kiểm tra, rà soát, theo dõi thi hành Thông tư số 30/2013/TT-BYT ngày 04/10/2013 của Bộ trưởng Bộ Y tế ban hành Danh mục sữa dành cho trẻ em dưới 06 tuổi thuộc hàng hóa thực hiện bình ổn giá; Quyết định số 09/2015/QĐ-UBND ngày 02/02/2015 của UBND tỉnh Lâm Đồng ban hành quy định quản lý nhà nước về giá trên địa bàn tỉnh Lâm Đồng và Quyết định số 36/2017/QĐ-UBND ngày 17/05/2017 của UBND tỉnh Lâm Đồng sửa đổi Quyết định 09/2015/QĐ-UBND quy định quản lý nhà nước về giá trên địa bàn tỉnh </w:t>
      </w:r>
      <w:r w:rsidRPr="00280C9B">
        <w:rPr>
          <w:sz w:val="28"/>
          <w:szCs w:val="28"/>
        </w:rPr>
        <w:t>L</w:t>
      </w:r>
      <w:r w:rsidRPr="00280C9B">
        <w:rPr>
          <w:sz w:val="28"/>
          <w:szCs w:val="28"/>
        </w:rPr>
        <w:t xml:space="preserve">âm </w:t>
      </w:r>
      <w:r w:rsidRPr="00280C9B">
        <w:rPr>
          <w:sz w:val="28"/>
          <w:szCs w:val="28"/>
        </w:rPr>
        <w:t>Đ</w:t>
      </w:r>
      <w:r w:rsidRPr="00280C9B">
        <w:rPr>
          <w:sz w:val="28"/>
          <w:szCs w:val="28"/>
        </w:rPr>
        <w:t>ồng.</w:t>
      </w:r>
    </w:p>
    <w:p w:rsidR="00AA5909" w:rsidRPr="00280C9B" w:rsidRDefault="00AA5909" w:rsidP="00F4190E">
      <w:pPr>
        <w:pStyle w:val="ListParagraph"/>
        <w:tabs>
          <w:tab w:val="left" w:pos="993"/>
        </w:tabs>
        <w:spacing w:before="120" w:after="120" w:line="264" w:lineRule="auto"/>
        <w:ind w:left="0" w:firstLine="567"/>
        <w:contextualSpacing w:val="0"/>
        <w:jc w:val="both"/>
        <w:rPr>
          <w:b/>
          <w:color w:val="000000" w:themeColor="text1"/>
          <w:sz w:val="28"/>
          <w:szCs w:val="28"/>
        </w:rPr>
      </w:pPr>
      <w:r w:rsidRPr="00280C9B">
        <w:rPr>
          <w:b/>
          <w:color w:val="000000" w:themeColor="text1"/>
          <w:sz w:val="28"/>
          <w:szCs w:val="28"/>
        </w:rPr>
        <w:t>3. Việc tuân thủ pháp luật về lĩnh vực theo dõi thi hành pháp luật trọng tâm năm 2023</w:t>
      </w:r>
    </w:p>
    <w:p w:rsidR="00AA5909" w:rsidRPr="00280C9B" w:rsidRDefault="00AA5909" w:rsidP="00F4190E">
      <w:pPr>
        <w:spacing w:before="120" w:after="120" w:line="264" w:lineRule="auto"/>
        <w:ind w:firstLine="567"/>
        <w:jc w:val="both"/>
        <w:rPr>
          <w:b/>
          <w:color w:val="000000" w:themeColor="text1"/>
          <w:sz w:val="28"/>
          <w:szCs w:val="28"/>
        </w:rPr>
      </w:pPr>
      <w:r w:rsidRPr="00280C9B">
        <w:rPr>
          <w:b/>
          <w:color w:val="000000" w:themeColor="text1"/>
          <w:sz w:val="28"/>
          <w:szCs w:val="28"/>
        </w:rPr>
        <w:t>a. Tình hình tuân thủ pháp luật của cơ quan nhà nước, người có thẩm quyền</w:t>
      </w:r>
    </w:p>
    <w:p w:rsidR="00EF1F54" w:rsidRPr="00280C9B" w:rsidRDefault="006B0E69" w:rsidP="00F4190E">
      <w:pPr>
        <w:spacing w:before="120" w:after="120" w:line="264" w:lineRule="auto"/>
        <w:ind w:firstLine="567"/>
        <w:jc w:val="both"/>
        <w:rPr>
          <w:sz w:val="28"/>
          <w:szCs w:val="28"/>
        </w:rPr>
      </w:pPr>
      <w:r w:rsidRPr="00280C9B">
        <w:rPr>
          <w:b/>
          <w:sz w:val="28"/>
          <w:szCs w:val="28"/>
        </w:rPr>
        <w:t xml:space="preserve">- </w:t>
      </w:r>
      <w:r w:rsidR="00EF1F54" w:rsidRPr="00280C9B">
        <w:rPr>
          <w:b/>
          <w:sz w:val="28"/>
          <w:szCs w:val="28"/>
        </w:rPr>
        <w:t xml:space="preserve">Đối với lĩnh vực </w:t>
      </w:r>
      <w:r w:rsidR="00280C9B">
        <w:rPr>
          <w:b/>
          <w:sz w:val="28"/>
          <w:szCs w:val="28"/>
        </w:rPr>
        <w:t>l</w:t>
      </w:r>
      <w:r w:rsidR="00EF1F54" w:rsidRPr="00280C9B">
        <w:rPr>
          <w:b/>
          <w:sz w:val="28"/>
          <w:szCs w:val="28"/>
        </w:rPr>
        <w:t>ao động:</w:t>
      </w:r>
      <w:r w:rsidR="00EF1F54" w:rsidRPr="00280C9B">
        <w:rPr>
          <w:sz w:val="28"/>
          <w:szCs w:val="28"/>
        </w:rPr>
        <w:t xml:space="preserve"> Sở Lao động, Thương binh và Xã hội tỉnh ban hành Kế hoạch số 34/KH – SLĐTBXH ngày 19/10/2021 triển khai thi hành Bộ luật Lao động giai đoạn 2021-2024 theo Kế hoạch của UBND tỉnh; Văn bản số 493/SLĐTBXH – LĐTL ngày 31/5/2021 hướng dẫn triển khai thực hiện Bộ luật Lao động năm 2019 và Nghị định số 145/2020/NĐ-CP ngày 14/12/2020; Quyết định số 71/QĐ- SLĐTBXH ngày 10/6/2021 về việc ủy quyền cho Phòng lao động – Thương binh và Xã hội các huyện, thành phố Đà Lạt và Bảo Lộc thực hiện đăng ký nội quy lao động; Văn bản số 610/SLĐTBXH – LĐTL ngày 28/6/2021 hướng dẫn thực hiện đăng ký nội quy lao động cho các doanh nghiệp, hợp tác xã, cơ sở sản  xuất, kinh doanh; Văn bản số 629/SLĐTBXH – LĐTL ngày 17/6/2022 triển </w:t>
      </w:r>
      <w:r w:rsidR="00EF1F54" w:rsidRPr="00280C9B">
        <w:rPr>
          <w:sz w:val="28"/>
          <w:szCs w:val="28"/>
        </w:rPr>
        <w:lastRenderedPageBreak/>
        <w:t>khai thực hiện mức lương tối thiểu đối với người lao động làm việc theo hợp đồng lao động; Văn bản số 452/SLĐTBXH – LĐTL ngày 09/5/2022 hướng dẫn Phòng Lao động – Thương binh và Xã hội các huyện, thành phố thực hiện Nghị quyết số 17/2022/UBTVQH15…</w:t>
      </w:r>
      <w:r w:rsidR="00EF1F54" w:rsidRPr="00280C9B">
        <w:rPr>
          <w:sz w:val="28"/>
          <w:szCs w:val="28"/>
        </w:rPr>
        <w:t xml:space="preserve">; tổ chức </w:t>
      </w:r>
      <w:r w:rsidR="00EF1F54" w:rsidRPr="00280C9B">
        <w:rPr>
          <w:color w:val="222222"/>
          <w:sz w:val="28"/>
          <w:szCs w:val="28"/>
        </w:rPr>
        <w:t>k</w:t>
      </w:r>
      <w:r w:rsidR="00EF1F54" w:rsidRPr="00280C9B">
        <w:rPr>
          <w:sz w:val="28"/>
          <w:szCs w:val="28"/>
        </w:rPr>
        <w:t>iểm tra tình hình thực hiện pháp luật lao động, tiền lương, bảo hiểm xã hội đối với 20 doanh nghiệp theo quyết định của UBND tỉnh</w:t>
      </w:r>
      <w:r w:rsidR="00EF1F54" w:rsidRPr="00280C9B">
        <w:rPr>
          <w:sz w:val="28"/>
          <w:szCs w:val="28"/>
        </w:rPr>
        <w:t>;</w:t>
      </w:r>
      <w:r w:rsidR="00EF1F54" w:rsidRPr="00280C9B">
        <w:rPr>
          <w:sz w:val="28"/>
          <w:szCs w:val="28"/>
        </w:rPr>
        <w:t xml:space="preserve"> </w:t>
      </w:r>
      <w:r w:rsidR="00EF1F54" w:rsidRPr="00280C9B">
        <w:rPr>
          <w:sz w:val="28"/>
          <w:szCs w:val="28"/>
        </w:rPr>
        <w:t>t</w:t>
      </w:r>
      <w:r w:rsidR="00EF1F54" w:rsidRPr="00280C9B">
        <w:rPr>
          <w:sz w:val="28"/>
          <w:szCs w:val="28"/>
        </w:rPr>
        <w:t>iếp nhận 132 Thỏa ước lao động tập thể của doanh nghiệp; 154 hồ sơ đăng ký nội quy lao động, trả lời 10 đơn thư hỏi các chế độ, chính sách về pháp luật lao động, tiền lương, bảo hiểm xã hội.</w:t>
      </w:r>
    </w:p>
    <w:p w:rsidR="00EF1F54" w:rsidRPr="00280C9B" w:rsidRDefault="006B0E69" w:rsidP="00F4190E">
      <w:pPr>
        <w:spacing w:before="120" w:after="120" w:line="264" w:lineRule="auto"/>
        <w:ind w:firstLine="567"/>
        <w:jc w:val="both"/>
        <w:rPr>
          <w:sz w:val="28"/>
          <w:szCs w:val="28"/>
        </w:rPr>
      </w:pPr>
      <w:r w:rsidRPr="00280C9B">
        <w:rPr>
          <w:b/>
          <w:sz w:val="28"/>
          <w:szCs w:val="28"/>
        </w:rPr>
        <w:t xml:space="preserve">- </w:t>
      </w:r>
      <w:r w:rsidR="00EF1F54" w:rsidRPr="00280C9B">
        <w:rPr>
          <w:b/>
          <w:sz w:val="28"/>
          <w:szCs w:val="28"/>
        </w:rPr>
        <w:t xml:space="preserve">Đối với lĩnh vực </w:t>
      </w:r>
      <w:r w:rsidR="00280C9B">
        <w:rPr>
          <w:b/>
          <w:sz w:val="28"/>
          <w:szCs w:val="28"/>
        </w:rPr>
        <w:t>v</w:t>
      </w:r>
      <w:r w:rsidR="00EF1F54" w:rsidRPr="00280C9B">
        <w:rPr>
          <w:b/>
          <w:sz w:val="28"/>
          <w:szCs w:val="28"/>
        </w:rPr>
        <w:t>iệc làm</w:t>
      </w:r>
      <w:r w:rsidR="00EF1F54" w:rsidRPr="00280C9B">
        <w:rPr>
          <w:b/>
          <w:sz w:val="28"/>
          <w:szCs w:val="28"/>
        </w:rPr>
        <w:t>:</w:t>
      </w:r>
      <w:r w:rsidR="00EF1F54" w:rsidRPr="00280C9B">
        <w:rPr>
          <w:sz w:val="28"/>
          <w:szCs w:val="28"/>
        </w:rPr>
        <w:t xml:space="preserve"> </w:t>
      </w:r>
      <w:r w:rsidR="00EF1F54" w:rsidRPr="00280C9B">
        <w:rPr>
          <w:sz w:val="28"/>
          <w:szCs w:val="28"/>
        </w:rPr>
        <w:t xml:space="preserve">Triển khai thi hành Luật Việc làm 2013, hàng năm Sở Lao động - Thương binh và Xã hội đã phối hợp với Chi nhánh Ngân hàng chính sách xã hội xây dựng </w:t>
      </w:r>
      <w:r w:rsidR="00EF1F54" w:rsidRPr="00280C9B">
        <w:rPr>
          <w:sz w:val="28"/>
          <w:szCs w:val="28"/>
          <w:shd w:val="clear" w:color="auto" w:fill="FFFFFF"/>
        </w:rPr>
        <w:t>kế hoạch vốn vay hỗ trợ tạo việc làm và vốn vay ưu đãi đối với người lao động đi làm việc ở nước ngoài theo hợp đồng từ Quỹ quốc gia về việc làm</w:t>
      </w:r>
      <w:r w:rsidR="00EF1F54" w:rsidRPr="00280C9B">
        <w:rPr>
          <w:spacing w:val="-2"/>
          <w:sz w:val="28"/>
          <w:szCs w:val="28"/>
        </w:rPr>
        <w:t xml:space="preserve"> theo hướng dẫn tại Thông tư số 45/2015/TT-BLĐTBXH ngày 11/1/2015 của Bộ Lao động - Thương binh và Xã hội; </w:t>
      </w:r>
      <w:r w:rsidR="00EF1F54" w:rsidRPr="00280C9B">
        <w:rPr>
          <w:sz w:val="28"/>
          <w:szCs w:val="28"/>
        </w:rPr>
        <w:t xml:space="preserve">xây dựng Kế hoạch </w:t>
      </w:r>
      <w:r w:rsidR="00EF1F54" w:rsidRPr="00280C9B">
        <w:rPr>
          <w:bCs/>
          <w:sz w:val="28"/>
          <w:szCs w:val="28"/>
        </w:rPr>
        <w:t xml:space="preserve">cập nhật cơ sở dữ liệu cung </w:t>
      </w:r>
      <w:r w:rsidR="00EF1F54" w:rsidRPr="00280C9B">
        <w:rPr>
          <w:bCs/>
          <w:sz w:val="28"/>
          <w:szCs w:val="28"/>
        </w:rPr>
        <w:t>-</w:t>
      </w:r>
      <w:r w:rsidR="00EF1F54" w:rsidRPr="00280C9B">
        <w:rPr>
          <w:bCs/>
          <w:sz w:val="28"/>
          <w:szCs w:val="28"/>
        </w:rPr>
        <w:t xml:space="preserve"> cầu lao động hàng năm trên địa bàn tỉnh; tổ chức</w:t>
      </w:r>
      <w:r w:rsidR="00EF1F54" w:rsidRPr="00280C9B">
        <w:rPr>
          <w:sz w:val="28"/>
          <w:szCs w:val="28"/>
        </w:rPr>
        <w:t xml:space="preserve"> tập huấn cho cán bộ Lao động </w:t>
      </w:r>
      <w:r w:rsidR="00EF1F54" w:rsidRPr="00280C9B">
        <w:rPr>
          <w:sz w:val="28"/>
          <w:szCs w:val="28"/>
        </w:rPr>
        <w:t>-</w:t>
      </w:r>
      <w:r w:rsidR="00EF1F54" w:rsidRPr="00280C9B">
        <w:rPr>
          <w:sz w:val="28"/>
          <w:szCs w:val="28"/>
        </w:rPr>
        <w:t xml:space="preserve"> Thương binh và Xã hội các huyện, thành phố thực hiện </w:t>
      </w:r>
      <w:r w:rsidR="00EF1F54" w:rsidRPr="00280C9B">
        <w:rPr>
          <w:bCs/>
          <w:sz w:val="28"/>
          <w:szCs w:val="28"/>
        </w:rPr>
        <w:t xml:space="preserve">ghi chép và cập nhật cơ sở dữ liệu cung - cầu lao động theo hướng dẫn của Bộ Lao động </w:t>
      </w:r>
      <w:r w:rsidR="00455E04">
        <w:rPr>
          <w:bCs/>
          <w:sz w:val="28"/>
          <w:szCs w:val="28"/>
        </w:rPr>
        <w:t>-</w:t>
      </w:r>
      <w:r w:rsidR="00EF1F54" w:rsidRPr="00280C9B">
        <w:rPr>
          <w:bCs/>
          <w:sz w:val="28"/>
          <w:szCs w:val="28"/>
        </w:rPr>
        <w:t xml:space="preserve"> Thương binh và Xã hội; </w:t>
      </w:r>
      <w:r w:rsidR="00EF1F54" w:rsidRPr="00280C9B">
        <w:rPr>
          <w:sz w:val="28"/>
          <w:szCs w:val="28"/>
        </w:rPr>
        <w:t xml:space="preserve">Hướng dẫn thủ tục cấp mới, cấp lại giấy phép hoạt động </w:t>
      </w:r>
      <w:r w:rsidR="00455E04">
        <w:rPr>
          <w:sz w:val="28"/>
          <w:szCs w:val="28"/>
        </w:rPr>
        <w:t>d</w:t>
      </w:r>
      <w:r w:rsidR="00EF1F54" w:rsidRPr="00280C9B">
        <w:rPr>
          <w:sz w:val="28"/>
          <w:szCs w:val="28"/>
        </w:rPr>
        <w:t xml:space="preserve">ịch vụ việc làm cho các đơn vị, tổ chức, doanh nghiệp theo quy định tại </w:t>
      </w:r>
      <w:r w:rsidR="00EF1F54" w:rsidRPr="00280C9B">
        <w:rPr>
          <w:sz w:val="28"/>
          <w:szCs w:val="28"/>
          <w:lang w:val="fr-FR"/>
        </w:rPr>
        <w:t>Nghị định 52/2014/NĐ-CP ngày 23/5/2014 của Chính Phủ ;</w:t>
      </w:r>
      <w:r w:rsidR="00EF1F54" w:rsidRPr="00280C9B">
        <w:rPr>
          <w:sz w:val="28"/>
          <w:szCs w:val="28"/>
        </w:rPr>
        <w:t xml:space="preserve"> thường xuyên tiếp nhận, hướng dẫn cho người lao động hoàn chỉnh hồ sơ để hưởng chế độ BHTN; chủ động phối hợp với Bảo hiểm xã hội tỉnh Lâm Đồng trong việc giải đáp thắc mắc, trả lời các kiến nghị của doanh nghiệp, người lao động về chính sách bảo hiểm thất nghiệp.</w:t>
      </w:r>
    </w:p>
    <w:p w:rsidR="00EF1F54" w:rsidRPr="00280C9B" w:rsidRDefault="00EF1F54" w:rsidP="00F4190E">
      <w:pPr>
        <w:spacing w:before="120" w:after="120" w:line="264" w:lineRule="auto"/>
        <w:ind w:firstLine="567"/>
        <w:jc w:val="both"/>
        <w:rPr>
          <w:sz w:val="28"/>
          <w:szCs w:val="28"/>
        </w:rPr>
      </w:pPr>
      <w:r w:rsidRPr="00280C9B">
        <w:rPr>
          <w:sz w:val="28"/>
          <w:szCs w:val="28"/>
        </w:rPr>
        <w:t xml:space="preserve">Từ năm 2013 đến tháng 11/2023, trên địa bàn tỉnh đã tổ chức 509 phiên giao dịch việc làm, có 3.533 doanh nghiệp tham gia tư vấn việc làm, hơn 72.134 người lao động tham gia tìm kiếm việc làm, số lao động được giới thiệu việc làm là 55.324 lao động; tổng </w:t>
      </w:r>
      <w:r w:rsidRPr="00280C9B">
        <w:rPr>
          <w:sz w:val="28"/>
          <w:szCs w:val="28"/>
          <w:lang w:val="vi-VN"/>
        </w:rPr>
        <w:t>số lao động được giải quyết việc làm</w:t>
      </w:r>
      <w:r w:rsidRPr="00280C9B">
        <w:rPr>
          <w:sz w:val="28"/>
          <w:szCs w:val="28"/>
        </w:rPr>
        <w:t xml:space="preserve"> giai đoạn 2013 - 2023 là 301.133 người (trong đó, xuất khẩu lao động 105.479 người tại các thị trường Nhật Bản, Hàn quốc, Đài Loan, Malaixia, Dubai, Qata</w:t>
      </w:r>
      <w:r w:rsidR="00455E04">
        <w:rPr>
          <w:sz w:val="28"/>
          <w:szCs w:val="28"/>
        </w:rPr>
        <w:t>r</w:t>
      </w:r>
      <w:r w:rsidRPr="00280C9B">
        <w:rPr>
          <w:sz w:val="28"/>
          <w:szCs w:val="28"/>
        </w:rPr>
        <w:t>, Đức….vv).</w:t>
      </w:r>
    </w:p>
    <w:p w:rsidR="00EF1F54" w:rsidRPr="00280C9B" w:rsidRDefault="00EF1F54" w:rsidP="00F4190E">
      <w:pPr>
        <w:spacing w:before="120" w:after="120" w:line="264" w:lineRule="auto"/>
        <w:ind w:firstLine="567"/>
        <w:jc w:val="both"/>
        <w:rPr>
          <w:sz w:val="28"/>
          <w:szCs w:val="28"/>
        </w:rPr>
      </w:pPr>
      <w:r w:rsidRPr="00280C9B">
        <w:rPr>
          <w:sz w:val="28"/>
          <w:szCs w:val="28"/>
        </w:rPr>
        <w:t>Sở Lao động - Thương binh và Xã hội đã tham mưu Ủy ban nhân dân tỉnh chấp thuận cho 1.375 lượt tổ chức, doanh nghiệp, cơ sở sản xuất kinh doanh/1.436 vị trí được sử dụng lao động người nước ngoài; hướng dẫn cho hơn 1.337 doanh nghiệp, đơn vị, cơ sở làm hồ sơ đề nghị cấp mới, cấp lại và xác nhận không thuộc diện cấp giấy phép lao động; thực hiện cấp giấy phép lao động cho 1.428 lao động người nước ngoài làm việc ở các vị trí nhà quản lý, giám đốc điều hành, chuyên gia, lao động kỹ thuật với ngành nghề nông nghiệp, dịch vụ, giáo dục, công nghiệp….</w:t>
      </w:r>
    </w:p>
    <w:p w:rsidR="00EF1F54" w:rsidRPr="00280C9B" w:rsidRDefault="00EF1F54" w:rsidP="00F4190E">
      <w:pPr>
        <w:spacing w:before="120" w:after="120" w:line="264" w:lineRule="auto"/>
        <w:ind w:firstLine="567"/>
        <w:jc w:val="both"/>
        <w:rPr>
          <w:sz w:val="28"/>
          <w:szCs w:val="28"/>
        </w:rPr>
      </w:pPr>
      <w:r w:rsidRPr="00280C9B">
        <w:rPr>
          <w:sz w:val="28"/>
          <w:szCs w:val="28"/>
        </w:rPr>
        <w:lastRenderedPageBreak/>
        <w:t xml:space="preserve">Ngoài ra, giai đoạn 2013-2023, </w:t>
      </w:r>
      <w:r w:rsidRPr="00280C9B">
        <w:rPr>
          <w:sz w:val="28"/>
          <w:szCs w:val="28"/>
          <w:lang w:val="da-DK"/>
        </w:rPr>
        <w:t xml:space="preserve">Sở Lao động - Thương binh và Xã hội đã thực hiện tiếp nhận, thẩm định, cấp giấy phép cho 07 đơn vị hoạt động dịch vụ việc làm (Cấp mới 03 doanh nghiệp; cấp lại 04 doanh nghiệp); Từ </w:t>
      </w:r>
      <w:r w:rsidRPr="00280C9B">
        <w:rPr>
          <w:sz w:val="28"/>
          <w:szCs w:val="28"/>
        </w:rPr>
        <w:t xml:space="preserve">2013 đến 2023 trên địa bàn toàn tỉnh có 60.189 người nộp hồ sơ đề nghị hưởng Bảo hiểm thất nghiệp (trong đó, số người có quyết định hưởng trợ cấp Bảo hiểm thất nghiệp 58.428 người). </w:t>
      </w:r>
    </w:p>
    <w:p w:rsidR="006B0E69" w:rsidRPr="00280C9B" w:rsidRDefault="006B0E69" w:rsidP="00F4190E">
      <w:pPr>
        <w:pStyle w:val="ListParagraph"/>
        <w:tabs>
          <w:tab w:val="left" w:pos="993"/>
        </w:tabs>
        <w:spacing w:before="120" w:after="120" w:line="264" w:lineRule="auto"/>
        <w:ind w:left="0" w:firstLine="567"/>
        <w:contextualSpacing w:val="0"/>
        <w:jc w:val="both"/>
        <w:rPr>
          <w:b/>
          <w:sz w:val="28"/>
          <w:szCs w:val="28"/>
          <w:lang w:val="nl-NL"/>
        </w:rPr>
      </w:pPr>
      <w:r w:rsidRPr="00280C9B">
        <w:rPr>
          <w:b/>
          <w:sz w:val="28"/>
          <w:szCs w:val="28"/>
        </w:rPr>
        <w:t xml:space="preserve">- </w:t>
      </w:r>
      <w:r w:rsidRPr="00280C9B">
        <w:rPr>
          <w:b/>
          <w:sz w:val="28"/>
          <w:szCs w:val="28"/>
        </w:rPr>
        <w:t>Đối với lĩnh vực</w:t>
      </w:r>
      <w:r w:rsidRPr="00280C9B">
        <w:rPr>
          <w:sz w:val="28"/>
          <w:szCs w:val="28"/>
        </w:rPr>
        <w:t xml:space="preserve"> </w:t>
      </w:r>
      <w:r w:rsidRPr="00280C9B">
        <w:rPr>
          <w:b/>
          <w:sz w:val="28"/>
          <w:szCs w:val="28"/>
        </w:rPr>
        <w:t>quản lý, điều hành giá các mặt hàng dịch vụ thiết yếu</w:t>
      </w:r>
      <w:r w:rsidRPr="00280C9B">
        <w:rPr>
          <w:b/>
          <w:sz w:val="28"/>
          <w:szCs w:val="28"/>
          <w:lang w:val="nl-NL"/>
        </w:rPr>
        <w:t xml:space="preserve"> cho sản xuất, đời sống</w:t>
      </w:r>
    </w:p>
    <w:p w:rsidR="006B0E69" w:rsidRPr="00280C9B" w:rsidRDefault="00455E04" w:rsidP="00F4190E">
      <w:pPr>
        <w:spacing w:before="120" w:after="120" w:line="264" w:lineRule="auto"/>
        <w:ind w:firstLine="567"/>
        <w:jc w:val="both"/>
        <w:rPr>
          <w:sz w:val="28"/>
          <w:szCs w:val="28"/>
        </w:rPr>
      </w:pPr>
      <w:r>
        <w:rPr>
          <w:color w:val="000000"/>
          <w:sz w:val="28"/>
          <w:szCs w:val="28"/>
        </w:rPr>
        <w:t>UBND</w:t>
      </w:r>
      <w:r w:rsidRPr="00280C9B">
        <w:rPr>
          <w:sz w:val="28"/>
          <w:szCs w:val="28"/>
        </w:rPr>
        <w:t xml:space="preserve"> </w:t>
      </w:r>
      <w:r w:rsidR="006B0E69" w:rsidRPr="00280C9B">
        <w:rPr>
          <w:sz w:val="28"/>
          <w:szCs w:val="28"/>
        </w:rPr>
        <w:t xml:space="preserve">tỉnh đã chỉ đạo các cơ quan chuyên môn: Tài chính, Công Thương, Y tế, Nông nghiệp và Phát triển nông thôn tham mưu quản lý, điều hành giá, bình ổn giá các hàng hóa, dịch vụ thiết yếu theo chức năng, nhiệm vụ quản lý nhà nước ở từng lĩnh vực được giao; thường xuyên theo dõi, cập nhật đầy đủ diễn biến tình hình giá cả thị trường theo tháng, quý, 6 tháng, năm để kịp thời tham mưu </w:t>
      </w:r>
      <w:r>
        <w:rPr>
          <w:color w:val="000000"/>
          <w:sz w:val="28"/>
          <w:szCs w:val="28"/>
        </w:rPr>
        <w:t>UBND</w:t>
      </w:r>
      <w:r w:rsidRPr="00280C9B">
        <w:rPr>
          <w:sz w:val="28"/>
          <w:szCs w:val="28"/>
        </w:rPr>
        <w:t xml:space="preserve"> </w:t>
      </w:r>
      <w:r w:rsidR="006B0E69" w:rsidRPr="00280C9B">
        <w:rPr>
          <w:sz w:val="28"/>
          <w:szCs w:val="28"/>
        </w:rPr>
        <w:t>tỉnh trong công tác chỉ đạo, điều hành, quản lý trên địa bàn toàn tỉnh</w:t>
      </w:r>
      <w:r w:rsidR="001F6829" w:rsidRPr="00280C9B">
        <w:rPr>
          <w:sz w:val="28"/>
          <w:szCs w:val="28"/>
        </w:rPr>
        <w:t>; tổ chức thực hiện công tác kiểm tra, giám sát thực hiện các biện pháp bình ổn giá, kê khai giá, niêm yết giá và đề xuất xử lý các hành vi vi phạm. Trên địa bàn tỉnh Lâm Đồng chưa xảy ra tình trạng mặt bằng giá biến động làm ảnh hưởng đến ổn định kinh tế xã hội, tác động xấu đến sản xuất và đời sống nhân dân.</w:t>
      </w:r>
    </w:p>
    <w:p w:rsidR="00AA5909" w:rsidRPr="00280C9B" w:rsidRDefault="00AA5909" w:rsidP="00F4190E">
      <w:pPr>
        <w:spacing w:before="120" w:after="120" w:line="264" w:lineRule="auto"/>
        <w:ind w:firstLine="567"/>
        <w:jc w:val="both"/>
        <w:rPr>
          <w:b/>
          <w:bCs/>
          <w:sz w:val="28"/>
          <w:szCs w:val="28"/>
        </w:rPr>
      </w:pPr>
      <w:r w:rsidRPr="00280C9B">
        <w:rPr>
          <w:b/>
          <w:bCs/>
          <w:sz w:val="28"/>
          <w:szCs w:val="28"/>
        </w:rPr>
        <w:t>b. Tình hình tuân thủ pháp luật của tổ chức, cá nhân</w:t>
      </w:r>
    </w:p>
    <w:p w:rsidR="00AA5909" w:rsidRPr="00280C9B" w:rsidRDefault="00AA5909" w:rsidP="00F4190E">
      <w:pPr>
        <w:tabs>
          <w:tab w:val="left" w:pos="-1134"/>
          <w:tab w:val="left" w:pos="851"/>
        </w:tabs>
        <w:spacing w:before="120" w:after="120" w:line="264" w:lineRule="auto"/>
        <w:ind w:firstLine="567"/>
        <w:jc w:val="both"/>
        <w:rPr>
          <w:sz w:val="28"/>
          <w:szCs w:val="28"/>
          <w:lang w:val="vi-VN" w:eastAsia="vi-VN"/>
        </w:rPr>
      </w:pPr>
      <w:r w:rsidRPr="00280C9B">
        <w:rPr>
          <w:sz w:val="28"/>
          <w:szCs w:val="28"/>
          <w:lang w:val="vi-VN"/>
        </w:rPr>
        <w:t>Theo số liệu thống kê</w:t>
      </w:r>
      <w:r w:rsidR="001F6829" w:rsidRPr="00280C9B">
        <w:rPr>
          <w:sz w:val="28"/>
          <w:szCs w:val="28"/>
        </w:rPr>
        <w:t xml:space="preserve"> của</w:t>
      </w:r>
      <w:r w:rsidRPr="00280C9B">
        <w:rPr>
          <w:sz w:val="28"/>
          <w:szCs w:val="28"/>
          <w:lang w:val="vi-VN"/>
        </w:rPr>
        <w:t xml:space="preserve"> Tòa án </w:t>
      </w:r>
      <w:r w:rsidR="001F6829" w:rsidRPr="00280C9B">
        <w:rPr>
          <w:sz w:val="28"/>
          <w:szCs w:val="28"/>
        </w:rPr>
        <w:t xml:space="preserve">nhân dân tỉnh, Tòa án </w:t>
      </w:r>
      <w:r w:rsidRPr="00280C9B">
        <w:rPr>
          <w:sz w:val="28"/>
          <w:szCs w:val="28"/>
          <w:lang w:val="vi-VN"/>
        </w:rPr>
        <w:t xml:space="preserve">hai cấp thụ lý </w:t>
      </w:r>
      <w:r w:rsidRPr="00280C9B">
        <w:rPr>
          <w:iCs/>
          <w:sz w:val="28"/>
          <w:szCs w:val="28"/>
          <w:lang w:val="vi-VN" w:eastAsia="vi-VN"/>
        </w:rPr>
        <w:t>và giải quyết 06 vụ</w:t>
      </w:r>
      <w:r w:rsidR="001F6829" w:rsidRPr="00280C9B">
        <w:rPr>
          <w:iCs/>
          <w:sz w:val="28"/>
          <w:szCs w:val="28"/>
          <w:lang w:eastAsia="vi-VN"/>
        </w:rPr>
        <w:t xml:space="preserve"> án lao động</w:t>
      </w:r>
      <w:r w:rsidRPr="00280C9B">
        <w:rPr>
          <w:iCs/>
          <w:sz w:val="28"/>
          <w:szCs w:val="28"/>
          <w:lang w:val="vi-VN" w:eastAsia="vi-VN"/>
        </w:rPr>
        <w:t>, thụ lý bằng so với cùng kỳ</w:t>
      </w:r>
      <w:r w:rsidR="001F6829" w:rsidRPr="00280C9B">
        <w:rPr>
          <w:iCs/>
          <w:sz w:val="28"/>
          <w:szCs w:val="28"/>
          <w:lang w:eastAsia="vi-VN"/>
        </w:rPr>
        <w:t xml:space="preserve"> năm 2022</w:t>
      </w:r>
      <w:r w:rsidRPr="00280C9B">
        <w:rPr>
          <w:iCs/>
          <w:sz w:val="28"/>
          <w:szCs w:val="28"/>
          <w:lang w:val="vi-VN" w:eastAsia="vi-VN"/>
        </w:rPr>
        <w:t>, đạt tỷ lệ 100%.</w:t>
      </w:r>
    </w:p>
    <w:p w:rsidR="00AA5909" w:rsidRPr="00280C9B" w:rsidRDefault="00AA5909" w:rsidP="00F4190E">
      <w:pPr>
        <w:spacing w:before="120" w:after="120" w:line="264" w:lineRule="auto"/>
        <w:ind w:firstLine="567"/>
        <w:jc w:val="both"/>
        <w:rPr>
          <w:sz w:val="28"/>
          <w:szCs w:val="28"/>
          <w:lang w:val="vi-VN"/>
        </w:rPr>
      </w:pPr>
      <w:r w:rsidRPr="00280C9B">
        <w:rPr>
          <w:sz w:val="28"/>
          <w:szCs w:val="28"/>
          <w:lang w:val="vi-VN"/>
        </w:rPr>
        <w:t xml:space="preserve">Trong công tác giải quyết xét xử các vụ việc dân sự nói chung, về cơ bản việc giải quyết, xét xử được thực hiện đúng quy định của pháp luật, bảo đảm quyền và lợi ích hợp pháp của các bên đương sự. Các vụ việc được thụ lý, giải quyết trong thời hạn luật định. Quá trình thu thập, đánh giá chứng cứ, các Tòa án tuân thủ chặt chẽ, quy định của pháp luật. </w:t>
      </w:r>
    </w:p>
    <w:p w:rsidR="00AA5B1F" w:rsidRPr="00280C9B" w:rsidRDefault="00AA5B1F" w:rsidP="00F4190E">
      <w:pPr>
        <w:spacing w:before="120" w:after="120" w:line="264" w:lineRule="auto"/>
        <w:ind w:firstLine="567"/>
        <w:jc w:val="both"/>
        <w:rPr>
          <w:sz w:val="28"/>
          <w:szCs w:val="28"/>
        </w:rPr>
      </w:pPr>
      <w:r w:rsidRPr="00280C9B">
        <w:rPr>
          <w:sz w:val="28"/>
          <w:szCs w:val="28"/>
        </w:rPr>
        <w:t xml:space="preserve">Không </w:t>
      </w:r>
      <w:r w:rsidR="00C306D4" w:rsidRPr="00280C9B">
        <w:rPr>
          <w:sz w:val="28"/>
          <w:szCs w:val="28"/>
        </w:rPr>
        <w:t xml:space="preserve">phát sinh về </w:t>
      </w:r>
      <w:r w:rsidRPr="00280C9B">
        <w:rPr>
          <w:sz w:val="28"/>
          <w:szCs w:val="28"/>
        </w:rPr>
        <w:t xml:space="preserve">thụ lý vụ án liên quan đến </w:t>
      </w:r>
      <w:r w:rsidR="00066225" w:rsidRPr="00280C9B">
        <w:rPr>
          <w:sz w:val="28"/>
          <w:szCs w:val="28"/>
        </w:rPr>
        <w:t xml:space="preserve">việc thi hành pháp luật về </w:t>
      </w:r>
      <w:r w:rsidR="001758C3" w:rsidRPr="00280C9B">
        <w:rPr>
          <w:sz w:val="28"/>
          <w:szCs w:val="28"/>
        </w:rPr>
        <w:t>quản lý, điều hành giá các mặt hàng dịch vụ thiết yếu</w:t>
      </w:r>
      <w:r w:rsidR="00843A7C" w:rsidRPr="00280C9B">
        <w:rPr>
          <w:sz w:val="28"/>
          <w:szCs w:val="28"/>
        </w:rPr>
        <w:t>.</w:t>
      </w:r>
    </w:p>
    <w:p w:rsidR="00215E84" w:rsidRPr="00280C9B" w:rsidRDefault="00AC3AA5" w:rsidP="00F4190E">
      <w:pPr>
        <w:spacing w:before="120" w:after="120" w:line="264" w:lineRule="auto"/>
        <w:ind w:firstLine="567"/>
        <w:jc w:val="both"/>
        <w:rPr>
          <w:b/>
          <w:sz w:val="28"/>
          <w:szCs w:val="28"/>
        </w:rPr>
      </w:pPr>
      <w:r w:rsidRPr="00280C9B">
        <w:rPr>
          <w:b/>
          <w:sz w:val="28"/>
          <w:szCs w:val="28"/>
        </w:rPr>
        <w:t>4. Nhận định chung về kết quả theo dõi, đánh giá tình hình thi hành pháp luật</w:t>
      </w:r>
    </w:p>
    <w:p w:rsidR="00C92A1B" w:rsidRPr="00280C9B" w:rsidRDefault="006144F6" w:rsidP="00F4190E">
      <w:pPr>
        <w:spacing w:before="120" w:after="120" w:line="264" w:lineRule="auto"/>
        <w:ind w:firstLine="567"/>
        <w:jc w:val="both"/>
        <w:rPr>
          <w:b/>
          <w:sz w:val="28"/>
          <w:szCs w:val="28"/>
        </w:rPr>
      </w:pPr>
      <w:r w:rsidRPr="00280C9B">
        <w:rPr>
          <w:b/>
          <w:sz w:val="28"/>
          <w:szCs w:val="28"/>
        </w:rPr>
        <w:t>a</w:t>
      </w:r>
      <w:r w:rsidR="00C92A1B" w:rsidRPr="00280C9B">
        <w:rPr>
          <w:b/>
          <w:sz w:val="28"/>
          <w:szCs w:val="28"/>
        </w:rPr>
        <w:t>.</w:t>
      </w:r>
      <w:r w:rsidR="006860B4" w:rsidRPr="00280C9B">
        <w:rPr>
          <w:b/>
          <w:sz w:val="28"/>
          <w:szCs w:val="28"/>
        </w:rPr>
        <w:t xml:space="preserve"> </w:t>
      </w:r>
      <w:r w:rsidR="00062DED" w:rsidRPr="00280C9B">
        <w:rPr>
          <w:b/>
          <w:sz w:val="28"/>
          <w:szCs w:val="28"/>
        </w:rPr>
        <w:t xml:space="preserve">Về </w:t>
      </w:r>
      <w:r w:rsidR="00280C9B">
        <w:rPr>
          <w:b/>
          <w:sz w:val="28"/>
          <w:szCs w:val="28"/>
        </w:rPr>
        <w:t>l</w:t>
      </w:r>
      <w:r w:rsidR="00C92A1B" w:rsidRPr="00280C9B">
        <w:rPr>
          <w:b/>
          <w:sz w:val="28"/>
          <w:szCs w:val="28"/>
        </w:rPr>
        <w:t xml:space="preserve">ao động, </w:t>
      </w:r>
      <w:r w:rsidR="00280C9B">
        <w:rPr>
          <w:b/>
          <w:sz w:val="28"/>
          <w:szCs w:val="28"/>
        </w:rPr>
        <w:t>v</w:t>
      </w:r>
      <w:r w:rsidR="00C92A1B" w:rsidRPr="00280C9B">
        <w:rPr>
          <w:b/>
          <w:sz w:val="28"/>
          <w:szCs w:val="28"/>
        </w:rPr>
        <w:t xml:space="preserve">iệc làm </w:t>
      </w:r>
    </w:p>
    <w:p w:rsidR="0090142B" w:rsidRPr="00280C9B" w:rsidRDefault="0090142B" w:rsidP="00F4190E">
      <w:pPr>
        <w:spacing w:before="120" w:after="120" w:line="264" w:lineRule="auto"/>
        <w:ind w:firstLine="567"/>
        <w:jc w:val="both"/>
        <w:rPr>
          <w:sz w:val="28"/>
          <w:szCs w:val="28"/>
        </w:rPr>
      </w:pPr>
      <w:r w:rsidRPr="00280C9B">
        <w:rPr>
          <w:sz w:val="28"/>
          <w:szCs w:val="28"/>
        </w:rPr>
        <w:t>- Tác động tích cực:</w:t>
      </w:r>
    </w:p>
    <w:p w:rsidR="00F82A06" w:rsidRPr="00280C9B" w:rsidRDefault="00F82A06" w:rsidP="00F4190E">
      <w:pPr>
        <w:spacing w:before="120" w:after="120" w:line="264" w:lineRule="auto"/>
        <w:ind w:firstLine="567"/>
        <w:jc w:val="both"/>
        <w:rPr>
          <w:color w:val="000000"/>
          <w:sz w:val="28"/>
          <w:szCs w:val="28"/>
          <w:shd w:val="clear" w:color="auto" w:fill="FFFFFF"/>
        </w:rPr>
      </w:pPr>
      <w:r w:rsidRPr="00280C9B">
        <w:rPr>
          <w:sz w:val="28"/>
          <w:szCs w:val="28"/>
        </w:rPr>
        <w:t xml:space="preserve">Các quy định của pháp luật lĩnh vực </w:t>
      </w:r>
      <w:r w:rsidR="00455E04">
        <w:rPr>
          <w:sz w:val="28"/>
          <w:szCs w:val="28"/>
        </w:rPr>
        <w:t>l</w:t>
      </w:r>
      <w:r w:rsidRPr="00280C9B">
        <w:rPr>
          <w:sz w:val="28"/>
          <w:szCs w:val="28"/>
        </w:rPr>
        <w:t xml:space="preserve">ao động, </w:t>
      </w:r>
      <w:r w:rsidR="00455E04">
        <w:rPr>
          <w:sz w:val="28"/>
          <w:szCs w:val="28"/>
        </w:rPr>
        <w:t>v</w:t>
      </w:r>
      <w:r w:rsidRPr="00280C9B">
        <w:rPr>
          <w:sz w:val="28"/>
          <w:szCs w:val="28"/>
        </w:rPr>
        <w:t>iệc làm đã</w:t>
      </w:r>
      <w:r w:rsidRPr="00280C9B">
        <w:rPr>
          <w:color w:val="000000"/>
          <w:sz w:val="28"/>
          <w:szCs w:val="28"/>
          <w:shd w:val="clear" w:color="auto" w:fill="FFFFFF"/>
        </w:rPr>
        <w:t xml:space="preserve"> tạo cơ chế thuận lợi, nhằm thu hút mọi nguồn lực từ các thành phần kinh tế đầu tư vào phát triển sản xuất, kinh doanh. Nguồn vốn đầu tư tại các dự án trên địa bàn của tỉnh ngày một tăng, tạo ra nhiều việc làm mới, đời sống của người dân nói chung và người </w:t>
      </w:r>
      <w:r w:rsidRPr="00280C9B">
        <w:rPr>
          <w:color w:val="000000"/>
          <w:sz w:val="28"/>
          <w:szCs w:val="28"/>
          <w:shd w:val="clear" w:color="auto" w:fill="FFFFFF"/>
        </w:rPr>
        <w:lastRenderedPageBreak/>
        <w:t>lao động nói riêng được cải thiện đáng kể, tạo điều kiện thuận lợi để giải quyết cơ bản vấn đề việc làm của địa phương.</w:t>
      </w:r>
    </w:p>
    <w:p w:rsidR="00F82A06" w:rsidRPr="00280C9B" w:rsidRDefault="00F82A06" w:rsidP="00F4190E">
      <w:pPr>
        <w:spacing w:before="120" w:after="120" w:line="264" w:lineRule="auto"/>
        <w:ind w:firstLine="567"/>
        <w:jc w:val="both"/>
        <w:rPr>
          <w:sz w:val="28"/>
          <w:szCs w:val="28"/>
          <w:lang w:val="nl-NL"/>
        </w:rPr>
      </w:pPr>
      <w:r w:rsidRPr="00280C9B">
        <w:rPr>
          <w:sz w:val="28"/>
          <w:szCs w:val="28"/>
          <w:lang w:val="nl-NL"/>
        </w:rPr>
        <w:t>Các ngành, các cấp và các địa phương đã tích cực, chủ động triển khai các chính sách, pháp luật về việc làm, chính sách bảo hiểm thất nghiệp, các chương trình, đề án về việc làm, lồng ghép mục tiêu giải quyết việc làm trong các chương trình phát triển kinh tế - xã hội....; công tác thông tin thị trường lao động và quản lý lao động cũng ngày càng được quan tâm đã góp phần thúc đẩy và bảo đảm việc làm cho người lao động.</w:t>
      </w:r>
    </w:p>
    <w:p w:rsidR="001D1FFF" w:rsidRPr="00280C9B" w:rsidRDefault="001D1FFF" w:rsidP="00F4190E">
      <w:pPr>
        <w:spacing w:before="120" w:after="120" w:line="264" w:lineRule="auto"/>
        <w:ind w:firstLine="567"/>
        <w:jc w:val="both"/>
        <w:rPr>
          <w:sz w:val="28"/>
          <w:szCs w:val="28"/>
          <w:lang w:val="es-ES_tradnl"/>
        </w:rPr>
      </w:pPr>
      <w:r w:rsidRPr="00280C9B">
        <w:rPr>
          <w:sz w:val="28"/>
          <w:szCs w:val="28"/>
          <w:lang w:val="es-ES_tradnl"/>
        </w:rPr>
        <w:t>- Tác động tiêu cực:</w:t>
      </w:r>
    </w:p>
    <w:p w:rsidR="008569B0" w:rsidRPr="00280C9B" w:rsidRDefault="0008268B" w:rsidP="00F4190E">
      <w:pPr>
        <w:pStyle w:val="NormalWeb"/>
        <w:spacing w:before="120" w:beforeAutospacing="0" w:after="120" w:afterAutospacing="0" w:line="264" w:lineRule="auto"/>
        <w:ind w:firstLine="567"/>
        <w:jc w:val="both"/>
        <w:rPr>
          <w:sz w:val="28"/>
          <w:szCs w:val="28"/>
        </w:rPr>
      </w:pPr>
      <w:r w:rsidRPr="00280C9B">
        <w:rPr>
          <w:sz w:val="28"/>
          <w:szCs w:val="28"/>
          <w:lang w:val="es-ES_tradnl"/>
        </w:rPr>
        <w:t xml:space="preserve">Qua thực tiễn thi hành </w:t>
      </w:r>
      <w:r w:rsidR="001758C3" w:rsidRPr="00280C9B">
        <w:rPr>
          <w:sz w:val="28"/>
          <w:szCs w:val="28"/>
          <w:lang w:val="es-ES_tradnl"/>
        </w:rPr>
        <w:t>pháp luật về lao động, việc làm</w:t>
      </w:r>
      <w:r w:rsidRPr="00280C9B">
        <w:rPr>
          <w:sz w:val="28"/>
          <w:szCs w:val="28"/>
          <w:lang w:val="es-ES_tradnl"/>
        </w:rPr>
        <w:t xml:space="preserve"> tại địa phương chưa phát sinh các tác động tiêu cực. Tuy nhiên, b</w:t>
      </w:r>
      <w:r w:rsidR="00EC32FE" w:rsidRPr="00280C9B">
        <w:rPr>
          <w:sz w:val="28"/>
          <w:szCs w:val="28"/>
          <w:lang w:val="es-ES_tradnl"/>
        </w:rPr>
        <w:t xml:space="preserve">ên cạnh việc đánh giá </w:t>
      </w:r>
      <w:r w:rsidR="001758C3" w:rsidRPr="00280C9B">
        <w:rPr>
          <w:sz w:val="28"/>
          <w:szCs w:val="28"/>
          <w:lang w:val="es-ES_tradnl"/>
        </w:rPr>
        <w:t>mặt tích cực</w:t>
      </w:r>
      <w:r w:rsidR="00EC32FE" w:rsidRPr="00280C9B">
        <w:rPr>
          <w:sz w:val="28"/>
          <w:szCs w:val="28"/>
          <w:lang w:val="es-ES_tradnl"/>
        </w:rPr>
        <w:t xml:space="preserve">, vẫn còn một số ý kiến </w:t>
      </w:r>
      <w:r w:rsidRPr="00280C9B">
        <w:rPr>
          <w:sz w:val="28"/>
          <w:szCs w:val="28"/>
          <w:lang w:val="es-ES_tradnl"/>
        </w:rPr>
        <w:t xml:space="preserve">(thông qua </w:t>
      </w:r>
      <w:r w:rsidR="00EC32FE" w:rsidRPr="00280C9B">
        <w:rPr>
          <w:sz w:val="28"/>
          <w:szCs w:val="28"/>
          <w:lang w:val="es-ES_tradnl"/>
        </w:rPr>
        <w:t xml:space="preserve">điều tra </w:t>
      </w:r>
      <w:r w:rsidRPr="00280C9B">
        <w:rPr>
          <w:sz w:val="28"/>
          <w:szCs w:val="28"/>
          <w:lang w:val="es-ES_tradnl"/>
        </w:rPr>
        <w:t xml:space="preserve">khảo sát) </w:t>
      </w:r>
      <w:r w:rsidR="001758C3" w:rsidRPr="00280C9B">
        <w:rPr>
          <w:kern w:val="2"/>
          <w:sz w:val="28"/>
          <w:szCs w:val="28"/>
        </w:rPr>
        <w:t xml:space="preserve">cho thấy trong quá trình triển khai thực hiện các quy định của pháp luật về lao động, việc làm vẫn còn một số tồn tại, hạn chế như </w:t>
      </w:r>
      <w:r w:rsidR="001758C3" w:rsidRPr="00280C9B">
        <w:rPr>
          <w:bCs/>
          <w:kern w:val="2"/>
          <w:sz w:val="28"/>
          <w:szCs w:val="28"/>
        </w:rPr>
        <w:t xml:space="preserve">việc </w:t>
      </w:r>
      <w:r w:rsidR="001758C3" w:rsidRPr="00280C9B">
        <w:rPr>
          <w:kern w:val="2"/>
          <w:sz w:val="28"/>
          <w:szCs w:val="28"/>
        </w:rPr>
        <w:t xml:space="preserve">triển khai thực hiện các quy định của pháp luật về lao động, việc làm ở một số cơ quan, đơn vị, doanh nghiệp chưa tốt, nguyên nhân là do </w:t>
      </w:r>
      <w:r w:rsidR="001758C3" w:rsidRPr="00280C9B">
        <w:rPr>
          <w:bCs/>
          <w:kern w:val="2"/>
          <w:sz w:val="28"/>
          <w:szCs w:val="28"/>
        </w:rPr>
        <w:t>tổ chức đại diện cho người lao động (Công đoàn) tại cơ quan, đơn vị, doanh nghiệp chưa thực hiện tốt vai trò chăm lo và bảo vệ quyền và lợi ích chính đáng, hợp pháp của người lao động (</w:t>
      </w:r>
      <w:r w:rsidR="001758C3" w:rsidRPr="00280C9B">
        <w:rPr>
          <w:kern w:val="2"/>
          <w:sz w:val="28"/>
          <w:szCs w:val="28"/>
        </w:rPr>
        <w:t>chiếm 33,4 %);</w:t>
      </w:r>
      <w:r w:rsidR="001758C3" w:rsidRPr="00280C9B">
        <w:rPr>
          <w:bCs/>
          <w:kern w:val="2"/>
          <w:sz w:val="28"/>
          <w:szCs w:val="28"/>
        </w:rPr>
        <w:t xml:space="preserve"> </w:t>
      </w:r>
      <w:r w:rsidR="001758C3" w:rsidRPr="00280C9B">
        <w:rPr>
          <w:kern w:val="2"/>
          <w:sz w:val="28"/>
          <w:szCs w:val="28"/>
        </w:rPr>
        <w:t>nguyên nhân do bất cập từ quy định của pháp luật về quyền, trách nhiệm và nghĩa vụ của tổ chức công đoàn trong doanh nghiệp chiếm (66,6%)</w:t>
      </w:r>
      <w:r w:rsidR="001758C3" w:rsidRPr="00280C9B">
        <w:rPr>
          <w:bCs/>
          <w:kern w:val="2"/>
          <w:sz w:val="28"/>
          <w:szCs w:val="28"/>
        </w:rPr>
        <w:t>.</w:t>
      </w:r>
      <w:r w:rsidR="008569B0" w:rsidRPr="00280C9B">
        <w:rPr>
          <w:bCs/>
          <w:kern w:val="2"/>
          <w:sz w:val="28"/>
          <w:szCs w:val="28"/>
        </w:rPr>
        <w:t xml:space="preserve"> Ngoài ra còn có một số vấn đề được được </w:t>
      </w:r>
      <w:r w:rsidR="00455E04">
        <w:rPr>
          <w:bCs/>
          <w:kern w:val="2"/>
          <w:sz w:val="28"/>
          <w:szCs w:val="28"/>
        </w:rPr>
        <w:t>đề</w:t>
      </w:r>
      <w:r w:rsidR="008569B0" w:rsidRPr="00280C9B">
        <w:rPr>
          <w:bCs/>
          <w:kern w:val="2"/>
          <w:sz w:val="28"/>
          <w:szCs w:val="28"/>
        </w:rPr>
        <w:t xml:space="preserve"> xuất, kiến nghị quan tâm như </w:t>
      </w:r>
      <w:r w:rsidR="008569B0" w:rsidRPr="00280C9B">
        <w:rPr>
          <w:color w:val="000000"/>
          <w:kern w:val="2"/>
          <w:sz w:val="27"/>
          <w:szCs w:val="27"/>
        </w:rPr>
        <w:t xml:space="preserve">tiếp tục </w:t>
      </w:r>
      <w:r w:rsidR="008569B0" w:rsidRPr="00280C9B">
        <w:rPr>
          <w:color w:val="000000"/>
          <w:sz w:val="27"/>
          <w:szCs w:val="27"/>
          <w:shd w:val="clear" w:color="auto" w:fill="FFFFFF"/>
        </w:rPr>
        <w:t xml:space="preserve">thực hiện việc tuyên truyền các văn bản quy phạm pháp luật liên quan đến lao động, việc làm </w:t>
      </w:r>
      <w:r w:rsidR="008569B0" w:rsidRPr="00280C9B">
        <w:rPr>
          <w:kern w:val="2"/>
          <w:sz w:val="28"/>
          <w:szCs w:val="28"/>
        </w:rPr>
        <w:t>(</w:t>
      </w:r>
      <w:r w:rsidR="008569B0" w:rsidRPr="00280C9B">
        <w:rPr>
          <w:sz w:val="28"/>
          <w:szCs w:val="28"/>
          <w:shd w:val="clear" w:color="auto" w:fill="FFFFFF"/>
        </w:rPr>
        <w:t>53 ý kiến/100 phiếu)</w:t>
      </w:r>
      <w:r w:rsidR="008569B0" w:rsidRPr="00280C9B">
        <w:rPr>
          <w:sz w:val="28"/>
          <w:szCs w:val="28"/>
        </w:rPr>
        <w:t>;</w:t>
      </w:r>
      <w:r w:rsidR="008569B0" w:rsidRPr="00280C9B">
        <w:rPr>
          <w:color w:val="000000"/>
          <w:kern w:val="2"/>
          <w:sz w:val="27"/>
          <w:szCs w:val="27"/>
        </w:rPr>
        <w:t xml:space="preserve"> nâng mức lương của người lao động để người lao động ổn định cuộc sống</w:t>
      </w:r>
      <w:r w:rsidR="00455E04">
        <w:rPr>
          <w:color w:val="000000"/>
          <w:kern w:val="2"/>
          <w:sz w:val="27"/>
          <w:szCs w:val="27"/>
        </w:rPr>
        <w:t>,</w:t>
      </w:r>
      <w:r w:rsidR="008569B0" w:rsidRPr="00280C9B">
        <w:rPr>
          <w:color w:val="000000"/>
          <w:kern w:val="2"/>
          <w:sz w:val="27"/>
          <w:szCs w:val="27"/>
        </w:rPr>
        <w:t xml:space="preserve"> an tâm </w:t>
      </w:r>
      <w:r w:rsidR="00455E04">
        <w:rPr>
          <w:color w:val="000000"/>
          <w:kern w:val="2"/>
          <w:sz w:val="27"/>
          <w:szCs w:val="27"/>
        </w:rPr>
        <w:t xml:space="preserve">làm </w:t>
      </w:r>
      <w:r w:rsidR="008569B0" w:rsidRPr="00280C9B">
        <w:rPr>
          <w:color w:val="000000"/>
          <w:kern w:val="2"/>
          <w:sz w:val="27"/>
          <w:szCs w:val="27"/>
        </w:rPr>
        <w:t xml:space="preserve">việc </w:t>
      </w:r>
      <w:r w:rsidR="008569B0" w:rsidRPr="00280C9B">
        <w:rPr>
          <w:kern w:val="2"/>
          <w:sz w:val="28"/>
          <w:szCs w:val="28"/>
        </w:rPr>
        <w:t>(</w:t>
      </w:r>
      <w:r w:rsidR="008569B0" w:rsidRPr="00280C9B">
        <w:rPr>
          <w:sz w:val="28"/>
          <w:szCs w:val="28"/>
          <w:shd w:val="clear" w:color="auto" w:fill="FFFFFF"/>
        </w:rPr>
        <w:t>47 ý kiến/100 phiếu)</w:t>
      </w:r>
      <w:r w:rsidR="008569B0" w:rsidRPr="00280C9B">
        <w:rPr>
          <w:color w:val="000000"/>
          <w:kern w:val="2"/>
          <w:sz w:val="27"/>
          <w:szCs w:val="27"/>
        </w:rPr>
        <w:t xml:space="preserve">; tiếp tục rà soát, nghiên cứu, đề xuất chính sách hỗ trợ kịp thời cho người lao động có hoàn cảnh khó khăn và đặc biệt khó khăn </w:t>
      </w:r>
      <w:r w:rsidR="008569B0" w:rsidRPr="00280C9B">
        <w:rPr>
          <w:kern w:val="2"/>
          <w:sz w:val="28"/>
          <w:szCs w:val="28"/>
        </w:rPr>
        <w:t>(</w:t>
      </w:r>
      <w:r w:rsidR="008569B0" w:rsidRPr="00280C9B">
        <w:rPr>
          <w:sz w:val="28"/>
          <w:szCs w:val="28"/>
          <w:shd w:val="clear" w:color="auto" w:fill="FFFFFF"/>
        </w:rPr>
        <w:t>41 ý kiến/100 phiếu)</w:t>
      </w:r>
      <w:r w:rsidR="008569B0" w:rsidRPr="00280C9B">
        <w:rPr>
          <w:sz w:val="28"/>
          <w:szCs w:val="28"/>
        </w:rPr>
        <w:t>.</w:t>
      </w:r>
    </w:p>
    <w:p w:rsidR="00797832" w:rsidRPr="00280C9B" w:rsidRDefault="00AB6AC3" w:rsidP="00F4190E">
      <w:pPr>
        <w:spacing w:before="120" w:after="120" w:line="264" w:lineRule="auto"/>
        <w:ind w:firstLine="567"/>
        <w:jc w:val="both"/>
        <w:rPr>
          <w:iCs/>
          <w:color w:val="000000"/>
          <w:sz w:val="28"/>
          <w:szCs w:val="28"/>
          <w:shd w:val="clear" w:color="auto" w:fill="FFFFFF"/>
        </w:rPr>
      </w:pPr>
      <w:r w:rsidRPr="00280C9B">
        <w:rPr>
          <w:b/>
          <w:iCs/>
          <w:color w:val="000000"/>
          <w:sz w:val="28"/>
          <w:szCs w:val="28"/>
          <w:shd w:val="clear" w:color="auto" w:fill="FFFFFF"/>
        </w:rPr>
        <w:t>b</w:t>
      </w:r>
      <w:r w:rsidR="00280C9B">
        <w:rPr>
          <w:b/>
          <w:iCs/>
          <w:color w:val="000000"/>
          <w:sz w:val="28"/>
          <w:szCs w:val="28"/>
          <w:shd w:val="clear" w:color="auto" w:fill="FFFFFF"/>
        </w:rPr>
        <w:t>.</w:t>
      </w:r>
      <w:r w:rsidR="00797832" w:rsidRPr="00280C9B">
        <w:rPr>
          <w:b/>
          <w:iCs/>
          <w:color w:val="000000"/>
          <w:sz w:val="28"/>
          <w:szCs w:val="28"/>
          <w:shd w:val="clear" w:color="auto" w:fill="FFFFFF"/>
        </w:rPr>
        <w:t xml:space="preserve"> Về</w:t>
      </w:r>
      <w:r w:rsidR="00797832" w:rsidRPr="00280C9B">
        <w:rPr>
          <w:iCs/>
          <w:color w:val="000000"/>
          <w:sz w:val="28"/>
          <w:szCs w:val="28"/>
          <w:shd w:val="clear" w:color="auto" w:fill="FFFFFF"/>
        </w:rPr>
        <w:t xml:space="preserve"> </w:t>
      </w:r>
      <w:r w:rsidR="00207879" w:rsidRPr="00280C9B">
        <w:rPr>
          <w:b/>
          <w:sz w:val="28"/>
          <w:szCs w:val="28"/>
        </w:rPr>
        <w:t>quản lý, điều hành giá các mặt hàng dịch vụ thiết yếu</w:t>
      </w:r>
      <w:r w:rsidR="00207879" w:rsidRPr="00280C9B">
        <w:rPr>
          <w:b/>
          <w:sz w:val="28"/>
          <w:szCs w:val="28"/>
          <w:lang w:val="nl-NL"/>
        </w:rPr>
        <w:t xml:space="preserve"> cho sản xuất, đời sống</w:t>
      </w:r>
    </w:p>
    <w:p w:rsidR="00133117" w:rsidRPr="00280C9B" w:rsidRDefault="00133117" w:rsidP="00F4190E">
      <w:pPr>
        <w:spacing w:before="120" w:after="120" w:line="264" w:lineRule="auto"/>
        <w:ind w:firstLine="567"/>
        <w:jc w:val="both"/>
        <w:rPr>
          <w:sz w:val="28"/>
          <w:szCs w:val="28"/>
        </w:rPr>
      </w:pPr>
      <w:r w:rsidRPr="00280C9B">
        <w:rPr>
          <w:sz w:val="28"/>
          <w:szCs w:val="28"/>
        </w:rPr>
        <w:t>- Tác động tích cực:</w:t>
      </w:r>
    </w:p>
    <w:p w:rsidR="009C5642" w:rsidRPr="00280C9B" w:rsidRDefault="0057048C" w:rsidP="00F4190E">
      <w:pPr>
        <w:spacing w:before="120" w:after="120" w:line="264" w:lineRule="auto"/>
        <w:ind w:firstLine="567"/>
        <w:jc w:val="both"/>
        <w:rPr>
          <w:sz w:val="28"/>
          <w:szCs w:val="28"/>
        </w:rPr>
      </w:pPr>
      <w:r w:rsidRPr="00280C9B">
        <w:rPr>
          <w:iCs/>
          <w:color w:val="000000"/>
          <w:sz w:val="28"/>
          <w:szCs w:val="28"/>
          <w:shd w:val="clear" w:color="auto" w:fill="FFFFFF"/>
        </w:rPr>
        <w:t xml:space="preserve"> UBND tỉnh đã ban hành các văn bản chỉ đạo, triển khai nhiệm vụ </w:t>
      </w:r>
      <w:r w:rsidR="00207879" w:rsidRPr="00280C9B">
        <w:rPr>
          <w:iCs/>
          <w:color w:val="000000"/>
          <w:sz w:val="28"/>
          <w:szCs w:val="28"/>
          <w:shd w:val="clear" w:color="auto" w:fill="FFFFFF"/>
        </w:rPr>
        <w:t>quản lý, điều hành giá hàng hóa, dịch vụ thiết yếu</w:t>
      </w:r>
      <w:r w:rsidR="00133117" w:rsidRPr="00280C9B">
        <w:rPr>
          <w:iCs/>
          <w:color w:val="000000"/>
          <w:sz w:val="28"/>
          <w:szCs w:val="28"/>
          <w:shd w:val="clear" w:color="auto" w:fill="FFFFFF"/>
        </w:rPr>
        <w:t xml:space="preserve">. Trên cơ sở đó, Sở Tài </w:t>
      </w:r>
      <w:r w:rsidR="00207879" w:rsidRPr="00280C9B">
        <w:rPr>
          <w:iCs/>
          <w:color w:val="000000"/>
          <w:sz w:val="28"/>
          <w:szCs w:val="28"/>
          <w:shd w:val="clear" w:color="auto" w:fill="FFFFFF"/>
        </w:rPr>
        <w:t>chính, các sở ngành có liên quan</w:t>
      </w:r>
      <w:r w:rsidR="00133117" w:rsidRPr="00280C9B">
        <w:rPr>
          <w:iCs/>
          <w:color w:val="000000"/>
          <w:sz w:val="28"/>
          <w:szCs w:val="28"/>
          <w:shd w:val="clear" w:color="auto" w:fill="FFFFFF"/>
        </w:rPr>
        <w:t xml:space="preserve">, UBND cấp huyện, cấp xã đã phối hợp chặt chẽ trong công tác phối hợp, nắm bắt và </w:t>
      </w:r>
      <w:r w:rsidR="00207879" w:rsidRPr="00280C9B">
        <w:rPr>
          <w:iCs/>
          <w:color w:val="000000"/>
          <w:sz w:val="28"/>
          <w:szCs w:val="28"/>
          <w:shd w:val="clear" w:color="auto" w:fill="FFFFFF"/>
        </w:rPr>
        <w:t>triển khai thực hiện. C</w:t>
      </w:r>
      <w:r w:rsidR="00F5201F" w:rsidRPr="00280C9B">
        <w:rPr>
          <w:iCs/>
          <w:color w:val="000000"/>
          <w:sz w:val="28"/>
          <w:szCs w:val="28"/>
          <w:shd w:val="clear" w:color="auto" w:fill="FFFFFF"/>
        </w:rPr>
        <w:t xml:space="preserve">ông tác </w:t>
      </w:r>
      <w:r w:rsidR="00207879" w:rsidRPr="00280C9B">
        <w:rPr>
          <w:iCs/>
          <w:color w:val="000000"/>
          <w:sz w:val="28"/>
          <w:szCs w:val="28"/>
          <w:shd w:val="clear" w:color="auto" w:fill="FFFFFF"/>
        </w:rPr>
        <w:t xml:space="preserve">quản lý, điều hành giá các mặt hàng dịch vụ thiết yếu </w:t>
      </w:r>
      <w:r w:rsidR="00F5201F" w:rsidRPr="00280C9B">
        <w:rPr>
          <w:iCs/>
          <w:color w:val="000000"/>
          <w:sz w:val="28"/>
          <w:szCs w:val="28"/>
          <w:shd w:val="clear" w:color="auto" w:fill="FFFFFF"/>
        </w:rPr>
        <w:t xml:space="preserve">đã có tác động rất lớn đối với ý thức bảo vệ </w:t>
      </w:r>
      <w:r w:rsidR="009C5642" w:rsidRPr="00280C9B">
        <w:rPr>
          <w:iCs/>
          <w:color w:val="000000"/>
          <w:sz w:val="28"/>
          <w:szCs w:val="28"/>
          <w:shd w:val="clear" w:color="auto" w:fill="FFFFFF"/>
        </w:rPr>
        <w:t>người tiêu dùng, bình ổn giá, tập trung kiềm chế lạm phát, ổn định đời sống nhân dân</w:t>
      </w:r>
      <w:r w:rsidR="00F5201F" w:rsidRPr="00280C9B">
        <w:rPr>
          <w:iCs/>
          <w:color w:val="000000"/>
          <w:sz w:val="28"/>
          <w:szCs w:val="28"/>
          <w:shd w:val="clear" w:color="auto" w:fill="FFFFFF"/>
        </w:rPr>
        <w:t xml:space="preserve"> và </w:t>
      </w:r>
      <w:r w:rsidR="009C5642" w:rsidRPr="00280C9B">
        <w:rPr>
          <w:iCs/>
          <w:color w:val="000000"/>
          <w:sz w:val="28"/>
          <w:szCs w:val="28"/>
          <w:shd w:val="clear" w:color="auto" w:fill="FFFFFF"/>
        </w:rPr>
        <w:t xml:space="preserve">nâng cao </w:t>
      </w:r>
      <w:r w:rsidR="00F5201F" w:rsidRPr="00280C9B">
        <w:rPr>
          <w:iCs/>
          <w:color w:val="000000"/>
          <w:sz w:val="28"/>
          <w:szCs w:val="28"/>
          <w:shd w:val="clear" w:color="auto" w:fill="FFFFFF"/>
        </w:rPr>
        <w:t>ý thức tuân thủ pháp luật của đông đảo người dân và doanh nghiệp</w:t>
      </w:r>
      <w:r w:rsidR="00F77E87" w:rsidRPr="00280C9B">
        <w:rPr>
          <w:iCs/>
          <w:color w:val="000000"/>
          <w:sz w:val="28"/>
          <w:szCs w:val="28"/>
          <w:shd w:val="clear" w:color="auto" w:fill="FFFFFF"/>
        </w:rPr>
        <w:t xml:space="preserve">; </w:t>
      </w:r>
      <w:r w:rsidR="00F77E87" w:rsidRPr="00280C9B">
        <w:rPr>
          <w:sz w:val="28"/>
          <w:szCs w:val="28"/>
          <w:lang w:val="vi-VN"/>
        </w:rPr>
        <w:t>góp phần phòng</w:t>
      </w:r>
      <w:r w:rsidR="00455E04">
        <w:rPr>
          <w:sz w:val="28"/>
          <w:szCs w:val="28"/>
        </w:rPr>
        <w:t xml:space="preserve"> chống</w:t>
      </w:r>
      <w:r w:rsidR="009C5642" w:rsidRPr="00280C9B">
        <w:rPr>
          <w:sz w:val="28"/>
          <w:szCs w:val="28"/>
        </w:rPr>
        <w:t xml:space="preserve"> vi phạm pháp luật.</w:t>
      </w:r>
    </w:p>
    <w:p w:rsidR="00F5201F" w:rsidRPr="00280C9B" w:rsidRDefault="00F5201F" w:rsidP="00F4190E">
      <w:pPr>
        <w:spacing w:before="120" w:after="120" w:line="264" w:lineRule="auto"/>
        <w:ind w:firstLine="567"/>
        <w:jc w:val="both"/>
        <w:rPr>
          <w:sz w:val="28"/>
          <w:szCs w:val="28"/>
          <w:lang w:val="es-ES_tradnl"/>
        </w:rPr>
      </w:pPr>
      <w:r w:rsidRPr="00280C9B">
        <w:rPr>
          <w:sz w:val="28"/>
          <w:szCs w:val="28"/>
          <w:lang w:val="es-ES_tradnl"/>
        </w:rPr>
        <w:t>- Tác động tiêu cực:</w:t>
      </w:r>
    </w:p>
    <w:p w:rsidR="00AE21BD" w:rsidRDefault="0008268B" w:rsidP="00F4190E">
      <w:pPr>
        <w:tabs>
          <w:tab w:val="left" w:pos="851"/>
        </w:tabs>
        <w:spacing w:before="120" w:after="120" w:line="264" w:lineRule="auto"/>
        <w:ind w:firstLine="567"/>
        <w:jc w:val="both"/>
        <w:outlineLvl w:val="0"/>
        <w:rPr>
          <w:bCs/>
          <w:spacing w:val="-4"/>
          <w:sz w:val="28"/>
          <w:szCs w:val="28"/>
        </w:rPr>
      </w:pPr>
      <w:r w:rsidRPr="00280C9B">
        <w:rPr>
          <w:color w:val="000000"/>
          <w:sz w:val="28"/>
          <w:szCs w:val="28"/>
          <w:shd w:val="clear" w:color="auto" w:fill="FFFFFF"/>
        </w:rPr>
        <w:lastRenderedPageBreak/>
        <w:t>Q</w:t>
      </w:r>
      <w:r w:rsidR="00F77E87" w:rsidRPr="00280C9B">
        <w:rPr>
          <w:color w:val="000000"/>
          <w:sz w:val="28"/>
          <w:szCs w:val="28"/>
          <w:shd w:val="clear" w:color="auto" w:fill="FFFFFF"/>
        </w:rPr>
        <w:t xml:space="preserve">ua thực tiễn thi hành tại địa phương chưa thấy phát sinh tác động tiêu cực </w:t>
      </w:r>
      <w:r w:rsidRPr="00280C9B">
        <w:rPr>
          <w:color w:val="000000"/>
          <w:sz w:val="28"/>
          <w:szCs w:val="28"/>
          <w:shd w:val="clear" w:color="auto" w:fill="FFFFFF"/>
        </w:rPr>
        <w:t>trong việc thi hành các quy định của pháp luật đối với đời sống kinh tế, xã hội</w:t>
      </w:r>
      <w:r w:rsidR="009C5642" w:rsidRPr="00280C9B">
        <w:rPr>
          <w:color w:val="000000"/>
          <w:sz w:val="28"/>
          <w:szCs w:val="28"/>
          <w:shd w:val="clear" w:color="auto" w:fill="FFFFFF"/>
        </w:rPr>
        <w:t xml:space="preserve">. </w:t>
      </w:r>
      <w:r w:rsidR="00AE21BD">
        <w:rPr>
          <w:color w:val="000000"/>
          <w:sz w:val="28"/>
          <w:szCs w:val="28"/>
          <w:shd w:val="clear" w:color="auto" w:fill="FFFFFF"/>
        </w:rPr>
        <w:t>Tuy nhiên, m</w:t>
      </w:r>
      <w:r w:rsidR="009C5642" w:rsidRPr="00280C9B">
        <w:rPr>
          <w:color w:val="000000"/>
          <w:sz w:val="28"/>
          <w:szCs w:val="28"/>
          <w:shd w:val="clear" w:color="auto" w:fill="FFFFFF"/>
        </w:rPr>
        <w:t xml:space="preserve">ột số </w:t>
      </w:r>
      <w:r w:rsidR="00460330" w:rsidRPr="00280C9B">
        <w:rPr>
          <w:color w:val="000000"/>
          <w:sz w:val="28"/>
          <w:szCs w:val="28"/>
          <w:shd w:val="clear" w:color="auto" w:fill="FFFFFF"/>
        </w:rPr>
        <w:t xml:space="preserve">mặt </w:t>
      </w:r>
      <w:r w:rsidR="009C5642" w:rsidRPr="00280C9B">
        <w:rPr>
          <w:color w:val="000000"/>
          <w:sz w:val="28"/>
          <w:szCs w:val="28"/>
          <w:shd w:val="clear" w:color="auto" w:fill="FFFFFF"/>
        </w:rPr>
        <w:t>hàng, dịch vụ thiết yếu có biến động về giá do nhiều yếu tố khách quan ngoài phạm vi quản lý, điều hành của địa phương như giá điện, xăng, dầu…</w:t>
      </w:r>
      <w:r w:rsidR="00AE21BD" w:rsidRPr="00AE21BD">
        <w:rPr>
          <w:bCs/>
          <w:spacing w:val="-4"/>
          <w:sz w:val="28"/>
          <w:szCs w:val="28"/>
        </w:rPr>
        <w:t xml:space="preserve"> </w:t>
      </w:r>
    </w:p>
    <w:p w:rsidR="00AE21BD" w:rsidRPr="00280C9B" w:rsidRDefault="00AE21BD" w:rsidP="00F4190E">
      <w:pPr>
        <w:tabs>
          <w:tab w:val="left" w:pos="851"/>
        </w:tabs>
        <w:spacing w:before="120" w:after="120" w:line="264" w:lineRule="auto"/>
        <w:ind w:firstLine="567"/>
        <w:jc w:val="both"/>
        <w:outlineLvl w:val="0"/>
        <w:rPr>
          <w:color w:val="150707"/>
          <w:sz w:val="28"/>
          <w:szCs w:val="28"/>
          <w:shd w:val="clear" w:color="auto" w:fill="FFFFFF"/>
        </w:rPr>
      </w:pPr>
      <w:r w:rsidRPr="00F81831">
        <w:rPr>
          <w:bCs/>
          <w:spacing w:val="-4"/>
          <w:sz w:val="28"/>
          <w:szCs w:val="28"/>
        </w:rPr>
        <w:t xml:space="preserve">Công tác quản lý, điều hành và bình ổn giá các mặt hàng thiết yếu là một trong những nhiệm vụ trọng tâm, được theo dõi, báo cáo thường xuyên hàng tháng, hàng quý; tuy nhiên, do số lượng hàng hóa, dịch vụ phải theo dõi khá nhiều (gạo, thực phẩm, xăng, dầu, giá các dịch vụ trong lĩnh vực y tế, du lịch…) nên vẫn còn một số mặt hàng chưa theo dõi kịp thời khi có biến động, thay đổi giá. </w:t>
      </w:r>
      <w:r w:rsidRPr="00280C9B">
        <w:rPr>
          <w:color w:val="000000"/>
          <w:sz w:val="28"/>
          <w:szCs w:val="28"/>
          <w:shd w:val="clear" w:color="auto" w:fill="FFFFFF"/>
        </w:rPr>
        <w:t xml:space="preserve">  </w:t>
      </w:r>
    </w:p>
    <w:p w:rsidR="00CA3834" w:rsidRPr="00280C9B" w:rsidRDefault="00CA3834" w:rsidP="00F4190E">
      <w:pPr>
        <w:tabs>
          <w:tab w:val="left" w:pos="993"/>
        </w:tabs>
        <w:spacing w:before="120" w:after="120" w:line="264" w:lineRule="auto"/>
        <w:ind w:firstLine="567"/>
        <w:jc w:val="both"/>
        <w:rPr>
          <w:b/>
          <w:sz w:val="28"/>
          <w:szCs w:val="28"/>
        </w:rPr>
      </w:pPr>
      <w:r w:rsidRPr="00280C9B">
        <w:rPr>
          <w:b/>
          <w:sz w:val="28"/>
          <w:szCs w:val="28"/>
        </w:rPr>
        <w:t xml:space="preserve">III. </w:t>
      </w:r>
      <w:r w:rsidR="00676FCE" w:rsidRPr="00280C9B">
        <w:rPr>
          <w:b/>
          <w:sz w:val="28"/>
          <w:szCs w:val="28"/>
        </w:rPr>
        <w:t>ĐỀ XUẤT, KIẾN NGHỊ</w:t>
      </w:r>
    </w:p>
    <w:p w:rsidR="00676FCE" w:rsidRPr="00280C9B" w:rsidRDefault="00676FCE" w:rsidP="00F4190E">
      <w:pPr>
        <w:tabs>
          <w:tab w:val="left" w:pos="993"/>
        </w:tabs>
        <w:spacing w:before="120" w:after="120" w:line="264" w:lineRule="auto"/>
        <w:ind w:firstLine="567"/>
        <w:jc w:val="both"/>
        <w:rPr>
          <w:b/>
          <w:sz w:val="28"/>
          <w:szCs w:val="28"/>
        </w:rPr>
      </w:pPr>
      <w:r w:rsidRPr="00280C9B">
        <w:rPr>
          <w:b/>
          <w:sz w:val="28"/>
          <w:szCs w:val="28"/>
        </w:rPr>
        <w:t>1. Về các giải pháp nâng cao hiệu quả công tác theo dõi thi hành pháp luật</w:t>
      </w:r>
    </w:p>
    <w:p w:rsidR="005B1BCE" w:rsidRPr="00280C9B" w:rsidRDefault="00AB6AC3" w:rsidP="00F4190E">
      <w:pPr>
        <w:tabs>
          <w:tab w:val="left" w:pos="993"/>
        </w:tabs>
        <w:spacing w:before="120" w:after="120" w:line="264" w:lineRule="auto"/>
        <w:ind w:firstLine="567"/>
        <w:jc w:val="both"/>
        <w:rPr>
          <w:b/>
          <w:sz w:val="28"/>
          <w:szCs w:val="28"/>
        </w:rPr>
      </w:pPr>
      <w:r w:rsidRPr="00280C9B">
        <w:rPr>
          <w:b/>
          <w:sz w:val="28"/>
          <w:szCs w:val="28"/>
        </w:rPr>
        <w:t>a</w:t>
      </w:r>
      <w:r w:rsidR="008636C9" w:rsidRPr="00280C9B">
        <w:rPr>
          <w:b/>
          <w:sz w:val="28"/>
          <w:szCs w:val="28"/>
        </w:rPr>
        <w:t>.</w:t>
      </w:r>
      <w:r w:rsidR="00676FCE" w:rsidRPr="00280C9B">
        <w:rPr>
          <w:b/>
          <w:sz w:val="28"/>
          <w:szCs w:val="28"/>
        </w:rPr>
        <w:t xml:space="preserve"> </w:t>
      </w:r>
      <w:r w:rsidR="005B1BCE" w:rsidRPr="00280C9B">
        <w:rPr>
          <w:b/>
          <w:sz w:val="28"/>
          <w:szCs w:val="28"/>
        </w:rPr>
        <w:t>Đối với Chí</w:t>
      </w:r>
      <w:r w:rsidR="008636C9" w:rsidRPr="00280C9B">
        <w:rPr>
          <w:b/>
          <w:sz w:val="28"/>
          <w:szCs w:val="28"/>
        </w:rPr>
        <w:t>nh phủ, Thủ tướng Chính phủ</w:t>
      </w:r>
    </w:p>
    <w:p w:rsidR="001D40D5" w:rsidRPr="00280C9B" w:rsidRDefault="00FF43EE" w:rsidP="00F4190E">
      <w:pPr>
        <w:tabs>
          <w:tab w:val="left" w:pos="993"/>
        </w:tabs>
        <w:spacing w:before="120" w:after="120" w:line="264" w:lineRule="auto"/>
        <w:ind w:firstLine="567"/>
        <w:jc w:val="both"/>
        <w:rPr>
          <w:sz w:val="28"/>
          <w:szCs w:val="28"/>
        </w:rPr>
      </w:pPr>
      <w:r w:rsidRPr="00280C9B">
        <w:rPr>
          <w:sz w:val="28"/>
          <w:szCs w:val="28"/>
        </w:rPr>
        <w:t xml:space="preserve">- </w:t>
      </w:r>
      <w:r w:rsidR="005B1BCE" w:rsidRPr="00280C9B">
        <w:rPr>
          <w:sz w:val="28"/>
          <w:szCs w:val="28"/>
        </w:rPr>
        <w:t>Quan tâm tăng cường đ</w:t>
      </w:r>
      <w:r w:rsidR="00CA3834" w:rsidRPr="00280C9B">
        <w:rPr>
          <w:sz w:val="28"/>
          <w:szCs w:val="28"/>
        </w:rPr>
        <w:t xml:space="preserve">iều kiện </w:t>
      </w:r>
      <w:r w:rsidR="005B1BCE" w:rsidRPr="00280C9B">
        <w:rPr>
          <w:sz w:val="28"/>
          <w:szCs w:val="28"/>
        </w:rPr>
        <w:t xml:space="preserve">về </w:t>
      </w:r>
      <w:r w:rsidR="00CA3834" w:rsidRPr="00280C9B">
        <w:rPr>
          <w:sz w:val="28"/>
          <w:szCs w:val="28"/>
        </w:rPr>
        <w:t>biên chế, nhân lực</w:t>
      </w:r>
      <w:r w:rsidR="001D40D5" w:rsidRPr="00280C9B">
        <w:rPr>
          <w:sz w:val="28"/>
          <w:szCs w:val="28"/>
        </w:rPr>
        <w:t xml:space="preserve">, kinh phí </w:t>
      </w:r>
      <w:r w:rsidR="00CA3834" w:rsidRPr="00280C9B">
        <w:rPr>
          <w:sz w:val="28"/>
          <w:szCs w:val="28"/>
        </w:rPr>
        <w:t xml:space="preserve">cho nhiệm vụ theo dõi tình hình thi hành pháp luật </w:t>
      </w:r>
      <w:r w:rsidR="001D40D5" w:rsidRPr="00280C9B">
        <w:rPr>
          <w:sz w:val="28"/>
          <w:szCs w:val="28"/>
        </w:rPr>
        <w:t>nhất là ở các cấp chính quyền địa phương.</w:t>
      </w:r>
    </w:p>
    <w:p w:rsidR="00916018" w:rsidRPr="00280C9B" w:rsidRDefault="00FF43EE" w:rsidP="00F4190E">
      <w:pPr>
        <w:tabs>
          <w:tab w:val="left" w:pos="993"/>
        </w:tabs>
        <w:spacing w:before="120" w:after="120" w:line="264" w:lineRule="auto"/>
        <w:ind w:firstLine="567"/>
        <w:jc w:val="both"/>
        <w:rPr>
          <w:sz w:val="28"/>
          <w:szCs w:val="28"/>
        </w:rPr>
      </w:pPr>
      <w:r w:rsidRPr="00280C9B">
        <w:rPr>
          <w:sz w:val="28"/>
          <w:szCs w:val="28"/>
        </w:rPr>
        <w:t xml:space="preserve">- </w:t>
      </w:r>
      <w:r w:rsidR="00916018" w:rsidRPr="00280C9B">
        <w:rPr>
          <w:sz w:val="28"/>
          <w:szCs w:val="28"/>
        </w:rPr>
        <w:t xml:space="preserve">Thống nhất trong chỉ đạo triển khai Kế hoạch theo dõi thi hành pháp luật liên ngành trọng tâm hàng năm giữa các bộ ngành Trung ương và UBND các cấp </w:t>
      </w:r>
      <w:r w:rsidRPr="00280C9B">
        <w:rPr>
          <w:sz w:val="28"/>
          <w:szCs w:val="28"/>
        </w:rPr>
        <w:t xml:space="preserve">nhằm tăng cường trách nhiệm và sự phối hợp đồng bộ thống nhất với công tác quản lý nhà nước theo ngành, lĩnh vực và công tác </w:t>
      </w:r>
      <w:r w:rsidR="002600C1" w:rsidRPr="00280C9B">
        <w:rPr>
          <w:sz w:val="28"/>
          <w:szCs w:val="28"/>
        </w:rPr>
        <w:t>quản</w:t>
      </w:r>
      <w:r w:rsidRPr="00280C9B">
        <w:rPr>
          <w:sz w:val="28"/>
          <w:szCs w:val="28"/>
        </w:rPr>
        <w:t xml:space="preserve"> lý nhà nước theo thẩm quyền ở địa phương.</w:t>
      </w:r>
    </w:p>
    <w:p w:rsidR="00FF43EE" w:rsidRPr="00280C9B" w:rsidRDefault="00AB6AC3" w:rsidP="00F4190E">
      <w:pPr>
        <w:tabs>
          <w:tab w:val="left" w:pos="993"/>
        </w:tabs>
        <w:spacing w:before="120" w:after="120" w:line="264" w:lineRule="auto"/>
        <w:ind w:firstLine="567"/>
        <w:jc w:val="both"/>
        <w:rPr>
          <w:b/>
          <w:sz w:val="28"/>
          <w:szCs w:val="28"/>
        </w:rPr>
      </w:pPr>
      <w:r w:rsidRPr="00280C9B">
        <w:rPr>
          <w:b/>
          <w:sz w:val="28"/>
          <w:szCs w:val="28"/>
        </w:rPr>
        <w:t>b</w:t>
      </w:r>
      <w:r w:rsidR="008636C9" w:rsidRPr="00280C9B">
        <w:rPr>
          <w:b/>
          <w:sz w:val="28"/>
          <w:szCs w:val="28"/>
        </w:rPr>
        <w:t>.</w:t>
      </w:r>
      <w:r w:rsidR="00FF43EE" w:rsidRPr="00280C9B">
        <w:rPr>
          <w:b/>
          <w:sz w:val="28"/>
          <w:szCs w:val="28"/>
        </w:rPr>
        <w:t xml:space="preserve"> Đối với các </w:t>
      </w:r>
      <w:r w:rsidR="002600C1" w:rsidRPr="00280C9B">
        <w:rPr>
          <w:b/>
          <w:sz w:val="28"/>
          <w:szCs w:val="28"/>
        </w:rPr>
        <w:t>B</w:t>
      </w:r>
      <w:r w:rsidR="00FF43EE" w:rsidRPr="00280C9B">
        <w:rPr>
          <w:b/>
          <w:sz w:val="28"/>
          <w:szCs w:val="28"/>
        </w:rPr>
        <w:t>ộ ngành</w:t>
      </w:r>
    </w:p>
    <w:p w:rsidR="00C045A7" w:rsidRPr="00280C9B" w:rsidRDefault="00FF43EE" w:rsidP="00F4190E">
      <w:pPr>
        <w:pStyle w:val="BodyText"/>
        <w:spacing w:before="120" w:after="120" w:line="264" w:lineRule="auto"/>
        <w:ind w:firstLine="567"/>
        <w:rPr>
          <w:rFonts w:ascii="Times New Roman" w:hAnsi="Times New Roman"/>
          <w:sz w:val="28"/>
          <w:szCs w:val="28"/>
        </w:rPr>
      </w:pPr>
      <w:r w:rsidRPr="00280C9B">
        <w:rPr>
          <w:rFonts w:ascii="Times New Roman" w:hAnsi="Times New Roman"/>
          <w:sz w:val="28"/>
          <w:szCs w:val="28"/>
        </w:rPr>
        <w:t xml:space="preserve">- Kiến nghị </w:t>
      </w:r>
      <w:r w:rsidR="00C045A7" w:rsidRPr="00280C9B">
        <w:rPr>
          <w:rFonts w:ascii="Times New Roman" w:hAnsi="Times New Roman"/>
          <w:sz w:val="28"/>
          <w:szCs w:val="28"/>
        </w:rPr>
        <w:t>Bộ Tư pháp phối hợp với các Bộ, ngành Trung ương sớm tham mưu Chính phủ ban hành Nghị định thay thế Nghị định số 55/2011/NĐ-CP nhằm đảm bảo cơ sở pháp lý để củng cố, kiện toàn tổ chức, hoạt động, cũng như đảm bảo chế độ làm việc, chính sách đối với đội ngũ pháp chế tại các cơ quan chuyên môn thuộc Ủy ban nhân dân tỉnh, qua đó phát huy trách nhiệm năng lực của đội ngũ này trong thực hiện hiệu quả nhiệm vụ.</w:t>
      </w:r>
    </w:p>
    <w:p w:rsidR="00460330" w:rsidRPr="00280C9B" w:rsidRDefault="00E85AAA" w:rsidP="00F4190E">
      <w:pPr>
        <w:spacing w:before="120" w:after="120" w:line="264" w:lineRule="auto"/>
        <w:ind w:firstLine="720"/>
        <w:jc w:val="both"/>
        <w:rPr>
          <w:sz w:val="28"/>
          <w:szCs w:val="28"/>
        </w:rPr>
      </w:pPr>
      <w:r w:rsidRPr="00280C9B">
        <w:rPr>
          <w:sz w:val="28"/>
          <w:szCs w:val="28"/>
        </w:rPr>
        <w:t xml:space="preserve">- Kiến nghị Bộ Tư pháp tổ chức tập huấn, nâng cao trình độ, năng lực của đội ngũ công chức làm công tác theo dõi thi hành pháp luật, rà soát và xây dựng các văn bản </w:t>
      </w:r>
      <w:r w:rsidR="002600C1" w:rsidRPr="00280C9B">
        <w:rPr>
          <w:sz w:val="28"/>
          <w:szCs w:val="28"/>
        </w:rPr>
        <w:t xml:space="preserve">quy phạm pháp luật </w:t>
      </w:r>
      <w:r w:rsidRPr="00280C9B">
        <w:rPr>
          <w:sz w:val="28"/>
          <w:szCs w:val="28"/>
        </w:rPr>
        <w:t xml:space="preserve">tại các địa phương nhằm giúp cho </w:t>
      </w:r>
      <w:r w:rsidR="004319E4" w:rsidRPr="00280C9B">
        <w:rPr>
          <w:sz w:val="28"/>
          <w:szCs w:val="28"/>
        </w:rPr>
        <w:t>đội ngũ</w:t>
      </w:r>
      <w:r w:rsidRPr="00280C9B">
        <w:rPr>
          <w:sz w:val="28"/>
          <w:szCs w:val="28"/>
        </w:rPr>
        <w:t xml:space="preserve"> công chức này thực hiện tốt các nhiệm vụ được giao</w:t>
      </w:r>
      <w:r w:rsidR="00460330" w:rsidRPr="00280C9B">
        <w:rPr>
          <w:sz w:val="28"/>
          <w:szCs w:val="28"/>
        </w:rPr>
        <w:t>.</w:t>
      </w:r>
    </w:p>
    <w:p w:rsidR="00FF43EE" w:rsidRPr="00280C9B" w:rsidRDefault="003D37EC" w:rsidP="00F4190E">
      <w:pPr>
        <w:tabs>
          <w:tab w:val="left" w:pos="993"/>
        </w:tabs>
        <w:spacing w:before="120" w:after="120" w:line="264" w:lineRule="auto"/>
        <w:ind w:firstLine="567"/>
        <w:jc w:val="both"/>
        <w:rPr>
          <w:b/>
          <w:sz w:val="28"/>
          <w:szCs w:val="28"/>
        </w:rPr>
      </w:pPr>
      <w:r w:rsidRPr="00280C9B">
        <w:rPr>
          <w:b/>
          <w:sz w:val="28"/>
          <w:szCs w:val="28"/>
        </w:rPr>
        <w:t>2. Về các giải pháp nâng cao hiệu quả thi hành pháp luật trong lĩnh vực trọng tâm, liên ngành 202</w:t>
      </w:r>
      <w:r w:rsidR="00460330" w:rsidRPr="00280C9B">
        <w:rPr>
          <w:b/>
          <w:sz w:val="28"/>
          <w:szCs w:val="28"/>
        </w:rPr>
        <w:t>3</w:t>
      </w:r>
    </w:p>
    <w:p w:rsidR="003F4212" w:rsidRPr="00280C9B" w:rsidRDefault="00AB6AC3" w:rsidP="00F4190E">
      <w:pPr>
        <w:tabs>
          <w:tab w:val="left" w:pos="975"/>
        </w:tabs>
        <w:spacing w:before="120" w:after="120" w:line="264" w:lineRule="auto"/>
        <w:ind w:firstLine="567"/>
        <w:jc w:val="both"/>
        <w:rPr>
          <w:b/>
          <w:sz w:val="28"/>
          <w:szCs w:val="28"/>
        </w:rPr>
      </w:pPr>
      <w:r w:rsidRPr="00280C9B">
        <w:rPr>
          <w:b/>
          <w:sz w:val="28"/>
          <w:szCs w:val="28"/>
        </w:rPr>
        <w:t>a</w:t>
      </w:r>
      <w:r w:rsidR="008636C9" w:rsidRPr="00280C9B">
        <w:rPr>
          <w:b/>
          <w:sz w:val="28"/>
          <w:szCs w:val="28"/>
        </w:rPr>
        <w:t>.</w:t>
      </w:r>
      <w:r w:rsidR="003F4212" w:rsidRPr="00280C9B">
        <w:rPr>
          <w:b/>
          <w:sz w:val="28"/>
          <w:szCs w:val="28"/>
        </w:rPr>
        <w:t xml:space="preserve"> </w:t>
      </w:r>
      <w:r w:rsidR="00013A0D" w:rsidRPr="00280C9B">
        <w:rPr>
          <w:b/>
          <w:sz w:val="28"/>
          <w:szCs w:val="28"/>
        </w:rPr>
        <w:t>Đối với</w:t>
      </w:r>
      <w:r w:rsidR="003F4212" w:rsidRPr="00280C9B">
        <w:rPr>
          <w:b/>
          <w:sz w:val="28"/>
          <w:szCs w:val="28"/>
          <w:shd w:val="clear" w:color="auto" w:fill="FFFFFF"/>
        </w:rPr>
        <w:t xml:space="preserve"> </w:t>
      </w:r>
      <w:r w:rsidR="008636C9" w:rsidRPr="00280C9B">
        <w:rPr>
          <w:b/>
          <w:sz w:val="28"/>
          <w:szCs w:val="28"/>
        </w:rPr>
        <w:t>lĩnh vực pháp luật về lao động, việc làm</w:t>
      </w:r>
    </w:p>
    <w:p w:rsidR="008636C9" w:rsidRPr="00280C9B" w:rsidRDefault="008636C9" w:rsidP="00F4190E">
      <w:pPr>
        <w:pStyle w:val="NormalWeb"/>
        <w:tabs>
          <w:tab w:val="left" w:leader="dot" w:pos="9072"/>
        </w:tabs>
        <w:spacing w:before="120" w:beforeAutospacing="0" w:after="120" w:afterAutospacing="0" w:line="264" w:lineRule="auto"/>
        <w:ind w:firstLine="567"/>
        <w:jc w:val="both"/>
        <w:rPr>
          <w:sz w:val="28"/>
          <w:szCs w:val="28"/>
          <w:shd w:val="clear" w:color="auto" w:fill="FFFFFF"/>
        </w:rPr>
      </w:pPr>
      <w:r w:rsidRPr="00280C9B">
        <w:rPr>
          <w:kern w:val="2"/>
          <w:sz w:val="28"/>
          <w:szCs w:val="28"/>
        </w:rPr>
        <w:t xml:space="preserve">- Tiếp tục </w:t>
      </w:r>
      <w:r w:rsidRPr="00280C9B">
        <w:rPr>
          <w:sz w:val="28"/>
          <w:szCs w:val="28"/>
          <w:shd w:val="clear" w:color="auto" w:fill="FFFFFF"/>
        </w:rPr>
        <w:t>thực hiện việc tuyên truyền các văn bản quy phạm pháp luật và các văn bản có liên quan đến lao động, việc làm.</w:t>
      </w:r>
    </w:p>
    <w:p w:rsidR="008636C9" w:rsidRPr="00280C9B" w:rsidRDefault="008636C9" w:rsidP="00F4190E">
      <w:pPr>
        <w:pStyle w:val="NormalWeb"/>
        <w:tabs>
          <w:tab w:val="left" w:leader="dot" w:pos="9072"/>
        </w:tabs>
        <w:spacing w:before="120" w:beforeAutospacing="0" w:after="120" w:afterAutospacing="0" w:line="264" w:lineRule="auto"/>
        <w:ind w:firstLine="567"/>
        <w:jc w:val="both"/>
        <w:rPr>
          <w:sz w:val="28"/>
          <w:szCs w:val="28"/>
          <w:shd w:val="clear" w:color="auto" w:fill="FFFFFF"/>
        </w:rPr>
      </w:pPr>
      <w:r w:rsidRPr="00280C9B">
        <w:rPr>
          <w:kern w:val="2"/>
          <w:sz w:val="28"/>
          <w:szCs w:val="28"/>
        </w:rPr>
        <w:lastRenderedPageBreak/>
        <w:t xml:space="preserve">- Tiếp tục </w:t>
      </w:r>
      <w:r w:rsidRPr="00280C9B">
        <w:rPr>
          <w:sz w:val="28"/>
          <w:szCs w:val="28"/>
          <w:shd w:val="clear" w:color="auto" w:fill="FFFFFF"/>
        </w:rPr>
        <w:t xml:space="preserve">thực hiện các chính sách ưu đãi về việc làm. </w:t>
      </w:r>
    </w:p>
    <w:p w:rsidR="008636C9" w:rsidRPr="00280C9B" w:rsidRDefault="008636C9" w:rsidP="00F4190E">
      <w:pPr>
        <w:pStyle w:val="NormalWeb"/>
        <w:tabs>
          <w:tab w:val="left" w:leader="dot" w:pos="9072"/>
        </w:tabs>
        <w:spacing w:before="120" w:beforeAutospacing="0" w:after="120" w:afterAutospacing="0" w:line="264" w:lineRule="auto"/>
        <w:ind w:firstLine="567"/>
        <w:jc w:val="both"/>
        <w:rPr>
          <w:sz w:val="28"/>
          <w:szCs w:val="28"/>
        </w:rPr>
      </w:pPr>
      <w:r w:rsidRPr="00280C9B">
        <w:rPr>
          <w:sz w:val="28"/>
          <w:szCs w:val="28"/>
        </w:rPr>
        <w:t xml:space="preserve">- Tiếp tục rà soát các vướng mắc, bất cập trong các văn bản quy phạm pháp luật hiện hành để kịp thời tháo gỡ vướng mắc trong triển khai thực hiện các quy định về lao động, việc làm. </w:t>
      </w:r>
      <w:bookmarkStart w:id="0" w:name="_GoBack"/>
      <w:bookmarkEnd w:id="0"/>
    </w:p>
    <w:p w:rsidR="008636C9" w:rsidRPr="00280C9B" w:rsidRDefault="008636C9" w:rsidP="00F4190E">
      <w:pPr>
        <w:pStyle w:val="NormalWeb"/>
        <w:tabs>
          <w:tab w:val="left" w:leader="dot" w:pos="9072"/>
        </w:tabs>
        <w:spacing w:before="120" w:beforeAutospacing="0" w:after="120" w:afterAutospacing="0" w:line="264" w:lineRule="auto"/>
        <w:ind w:firstLine="567"/>
        <w:jc w:val="both"/>
        <w:rPr>
          <w:sz w:val="28"/>
          <w:szCs w:val="28"/>
        </w:rPr>
      </w:pPr>
      <w:r w:rsidRPr="00280C9B">
        <w:rPr>
          <w:kern w:val="2"/>
          <w:sz w:val="28"/>
          <w:szCs w:val="28"/>
        </w:rPr>
        <w:t xml:space="preserve">- Tiếp tục tăng cường tổ chức thực hiện công tác kiểm tra, giám sát việc thực hiện công tác lao động, việc làm. </w:t>
      </w:r>
    </w:p>
    <w:p w:rsidR="008636C9" w:rsidRPr="00280C9B" w:rsidRDefault="008636C9" w:rsidP="00F4190E">
      <w:pPr>
        <w:pStyle w:val="NormalWeb"/>
        <w:tabs>
          <w:tab w:val="left" w:leader="dot" w:pos="9072"/>
        </w:tabs>
        <w:spacing w:before="120" w:beforeAutospacing="0" w:after="120" w:afterAutospacing="0" w:line="264" w:lineRule="auto"/>
        <w:ind w:firstLine="567"/>
        <w:jc w:val="both"/>
        <w:rPr>
          <w:b/>
          <w:sz w:val="28"/>
          <w:szCs w:val="28"/>
          <w:shd w:val="clear" w:color="auto" w:fill="FFFFFF"/>
        </w:rPr>
      </w:pPr>
      <w:r w:rsidRPr="00280C9B">
        <w:rPr>
          <w:sz w:val="28"/>
          <w:szCs w:val="28"/>
        </w:rPr>
        <w:t xml:space="preserve">- Tăng cường công tác phối hợp giữa các cơ quan có thẩm quyền liên quan; giữa các cơ quan đối với doanh nghiệp trong việc triển khai thực hiện công tác lao động, việc làm. </w:t>
      </w:r>
    </w:p>
    <w:p w:rsidR="008636C9" w:rsidRPr="00280C9B" w:rsidRDefault="008636C9" w:rsidP="00F4190E">
      <w:pPr>
        <w:pStyle w:val="NormalWeb"/>
        <w:tabs>
          <w:tab w:val="left" w:leader="dot" w:pos="9072"/>
        </w:tabs>
        <w:spacing w:before="120" w:beforeAutospacing="0" w:after="120" w:afterAutospacing="0" w:line="264" w:lineRule="auto"/>
        <w:ind w:firstLine="567"/>
        <w:jc w:val="both"/>
        <w:rPr>
          <w:kern w:val="2"/>
          <w:sz w:val="28"/>
          <w:szCs w:val="28"/>
        </w:rPr>
      </w:pPr>
      <w:r w:rsidRPr="00280C9B">
        <w:rPr>
          <w:kern w:val="2"/>
          <w:sz w:val="28"/>
          <w:szCs w:val="28"/>
        </w:rPr>
        <w:t>- Tiếp tục đào tạo nâng cao năng lực quản lý nhà nước, quản trị xã hội, trình độ, năng lực của đội ngũ cán bộ, công chức thực hiện công tác lao động, việc làm.</w:t>
      </w:r>
    </w:p>
    <w:p w:rsidR="003D37EC" w:rsidRPr="00280C9B" w:rsidRDefault="00AB6AC3" w:rsidP="00F4190E">
      <w:pPr>
        <w:shd w:val="clear" w:color="auto" w:fill="FFFFFF"/>
        <w:spacing w:before="120" w:after="120" w:line="264" w:lineRule="auto"/>
        <w:ind w:firstLine="567"/>
        <w:jc w:val="both"/>
        <w:rPr>
          <w:b/>
          <w:sz w:val="28"/>
          <w:szCs w:val="28"/>
          <w:shd w:val="clear" w:color="auto" w:fill="FFFFFF"/>
        </w:rPr>
      </w:pPr>
      <w:r w:rsidRPr="00280C9B">
        <w:rPr>
          <w:b/>
          <w:sz w:val="28"/>
          <w:szCs w:val="28"/>
        </w:rPr>
        <w:t>b</w:t>
      </w:r>
      <w:r w:rsidR="008636C9" w:rsidRPr="00280C9B">
        <w:rPr>
          <w:b/>
          <w:sz w:val="28"/>
          <w:szCs w:val="28"/>
        </w:rPr>
        <w:t>.</w:t>
      </w:r>
      <w:r w:rsidR="003D37EC" w:rsidRPr="00280C9B">
        <w:rPr>
          <w:b/>
          <w:sz w:val="28"/>
          <w:szCs w:val="28"/>
        </w:rPr>
        <w:t xml:space="preserve"> </w:t>
      </w:r>
      <w:r w:rsidR="00013A0D" w:rsidRPr="00280C9B">
        <w:rPr>
          <w:b/>
          <w:sz w:val="28"/>
          <w:szCs w:val="28"/>
        </w:rPr>
        <w:t xml:space="preserve">Đối với </w:t>
      </w:r>
      <w:r w:rsidR="008636C9" w:rsidRPr="00280C9B">
        <w:rPr>
          <w:b/>
          <w:sz w:val="28"/>
          <w:szCs w:val="28"/>
          <w:lang w:val="nl-NL"/>
        </w:rPr>
        <w:t>quản lý, điều hành giá các mặt hàng, dịch vụ thiết yếu</w:t>
      </w:r>
      <w:r w:rsidR="008636C9" w:rsidRPr="00280C9B">
        <w:rPr>
          <w:b/>
          <w:sz w:val="28"/>
          <w:szCs w:val="28"/>
          <w:lang w:val="nl-NL"/>
        </w:rPr>
        <w:t xml:space="preserve"> cho sản xuất, đời sống</w:t>
      </w:r>
    </w:p>
    <w:p w:rsidR="003D37EC" w:rsidRPr="00280C9B" w:rsidRDefault="003D37EC" w:rsidP="00F4190E">
      <w:pPr>
        <w:spacing w:before="120" w:after="120" w:line="264" w:lineRule="auto"/>
        <w:ind w:firstLine="706"/>
        <w:jc w:val="both"/>
        <w:rPr>
          <w:sz w:val="28"/>
          <w:szCs w:val="28"/>
          <w:lang w:val="sv-SE"/>
        </w:rPr>
      </w:pPr>
      <w:r w:rsidRPr="00280C9B">
        <w:rPr>
          <w:sz w:val="28"/>
          <w:szCs w:val="28"/>
          <w:lang w:val="sv-SE"/>
        </w:rPr>
        <w:t xml:space="preserve">- Quan tâm bố trí các nguồn lực để đảm bảo thực hiện thi hành pháp luật về </w:t>
      </w:r>
      <w:r w:rsidR="008636C9" w:rsidRPr="00280C9B">
        <w:rPr>
          <w:sz w:val="28"/>
          <w:szCs w:val="28"/>
          <w:lang w:val="sv-SE"/>
        </w:rPr>
        <w:t xml:space="preserve">giá, chuẩn bị cho việc triển khai thi hành Luật giá </w:t>
      </w:r>
      <w:r w:rsidR="004B3EB9" w:rsidRPr="00280C9B">
        <w:rPr>
          <w:sz w:val="28"/>
          <w:szCs w:val="28"/>
          <w:lang w:val="sv-SE"/>
        </w:rPr>
        <w:t>số 15/</w:t>
      </w:r>
      <w:r w:rsidR="008636C9" w:rsidRPr="00280C9B">
        <w:rPr>
          <w:sz w:val="28"/>
          <w:szCs w:val="28"/>
          <w:lang w:val="sv-SE"/>
        </w:rPr>
        <w:t>2023</w:t>
      </w:r>
      <w:r w:rsidR="004B3EB9" w:rsidRPr="00280C9B">
        <w:rPr>
          <w:sz w:val="28"/>
          <w:szCs w:val="28"/>
          <w:lang w:val="sv-SE"/>
        </w:rPr>
        <w:t>/QH15</w:t>
      </w:r>
      <w:r w:rsidR="008636C9" w:rsidRPr="00280C9B">
        <w:rPr>
          <w:sz w:val="28"/>
          <w:szCs w:val="28"/>
          <w:lang w:val="sv-SE"/>
        </w:rPr>
        <w:t xml:space="preserve"> (có hiệu lực từ 01/7/2024)</w:t>
      </w:r>
      <w:r w:rsidR="00F04406">
        <w:rPr>
          <w:sz w:val="28"/>
          <w:szCs w:val="28"/>
          <w:lang w:val="sv-SE"/>
        </w:rPr>
        <w:t>.</w:t>
      </w:r>
    </w:p>
    <w:p w:rsidR="0011511F" w:rsidRPr="00280C9B" w:rsidRDefault="003D37EC" w:rsidP="00F4190E">
      <w:pPr>
        <w:spacing w:before="120" w:after="120" w:line="264" w:lineRule="auto"/>
        <w:ind w:firstLine="706"/>
        <w:jc w:val="both"/>
        <w:rPr>
          <w:sz w:val="28"/>
          <w:szCs w:val="28"/>
          <w:lang w:val="sv-SE"/>
        </w:rPr>
      </w:pPr>
      <w:r w:rsidRPr="00280C9B">
        <w:rPr>
          <w:sz w:val="28"/>
          <w:szCs w:val="28"/>
          <w:lang w:val="sv-SE"/>
        </w:rPr>
        <w:t xml:space="preserve">- Tăng cường công tác tuyên truyền, phổ biến pháp luật và tập huấn nghiệp vụ cho cán bộ, công chức, viên chức tham mưu trong lĩnh vực </w:t>
      </w:r>
      <w:r w:rsidR="004B3EB9" w:rsidRPr="00280C9B">
        <w:rPr>
          <w:sz w:val="28"/>
          <w:szCs w:val="28"/>
          <w:lang w:val="sv-SE"/>
        </w:rPr>
        <w:t>giá.</w:t>
      </w:r>
    </w:p>
    <w:p w:rsidR="00015114" w:rsidRPr="00280C9B" w:rsidRDefault="00AB6AC3" w:rsidP="00F4190E">
      <w:pPr>
        <w:shd w:val="clear" w:color="auto" w:fill="FFFFFF"/>
        <w:spacing w:before="120" w:after="120" w:line="264" w:lineRule="auto"/>
        <w:jc w:val="both"/>
        <w:rPr>
          <w:sz w:val="28"/>
          <w:szCs w:val="28"/>
        </w:rPr>
      </w:pPr>
      <w:r w:rsidRPr="00280C9B">
        <w:rPr>
          <w:color w:val="000000"/>
          <w:sz w:val="28"/>
          <w:szCs w:val="28"/>
          <w:lang w:val="fr-FR"/>
        </w:rPr>
        <w:t xml:space="preserve">     </w:t>
      </w:r>
      <w:r w:rsidRPr="00280C9B">
        <w:rPr>
          <w:color w:val="000000"/>
          <w:sz w:val="28"/>
          <w:szCs w:val="28"/>
          <w:lang w:val="fr-FR"/>
        </w:rPr>
        <w:tab/>
      </w:r>
      <w:r w:rsidR="00CA3834" w:rsidRPr="00280C9B">
        <w:rPr>
          <w:sz w:val="28"/>
          <w:szCs w:val="28"/>
        </w:rPr>
        <w:t>Trên đây là báo cáo kết quả công tác theo dõi tình hình thi hành pháp luật năm 20</w:t>
      </w:r>
      <w:r w:rsidR="00220A82" w:rsidRPr="00280C9B">
        <w:rPr>
          <w:sz w:val="28"/>
          <w:szCs w:val="28"/>
        </w:rPr>
        <w:t>2</w:t>
      </w:r>
      <w:r w:rsidR="004B3EB9" w:rsidRPr="00280C9B">
        <w:rPr>
          <w:sz w:val="28"/>
          <w:szCs w:val="28"/>
        </w:rPr>
        <w:t>3</w:t>
      </w:r>
      <w:r w:rsidR="00CA3834" w:rsidRPr="00280C9B">
        <w:rPr>
          <w:sz w:val="28"/>
          <w:szCs w:val="28"/>
        </w:rPr>
        <w:t xml:space="preserve"> trên địa bàn tỉnh Lâm Đồng, kính gửi Bộ Tư pháp tổng hợp chung./.</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5298B" w:rsidRPr="00280C9B" w:rsidTr="00975A96">
        <w:tc>
          <w:tcPr>
            <w:tcW w:w="4644" w:type="dxa"/>
          </w:tcPr>
          <w:p w:rsidR="00C5298B" w:rsidRPr="00280C9B" w:rsidRDefault="00C5298B" w:rsidP="00280C9B">
            <w:pPr>
              <w:spacing w:before="60" w:after="60" w:line="264" w:lineRule="auto"/>
              <w:ind w:left="459" w:hanging="459"/>
              <w:jc w:val="both"/>
              <w:rPr>
                <w:b/>
                <w:i/>
                <w:szCs w:val="28"/>
              </w:rPr>
            </w:pPr>
            <w:r w:rsidRPr="00280C9B">
              <w:rPr>
                <w:b/>
                <w:i/>
                <w:szCs w:val="28"/>
              </w:rPr>
              <w:t xml:space="preserve">Nơi nhận:  </w:t>
            </w:r>
          </w:p>
          <w:p w:rsidR="00C5298B" w:rsidRPr="00280C9B" w:rsidRDefault="00C5298B" w:rsidP="00280C9B">
            <w:pPr>
              <w:ind w:left="459" w:hanging="459"/>
              <w:rPr>
                <w:sz w:val="22"/>
                <w:szCs w:val="28"/>
              </w:rPr>
            </w:pPr>
            <w:r w:rsidRPr="00280C9B">
              <w:rPr>
                <w:sz w:val="22"/>
                <w:szCs w:val="28"/>
              </w:rPr>
              <w:t>- Bộ Tư pháp (để báo cáo);</w:t>
            </w:r>
          </w:p>
          <w:p w:rsidR="004319E4" w:rsidRPr="00280C9B" w:rsidRDefault="004319E4" w:rsidP="00280C9B">
            <w:pPr>
              <w:ind w:left="459" w:hanging="459"/>
              <w:rPr>
                <w:sz w:val="22"/>
                <w:szCs w:val="28"/>
              </w:rPr>
            </w:pPr>
            <w:r w:rsidRPr="00280C9B">
              <w:rPr>
                <w:sz w:val="22"/>
                <w:szCs w:val="28"/>
              </w:rPr>
              <w:t>- Chủ tịch, các Phó CT UBND tỉnh;</w:t>
            </w:r>
          </w:p>
          <w:p w:rsidR="00C5298B" w:rsidRPr="00280C9B" w:rsidRDefault="00C5298B" w:rsidP="00280C9B">
            <w:pPr>
              <w:ind w:left="459" w:hanging="459"/>
              <w:rPr>
                <w:sz w:val="22"/>
                <w:szCs w:val="28"/>
              </w:rPr>
            </w:pPr>
            <w:r w:rsidRPr="00280C9B">
              <w:rPr>
                <w:sz w:val="22"/>
                <w:szCs w:val="28"/>
              </w:rPr>
              <w:t xml:space="preserve">- Cục </w:t>
            </w:r>
            <w:r w:rsidR="004319E4" w:rsidRPr="00280C9B">
              <w:rPr>
                <w:sz w:val="22"/>
                <w:szCs w:val="28"/>
              </w:rPr>
              <w:t>QL</w:t>
            </w:r>
            <w:r w:rsidRPr="00280C9B">
              <w:rPr>
                <w:sz w:val="22"/>
                <w:szCs w:val="28"/>
              </w:rPr>
              <w:t>XLVPHC</w:t>
            </w:r>
            <w:r w:rsidRPr="00280C9B">
              <w:rPr>
                <w:i/>
                <w:sz w:val="22"/>
                <w:szCs w:val="28"/>
              </w:rPr>
              <w:t>&amp;</w:t>
            </w:r>
            <w:r w:rsidRPr="00280C9B">
              <w:rPr>
                <w:sz w:val="22"/>
                <w:szCs w:val="28"/>
              </w:rPr>
              <w:t>TDTHPL</w:t>
            </w:r>
            <w:r w:rsidR="004319E4" w:rsidRPr="00280C9B">
              <w:rPr>
                <w:sz w:val="22"/>
                <w:szCs w:val="28"/>
              </w:rPr>
              <w:t>-BTP</w:t>
            </w:r>
            <w:r w:rsidRPr="00280C9B">
              <w:rPr>
                <w:sz w:val="22"/>
                <w:szCs w:val="28"/>
              </w:rPr>
              <w:t>(để báo cáo);</w:t>
            </w:r>
          </w:p>
          <w:p w:rsidR="00C5298B" w:rsidRPr="00280C9B" w:rsidRDefault="00C5298B" w:rsidP="00280C9B">
            <w:pPr>
              <w:ind w:left="459" w:hanging="459"/>
              <w:rPr>
                <w:sz w:val="22"/>
                <w:szCs w:val="28"/>
              </w:rPr>
            </w:pPr>
            <w:r w:rsidRPr="00280C9B">
              <w:rPr>
                <w:sz w:val="22"/>
                <w:szCs w:val="28"/>
              </w:rPr>
              <w:t>- Cục Công tác phía Nam (Bộ Tư pháp);</w:t>
            </w:r>
          </w:p>
          <w:p w:rsidR="00C5298B" w:rsidRPr="00280C9B" w:rsidRDefault="00C5298B" w:rsidP="00280C9B">
            <w:pPr>
              <w:ind w:left="459" w:hanging="459"/>
              <w:rPr>
                <w:sz w:val="22"/>
                <w:szCs w:val="28"/>
              </w:rPr>
            </w:pPr>
            <w:r w:rsidRPr="00280C9B">
              <w:rPr>
                <w:sz w:val="22"/>
                <w:szCs w:val="28"/>
              </w:rPr>
              <w:t xml:space="preserve">- Các </w:t>
            </w:r>
            <w:r w:rsidR="004319E4" w:rsidRPr="00280C9B">
              <w:rPr>
                <w:sz w:val="22"/>
                <w:szCs w:val="28"/>
              </w:rPr>
              <w:t>s</w:t>
            </w:r>
            <w:r w:rsidRPr="00280C9B">
              <w:rPr>
                <w:sz w:val="22"/>
                <w:szCs w:val="28"/>
              </w:rPr>
              <w:t>ở, ban, ngành</w:t>
            </w:r>
            <w:r w:rsidR="00975A96" w:rsidRPr="00280C9B">
              <w:rPr>
                <w:sz w:val="22"/>
                <w:szCs w:val="28"/>
              </w:rPr>
              <w:t xml:space="preserve"> thuộc tỉnh</w:t>
            </w:r>
            <w:r w:rsidRPr="00280C9B">
              <w:rPr>
                <w:sz w:val="22"/>
                <w:szCs w:val="28"/>
              </w:rPr>
              <w:t>;</w:t>
            </w:r>
          </w:p>
          <w:p w:rsidR="00C5298B" w:rsidRPr="00280C9B" w:rsidRDefault="00C5298B" w:rsidP="00280C9B">
            <w:pPr>
              <w:ind w:left="459" w:hanging="459"/>
              <w:rPr>
                <w:sz w:val="22"/>
                <w:szCs w:val="28"/>
              </w:rPr>
            </w:pPr>
            <w:r w:rsidRPr="00280C9B">
              <w:rPr>
                <w:sz w:val="22"/>
                <w:szCs w:val="28"/>
              </w:rPr>
              <w:t xml:space="preserve">- UBND các huyện, thành phố Đà Lạt, Bảo Lộc; </w:t>
            </w:r>
          </w:p>
          <w:p w:rsidR="00C5298B" w:rsidRPr="00280C9B" w:rsidRDefault="00C5298B" w:rsidP="00280C9B">
            <w:r w:rsidRPr="00280C9B">
              <w:rPr>
                <w:sz w:val="22"/>
                <w:szCs w:val="28"/>
              </w:rPr>
              <w:t>- Lưu: VT/</w:t>
            </w:r>
            <w:r w:rsidR="00487141" w:rsidRPr="00280C9B">
              <w:rPr>
                <w:sz w:val="22"/>
                <w:szCs w:val="28"/>
              </w:rPr>
              <w:t>NC</w:t>
            </w:r>
            <w:r w:rsidRPr="00280C9B">
              <w:rPr>
                <w:sz w:val="22"/>
                <w:szCs w:val="28"/>
              </w:rPr>
              <w:t>.</w:t>
            </w:r>
          </w:p>
        </w:tc>
        <w:tc>
          <w:tcPr>
            <w:tcW w:w="4644" w:type="dxa"/>
          </w:tcPr>
          <w:p w:rsidR="00C5298B" w:rsidRPr="00280C9B" w:rsidRDefault="00C5298B" w:rsidP="00280C9B">
            <w:pPr>
              <w:spacing w:before="60" w:after="60" w:line="264" w:lineRule="auto"/>
              <w:jc w:val="center"/>
              <w:rPr>
                <w:b/>
                <w:sz w:val="28"/>
                <w:szCs w:val="28"/>
              </w:rPr>
            </w:pPr>
            <w:r w:rsidRPr="00280C9B">
              <w:rPr>
                <w:b/>
                <w:sz w:val="28"/>
                <w:szCs w:val="28"/>
              </w:rPr>
              <w:t>CHỦ TỊCH</w:t>
            </w:r>
          </w:p>
          <w:p w:rsidR="00AB6AC3" w:rsidRPr="00280C9B" w:rsidRDefault="00AB6AC3" w:rsidP="00280C9B">
            <w:pPr>
              <w:spacing w:before="60" w:after="60" w:line="264" w:lineRule="auto"/>
              <w:rPr>
                <w:sz w:val="28"/>
                <w:szCs w:val="28"/>
              </w:rPr>
            </w:pPr>
          </w:p>
          <w:p w:rsidR="00AB6AC3" w:rsidRPr="00280C9B" w:rsidRDefault="00AB6AC3" w:rsidP="00280C9B">
            <w:pPr>
              <w:spacing w:before="60" w:after="60" w:line="264" w:lineRule="auto"/>
              <w:rPr>
                <w:sz w:val="28"/>
                <w:szCs w:val="28"/>
              </w:rPr>
            </w:pPr>
          </w:p>
          <w:p w:rsidR="00AB6AC3" w:rsidRPr="00280C9B" w:rsidRDefault="00AB6AC3" w:rsidP="00280C9B">
            <w:pPr>
              <w:spacing w:before="60" w:after="60" w:line="264" w:lineRule="auto"/>
              <w:rPr>
                <w:sz w:val="28"/>
                <w:szCs w:val="28"/>
              </w:rPr>
            </w:pPr>
          </w:p>
          <w:p w:rsidR="00AB6AC3" w:rsidRPr="00280C9B" w:rsidRDefault="00AB6AC3" w:rsidP="00280C9B">
            <w:pPr>
              <w:spacing w:before="60" w:after="60" w:line="264" w:lineRule="auto"/>
              <w:rPr>
                <w:sz w:val="28"/>
                <w:szCs w:val="28"/>
              </w:rPr>
            </w:pPr>
          </w:p>
          <w:p w:rsidR="00AB6AC3" w:rsidRPr="00280C9B" w:rsidRDefault="00AB6AC3" w:rsidP="00280C9B">
            <w:pPr>
              <w:spacing w:before="60" w:after="60" w:line="264" w:lineRule="auto"/>
              <w:rPr>
                <w:sz w:val="28"/>
                <w:szCs w:val="28"/>
              </w:rPr>
            </w:pPr>
          </w:p>
          <w:p w:rsidR="00C5298B" w:rsidRPr="00280C9B" w:rsidRDefault="00C5298B" w:rsidP="00280C9B">
            <w:pPr>
              <w:spacing w:before="60" w:after="60" w:line="264" w:lineRule="auto"/>
              <w:jc w:val="center"/>
              <w:rPr>
                <w:b/>
                <w:sz w:val="28"/>
                <w:szCs w:val="28"/>
              </w:rPr>
            </w:pPr>
          </w:p>
        </w:tc>
      </w:tr>
    </w:tbl>
    <w:p w:rsidR="0063403C" w:rsidRPr="00280C9B" w:rsidRDefault="0063403C" w:rsidP="00280C9B">
      <w:pPr>
        <w:spacing w:before="60" w:after="60" w:line="264" w:lineRule="auto"/>
      </w:pPr>
    </w:p>
    <w:sectPr w:rsidR="0063403C" w:rsidRPr="00280C9B" w:rsidSect="007A2F42">
      <w:headerReference w:type="even" r:id="rId8"/>
      <w:headerReference w:type="default" r:id="rId9"/>
      <w:footerReference w:type="default" r:id="rId10"/>
      <w:headerReference w:type="first" r:id="rId11"/>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BA" w:rsidRDefault="00942FBA" w:rsidP="00CA3834">
      <w:r>
        <w:separator/>
      </w:r>
    </w:p>
  </w:endnote>
  <w:endnote w:type="continuationSeparator" w:id="0">
    <w:p w:rsidR="00942FBA" w:rsidRDefault="00942FBA" w:rsidP="00CA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C6" w:rsidRDefault="00D84EC6" w:rsidP="00B23A3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BA" w:rsidRDefault="00942FBA" w:rsidP="00CA3834">
      <w:r>
        <w:separator/>
      </w:r>
    </w:p>
  </w:footnote>
  <w:footnote w:type="continuationSeparator" w:id="0">
    <w:p w:rsidR="00942FBA" w:rsidRDefault="00942FBA" w:rsidP="00CA3834">
      <w:r>
        <w:continuationSeparator/>
      </w:r>
    </w:p>
  </w:footnote>
  <w:footnote w:id="1">
    <w:p w:rsidR="00D84EC6" w:rsidRPr="00280C9B" w:rsidRDefault="00D84EC6" w:rsidP="00280C9B">
      <w:pPr>
        <w:widowControl w:val="0"/>
        <w:spacing w:before="20" w:after="20"/>
        <w:ind w:right="60" w:firstLine="720"/>
        <w:jc w:val="both"/>
      </w:pPr>
      <w:r w:rsidRPr="00280C9B">
        <w:rPr>
          <w:rStyle w:val="FootnoteReference"/>
        </w:rPr>
        <w:footnoteRef/>
      </w:r>
      <w:r w:rsidRPr="00280C9B">
        <w:t xml:space="preserve"> </w:t>
      </w:r>
      <w:r w:rsidRPr="00280C9B">
        <w:rPr>
          <w:sz w:val="20"/>
          <w:szCs w:val="20"/>
        </w:rPr>
        <w:t>C</w:t>
      </w:r>
      <w:r w:rsidRPr="00280C9B">
        <w:rPr>
          <w:iCs/>
          <w:sz w:val="20"/>
          <w:szCs w:val="20"/>
        </w:rPr>
        <w:t>ác Kết luận kiểm tra: số 87/KL-STP ngày 27/7/2023, số 88/KL-STP ngày 27/7/2023, số 89/KL-STP ngày 01/8/2023  về tình hình thi hành pháp luật về xử lý vi phạm hành chính tại huyện Đạ Tẻh, Đạ Huoai, Đơn Dương.</w:t>
      </w:r>
    </w:p>
  </w:footnote>
  <w:footnote w:id="2">
    <w:p w:rsidR="00D84EC6" w:rsidRPr="00280C9B" w:rsidRDefault="00D84EC6" w:rsidP="00280C9B">
      <w:pPr>
        <w:spacing w:before="120" w:line="264" w:lineRule="auto"/>
        <w:ind w:firstLine="720"/>
        <w:jc w:val="both"/>
      </w:pPr>
      <w:r w:rsidRPr="00280C9B">
        <w:rPr>
          <w:rStyle w:val="FootnoteReference"/>
          <w:sz w:val="20"/>
          <w:szCs w:val="20"/>
        </w:rPr>
        <w:footnoteRef/>
      </w:r>
      <w:r w:rsidRPr="00280C9B">
        <w:rPr>
          <w:sz w:val="20"/>
          <w:szCs w:val="20"/>
        </w:rPr>
        <w:t xml:space="preserve"> Các </w:t>
      </w:r>
      <w:r w:rsidRPr="00280C9B">
        <w:rPr>
          <w:iCs/>
          <w:sz w:val="20"/>
          <w:szCs w:val="20"/>
        </w:rPr>
        <w:t>Kết luận kiểm tra: số 40/KLKT-STP ngày 27/4/2023, số 41/KLKT-STP ngày 27/4/2023, số 42/KLKT-STP ngày 27/4/2023 về tình hình chấp hành pháp luật tố tụng hành chính tại các huyện Lâm Hà, Di Linh và Sở Tài nguyên và Môi trường; Báo cáo kết quả kiểm tra số 111/BC-STP ngày 27/4/2023 tình hình chấp hành pháp luật về tố tụng hành chính tại một số cơ quan chuyên môn thuộc UBND tỉnh và UBND cấp huyện.</w:t>
      </w:r>
      <w:r w:rsidRPr="00280C9B">
        <w:rPr>
          <w:iCs/>
        </w:rPr>
        <w:t xml:space="preserve"> </w:t>
      </w:r>
    </w:p>
  </w:footnote>
  <w:footnote w:id="3">
    <w:p w:rsidR="00D84EC6" w:rsidRPr="00280C9B" w:rsidRDefault="00D84EC6" w:rsidP="00280C9B">
      <w:pPr>
        <w:pStyle w:val="FootnoteText"/>
        <w:ind w:firstLine="720"/>
        <w:jc w:val="both"/>
      </w:pPr>
      <w:r w:rsidRPr="00280C9B">
        <w:rPr>
          <w:rStyle w:val="FootnoteReference"/>
        </w:rPr>
        <w:footnoteRef/>
      </w:r>
      <w:r w:rsidRPr="00280C9B">
        <w:t xml:space="preserve"> UBND huyện Di Linh ban hành </w:t>
      </w:r>
      <w:r w:rsidRPr="00280C9B">
        <w:rPr>
          <w:szCs w:val="28"/>
        </w:rPr>
        <w:t xml:space="preserve">Kế hoạch tổ chức kiểm tra tình hình thi hành pháp luật về quản lý, điều hành giá các mặt hàng, dịch vụ thiết yếu tại 05 xã, thị trấn; </w:t>
      </w:r>
      <w:r w:rsidRPr="00280C9B">
        <w:t>UBND huyện</w:t>
      </w:r>
      <w:r w:rsidRPr="00280C9B">
        <w:rPr>
          <w:szCs w:val="28"/>
        </w:rPr>
        <w:t xml:space="preserve"> Đạ Tẻh ban hành q</w:t>
      </w:r>
      <w:r w:rsidRPr="00280C9B">
        <w:rPr>
          <w:rFonts w:eastAsia="Calibri"/>
          <w:szCs w:val="28"/>
          <w:lang w:val="vi-VN" w:eastAsia="vi-VN"/>
        </w:rPr>
        <w:t>uyết định thành lập Đoàn kiểm tra liên ngành công tác theo dõi thi hành pháp luật</w:t>
      </w:r>
      <w:r w:rsidRPr="00280C9B">
        <w:rPr>
          <w:rFonts w:eastAsia="Calibri"/>
          <w:szCs w:val="28"/>
          <w:lang w:eastAsia="vi-VN"/>
        </w:rPr>
        <w:t xml:space="preserve">; </w:t>
      </w:r>
      <w:r w:rsidRPr="00280C9B">
        <w:t>UBND huyện</w:t>
      </w:r>
      <w:r w:rsidRPr="00280C9B">
        <w:rPr>
          <w:szCs w:val="28"/>
        </w:rPr>
        <w:t xml:space="preserve"> Lâm Hà tổ chức kiểm tra tình hình thi hành pháp luật về xử lý vi phạm hành chính và xây dựng, kiểm tra văn bản QPPL;</w:t>
      </w:r>
      <w:r w:rsidRPr="00280C9B">
        <w:t xml:space="preserve"> UBND huyện</w:t>
      </w:r>
      <w:r w:rsidRPr="00280C9B">
        <w:rPr>
          <w:szCs w:val="28"/>
        </w:rPr>
        <w:t xml:space="preserve"> Cát Tiên, Đạ Huoai, thành phố Bảo Lộc ban hành Kế hoạch kiểm tra tình hình thi hành pháp luật về xử lý vi phạm hành chính</w:t>
      </w:r>
    </w:p>
    <w:p w:rsidR="00D84EC6" w:rsidRDefault="00D84EC6" w:rsidP="00477423">
      <w:pPr>
        <w:pStyle w:val="FootnoteText"/>
        <w:spacing w:before="120" w:after="120" w:line="288" w:lineRule="auto"/>
        <w:ind w:firstLine="720"/>
        <w:jc w:val="both"/>
      </w:pPr>
    </w:p>
  </w:footnote>
  <w:footnote w:id="4">
    <w:p w:rsidR="00D84EC6" w:rsidRPr="00AD1649" w:rsidRDefault="00D84EC6" w:rsidP="00280C9B">
      <w:pPr>
        <w:spacing w:line="264" w:lineRule="auto"/>
        <w:ind w:firstLine="567"/>
        <w:jc w:val="both"/>
        <w:rPr>
          <w:sz w:val="20"/>
          <w:szCs w:val="20"/>
        </w:rPr>
      </w:pPr>
      <w:r>
        <w:rPr>
          <w:rStyle w:val="FootnoteReference"/>
        </w:rPr>
        <w:footnoteRef/>
      </w:r>
      <w:r>
        <w:t xml:space="preserve"> </w:t>
      </w:r>
      <w:r w:rsidRPr="00AD1649">
        <w:rPr>
          <w:sz w:val="20"/>
          <w:szCs w:val="20"/>
        </w:rPr>
        <w:t>Báo cáo số 394/BC-STP ngày 16/11/2023 của Sở Tư pháp về</w:t>
      </w:r>
      <w:r>
        <w:t xml:space="preserve"> </w:t>
      </w:r>
      <w:r w:rsidRPr="00AD1649">
        <w:rPr>
          <w:sz w:val="20"/>
          <w:szCs w:val="20"/>
        </w:rPr>
        <w:t>Kết quả điều tra khảo sát, đánh giá tình hình thi hành pháp luật về lao động, việc làm trên địa bàn tỉnh Lâm Đồng</w:t>
      </w:r>
    </w:p>
    <w:p w:rsidR="00D84EC6" w:rsidRDefault="00D84EC6">
      <w:pPr>
        <w:pStyle w:val="FootnoteText"/>
      </w:pPr>
    </w:p>
  </w:footnote>
  <w:footnote w:id="5">
    <w:p w:rsidR="00D84EC6" w:rsidRPr="00830480" w:rsidRDefault="00D84EC6" w:rsidP="00F516A7">
      <w:pPr>
        <w:pStyle w:val="FootnoteText"/>
        <w:ind w:firstLine="567"/>
        <w:jc w:val="both"/>
      </w:pPr>
      <w:r>
        <w:rPr>
          <w:rStyle w:val="FootnoteReference"/>
        </w:rPr>
        <w:footnoteRef/>
      </w:r>
      <w:r>
        <w:t xml:space="preserve"> </w:t>
      </w:r>
      <w:r w:rsidRPr="00FC7022">
        <w:rPr>
          <w:color w:val="000000"/>
        </w:rPr>
        <w:t>Quyết định số 59/QĐ-KHĐT ngày 12/10/2020 của Sở Kế hoạch và Đầu tư;</w:t>
      </w:r>
      <w:r w:rsidRPr="00FC7022">
        <w:rPr>
          <w:bCs/>
        </w:rPr>
        <w:t xml:space="preserve"> Quyết định số 32/QĐ-SLĐTBXH ngày 09/4/2021 của Sở Lao độ</w:t>
      </w:r>
      <w:r>
        <w:rPr>
          <w:bCs/>
        </w:rPr>
        <w:t xml:space="preserve">ng, </w:t>
      </w:r>
      <w:r w:rsidRPr="00FC7022">
        <w:rPr>
          <w:bCs/>
        </w:rPr>
        <w:t>Thương binh và Xã hội</w:t>
      </w:r>
      <w:r>
        <w:rPr>
          <w:bCs/>
        </w:rPr>
        <w:t>;</w:t>
      </w:r>
      <w:r>
        <w:rPr>
          <w:sz w:val="28"/>
          <w:szCs w:val="28"/>
        </w:rPr>
        <w:t xml:space="preserve"> </w:t>
      </w:r>
      <w:r w:rsidRPr="00E26843">
        <w:t>Quyết định số 336/QĐ-TTr ngày 12/4/2021 của Thanh tra tỉnh</w:t>
      </w:r>
      <w:r>
        <w:t xml:space="preserve">; </w:t>
      </w:r>
      <w:r w:rsidRPr="00D704F0">
        <w:rPr>
          <w:color w:val="000000"/>
        </w:rPr>
        <w:t>Quyết định số 61/QĐ-KCN ngày 23/10/2019 của Ban Quản lý các khu công nghiệp;</w:t>
      </w:r>
      <w:r>
        <w:rPr>
          <w:color w:val="000000"/>
        </w:rPr>
        <w:t xml:space="preserve"> </w:t>
      </w:r>
      <w:r w:rsidRPr="00BC50C3">
        <w:t>Quyết định số 212/QĐ-SXD ngày 31/12/2020 của Sở Xây dựng;</w:t>
      </w:r>
      <w:r w:rsidRPr="002F4408">
        <w:t xml:space="preserve"> Quyết định số 44/QĐ-STC ngày 14/4/2021 của Sở Tài chính</w:t>
      </w:r>
      <w:r>
        <w:t xml:space="preserve">; </w:t>
      </w:r>
      <w:r w:rsidRPr="004C203A">
        <w:t>Quyết định số 31/QĐ-SCT ngày 12/4/2021 của Sở Công Thương</w:t>
      </w:r>
      <w:r>
        <w:t xml:space="preserve">; </w:t>
      </w:r>
      <w:r w:rsidRPr="00830480">
        <w:rPr>
          <w:color w:val="000000"/>
        </w:rPr>
        <w:t>Quyết định số 541/QĐ-STNMT ngày 18/10/2019 của Sở Tài nguyên và Môi trường</w:t>
      </w:r>
      <w:r>
        <w:rPr>
          <w:color w:val="000000"/>
        </w:rPr>
        <w:t>.</w:t>
      </w:r>
    </w:p>
  </w:footnote>
  <w:footnote w:id="6">
    <w:p w:rsidR="00D84EC6" w:rsidRPr="003B1730" w:rsidRDefault="00D84EC6" w:rsidP="00F516A7">
      <w:pPr>
        <w:pStyle w:val="FootnoteText"/>
        <w:spacing w:before="120" w:after="120" w:line="288" w:lineRule="auto"/>
        <w:ind w:firstLine="567"/>
        <w:rPr>
          <w:color w:val="000000" w:themeColor="text1"/>
        </w:rPr>
      </w:pPr>
      <w:r w:rsidRPr="00E84704">
        <w:rPr>
          <w:rStyle w:val="FootnoteReference"/>
        </w:rPr>
        <w:footnoteRef/>
      </w:r>
      <w:r w:rsidRPr="00E84704">
        <w:t xml:space="preserve"> UBND: </w:t>
      </w:r>
      <w:r w:rsidRPr="00E84704">
        <w:rPr>
          <w:color w:val="000000" w:themeColor="text1"/>
          <w:lang w:val="nl-NL"/>
        </w:rPr>
        <w:t>thành phố Đà Lạt 13; thành phố Bảo Lộc 24; các huyện: Cát Tiên 21; Đức Trọng 16; Đạ Tẻh 23; Lạc Dương 18; Đơn Dương 20; Di Linh 21; Lâm Hà 32; Đạ Huoai 22; Đam Rông 20; Bảo Lâm 15 biên chế.</w:t>
      </w:r>
    </w:p>
  </w:footnote>
  <w:footnote w:id="7">
    <w:p w:rsidR="00D84EC6" w:rsidRDefault="00D84EC6" w:rsidP="00E1569E">
      <w:pPr>
        <w:spacing w:before="80" w:after="80" w:line="264" w:lineRule="auto"/>
        <w:ind w:firstLine="720"/>
        <w:jc w:val="both"/>
      </w:pPr>
      <w:r>
        <w:rPr>
          <w:rStyle w:val="FootnoteReference"/>
        </w:rPr>
        <w:footnoteRef/>
      </w:r>
      <w:r>
        <w:t xml:space="preserve"> </w:t>
      </w:r>
      <w:r w:rsidRPr="00FF2796">
        <w:rPr>
          <w:color w:val="000000"/>
          <w:spacing w:val="-2"/>
          <w:sz w:val="20"/>
          <w:szCs w:val="20"/>
          <w:lang w:val="da-DK"/>
        </w:rPr>
        <w:t>K</w:t>
      </w:r>
      <w:r w:rsidRPr="00FF2796">
        <w:rPr>
          <w:rFonts w:cs="Arial"/>
          <w:color w:val="000000"/>
          <w:spacing w:val="-2"/>
          <w:sz w:val="20"/>
          <w:szCs w:val="20"/>
          <w:lang w:val="da-DK"/>
        </w:rPr>
        <w:t>ế</w:t>
      </w:r>
      <w:r w:rsidRPr="00FF2796">
        <w:rPr>
          <w:color w:val="000000"/>
          <w:spacing w:val="-2"/>
          <w:sz w:val="20"/>
          <w:szCs w:val="20"/>
          <w:lang w:val="da-DK"/>
        </w:rPr>
        <w:t xml:space="preserve"> ho</w:t>
      </w:r>
      <w:r w:rsidRPr="00FF2796">
        <w:rPr>
          <w:rFonts w:cs="Arial"/>
          <w:color w:val="000000"/>
          <w:spacing w:val="-2"/>
          <w:sz w:val="20"/>
          <w:szCs w:val="20"/>
          <w:lang w:val="da-DK"/>
        </w:rPr>
        <w:t>ạ</w:t>
      </w:r>
      <w:r w:rsidRPr="00FF2796">
        <w:rPr>
          <w:color w:val="000000"/>
          <w:spacing w:val="-2"/>
          <w:sz w:val="20"/>
          <w:szCs w:val="20"/>
          <w:lang w:val="da-DK"/>
        </w:rPr>
        <w:t>ch s</w:t>
      </w:r>
      <w:r w:rsidRPr="00FF2796">
        <w:rPr>
          <w:rFonts w:cs="Arial"/>
          <w:color w:val="000000"/>
          <w:spacing w:val="-2"/>
          <w:sz w:val="20"/>
          <w:szCs w:val="20"/>
          <w:lang w:val="da-DK"/>
        </w:rPr>
        <w:t>ố</w:t>
      </w:r>
      <w:r w:rsidRPr="00FF2796">
        <w:rPr>
          <w:color w:val="000000"/>
          <w:spacing w:val="-2"/>
          <w:sz w:val="20"/>
          <w:szCs w:val="20"/>
          <w:lang w:val="da-DK"/>
        </w:rPr>
        <w:t xml:space="preserve"> 40/KH-STP ng</w:t>
      </w:r>
      <w:r w:rsidRPr="00FF2796">
        <w:rPr>
          <w:rFonts w:cs="Arial"/>
          <w:color w:val="000000"/>
          <w:spacing w:val="-2"/>
          <w:sz w:val="20"/>
          <w:szCs w:val="20"/>
          <w:lang w:val="da-DK"/>
        </w:rPr>
        <w:t>à</w:t>
      </w:r>
      <w:r w:rsidRPr="00FF2796">
        <w:rPr>
          <w:color w:val="000000"/>
          <w:spacing w:val="-2"/>
          <w:sz w:val="20"/>
          <w:szCs w:val="20"/>
          <w:lang w:val="da-DK"/>
        </w:rPr>
        <w:t>y 31/5/2023 v</w:t>
      </w:r>
      <w:r w:rsidRPr="00FF2796">
        <w:rPr>
          <w:rFonts w:cs="Arial"/>
          <w:color w:val="000000"/>
          <w:spacing w:val="-2"/>
          <w:sz w:val="20"/>
          <w:szCs w:val="20"/>
          <w:lang w:val="da-DK"/>
        </w:rPr>
        <w:t>ề</w:t>
      </w:r>
      <w:r w:rsidRPr="00FF2796">
        <w:rPr>
          <w:color w:val="000000"/>
          <w:spacing w:val="-2"/>
          <w:sz w:val="20"/>
          <w:szCs w:val="20"/>
          <w:lang w:val="da-DK"/>
        </w:rPr>
        <w:t xml:space="preserve"> vi</w:t>
      </w:r>
      <w:r w:rsidRPr="00FF2796">
        <w:rPr>
          <w:rFonts w:cs="Arial"/>
          <w:color w:val="000000"/>
          <w:spacing w:val="-2"/>
          <w:sz w:val="20"/>
          <w:szCs w:val="20"/>
          <w:lang w:val="da-DK"/>
        </w:rPr>
        <w:t>ệ</w:t>
      </w:r>
      <w:r w:rsidRPr="00FF2796">
        <w:rPr>
          <w:color w:val="000000"/>
          <w:spacing w:val="-2"/>
          <w:sz w:val="20"/>
          <w:szCs w:val="20"/>
          <w:lang w:val="da-DK"/>
        </w:rPr>
        <w:t>c t</w:t>
      </w:r>
      <w:r w:rsidRPr="00FF2796">
        <w:rPr>
          <w:rFonts w:cs="Arial"/>
          <w:color w:val="000000"/>
          <w:spacing w:val="-2"/>
          <w:sz w:val="20"/>
          <w:szCs w:val="20"/>
          <w:lang w:val="da-DK"/>
        </w:rPr>
        <w:t>ổ</w:t>
      </w:r>
      <w:r w:rsidRPr="00FF2796">
        <w:rPr>
          <w:color w:val="000000"/>
          <w:spacing w:val="-2"/>
          <w:sz w:val="20"/>
          <w:szCs w:val="20"/>
          <w:lang w:val="da-DK"/>
        </w:rPr>
        <w:t xml:space="preserve"> ch</w:t>
      </w:r>
      <w:r w:rsidRPr="00FF2796">
        <w:rPr>
          <w:rFonts w:cs="Arial"/>
          <w:color w:val="000000"/>
          <w:spacing w:val="-2"/>
          <w:sz w:val="20"/>
          <w:szCs w:val="20"/>
          <w:lang w:val="da-DK"/>
        </w:rPr>
        <w:t>ứ</w:t>
      </w:r>
      <w:r w:rsidRPr="00FF2796">
        <w:rPr>
          <w:color w:val="000000"/>
          <w:spacing w:val="-2"/>
          <w:sz w:val="20"/>
          <w:szCs w:val="20"/>
          <w:lang w:val="da-DK"/>
        </w:rPr>
        <w:t>c H</w:t>
      </w:r>
      <w:r w:rsidRPr="00FF2796">
        <w:rPr>
          <w:rFonts w:cs="Arial"/>
          <w:color w:val="000000"/>
          <w:spacing w:val="-2"/>
          <w:sz w:val="20"/>
          <w:szCs w:val="20"/>
          <w:lang w:val="da-DK"/>
        </w:rPr>
        <w:t>ộ</w:t>
      </w:r>
      <w:r w:rsidRPr="00FF2796">
        <w:rPr>
          <w:color w:val="000000"/>
          <w:spacing w:val="-2"/>
          <w:sz w:val="20"/>
          <w:szCs w:val="20"/>
          <w:lang w:val="da-DK"/>
        </w:rPr>
        <w:t>i ngh</w:t>
      </w:r>
      <w:r w:rsidRPr="00FF2796">
        <w:rPr>
          <w:rFonts w:cs="Arial"/>
          <w:color w:val="000000"/>
          <w:spacing w:val="-2"/>
          <w:sz w:val="20"/>
          <w:szCs w:val="20"/>
          <w:lang w:val="da-DK"/>
        </w:rPr>
        <w:t>ị</w:t>
      </w:r>
      <w:r w:rsidRPr="00FF2796">
        <w:rPr>
          <w:color w:val="000000"/>
          <w:spacing w:val="-2"/>
          <w:sz w:val="20"/>
          <w:szCs w:val="20"/>
          <w:lang w:val="da-DK"/>
        </w:rPr>
        <w:t xml:space="preserve"> b</w:t>
      </w:r>
      <w:r w:rsidRPr="00FF2796">
        <w:rPr>
          <w:rFonts w:cs="Arial"/>
          <w:color w:val="000000"/>
          <w:spacing w:val="-2"/>
          <w:sz w:val="20"/>
          <w:szCs w:val="20"/>
          <w:lang w:val="da-DK"/>
        </w:rPr>
        <w:t>ồ</w:t>
      </w:r>
      <w:r w:rsidRPr="00FF2796">
        <w:rPr>
          <w:color w:val="000000"/>
          <w:spacing w:val="-2"/>
          <w:sz w:val="20"/>
          <w:szCs w:val="20"/>
          <w:lang w:val="da-DK"/>
        </w:rPr>
        <w:t>i d</w:t>
      </w:r>
      <w:r w:rsidRPr="00FF2796">
        <w:rPr>
          <w:rFonts w:cs="Arial"/>
          <w:color w:val="000000"/>
          <w:spacing w:val="-2"/>
          <w:sz w:val="20"/>
          <w:szCs w:val="20"/>
          <w:lang w:val="da-DK"/>
        </w:rPr>
        <w:t>ưỡ</w:t>
      </w:r>
      <w:r w:rsidRPr="00FF2796">
        <w:rPr>
          <w:color w:val="000000"/>
          <w:spacing w:val="-2"/>
          <w:sz w:val="20"/>
          <w:szCs w:val="20"/>
          <w:lang w:val="da-DK"/>
        </w:rPr>
        <w:t>ng ki</w:t>
      </w:r>
      <w:r w:rsidRPr="00FF2796">
        <w:rPr>
          <w:rFonts w:cs="Arial"/>
          <w:color w:val="000000"/>
          <w:spacing w:val="-2"/>
          <w:sz w:val="20"/>
          <w:szCs w:val="20"/>
          <w:lang w:val="da-DK"/>
        </w:rPr>
        <w:t>ế</w:t>
      </w:r>
      <w:r w:rsidRPr="00FF2796">
        <w:rPr>
          <w:color w:val="000000"/>
          <w:spacing w:val="-2"/>
          <w:sz w:val="20"/>
          <w:szCs w:val="20"/>
          <w:lang w:val="da-DK"/>
        </w:rPr>
        <w:t>n th</w:t>
      </w:r>
      <w:r w:rsidRPr="00FF2796">
        <w:rPr>
          <w:rFonts w:cs="Arial"/>
          <w:color w:val="000000"/>
          <w:spacing w:val="-2"/>
          <w:sz w:val="20"/>
          <w:szCs w:val="20"/>
          <w:lang w:val="da-DK"/>
        </w:rPr>
        <w:t>ứ</w:t>
      </w:r>
      <w:r w:rsidRPr="00FF2796">
        <w:rPr>
          <w:color w:val="000000"/>
          <w:spacing w:val="-2"/>
          <w:sz w:val="20"/>
          <w:szCs w:val="20"/>
          <w:lang w:val="da-DK"/>
        </w:rPr>
        <w:t>c ph</w:t>
      </w:r>
      <w:r w:rsidRPr="00FF2796">
        <w:rPr>
          <w:rFonts w:cs=".VnTime"/>
          <w:color w:val="000000"/>
          <w:spacing w:val="-2"/>
          <w:sz w:val="20"/>
          <w:szCs w:val="20"/>
          <w:lang w:val="da-DK"/>
        </w:rPr>
        <w:t>á</w:t>
      </w:r>
      <w:r w:rsidRPr="00FF2796">
        <w:rPr>
          <w:color w:val="000000"/>
          <w:spacing w:val="-2"/>
          <w:sz w:val="20"/>
          <w:szCs w:val="20"/>
          <w:lang w:val="da-DK"/>
        </w:rPr>
        <w:t>p lu</w:t>
      </w:r>
      <w:r w:rsidRPr="00FF2796">
        <w:rPr>
          <w:rFonts w:cs="Arial"/>
          <w:color w:val="000000"/>
          <w:spacing w:val="-2"/>
          <w:sz w:val="20"/>
          <w:szCs w:val="20"/>
          <w:lang w:val="da-DK"/>
        </w:rPr>
        <w:t>ậ</w:t>
      </w:r>
      <w:r w:rsidRPr="00FF2796">
        <w:rPr>
          <w:color w:val="000000"/>
          <w:spacing w:val="-2"/>
          <w:sz w:val="20"/>
          <w:szCs w:val="20"/>
          <w:lang w:val="da-DK"/>
        </w:rPr>
        <w:t>t v</w:t>
      </w:r>
      <w:r w:rsidRPr="00FF2796">
        <w:rPr>
          <w:rFonts w:cs="Arial"/>
          <w:color w:val="000000"/>
          <w:spacing w:val="-2"/>
          <w:sz w:val="20"/>
          <w:szCs w:val="20"/>
          <w:lang w:val="da-DK"/>
        </w:rPr>
        <w:t>à</w:t>
      </w:r>
      <w:r w:rsidRPr="00FF2796">
        <w:rPr>
          <w:color w:val="000000"/>
          <w:spacing w:val="-2"/>
          <w:sz w:val="20"/>
          <w:szCs w:val="20"/>
          <w:lang w:val="da-DK"/>
        </w:rPr>
        <w:t xml:space="preserve"> k</w:t>
      </w:r>
      <w:r w:rsidRPr="00FF2796">
        <w:rPr>
          <w:rFonts w:cs="Arial"/>
          <w:color w:val="000000"/>
          <w:spacing w:val="-2"/>
          <w:sz w:val="20"/>
          <w:szCs w:val="20"/>
          <w:lang w:val="da-DK"/>
        </w:rPr>
        <w:t>ỹ</w:t>
      </w:r>
      <w:r w:rsidRPr="00FF2796">
        <w:rPr>
          <w:color w:val="000000"/>
          <w:spacing w:val="-2"/>
          <w:sz w:val="20"/>
          <w:szCs w:val="20"/>
          <w:lang w:val="da-DK"/>
        </w:rPr>
        <w:t xml:space="preserve"> n</w:t>
      </w:r>
      <w:r w:rsidRPr="00FF2796">
        <w:rPr>
          <w:rFonts w:cs="Arial"/>
          <w:color w:val="000000"/>
          <w:spacing w:val="-2"/>
          <w:sz w:val="20"/>
          <w:szCs w:val="20"/>
          <w:lang w:val="da-DK"/>
        </w:rPr>
        <w:t>ă</w:t>
      </w:r>
      <w:r w:rsidRPr="00FF2796">
        <w:rPr>
          <w:color w:val="000000"/>
          <w:spacing w:val="-2"/>
          <w:sz w:val="20"/>
          <w:szCs w:val="20"/>
          <w:lang w:val="da-DK"/>
        </w:rPr>
        <w:t>ng tuyên truy</w:t>
      </w:r>
      <w:r w:rsidRPr="00FF2796">
        <w:rPr>
          <w:rFonts w:cs="Arial"/>
          <w:color w:val="000000"/>
          <w:spacing w:val="-2"/>
          <w:sz w:val="20"/>
          <w:szCs w:val="20"/>
          <w:lang w:val="da-DK"/>
        </w:rPr>
        <w:t>ề</w:t>
      </w:r>
      <w:r w:rsidRPr="00FF2796">
        <w:rPr>
          <w:color w:val="000000"/>
          <w:spacing w:val="-2"/>
          <w:sz w:val="20"/>
          <w:szCs w:val="20"/>
          <w:lang w:val="da-DK"/>
        </w:rPr>
        <w:t>n, ph</w:t>
      </w:r>
      <w:r w:rsidRPr="00FF2796">
        <w:rPr>
          <w:rFonts w:cs="Arial"/>
          <w:color w:val="000000"/>
          <w:spacing w:val="-2"/>
          <w:sz w:val="20"/>
          <w:szCs w:val="20"/>
          <w:lang w:val="da-DK"/>
        </w:rPr>
        <w:t>ổ</w:t>
      </w:r>
      <w:r w:rsidRPr="00FF2796">
        <w:rPr>
          <w:color w:val="000000"/>
          <w:spacing w:val="-2"/>
          <w:sz w:val="20"/>
          <w:szCs w:val="20"/>
          <w:lang w:val="da-DK"/>
        </w:rPr>
        <w:t xml:space="preserve"> bi</w:t>
      </w:r>
      <w:r w:rsidRPr="00FF2796">
        <w:rPr>
          <w:rFonts w:cs="Arial"/>
          <w:color w:val="000000"/>
          <w:spacing w:val="-2"/>
          <w:sz w:val="20"/>
          <w:szCs w:val="20"/>
          <w:lang w:val="da-DK"/>
        </w:rPr>
        <w:t>ế</w:t>
      </w:r>
      <w:r w:rsidRPr="00FF2796">
        <w:rPr>
          <w:color w:val="000000"/>
          <w:spacing w:val="-2"/>
          <w:sz w:val="20"/>
          <w:szCs w:val="20"/>
          <w:lang w:val="da-DK"/>
        </w:rPr>
        <w:t>n gi</w:t>
      </w:r>
      <w:r w:rsidRPr="00FF2796">
        <w:rPr>
          <w:rFonts w:cs=".VnTime"/>
          <w:color w:val="000000"/>
          <w:spacing w:val="-2"/>
          <w:sz w:val="20"/>
          <w:szCs w:val="20"/>
          <w:lang w:val="da-DK"/>
        </w:rPr>
        <w:t>á</w:t>
      </w:r>
      <w:r w:rsidRPr="00FF2796">
        <w:rPr>
          <w:color w:val="000000"/>
          <w:spacing w:val="-2"/>
          <w:sz w:val="20"/>
          <w:szCs w:val="20"/>
          <w:lang w:val="da-DK"/>
        </w:rPr>
        <w:t>o d</w:t>
      </w:r>
      <w:r w:rsidRPr="00FF2796">
        <w:rPr>
          <w:rFonts w:cs="Arial"/>
          <w:color w:val="000000"/>
          <w:spacing w:val="-2"/>
          <w:sz w:val="20"/>
          <w:szCs w:val="20"/>
          <w:lang w:val="da-DK"/>
        </w:rPr>
        <w:t>ụ</w:t>
      </w:r>
      <w:r w:rsidRPr="00FF2796">
        <w:rPr>
          <w:color w:val="000000"/>
          <w:spacing w:val="-2"/>
          <w:sz w:val="20"/>
          <w:szCs w:val="20"/>
          <w:lang w:val="da-DK"/>
        </w:rPr>
        <w:t>c ph</w:t>
      </w:r>
      <w:r w:rsidRPr="00FF2796">
        <w:rPr>
          <w:rFonts w:cs=".VnTime"/>
          <w:color w:val="000000"/>
          <w:spacing w:val="-2"/>
          <w:sz w:val="20"/>
          <w:szCs w:val="20"/>
          <w:lang w:val="da-DK"/>
        </w:rPr>
        <w:t>á</w:t>
      </w:r>
      <w:r w:rsidRPr="00FF2796">
        <w:rPr>
          <w:color w:val="000000"/>
          <w:spacing w:val="-2"/>
          <w:sz w:val="20"/>
          <w:szCs w:val="20"/>
          <w:lang w:val="da-DK"/>
        </w:rPr>
        <w:t>p lu</w:t>
      </w:r>
      <w:r w:rsidRPr="00FF2796">
        <w:rPr>
          <w:rFonts w:cs="Arial"/>
          <w:color w:val="000000"/>
          <w:spacing w:val="-2"/>
          <w:sz w:val="20"/>
          <w:szCs w:val="20"/>
          <w:lang w:val="da-DK"/>
        </w:rPr>
        <w:t>ậ</w:t>
      </w:r>
      <w:r w:rsidRPr="00FF2796">
        <w:rPr>
          <w:color w:val="000000"/>
          <w:spacing w:val="-2"/>
          <w:sz w:val="20"/>
          <w:szCs w:val="20"/>
          <w:lang w:val="da-DK"/>
        </w:rPr>
        <w:t>t cho hơn 200 h</w:t>
      </w:r>
      <w:r w:rsidRPr="00FF2796">
        <w:rPr>
          <w:rFonts w:cs="Arial"/>
          <w:color w:val="000000"/>
          <w:spacing w:val="-2"/>
          <w:sz w:val="20"/>
          <w:szCs w:val="20"/>
          <w:lang w:val="da-DK"/>
        </w:rPr>
        <w:t>ộ</w:t>
      </w:r>
      <w:r w:rsidRPr="00FF2796">
        <w:rPr>
          <w:color w:val="000000"/>
          <w:spacing w:val="-2"/>
          <w:sz w:val="20"/>
          <w:szCs w:val="20"/>
          <w:lang w:val="da-DK"/>
        </w:rPr>
        <w:t>i vi</w:t>
      </w:r>
      <w:r w:rsidRPr="00FF2796">
        <w:rPr>
          <w:rFonts w:cs=".VnTime"/>
          <w:color w:val="000000"/>
          <w:spacing w:val="-2"/>
          <w:sz w:val="20"/>
          <w:szCs w:val="20"/>
          <w:lang w:val="da-DK"/>
        </w:rPr>
        <w:t>ê</w:t>
      </w:r>
      <w:r w:rsidRPr="00FF2796">
        <w:rPr>
          <w:color w:val="000000"/>
          <w:spacing w:val="-2"/>
          <w:sz w:val="20"/>
          <w:szCs w:val="20"/>
          <w:lang w:val="da-DK"/>
        </w:rPr>
        <w:t>n H</w:t>
      </w:r>
      <w:r w:rsidRPr="00FF2796">
        <w:rPr>
          <w:rFonts w:cs="Arial"/>
          <w:color w:val="000000"/>
          <w:spacing w:val="-2"/>
          <w:sz w:val="20"/>
          <w:szCs w:val="20"/>
          <w:lang w:val="da-DK"/>
        </w:rPr>
        <w:t>ộ</w:t>
      </w:r>
      <w:r w:rsidRPr="00FF2796">
        <w:rPr>
          <w:color w:val="000000"/>
          <w:spacing w:val="-2"/>
          <w:sz w:val="20"/>
          <w:szCs w:val="20"/>
          <w:lang w:val="da-DK"/>
        </w:rPr>
        <w:t>i N</w:t>
      </w:r>
      <w:r w:rsidRPr="00FF2796">
        <w:rPr>
          <w:rFonts w:cs=".VnTime"/>
          <w:color w:val="000000"/>
          <w:spacing w:val="-2"/>
          <w:sz w:val="20"/>
          <w:szCs w:val="20"/>
          <w:lang w:val="da-DK"/>
        </w:rPr>
        <w:t>ô</w:t>
      </w:r>
      <w:r w:rsidRPr="00FF2796">
        <w:rPr>
          <w:color w:val="000000"/>
          <w:spacing w:val="-2"/>
          <w:sz w:val="20"/>
          <w:szCs w:val="20"/>
          <w:lang w:val="da-DK"/>
        </w:rPr>
        <w:t>ng d</w:t>
      </w:r>
      <w:r w:rsidRPr="00FF2796">
        <w:rPr>
          <w:rFonts w:cs=".VnTime"/>
          <w:color w:val="000000"/>
          <w:spacing w:val="-2"/>
          <w:sz w:val="20"/>
          <w:szCs w:val="20"/>
          <w:lang w:val="da-DK"/>
        </w:rPr>
        <w:t>â</w:t>
      </w:r>
      <w:r w:rsidRPr="00FF2796">
        <w:rPr>
          <w:color w:val="000000"/>
          <w:spacing w:val="-2"/>
          <w:sz w:val="20"/>
          <w:szCs w:val="20"/>
          <w:lang w:val="da-DK"/>
        </w:rPr>
        <w:t>n; K</w:t>
      </w:r>
      <w:r w:rsidRPr="00FF2796">
        <w:rPr>
          <w:rFonts w:cs="Arial"/>
          <w:color w:val="000000"/>
          <w:spacing w:val="-2"/>
          <w:sz w:val="20"/>
          <w:szCs w:val="20"/>
          <w:lang w:val="da-DK"/>
        </w:rPr>
        <w:t>ế</w:t>
      </w:r>
      <w:r w:rsidRPr="00FF2796">
        <w:rPr>
          <w:color w:val="000000"/>
          <w:spacing w:val="-2"/>
          <w:sz w:val="20"/>
          <w:szCs w:val="20"/>
          <w:lang w:val="da-DK"/>
        </w:rPr>
        <w:t xml:space="preserve"> ho</w:t>
      </w:r>
      <w:r w:rsidRPr="00FF2796">
        <w:rPr>
          <w:rFonts w:cs="Arial"/>
          <w:color w:val="000000"/>
          <w:spacing w:val="-2"/>
          <w:sz w:val="20"/>
          <w:szCs w:val="20"/>
          <w:lang w:val="da-DK"/>
        </w:rPr>
        <w:t>ạ</w:t>
      </w:r>
      <w:r w:rsidRPr="00FF2796">
        <w:rPr>
          <w:color w:val="000000"/>
          <w:spacing w:val="-2"/>
          <w:sz w:val="20"/>
          <w:szCs w:val="20"/>
          <w:lang w:val="da-DK"/>
        </w:rPr>
        <w:t>ch s</w:t>
      </w:r>
      <w:r w:rsidRPr="00FF2796">
        <w:rPr>
          <w:rFonts w:cs="Arial"/>
          <w:color w:val="000000"/>
          <w:spacing w:val="-2"/>
          <w:sz w:val="20"/>
          <w:szCs w:val="20"/>
          <w:lang w:val="da-DK"/>
        </w:rPr>
        <w:t>ố</w:t>
      </w:r>
      <w:r w:rsidRPr="00FF2796">
        <w:rPr>
          <w:color w:val="000000"/>
          <w:spacing w:val="-2"/>
          <w:sz w:val="20"/>
          <w:szCs w:val="20"/>
          <w:lang w:val="da-DK"/>
        </w:rPr>
        <w:t xml:space="preserve"> 39/KH-STP ng</w:t>
      </w:r>
      <w:r w:rsidRPr="00FF2796">
        <w:rPr>
          <w:rFonts w:cs="Arial"/>
          <w:color w:val="000000"/>
          <w:spacing w:val="-2"/>
          <w:sz w:val="20"/>
          <w:szCs w:val="20"/>
          <w:lang w:val="da-DK"/>
        </w:rPr>
        <w:t>à</w:t>
      </w:r>
      <w:r w:rsidRPr="00FF2796">
        <w:rPr>
          <w:color w:val="000000"/>
          <w:spacing w:val="-2"/>
          <w:sz w:val="20"/>
          <w:szCs w:val="20"/>
          <w:lang w:val="da-DK"/>
        </w:rPr>
        <w:t>y 31/5/2023, s</w:t>
      </w:r>
      <w:r w:rsidRPr="00FF2796">
        <w:rPr>
          <w:rFonts w:cs="Arial"/>
          <w:color w:val="000000"/>
          <w:spacing w:val="-2"/>
          <w:sz w:val="20"/>
          <w:szCs w:val="20"/>
          <w:lang w:val="da-DK"/>
        </w:rPr>
        <w:t>ố</w:t>
      </w:r>
      <w:r w:rsidRPr="00FF2796">
        <w:rPr>
          <w:color w:val="000000"/>
          <w:spacing w:val="-2"/>
          <w:sz w:val="20"/>
          <w:szCs w:val="20"/>
          <w:lang w:val="da-DK"/>
        </w:rPr>
        <w:t xml:space="preserve"> 56/KH-STP ng</w:t>
      </w:r>
      <w:r w:rsidRPr="00FF2796">
        <w:rPr>
          <w:rFonts w:cs="Arial"/>
          <w:color w:val="000000"/>
          <w:spacing w:val="-2"/>
          <w:sz w:val="20"/>
          <w:szCs w:val="20"/>
          <w:lang w:val="da-DK"/>
        </w:rPr>
        <w:t>à</w:t>
      </w:r>
      <w:r w:rsidRPr="00FF2796">
        <w:rPr>
          <w:color w:val="000000"/>
          <w:spacing w:val="-2"/>
          <w:sz w:val="20"/>
          <w:szCs w:val="20"/>
          <w:lang w:val="da-DK"/>
        </w:rPr>
        <w:t>y 17/10/2023 v</w:t>
      </w:r>
      <w:r w:rsidRPr="00FF2796">
        <w:rPr>
          <w:rFonts w:cs="Arial"/>
          <w:color w:val="000000"/>
          <w:spacing w:val="-2"/>
          <w:sz w:val="20"/>
          <w:szCs w:val="20"/>
          <w:lang w:val="da-DK"/>
        </w:rPr>
        <w:t>à</w:t>
      </w:r>
      <w:r w:rsidRPr="00FF2796">
        <w:rPr>
          <w:color w:val="000000"/>
          <w:spacing w:val="-2"/>
          <w:sz w:val="20"/>
          <w:szCs w:val="20"/>
          <w:lang w:val="da-DK"/>
        </w:rPr>
        <w:t xml:space="preserve"> s</w:t>
      </w:r>
      <w:r w:rsidRPr="00FF2796">
        <w:rPr>
          <w:rFonts w:cs="Arial"/>
          <w:color w:val="000000"/>
          <w:spacing w:val="-2"/>
          <w:sz w:val="20"/>
          <w:szCs w:val="20"/>
          <w:lang w:val="da-DK"/>
        </w:rPr>
        <w:t>ố</w:t>
      </w:r>
      <w:r w:rsidRPr="00FF2796">
        <w:rPr>
          <w:color w:val="000000"/>
          <w:spacing w:val="-2"/>
          <w:sz w:val="20"/>
          <w:szCs w:val="20"/>
          <w:lang w:val="da-DK"/>
        </w:rPr>
        <w:t xml:space="preserve"> 57/KH-STP ng</w:t>
      </w:r>
      <w:r w:rsidRPr="00FF2796">
        <w:rPr>
          <w:rFonts w:cs="Arial"/>
          <w:color w:val="000000"/>
          <w:spacing w:val="-2"/>
          <w:sz w:val="20"/>
          <w:szCs w:val="20"/>
          <w:lang w:val="da-DK"/>
        </w:rPr>
        <w:t>à</w:t>
      </w:r>
      <w:r w:rsidRPr="00FF2796">
        <w:rPr>
          <w:color w:val="000000"/>
          <w:spacing w:val="-2"/>
          <w:sz w:val="20"/>
          <w:szCs w:val="20"/>
          <w:lang w:val="da-DK"/>
        </w:rPr>
        <w:t>y 18/10/2023 th</w:t>
      </w:r>
      <w:r w:rsidRPr="00FF2796">
        <w:rPr>
          <w:rFonts w:cs="Arial"/>
          <w:color w:val="000000"/>
          <w:spacing w:val="-2"/>
          <w:sz w:val="20"/>
          <w:szCs w:val="20"/>
          <w:lang w:val="da-DK"/>
        </w:rPr>
        <w:t>ự</w:t>
      </w:r>
      <w:r w:rsidRPr="00FF2796">
        <w:rPr>
          <w:color w:val="000000"/>
          <w:spacing w:val="-2"/>
          <w:sz w:val="20"/>
          <w:szCs w:val="20"/>
          <w:lang w:val="da-DK"/>
        </w:rPr>
        <w:t>c hi</w:t>
      </w:r>
      <w:r w:rsidRPr="00FF2796">
        <w:rPr>
          <w:rFonts w:cs="Arial"/>
          <w:color w:val="000000"/>
          <w:spacing w:val="-2"/>
          <w:sz w:val="20"/>
          <w:szCs w:val="20"/>
          <w:lang w:val="da-DK"/>
        </w:rPr>
        <w:t>ệ</w:t>
      </w:r>
      <w:r w:rsidRPr="00FF2796">
        <w:rPr>
          <w:color w:val="000000"/>
          <w:spacing w:val="-2"/>
          <w:sz w:val="20"/>
          <w:szCs w:val="20"/>
          <w:lang w:val="da-DK"/>
        </w:rPr>
        <w:t>n tr</w:t>
      </w:r>
      <w:r w:rsidRPr="00FF2796">
        <w:rPr>
          <w:rFonts w:cs="Arial"/>
          <w:color w:val="000000"/>
          <w:spacing w:val="-2"/>
          <w:sz w:val="20"/>
          <w:szCs w:val="20"/>
          <w:lang w:val="da-DK"/>
        </w:rPr>
        <w:t>ợ</w:t>
      </w:r>
      <w:r w:rsidRPr="00FF2796">
        <w:rPr>
          <w:color w:val="000000"/>
          <w:spacing w:val="-2"/>
          <w:sz w:val="20"/>
          <w:szCs w:val="20"/>
          <w:lang w:val="da-DK"/>
        </w:rPr>
        <w:t xml:space="preserve"> gi</w:t>
      </w:r>
      <w:r w:rsidRPr="00FF2796">
        <w:rPr>
          <w:rFonts w:cs=".VnTime"/>
          <w:color w:val="000000"/>
          <w:spacing w:val="-2"/>
          <w:sz w:val="20"/>
          <w:szCs w:val="20"/>
          <w:lang w:val="da-DK"/>
        </w:rPr>
        <w:t>ú</w:t>
      </w:r>
      <w:r w:rsidRPr="00FF2796">
        <w:rPr>
          <w:color w:val="000000"/>
          <w:spacing w:val="-2"/>
          <w:sz w:val="20"/>
          <w:szCs w:val="20"/>
          <w:lang w:val="da-DK"/>
        </w:rPr>
        <w:t>p ph</w:t>
      </w:r>
      <w:r w:rsidRPr="00FF2796">
        <w:rPr>
          <w:rFonts w:cs=".VnTime"/>
          <w:color w:val="000000"/>
          <w:spacing w:val="-2"/>
          <w:sz w:val="20"/>
          <w:szCs w:val="20"/>
          <w:lang w:val="da-DK"/>
        </w:rPr>
        <w:t>á</w:t>
      </w:r>
      <w:r w:rsidRPr="00FF2796">
        <w:rPr>
          <w:color w:val="000000"/>
          <w:spacing w:val="-2"/>
          <w:sz w:val="20"/>
          <w:szCs w:val="20"/>
          <w:lang w:val="da-DK"/>
        </w:rPr>
        <w:t>p l</w:t>
      </w:r>
      <w:r w:rsidRPr="00FF2796">
        <w:rPr>
          <w:rFonts w:cs=".VnTime"/>
          <w:color w:val="000000"/>
          <w:spacing w:val="-2"/>
          <w:sz w:val="20"/>
          <w:szCs w:val="20"/>
          <w:lang w:val="da-DK"/>
        </w:rPr>
        <w:t>ý</w:t>
      </w:r>
      <w:r w:rsidRPr="00FF2796">
        <w:rPr>
          <w:color w:val="000000"/>
          <w:spacing w:val="-2"/>
          <w:sz w:val="20"/>
          <w:szCs w:val="20"/>
          <w:lang w:val="da-DK"/>
        </w:rPr>
        <w:t xml:space="preserve"> ch</w:t>
      </w:r>
      <w:r w:rsidRPr="00FF2796">
        <w:rPr>
          <w:rFonts w:cs="Arial"/>
          <w:color w:val="000000"/>
          <w:spacing w:val="-2"/>
          <w:sz w:val="20"/>
          <w:szCs w:val="20"/>
          <w:lang w:val="da-DK"/>
        </w:rPr>
        <w:t>ươ</w:t>
      </w:r>
      <w:r w:rsidRPr="00FF2796">
        <w:rPr>
          <w:color w:val="000000"/>
          <w:spacing w:val="-2"/>
          <w:sz w:val="20"/>
          <w:szCs w:val="20"/>
          <w:lang w:val="da-DK"/>
        </w:rPr>
        <w:t>ng trình m</w:t>
      </w:r>
      <w:r w:rsidRPr="00FF2796">
        <w:rPr>
          <w:rFonts w:cs="Arial"/>
          <w:color w:val="000000"/>
          <w:spacing w:val="-2"/>
          <w:sz w:val="20"/>
          <w:szCs w:val="20"/>
          <w:lang w:val="da-DK"/>
        </w:rPr>
        <w:t>ụ</w:t>
      </w:r>
      <w:r w:rsidRPr="00FF2796">
        <w:rPr>
          <w:color w:val="000000"/>
          <w:spacing w:val="-2"/>
          <w:sz w:val="20"/>
          <w:szCs w:val="20"/>
          <w:lang w:val="da-DK"/>
        </w:rPr>
        <w:t>c ti</w:t>
      </w:r>
      <w:r w:rsidRPr="00FF2796">
        <w:rPr>
          <w:rFonts w:cs=".VnTime"/>
          <w:color w:val="000000"/>
          <w:spacing w:val="-2"/>
          <w:sz w:val="20"/>
          <w:szCs w:val="20"/>
          <w:lang w:val="da-DK"/>
        </w:rPr>
        <w:t>ê</w:t>
      </w:r>
      <w:r w:rsidRPr="00FF2796">
        <w:rPr>
          <w:color w:val="000000"/>
          <w:spacing w:val="-2"/>
          <w:sz w:val="20"/>
          <w:szCs w:val="20"/>
          <w:lang w:val="da-DK"/>
        </w:rPr>
        <w:t>u qu</w:t>
      </w:r>
      <w:r w:rsidRPr="00FF2796">
        <w:rPr>
          <w:rFonts w:cs="Arial"/>
          <w:color w:val="000000"/>
          <w:spacing w:val="-2"/>
          <w:sz w:val="20"/>
          <w:szCs w:val="20"/>
          <w:lang w:val="da-DK"/>
        </w:rPr>
        <w:t>ố</w:t>
      </w:r>
      <w:r w:rsidRPr="00FF2796">
        <w:rPr>
          <w:color w:val="000000"/>
          <w:spacing w:val="-2"/>
          <w:sz w:val="20"/>
          <w:szCs w:val="20"/>
          <w:lang w:val="da-DK"/>
        </w:rPr>
        <w:t>c gia ph</w:t>
      </w:r>
      <w:r w:rsidRPr="00FF2796">
        <w:rPr>
          <w:rFonts w:cs=".VnTime"/>
          <w:color w:val="000000"/>
          <w:spacing w:val="-2"/>
          <w:sz w:val="20"/>
          <w:szCs w:val="20"/>
          <w:lang w:val="da-DK"/>
        </w:rPr>
        <w:t>á</w:t>
      </w:r>
      <w:r w:rsidRPr="00FF2796">
        <w:rPr>
          <w:color w:val="000000"/>
          <w:spacing w:val="-2"/>
          <w:sz w:val="20"/>
          <w:szCs w:val="20"/>
          <w:lang w:val="da-DK"/>
        </w:rPr>
        <w:t>t tri</w:t>
      </w:r>
      <w:r w:rsidRPr="00FF2796">
        <w:rPr>
          <w:rFonts w:cs="Arial"/>
          <w:color w:val="000000"/>
          <w:spacing w:val="-2"/>
          <w:sz w:val="20"/>
          <w:szCs w:val="20"/>
          <w:lang w:val="da-DK"/>
        </w:rPr>
        <w:t>ể</w:t>
      </w:r>
      <w:r w:rsidRPr="00FF2796">
        <w:rPr>
          <w:color w:val="000000"/>
          <w:spacing w:val="-2"/>
          <w:sz w:val="20"/>
          <w:szCs w:val="20"/>
          <w:lang w:val="da-DK"/>
        </w:rPr>
        <w:t>n kinh t</w:t>
      </w:r>
      <w:r w:rsidRPr="00FF2796">
        <w:rPr>
          <w:rFonts w:cs="Arial"/>
          <w:color w:val="000000"/>
          <w:spacing w:val="-2"/>
          <w:sz w:val="20"/>
          <w:szCs w:val="20"/>
          <w:lang w:val="da-DK"/>
        </w:rPr>
        <w:t>ế</w:t>
      </w:r>
      <w:r w:rsidRPr="00FF2796">
        <w:rPr>
          <w:color w:val="000000"/>
          <w:spacing w:val="-2"/>
          <w:sz w:val="20"/>
          <w:szCs w:val="20"/>
          <w:lang w:val="da-DK"/>
        </w:rPr>
        <w:t xml:space="preserve"> - x</w:t>
      </w:r>
      <w:r w:rsidRPr="00FF2796">
        <w:rPr>
          <w:rFonts w:cs=".VnTime"/>
          <w:color w:val="000000"/>
          <w:spacing w:val="-2"/>
          <w:sz w:val="20"/>
          <w:szCs w:val="20"/>
          <w:lang w:val="da-DK"/>
        </w:rPr>
        <w:t>ã</w:t>
      </w:r>
      <w:r w:rsidRPr="00FF2796">
        <w:rPr>
          <w:color w:val="000000"/>
          <w:spacing w:val="-2"/>
          <w:sz w:val="20"/>
          <w:szCs w:val="20"/>
          <w:lang w:val="da-DK"/>
        </w:rPr>
        <w:t xml:space="preserve"> h</w:t>
      </w:r>
      <w:r w:rsidRPr="00FF2796">
        <w:rPr>
          <w:rFonts w:cs="Arial"/>
          <w:color w:val="000000"/>
          <w:spacing w:val="-2"/>
          <w:sz w:val="20"/>
          <w:szCs w:val="20"/>
          <w:lang w:val="da-DK"/>
        </w:rPr>
        <w:t>ộ</w:t>
      </w:r>
      <w:r w:rsidRPr="00FF2796">
        <w:rPr>
          <w:color w:val="000000"/>
          <w:spacing w:val="-2"/>
          <w:sz w:val="20"/>
          <w:szCs w:val="20"/>
          <w:lang w:val="da-DK"/>
        </w:rPr>
        <w:t>i v</w:t>
      </w:r>
      <w:r w:rsidRPr="00FF2796">
        <w:rPr>
          <w:rFonts w:cs=".VnTime"/>
          <w:color w:val="000000"/>
          <w:spacing w:val="-2"/>
          <w:sz w:val="20"/>
          <w:szCs w:val="20"/>
          <w:lang w:val="da-DK"/>
        </w:rPr>
        <w:t>ù</w:t>
      </w:r>
      <w:r w:rsidRPr="00FF2796">
        <w:rPr>
          <w:color w:val="000000"/>
          <w:spacing w:val="-2"/>
          <w:sz w:val="20"/>
          <w:szCs w:val="20"/>
          <w:lang w:val="da-DK"/>
        </w:rPr>
        <w:t xml:space="preserve">ng </w:t>
      </w:r>
      <w:r w:rsidRPr="00FF2796">
        <w:rPr>
          <w:rFonts w:cs="Arial"/>
          <w:color w:val="000000"/>
          <w:spacing w:val="-2"/>
          <w:sz w:val="20"/>
          <w:szCs w:val="20"/>
          <w:lang w:val="da-DK"/>
        </w:rPr>
        <w:t>đồ</w:t>
      </w:r>
      <w:r w:rsidRPr="00FF2796">
        <w:rPr>
          <w:color w:val="000000"/>
          <w:spacing w:val="-2"/>
          <w:sz w:val="20"/>
          <w:szCs w:val="20"/>
          <w:lang w:val="da-DK"/>
        </w:rPr>
        <w:t>ng b</w:t>
      </w:r>
      <w:r w:rsidRPr="00FF2796">
        <w:rPr>
          <w:rFonts w:cs="Arial"/>
          <w:color w:val="000000"/>
          <w:spacing w:val="-2"/>
          <w:sz w:val="20"/>
          <w:szCs w:val="20"/>
          <w:lang w:val="da-DK"/>
        </w:rPr>
        <w:t>à</w:t>
      </w:r>
      <w:r w:rsidRPr="00FF2796">
        <w:rPr>
          <w:color w:val="000000"/>
          <w:spacing w:val="-2"/>
          <w:sz w:val="20"/>
          <w:szCs w:val="20"/>
          <w:lang w:val="da-DK"/>
        </w:rPr>
        <w:t>o d</w:t>
      </w:r>
      <w:r w:rsidRPr="00FF2796">
        <w:rPr>
          <w:rFonts w:cs=".VnTime"/>
          <w:color w:val="000000"/>
          <w:spacing w:val="-2"/>
          <w:sz w:val="20"/>
          <w:szCs w:val="20"/>
          <w:lang w:val="da-DK"/>
        </w:rPr>
        <w:t>â</w:t>
      </w:r>
      <w:r w:rsidRPr="00FF2796">
        <w:rPr>
          <w:color w:val="000000"/>
          <w:spacing w:val="-2"/>
          <w:sz w:val="20"/>
          <w:szCs w:val="20"/>
          <w:lang w:val="da-DK"/>
        </w:rPr>
        <w:t>n t</w:t>
      </w:r>
      <w:r w:rsidRPr="00FF2796">
        <w:rPr>
          <w:rFonts w:cs="Arial"/>
          <w:color w:val="000000"/>
          <w:spacing w:val="-2"/>
          <w:sz w:val="20"/>
          <w:szCs w:val="20"/>
          <w:lang w:val="da-DK"/>
        </w:rPr>
        <w:t>ộ</w:t>
      </w:r>
      <w:r w:rsidRPr="00FF2796">
        <w:rPr>
          <w:color w:val="000000"/>
          <w:spacing w:val="-2"/>
          <w:sz w:val="20"/>
          <w:szCs w:val="20"/>
          <w:lang w:val="da-DK"/>
        </w:rPr>
        <w:t>c thi</w:t>
      </w:r>
      <w:r w:rsidRPr="00FF2796">
        <w:rPr>
          <w:rFonts w:cs="Arial"/>
          <w:color w:val="000000"/>
          <w:spacing w:val="-2"/>
          <w:sz w:val="20"/>
          <w:szCs w:val="20"/>
          <w:lang w:val="da-DK"/>
        </w:rPr>
        <w:t>ể</w:t>
      </w:r>
      <w:r w:rsidRPr="00FF2796">
        <w:rPr>
          <w:color w:val="000000"/>
          <w:spacing w:val="-2"/>
          <w:sz w:val="20"/>
          <w:szCs w:val="20"/>
          <w:lang w:val="da-DK"/>
        </w:rPr>
        <w:t>u s</w:t>
      </w:r>
      <w:r w:rsidRPr="00FF2796">
        <w:rPr>
          <w:rFonts w:cs="Arial"/>
          <w:color w:val="000000"/>
          <w:spacing w:val="-2"/>
          <w:sz w:val="20"/>
          <w:szCs w:val="20"/>
          <w:lang w:val="da-DK"/>
        </w:rPr>
        <w:t>ố</w:t>
      </w:r>
      <w:r w:rsidRPr="00FF2796">
        <w:rPr>
          <w:color w:val="000000"/>
          <w:spacing w:val="-2"/>
          <w:sz w:val="20"/>
          <w:szCs w:val="20"/>
          <w:lang w:val="da-DK"/>
        </w:rPr>
        <w:t xml:space="preserve"> v</w:t>
      </w:r>
      <w:r w:rsidRPr="00FF2796">
        <w:rPr>
          <w:rFonts w:cs="Arial"/>
          <w:color w:val="000000"/>
          <w:spacing w:val="-2"/>
          <w:sz w:val="20"/>
          <w:szCs w:val="20"/>
          <w:lang w:val="da-DK"/>
        </w:rPr>
        <w:t>à</w:t>
      </w:r>
      <w:r w:rsidRPr="00FF2796">
        <w:rPr>
          <w:color w:val="000000"/>
          <w:spacing w:val="-2"/>
          <w:sz w:val="20"/>
          <w:szCs w:val="20"/>
          <w:lang w:val="da-DK"/>
        </w:rPr>
        <w:t xml:space="preserve"> mi</w:t>
      </w:r>
      <w:r w:rsidRPr="00FF2796">
        <w:rPr>
          <w:rFonts w:cs="Arial"/>
          <w:color w:val="000000"/>
          <w:spacing w:val="-2"/>
          <w:sz w:val="20"/>
          <w:szCs w:val="20"/>
          <w:lang w:val="da-DK"/>
        </w:rPr>
        <w:t>ề</w:t>
      </w:r>
      <w:r w:rsidRPr="00FF2796">
        <w:rPr>
          <w:color w:val="000000"/>
          <w:spacing w:val="-2"/>
          <w:sz w:val="20"/>
          <w:szCs w:val="20"/>
          <w:lang w:val="da-DK"/>
        </w:rPr>
        <w:t>n n</w:t>
      </w:r>
      <w:r w:rsidRPr="00FF2796">
        <w:rPr>
          <w:rFonts w:cs=".VnTime"/>
          <w:color w:val="000000"/>
          <w:spacing w:val="-2"/>
          <w:sz w:val="20"/>
          <w:szCs w:val="20"/>
          <w:lang w:val="da-DK"/>
        </w:rPr>
        <w:t>ú</w:t>
      </w:r>
      <w:r w:rsidRPr="00FF2796">
        <w:rPr>
          <w:color w:val="000000"/>
          <w:spacing w:val="-2"/>
          <w:sz w:val="20"/>
          <w:szCs w:val="20"/>
          <w:lang w:val="da-DK"/>
        </w:rPr>
        <w:t>i n</w:t>
      </w:r>
      <w:r w:rsidRPr="00FF2796">
        <w:rPr>
          <w:rFonts w:cs="Arial"/>
          <w:color w:val="000000"/>
          <w:spacing w:val="-2"/>
          <w:sz w:val="20"/>
          <w:szCs w:val="20"/>
          <w:lang w:val="da-DK"/>
        </w:rPr>
        <w:t>ă</w:t>
      </w:r>
      <w:r w:rsidRPr="00FF2796">
        <w:rPr>
          <w:color w:val="000000"/>
          <w:spacing w:val="-2"/>
          <w:sz w:val="20"/>
          <w:szCs w:val="20"/>
          <w:lang w:val="da-DK"/>
        </w:rPr>
        <w:t>m 2023 l</w:t>
      </w:r>
      <w:r w:rsidRPr="00FF2796">
        <w:rPr>
          <w:rFonts w:cs="Arial"/>
          <w:color w:val="000000"/>
          <w:spacing w:val="-2"/>
          <w:sz w:val="20"/>
          <w:szCs w:val="20"/>
          <w:lang w:val="da-DK"/>
        </w:rPr>
        <w:t>ồ</w:t>
      </w:r>
      <w:r w:rsidRPr="00FF2796">
        <w:rPr>
          <w:color w:val="000000"/>
          <w:spacing w:val="-2"/>
          <w:sz w:val="20"/>
          <w:szCs w:val="20"/>
          <w:lang w:val="da-DK"/>
        </w:rPr>
        <w:t>ng gh</w:t>
      </w:r>
      <w:r w:rsidRPr="00FF2796">
        <w:rPr>
          <w:rFonts w:cs=".VnTime"/>
          <w:color w:val="000000"/>
          <w:spacing w:val="-2"/>
          <w:sz w:val="20"/>
          <w:szCs w:val="20"/>
          <w:lang w:val="da-DK"/>
        </w:rPr>
        <w:t>é</w:t>
      </w:r>
      <w:r w:rsidRPr="00FF2796">
        <w:rPr>
          <w:color w:val="000000"/>
          <w:spacing w:val="-2"/>
          <w:sz w:val="20"/>
          <w:szCs w:val="20"/>
          <w:lang w:val="da-DK"/>
        </w:rPr>
        <w:t>p ph</w:t>
      </w:r>
      <w:r w:rsidRPr="00FF2796">
        <w:rPr>
          <w:rFonts w:cs="Arial"/>
          <w:color w:val="000000"/>
          <w:spacing w:val="-2"/>
          <w:sz w:val="20"/>
          <w:szCs w:val="20"/>
          <w:lang w:val="da-DK"/>
        </w:rPr>
        <w:t>ổ</w:t>
      </w:r>
      <w:r w:rsidRPr="00FF2796">
        <w:rPr>
          <w:color w:val="000000"/>
          <w:spacing w:val="-2"/>
          <w:sz w:val="20"/>
          <w:szCs w:val="20"/>
          <w:lang w:val="da-DK"/>
        </w:rPr>
        <w:t xml:space="preserve"> bi</w:t>
      </w:r>
      <w:r w:rsidRPr="00FF2796">
        <w:rPr>
          <w:rFonts w:cs="Arial"/>
          <w:color w:val="000000"/>
          <w:spacing w:val="-2"/>
          <w:sz w:val="20"/>
          <w:szCs w:val="20"/>
          <w:lang w:val="da-DK"/>
        </w:rPr>
        <w:t>ế</w:t>
      </w:r>
      <w:r w:rsidRPr="00FF2796">
        <w:rPr>
          <w:color w:val="000000"/>
          <w:spacing w:val="-2"/>
          <w:sz w:val="20"/>
          <w:szCs w:val="20"/>
          <w:lang w:val="da-DK"/>
        </w:rPr>
        <w:t>n Lu</w:t>
      </w:r>
      <w:r w:rsidRPr="00FF2796">
        <w:rPr>
          <w:rFonts w:cs="Arial"/>
          <w:color w:val="000000"/>
          <w:spacing w:val="-2"/>
          <w:sz w:val="20"/>
          <w:szCs w:val="20"/>
          <w:lang w:val="da-DK"/>
        </w:rPr>
        <w:t>ậ</w:t>
      </w:r>
      <w:r w:rsidRPr="00FF2796">
        <w:rPr>
          <w:color w:val="000000"/>
          <w:spacing w:val="-2"/>
          <w:sz w:val="20"/>
          <w:szCs w:val="20"/>
          <w:lang w:val="da-DK"/>
        </w:rPr>
        <w:t>t Th</w:t>
      </w:r>
      <w:r w:rsidRPr="00FF2796">
        <w:rPr>
          <w:rFonts w:cs="Arial"/>
          <w:color w:val="000000"/>
          <w:spacing w:val="-2"/>
          <w:sz w:val="20"/>
          <w:szCs w:val="20"/>
          <w:lang w:val="da-DK"/>
        </w:rPr>
        <w:t>ự</w:t>
      </w:r>
      <w:r w:rsidRPr="00FF2796">
        <w:rPr>
          <w:color w:val="000000"/>
          <w:spacing w:val="-2"/>
          <w:sz w:val="20"/>
          <w:szCs w:val="20"/>
          <w:lang w:val="da-DK"/>
        </w:rPr>
        <w:t>c hi</w:t>
      </w:r>
      <w:r w:rsidRPr="00FF2796">
        <w:rPr>
          <w:rFonts w:cs="Arial"/>
          <w:color w:val="000000"/>
          <w:spacing w:val="-2"/>
          <w:sz w:val="20"/>
          <w:szCs w:val="20"/>
          <w:lang w:val="da-DK"/>
        </w:rPr>
        <w:t>ệ</w:t>
      </w:r>
      <w:r w:rsidRPr="00FF2796">
        <w:rPr>
          <w:color w:val="000000"/>
          <w:spacing w:val="-2"/>
          <w:sz w:val="20"/>
          <w:szCs w:val="20"/>
          <w:lang w:val="da-DK"/>
        </w:rPr>
        <w:t>n d</w:t>
      </w:r>
      <w:r w:rsidRPr="00FF2796">
        <w:rPr>
          <w:rFonts w:cs=".VnTime"/>
          <w:color w:val="000000"/>
          <w:spacing w:val="-2"/>
          <w:sz w:val="20"/>
          <w:szCs w:val="20"/>
          <w:lang w:val="da-DK"/>
        </w:rPr>
        <w:t>â</w:t>
      </w:r>
      <w:r w:rsidRPr="00FF2796">
        <w:rPr>
          <w:color w:val="000000"/>
          <w:spacing w:val="-2"/>
          <w:sz w:val="20"/>
          <w:szCs w:val="20"/>
          <w:lang w:val="da-DK"/>
        </w:rPr>
        <w:t>n ch</w:t>
      </w:r>
      <w:r w:rsidRPr="00FF2796">
        <w:rPr>
          <w:rFonts w:cs="Arial"/>
          <w:color w:val="000000"/>
          <w:spacing w:val="-2"/>
          <w:sz w:val="20"/>
          <w:szCs w:val="20"/>
          <w:lang w:val="da-DK"/>
        </w:rPr>
        <w:t>ủ</w:t>
      </w:r>
      <w:r w:rsidRPr="00FF2796">
        <w:rPr>
          <w:color w:val="000000"/>
          <w:spacing w:val="-2"/>
          <w:sz w:val="20"/>
          <w:szCs w:val="20"/>
          <w:lang w:val="da-DK"/>
        </w:rPr>
        <w:t xml:space="preserve"> </w:t>
      </w:r>
      <w:r w:rsidRPr="00FF2796">
        <w:rPr>
          <w:rFonts w:cs="Arial"/>
          <w:color w:val="000000"/>
          <w:spacing w:val="-2"/>
          <w:sz w:val="20"/>
          <w:szCs w:val="20"/>
          <w:lang w:val="da-DK"/>
        </w:rPr>
        <w:t>ở</w:t>
      </w:r>
      <w:r w:rsidRPr="00FF2796">
        <w:rPr>
          <w:color w:val="000000"/>
          <w:spacing w:val="-2"/>
          <w:sz w:val="20"/>
          <w:szCs w:val="20"/>
          <w:lang w:val="da-DK"/>
        </w:rPr>
        <w:t xml:space="preserve"> c</w:t>
      </w:r>
      <w:r w:rsidRPr="00FF2796">
        <w:rPr>
          <w:rFonts w:cs="Arial"/>
          <w:color w:val="000000"/>
          <w:spacing w:val="-2"/>
          <w:sz w:val="20"/>
          <w:szCs w:val="20"/>
          <w:lang w:val="da-DK"/>
        </w:rPr>
        <w:t>ơ</w:t>
      </w:r>
      <w:r w:rsidRPr="00FF2796">
        <w:rPr>
          <w:color w:val="000000"/>
          <w:spacing w:val="-2"/>
          <w:sz w:val="20"/>
          <w:szCs w:val="20"/>
          <w:lang w:val="da-DK"/>
        </w:rPr>
        <w:t xml:space="preserve"> s</w:t>
      </w:r>
      <w:r w:rsidRPr="00FF2796">
        <w:rPr>
          <w:rFonts w:cs="Arial"/>
          <w:color w:val="000000"/>
          <w:spacing w:val="-2"/>
          <w:sz w:val="20"/>
          <w:szCs w:val="20"/>
          <w:lang w:val="da-DK"/>
        </w:rPr>
        <w:t>ở;</w:t>
      </w:r>
      <w:r w:rsidRPr="00FF2796">
        <w:rPr>
          <w:color w:val="000000"/>
          <w:spacing w:val="-2"/>
          <w:sz w:val="20"/>
          <w:szCs w:val="20"/>
          <w:lang w:val="da-DK"/>
        </w:rPr>
        <w:t xml:space="preserve"> t</w:t>
      </w:r>
      <w:r w:rsidRPr="00FF2796">
        <w:rPr>
          <w:rFonts w:cs="Arial"/>
          <w:color w:val="000000"/>
          <w:spacing w:val="-2"/>
          <w:sz w:val="20"/>
          <w:szCs w:val="20"/>
          <w:lang w:val="da-DK"/>
        </w:rPr>
        <w:t>ổ</w:t>
      </w:r>
      <w:r w:rsidRPr="00FF2796">
        <w:rPr>
          <w:color w:val="000000"/>
          <w:spacing w:val="-2"/>
          <w:sz w:val="20"/>
          <w:szCs w:val="20"/>
          <w:lang w:val="da-DK"/>
        </w:rPr>
        <w:t xml:space="preserve"> ch</w:t>
      </w:r>
      <w:r w:rsidRPr="00FF2796">
        <w:rPr>
          <w:rFonts w:cs="Arial"/>
          <w:color w:val="000000"/>
          <w:spacing w:val="-2"/>
          <w:sz w:val="20"/>
          <w:szCs w:val="20"/>
          <w:lang w:val="da-DK"/>
        </w:rPr>
        <w:t>ứ</w:t>
      </w:r>
      <w:r w:rsidRPr="00FF2796">
        <w:rPr>
          <w:color w:val="000000"/>
          <w:spacing w:val="-2"/>
          <w:sz w:val="20"/>
          <w:szCs w:val="20"/>
          <w:lang w:val="da-DK"/>
        </w:rPr>
        <w:t>c 10 H</w:t>
      </w:r>
      <w:r w:rsidRPr="00FF2796">
        <w:rPr>
          <w:rFonts w:cs="Arial"/>
          <w:color w:val="000000"/>
          <w:spacing w:val="-2"/>
          <w:sz w:val="20"/>
          <w:szCs w:val="20"/>
          <w:lang w:val="da-DK"/>
        </w:rPr>
        <w:t>ộ</w:t>
      </w:r>
      <w:r w:rsidRPr="00FF2796">
        <w:rPr>
          <w:color w:val="000000"/>
          <w:spacing w:val="-2"/>
          <w:sz w:val="20"/>
          <w:szCs w:val="20"/>
          <w:lang w:val="da-DK"/>
        </w:rPr>
        <w:t>i ngh</w:t>
      </w:r>
      <w:r w:rsidRPr="00FF2796">
        <w:rPr>
          <w:rFonts w:cs="Arial"/>
          <w:color w:val="000000"/>
          <w:spacing w:val="-2"/>
          <w:sz w:val="20"/>
          <w:szCs w:val="20"/>
          <w:lang w:val="da-DK"/>
        </w:rPr>
        <w:t>ị</w:t>
      </w:r>
      <w:r w:rsidRPr="00FF2796">
        <w:rPr>
          <w:color w:val="000000"/>
          <w:spacing w:val="-2"/>
          <w:sz w:val="20"/>
          <w:szCs w:val="20"/>
          <w:lang w:val="da-DK"/>
        </w:rPr>
        <w:t xml:space="preserve"> truy</w:t>
      </w:r>
      <w:r w:rsidRPr="00FF2796">
        <w:rPr>
          <w:rFonts w:cs="Arial"/>
          <w:color w:val="000000"/>
          <w:spacing w:val="-2"/>
          <w:sz w:val="20"/>
          <w:szCs w:val="20"/>
          <w:lang w:val="da-DK"/>
        </w:rPr>
        <w:t>ề</w:t>
      </w:r>
      <w:r w:rsidRPr="00FF2796">
        <w:rPr>
          <w:color w:val="000000"/>
          <w:spacing w:val="-2"/>
          <w:sz w:val="20"/>
          <w:szCs w:val="20"/>
          <w:lang w:val="da-DK"/>
        </w:rPr>
        <w:t>n th</w:t>
      </w:r>
      <w:r w:rsidRPr="00FF2796">
        <w:rPr>
          <w:rFonts w:cs=".VnTime"/>
          <w:color w:val="000000"/>
          <w:spacing w:val="-2"/>
          <w:sz w:val="20"/>
          <w:szCs w:val="20"/>
          <w:lang w:val="da-DK"/>
        </w:rPr>
        <w:t>ô</w:t>
      </w:r>
      <w:r w:rsidRPr="00FF2796">
        <w:rPr>
          <w:color w:val="000000"/>
          <w:spacing w:val="-2"/>
          <w:sz w:val="20"/>
          <w:szCs w:val="20"/>
          <w:lang w:val="da-DK"/>
        </w:rPr>
        <w:t>ng k</w:t>
      </w:r>
      <w:r w:rsidRPr="00FF2796">
        <w:rPr>
          <w:rFonts w:cs="Arial"/>
          <w:color w:val="000000"/>
          <w:spacing w:val="-2"/>
          <w:sz w:val="20"/>
          <w:szCs w:val="20"/>
          <w:lang w:val="da-DK"/>
        </w:rPr>
        <w:t>ế</w:t>
      </w:r>
      <w:r w:rsidRPr="00FF2796">
        <w:rPr>
          <w:color w:val="000000"/>
          <w:spacing w:val="-2"/>
          <w:sz w:val="20"/>
          <w:szCs w:val="20"/>
          <w:lang w:val="da-DK"/>
        </w:rPr>
        <w:t>t h</w:t>
      </w:r>
      <w:r w:rsidRPr="00FF2796">
        <w:rPr>
          <w:rFonts w:cs="Arial"/>
          <w:color w:val="000000"/>
          <w:spacing w:val="-2"/>
          <w:sz w:val="20"/>
          <w:szCs w:val="20"/>
          <w:lang w:val="da-DK"/>
        </w:rPr>
        <w:t>ợ</w:t>
      </w:r>
      <w:r w:rsidRPr="00FF2796">
        <w:rPr>
          <w:color w:val="000000"/>
          <w:spacing w:val="-2"/>
          <w:sz w:val="20"/>
          <w:szCs w:val="20"/>
          <w:lang w:val="da-DK"/>
        </w:rPr>
        <w:t>p t</w:t>
      </w:r>
      <w:r w:rsidRPr="00FF2796">
        <w:rPr>
          <w:rFonts w:cs="Arial"/>
          <w:color w:val="000000"/>
          <w:spacing w:val="-2"/>
          <w:sz w:val="20"/>
          <w:szCs w:val="20"/>
          <w:lang w:val="da-DK"/>
        </w:rPr>
        <w:t>ư</w:t>
      </w:r>
      <w:r w:rsidRPr="00FF2796">
        <w:rPr>
          <w:color w:val="000000"/>
          <w:spacing w:val="-2"/>
          <w:sz w:val="20"/>
          <w:szCs w:val="20"/>
          <w:lang w:val="da-DK"/>
        </w:rPr>
        <w:t xml:space="preserve"> v</w:t>
      </w:r>
      <w:r w:rsidRPr="00FF2796">
        <w:rPr>
          <w:rFonts w:cs="Arial"/>
          <w:color w:val="000000"/>
          <w:spacing w:val="-2"/>
          <w:sz w:val="20"/>
          <w:szCs w:val="20"/>
          <w:lang w:val="da-DK"/>
        </w:rPr>
        <w:t>ấ</w:t>
      </w:r>
      <w:r w:rsidRPr="00FF2796">
        <w:rPr>
          <w:color w:val="000000"/>
          <w:spacing w:val="-2"/>
          <w:sz w:val="20"/>
          <w:szCs w:val="20"/>
          <w:lang w:val="da-DK"/>
        </w:rPr>
        <w:t>n ph</w:t>
      </w:r>
      <w:r w:rsidRPr="00FF2796">
        <w:rPr>
          <w:rFonts w:cs=".VnTime"/>
          <w:color w:val="000000"/>
          <w:spacing w:val="-2"/>
          <w:sz w:val="20"/>
          <w:szCs w:val="20"/>
          <w:lang w:val="da-DK"/>
        </w:rPr>
        <w:t>á</w:t>
      </w:r>
      <w:r w:rsidRPr="00FF2796">
        <w:rPr>
          <w:color w:val="000000"/>
          <w:spacing w:val="-2"/>
          <w:sz w:val="20"/>
          <w:szCs w:val="20"/>
          <w:lang w:val="da-DK"/>
        </w:rPr>
        <w:t>p lu</w:t>
      </w:r>
      <w:r w:rsidRPr="00FF2796">
        <w:rPr>
          <w:rFonts w:cs="Arial"/>
          <w:color w:val="000000"/>
          <w:spacing w:val="-2"/>
          <w:sz w:val="20"/>
          <w:szCs w:val="20"/>
          <w:lang w:val="da-DK"/>
        </w:rPr>
        <w:t>ậ</w:t>
      </w:r>
      <w:r w:rsidRPr="00FF2796">
        <w:rPr>
          <w:color w:val="000000"/>
          <w:spacing w:val="-2"/>
          <w:sz w:val="20"/>
          <w:szCs w:val="20"/>
          <w:lang w:val="da-DK"/>
        </w:rPr>
        <w:t>t, tuy</w:t>
      </w:r>
      <w:r w:rsidRPr="00FF2796">
        <w:rPr>
          <w:rFonts w:cs=".VnTime"/>
          <w:color w:val="000000"/>
          <w:spacing w:val="-2"/>
          <w:sz w:val="20"/>
          <w:szCs w:val="20"/>
          <w:lang w:val="da-DK"/>
        </w:rPr>
        <w:t>ê</w:t>
      </w:r>
      <w:r w:rsidRPr="00FF2796">
        <w:rPr>
          <w:color w:val="000000"/>
          <w:spacing w:val="-2"/>
          <w:sz w:val="20"/>
          <w:szCs w:val="20"/>
          <w:lang w:val="da-DK"/>
        </w:rPr>
        <w:t>n truy</w:t>
      </w:r>
      <w:r w:rsidRPr="00FF2796">
        <w:rPr>
          <w:rFonts w:cs="Arial"/>
          <w:color w:val="000000"/>
          <w:spacing w:val="-2"/>
          <w:sz w:val="20"/>
          <w:szCs w:val="20"/>
          <w:lang w:val="da-DK"/>
        </w:rPr>
        <w:t>ề</w:t>
      </w:r>
      <w:r w:rsidRPr="00FF2796">
        <w:rPr>
          <w:color w:val="000000"/>
          <w:spacing w:val="-2"/>
          <w:sz w:val="20"/>
          <w:szCs w:val="20"/>
          <w:lang w:val="da-DK"/>
        </w:rPr>
        <w:t>n PBGDPL t</w:t>
      </w:r>
      <w:r w:rsidRPr="00FF2796">
        <w:rPr>
          <w:rFonts w:cs="Arial"/>
          <w:color w:val="000000"/>
          <w:spacing w:val="-2"/>
          <w:sz w:val="20"/>
          <w:szCs w:val="20"/>
          <w:lang w:val="da-DK"/>
        </w:rPr>
        <w:t>ạ</w:t>
      </w:r>
      <w:r w:rsidRPr="00FF2796">
        <w:rPr>
          <w:color w:val="000000"/>
          <w:spacing w:val="-2"/>
          <w:sz w:val="20"/>
          <w:szCs w:val="20"/>
          <w:lang w:val="da-DK"/>
        </w:rPr>
        <w:t>i 06 huy</w:t>
      </w:r>
      <w:r w:rsidRPr="00FF2796">
        <w:rPr>
          <w:rFonts w:cs="Arial"/>
          <w:color w:val="000000"/>
          <w:spacing w:val="-2"/>
          <w:sz w:val="20"/>
          <w:szCs w:val="20"/>
          <w:lang w:val="da-DK"/>
        </w:rPr>
        <w:t>ệ</w:t>
      </w:r>
      <w:r w:rsidRPr="00FF2796">
        <w:rPr>
          <w:color w:val="000000"/>
          <w:spacing w:val="-2"/>
          <w:sz w:val="20"/>
          <w:szCs w:val="20"/>
          <w:lang w:val="da-DK"/>
        </w:rPr>
        <w:t>n L</w:t>
      </w:r>
      <w:r w:rsidRPr="00FF2796">
        <w:rPr>
          <w:rFonts w:cs="Arial"/>
          <w:color w:val="000000"/>
          <w:spacing w:val="-2"/>
          <w:sz w:val="20"/>
          <w:szCs w:val="20"/>
          <w:lang w:val="da-DK"/>
        </w:rPr>
        <w:t>ạ</w:t>
      </w:r>
      <w:r w:rsidRPr="00FF2796">
        <w:rPr>
          <w:color w:val="000000"/>
          <w:spacing w:val="-2"/>
          <w:sz w:val="20"/>
          <w:szCs w:val="20"/>
          <w:lang w:val="da-DK"/>
        </w:rPr>
        <w:t>c D</w:t>
      </w:r>
      <w:r w:rsidRPr="00FF2796">
        <w:rPr>
          <w:rFonts w:cs="Arial"/>
          <w:color w:val="000000"/>
          <w:spacing w:val="-2"/>
          <w:sz w:val="20"/>
          <w:szCs w:val="20"/>
          <w:lang w:val="da-DK"/>
        </w:rPr>
        <w:t>ươ</w:t>
      </w:r>
      <w:r w:rsidRPr="00FF2796">
        <w:rPr>
          <w:color w:val="000000"/>
          <w:spacing w:val="-2"/>
          <w:sz w:val="20"/>
          <w:szCs w:val="20"/>
          <w:lang w:val="da-DK"/>
        </w:rPr>
        <w:t>ng cho g</w:t>
      </w:r>
      <w:r w:rsidRPr="00FF2796">
        <w:rPr>
          <w:rFonts w:cs="Arial"/>
          <w:color w:val="000000"/>
          <w:spacing w:val="-2"/>
          <w:sz w:val="20"/>
          <w:szCs w:val="20"/>
          <w:lang w:val="da-DK"/>
        </w:rPr>
        <w:t>ầ</w:t>
      </w:r>
      <w:r w:rsidRPr="00FF2796">
        <w:rPr>
          <w:color w:val="000000"/>
          <w:spacing w:val="-2"/>
          <w:sz w:val="20"/>
          <w:szCs w:val="20"/>
          <w:lang w:val="da-DK"/>
        </w:rPr>
        <w:t xml:space="preserve">n 1400 </w:t>
      </w:r>
      <w:r w:rsidRPr="00FF2796">
        <w:rPr>
          <w:rFonts w:cs="Arial"/>
          <w:color w:val="000000"/>
          <w:spacing w:val="-2"/>
          <w:sz w:val="20"/>
          <w:szCs w:val="20"/>
          <w:lang w:val="da-DK"/>
        </w:rPr>
        <w:t>đạ</w:t>
      </w:r>
      <w:r w:rsidRPr="00FF2796">
        <w:rPr>
          <w:color w:val="000000"/>
          <w:spacing w:val="-2"/>
          <w:sz w:val="20"/>
          <w:szCs w:val="20"/>
          <w:lang w:val="da-DK"/>
        </w:rPr>
        <w:t>i bi</w:t>
      </w:r>
      <w:r w:rsidRPr="00FF2796">
        <w:rPr>
          <w:rFonts w:cs="Arial"/>
          <w:color w:val="000000"/>
          <w:spacing w:val="-2"/>
          <w:sz w:val="20"/>
          <w:szCs w:val="20"/>
          <w:lang w:val="da-DK"/>
        </w:rPr>
        <w:t>ể</w:t>
      </w:r>
      <w:r w:rsidRPr="00FF2796">
        <w:rPr>
          <w:color w:val="000000"/>
          <w:spacing w:val="-2"/>
          <w:sz w:val="20"/>
          <w:szCs w:val="20"/>
          <w:lang w:val="da-DK"/>
        </w:rPr>
        <w:t xml:space="preserve">u; </w:t>
      </w:r>
      <w:r w:rsidRPr="00FF2796">
        <w:rPr>
          <w:color w:val="000000"/>
          <w:spacing w:val="-2"/>
          <w:sz w:val="20"/>
          <w:szCs w:val="20"/>
        </w:rPr>
        <w:t xml:space="preserve">tổ chức Hội nghị phổ biến pháp luật cho </w:t>
      </w:r>
      <w:r w:rsidRPr="00FF2796">
        <w:rPr>
          <w:rFonts w:hint="eastAsia"/>
          <w:color w:val="000000"/>
          <w:spacing w:val="-2"/>
          <w:sz w:val="20"/>
          <w:szCs w:val="20"/>
        </w:rPr>
        <w:t>đ</w:t>
      </w:r>
      <w:r w:rsidRPr="00FF2796">
        <w:rPr>
          <w:color w:val="000000"/>
          <w:spacing w:val="-2"/>
          <w:sz w:val="20"/>
          <w:szCs w:val="20"/>
        </w:rPr>
        <w:t>ối t</w:t>
      </w:r>
      <w:r w:rsidRPr="00FF2796">
        <w:rPr>
          <w:rFonts w:hint="eastAsia"/>
          <w:color w:val="000000"/>
          <w:spacing w:val="-2"/>
          <w:sz w:val="20"/>
          <w:szCs w:val="20"/>
        </w:rPr>
        <w:t>ư</w:t>
      </w:r>
      <w:r w:rsidRPr="00FF2796">
        <w:rPr>
          <w:color w:val="000000"/>
          <w:spacing w:val="-2"/>
          <w:sz w:val="20"/>
          <w:szCs w:val="20"/>
        </w:rPr>
        <w:t xml:space="preserve">ợng </w:t>
      </w:r>
      <w:r w:rsidRPr="00FF2796">
        <w:rPr>
          <w:rFonts w:hint="eastAsia"/>
          <w:color w:val="000000"/>
          <w:spacing w:val="-2"/>
          <w:sz w:val="20"/>
          <w:szCs w:val="20"/>
        </w:rPr>
        <w:t>đ</w:t>
      </w:r>
      <w:r w:rsidRPr="00FF2796">
        <w:rPr>
          <w:color w:val="000000"/>
          <w:spacing w:val="-2"/>
          <w:sz w:val="20"/>
          <w:szCs w:val="20"/>
        </w:rPr>
        <w:t>ặc thù cho h</w:t>
      </w:r>
      <w:r w:rsidRPr="00FF2796">
        <w:rPr>
          <w:rFonts w:hint="eastAsia"/>
          <w:color w:val="000000"/>
          <w:spacing w:val="-2"/>
          <w:sz w:val="20"/>
          <w:szCs w:val="20"/>
        </w:rPr>
        <w:t>ơ</w:t>
      </w:r>
      <w:r w:rsidRPr="00FF2796">
        <w:rPr>
          <w:color w:val="000000"/>
          <w:spacing w:val="-2"/>
          <w:sz w:val="20"/>
          <w:szCs w:val="20"/>
        </w:rPr>
        <w:t>n 140 phạm nhân tại Trại giam, 140 ng</w:t>
      </w:r>
      <w:r w:rsidRPr="00FF2796">
        <w:rPr>
          <w:rFonts w:hint="eastAsia"/>
          <w:color w:val="000000"/>
          <w:spacing w:val="-2"/>
          <w:sz w:val="20"/>
          <w:szCs w:val="20"/>
        </w:rPr>
        <w:t>ư</w:t>
      </w:r>
      <w:r w:rsidRPr="00FF2796">
        <w:rPr>
          <w:color w:val="000000"/>
          <w:spacing w:val="-2"/>
          <w:sz w:val="20"/>
          <w:szCs w:val="20"/>
        </w:rPr>
        <w:t xml:space="preserve">ời khuyết tật trên </w:t>
      </w:r>
      <w:r w:rsidRPr="00FF2796">
        <w:rPr>
          <w:rFonts w:hint="eastAsia"/>
          <w:color w:val="000000"/>
          <w:spacing w:val="-2"/>
          <w:sz w:val="20"/>
          <w:szCs w:val="20"/>
        </w:rPr>
        <w:t>đ</w:t>
      </w:r>
      <w:r w:rsidRPr="00FF2796">
        <w:rPr>
          <w:color w:val="000000"/>
          <w:spacing w:val="-2"/>
          <w:sz w:val="20"/>
          <w:szCs w:val="20"/>
        </w:rPr>
        <w:t xml:space="preserve">ịa bàn thành phố </w:t>
      </w:r>
      <w:r w:rsidRPr="00FF2796">
        <w:rPr>
          <w:rFonts w:hint="eastAsia"/>
          <w:color w:val="000000"/>
          <w:spacing w:val="-2"/>
          <w:sz w:val="20"/>
          <w:szCs w:val="20"/>
        </w:rPr>
        <w:t>Đà</w:t>
      </w:r>
      <w:r w:rsidRPr="00FF2796">
        <w:rPr>
          <w:color w:val="000000"/>
          <w:spacing w:val="-2"/>
          <w:sz w:val="20"/>
          <w:szCs w:val="20"/>
        </w:rPr>
        <w:t xml:space="preserve"> Lạt; tổ chức Hội nghị xây dựng các giải pháp nâng cao hiệu quả PBGDPL gắn với việc </w:t>
      </w:r>
      <w:r w:rsidRPr="00FF2796">
        <w:rPr>
          <w:rFonts w:hint="eastAsia"/>
          <w:color w:val="000000"/>
          <w:spacing w:val="-2"/>
          <w:sz w:val="20"/>
          <w:szCs w:val="20"/>
        </w:rPr>
        <w:t>đ</w:t>
      </w:r>
      <w:r w:rsidRPr="00FF2796">
        <w:rPr>
          <w:color w:val="000000"/>
          <w:spacing w:val="-2"/>
          <w:sz w:val="20"/>
          <w:szCs w:val="20"/>
        </w:rPr>
        <w:t>ổi mới nội dung và ph</w:t>
      </w:r>
      <w:r w:rsidRPr="00FF2796">
        <w:rPr>
          <w:rFonts w:hint="eastAsia"/>
          <w:color w:val="000000"/>
          <w:spacing w:val="-2"/>
          <w:sz w:val="20"/>
          <w:szCs w:val="20"/>
        </w:rPr>
        <w:t>ươ</w:t>
      </w:r>
      <w:r w:rsidRPr="00FF2796">
        <w:rPr>
          <w:color w:val="000000"/>
          <w:spacing w:val="-2"/>
          <w:sz w:val="20"/>
          <w:szCs w:val="20"/>
        </w:rPr>
        <w:t>ng pháp giảng dạy môn kinh tế, pháp luật và giáo dục công dân trong tr</w:t>
      </w:r>
      <w:r w:rsidRPr="00FF2796">
        <w:rPr>
          <w:rFonts w:hint="eastAsia"/>
          <w:color w:val="000000"/>
          <w:spacing w:val="-2"/>
          <w:sz w:val="20"/>
          <w:szCs w:val="20"/>
        </w:rPr>
        <w:t>ư</w:t>
      </w:r>
      <w:r w:rsidRPr="00FF2796">
        <w:rPr>
          <w:color w:val="000000"/>
          <w:spacing w:val="-2"/>
          <w:sz w:val="20"/>
          <w:szCs w:val="20"/>
        </w:rPr>
        <w:t>ờng Trung học phổ thông; phối hợp Hiệp hội Doanh nghiệp tỉnh tổ chức bồi d</w:t>
      </w:r>
      <w:r w:rsidRPr="00FF2796">
        <w:rPr>
          <w:rFonts w:hint="eastAsia"/>
          <w:color w:val="000000"/>
          <w:spacing w:val="-2"/>
          <w:sz w:val="20"/>
          <w:szCs w:val="20"/>
        </w:rPr>
        <w:t>ư</w:t>
      </w:r>
      <w:r w:rsidRPr="00FF2796">
        <w:rPr>
          <w:color w:val="000000"/>
          <w:spacing w:val="-2"/>
          <w:sz w:val="20"/>
          <w:szCs w:val="20"/>
        </w:rPr>
        <w:t xml:space="preserve">ỡng kiến thức pháp luật trong doanh nghiệp nhỏ và vừa cho gần 500 </w:t>
      </w:r>
      <w:r w:rsidRPr="00FF2796">
        <w:rPr>
          <w:rFonts w:hint="eastAsia"/>
          <w:color w:val="000000"/>
          <w:spacing w:val="-2"/>
          <w:sz w:val="20"/>
          <w:szCs w:val="20"/>
        </w:rPr>
        <w:t>đ</w:t>
      </w:r>
      <w:r w:rsidRPr="00FF2796">
        <w:rPr>
          <w:color w:val="000000"/>
          <w:spacing w:val="-2"/>
          <w:sz w:val="20"/>
          <w:szCs w:val="20"/>
        </w:rPr>
        <w:t>ại biểu tham dự…</w:t>
      </w:r>
      <w:r>
        <w:rPr>
          <w:color w:val="000000"/>
          <w:spacing w:val="-2"/>
          <w:sz w:val="20"/>
          <w:szCs w:val="20"/>
        </w:rPr>
        <w:t xml:space="preserve">; </w:t>
      </w:r>
      <w:r w:rsidRPr="00FF2796">
        <w:rPr>
          <w:color w:val="000000"/>
          <w:spacing w:val="-2"/>
          <w:sz w:val="20"/>
          <w:szCs w:val="20"/>
          <w:lang w:val="da-DK"/>
        </w:rPr>
        <w:t>Ph</w:t>
      </w:r>
      <w:r w:rsidRPr="00FF2796">
        <w:rPr>
          <w:rFonts w:cs="Arial"/>
          <w:color w:val="000000"/>
          <w:spacing w:val="-2"/>
          <w:sz w:val="20"/>
          <w:szCs w:val="20"/>
          <w:lang w:val="da-DK"/>
        </w:rPr>
        <w:t>ố</w:t>
      </w:r>
      <w:r w:rsidRPr="00FF2796">
        <w:rPr>
          <w:color w:val="000000"/>
          <w:spacing w:val="-2"/>
          <w:sz w:val="20"/>
          <w:szCs w:val="20"/>
          <w:lang w:val="da-DK"/>
        </w:rPr>
        <w:t>i h</w:t>
      </w:r>
      <w:r w:rsidRPr="00FF2796">
        <w:rPr>
          <w:rFonts w:cs="Arial"/>
          <w:color w:val="000000"/>
          <w:spacing w:val="-2"/>
          <w:sz w:val="20"/>
          <w:szCs w:val="20"/>
          <w:lang w:val="da-DK"/>
        </w:rPr>
        <w:t>ợ</w:t>
      </w:r>
      <w:r w:rsidRPr="00FF2796">
        <w:rPr>
          <w:color w:val="000000"/>
          <w:spacing w:val="-2"/>
          <w:sz w:val="20"/>
          <w:szCs w:val="20"/>
          <w:lang w:val="da-DK"/>
        </w:rPr>
        <w:t>p v</w:t>
      </w:r>
      <w:r w:rsidRPr="00FF2796">
        <w:rPr>
          <w:rFonts w:cs="Arial"/>
          <w:color w:val="000000"/>
          <w:spacing w:val="-2"/>
          <w:sz w:val="20"/>
          <w:szCs w:val="20"/>
          <w:lang w:val="da-DK"/>
        </w:rPr>
        <w:t>ớ</w:t>
      </w:r>
      <w:r w:rsidRPr="00FF2796">
        <w:rPr>
          <w:color w:val="000000"/>
          <w:spacing w:val="-2"/>
          <w:sz w:val="20"/>
          <w:szCs w:val="20"/>
          <w:lang w:val="da-DK"/>
        </w:rPr>
        <w:t>i C</w:t>
      </w:r>
      <w:r w:rsidRPr="00FF2796">
        <w:rPr>
          <w:rFonts w:cs=".VnTime"/>
          <w:color w:val="000000"/>
          <w:spacing w:val="-2"/>
          <w:sz w:val="20"/>
          <w:szCs w:val="20"/>
          <w:lang w:val="da-DK"/>
        </w:rPr>
        <w:t>ô</w:t>
      </w:r>
      <w:r w:rsidRPr="00FF2796">
        <w:rPr>
          <w:color w:val="000000"/>
          <w:spacing w:val="-2"/>
          <w:sz w:val="20"/>
          <w:szCs w:val="20"/>
          <w:lang w:val="da-DK"/>
        </w:rPr>
        <w:t>ng an t</w:t>
      </w:r>
      <w:r w:rsidRPr="00FF2796">
        <w:rPr>
          <w:rFonts w:cs="Arial"/>
          <w:color w:val="000000"/>
          <w:spacing w:val="-2"/>
          <w:sz w:val="20"/>
          <w:szCs w:val="20"/>
          <w:lang w:val="da-DK"/>
        </w:rPr>
        <w:t>ỉ</w:t>
      </w:r>
      <w:r w:rsidRPr="00FF2796">
        <w:rPr>
          <w:color w:val="000000"/>
          <w:spacing w:val="-2"/>
          <w:sz w:val="20"/>
          <w:szCs w:val="20"/>
          <w:lang w:val="da-DK"/>
        </w:rPr>
        <w:t>nh tuy</w:t>
      </w:r>
      <w:r w:rsidRPr="00FF2796">
        <w:rPr>
          <w:rFonts w:cs=".VnTime"/>
          <w:color w:val="000000"/>
          <w:spacing w:val="-2"/>
          <w:sz w:val="20"/>
          <w:szCs w:val="20"/>
          <w:lang w:val="da-DK"/>
        </w:rPr>
        <w:t>ê</w:t>
      </w:r>
      <w:r w:rsidRPr="00FF2796">
        <w:rPr>
          <w:color w:val="000000"/>
          <w:spacing w:val="-2"/>
          <w:sz w:val="20"/>
          <w:szCs w:val="20"/>
          <w:lang w:val="da-DK"/>
        </w:rPr>
        <w:t>n truy</w:t>
      </w:r>
      <w:r w:rsidRPr="00FF2796">
        <w:rPr>
          <w:rFonts w:cs="Arial"/>
          <w:color w:val="000000"/>
          <w:spacing w:val="-2"/>
          <w:sz w:val="20"/>
          <w:szCs w:val="20"/>
          <w:lang w:val="da-DK"/>
        </w:rPr>
        <w:t>ề</w:t>
      </w:r>
      <w:r w:rsidRPr="00FF2796">
        <w:rPr>
          <w:color w:val="000000"/>
          <w:spacing w:val="-2"/>
          <w:sz w:val="20"/>
          <w:szCs w:val="20"/>
          <w:lang w:val="da-DK"/>
        </w:rPr>
        <w:t>n, ph</w:t>
      </w:r>
      <w:r w:rsidRPr="00FF2796">
        <w:rPr>
          <w:rFonts w:cs="Arial"/>
          <w:color w:val="000000"/>
          <w:spacing w:val="-2"/>
          <w:sz w:val="20"/>
          <w:szCs w:val="20"/>
          <w:lang w:val="da-DK"/>
        </w:rPr>
        <w:t>ổ</w:t>
      </w:r>
      <w:r w:rsidRPr="00FF2796">
        <w:rPr>
          <w:color w:val="000000"/>
          <w:spacing w:val="-2"/>
          <w:sz w:val="20"/>
          <w:szCs w:val="20"/>
          <w:lang w:val="da-DK"/>
        </w:rPr>
        <w:t xml:space="preserve"> bi</w:t>
      </w:r>
      <w:r w:rsidRPr="00FF2796">
        <w:rPr>
          <w:rFonts w:cs="Arial"/>
          <w:color w:val="000000"/>
          <w:spacing w:val="-2"/>
          <w:sz w:val="20"/>
          <w:szCs w:val="20"/>
          <w:lang w:val="da-DK"/>
        </w:rPr>
        <w:t>ế</w:t>
      </w:r>
      <w:r w:rsidRPr="00FF2796">
        <w:rPr>
          <w:color w:val="000000"/>
          <w:spacing w:val="-2"/>
          <w:sz w:val="20"/>
          <w:szCs w:val="20"/>
          <w:lang w:val="da-DK"/>
        </w:rPr>
        <w:t>n gi</w:t>
      </w:r>
      <w:r w:rsidRPr="00FF2796">
        <w:rPr>
          <w:rFonts w:cs=".VnTime"/>
          <w:color w:val="000000"/>
          <w:spacing w:val="-2"/>
          <w:sz w:val="20"/>
          <w:szCs w:val="20"/>
          <w:lang w:val="da-DK"/>
        </w:rPr>
        <w:t>á</w:t>
      </w:r>
      <w:r w:rsidRPr="00FF2796">
        <w:rPr>
          <w:color w:val="000000"/>
          <w:spacing w:val="-2"/>
          <w:sz w:val="20"/>
          <w:szCs w:val="20"/>
          <w:lang w:val="da-DK"/>
        </w:rPr>
        <w:t>o d</w:t>
      </w:r>
      <w:r w:rsidRPr="00FF2796">
        <w:rPr>
          <w:rFonts w:cs="Arial"/>
          <w:color w:val="000000"/>
          <w:spacing w:val="-2"/>
          <w:sz w:val="20"/>
          <w:szCs w:val="20"/>
          <w:lang w:val="da-DK"/>
        </w:rPr>
        <w:t>ụ</w:t>
      </w:r>
      <w:r w:rsidRPr="00FF2796">
        <w:rPr>
          <w:color w:val="000000"/>
          <w:spacing w:val="-2"/>
          <w:sz w:val="20"/>
          <w:szCs w:val="20"/>
          <w:lang w:val="da-DK"/>
        </w:rPr>
        <w:t>c ph</w:t>
      </w:r>
      <w:r w:rsidRPr="00FF2796">
        <w:rPr>
          <w:rFonts w:cs=".VnTime"/>
          <w:color w:val="000000"/>
          <w:spacing w:val="-2"/>
          <w:sz w:val="20"/>
          <w:szCs w:val="20"/>
          <w:lang w:val="da-DK"/>
        </w:rPr>
        <w:t>á</w:t>
      </w:r>
      <w:r w:rsidRPr="00FF2796">
        <w:rPr>
          <w:color w:val="000000"/>
          <w:spacing w:val="-2"/>
          <w:sz w:val="20"/>
          <w:szCs w:val="20"/>
          <w:lang w:val="da-DK"/>
        </w:rPr>
        <w:t>p lu</w:t>
      </w:r>
      <w:r w:rsidRPr="00FF2796">
        <w:rPr>
          <w:rFonts w:cs="Arial"/>
          <w:color w:val="000000"/>
          <w:spacing w:val="-2"/>
          <w:sz w:val="20"/>
          <w:szCs w:val="20"/>
          <w:lang w:val="da-DK"/>
        </w:rPr>
        <w:t>ậ</w:t>
      </w:r>
      <w:r w:rsidRPr="00FF2796">
        <w:rPr>
          <w:color w:val="000000"/>
          <w:spacing w:val="-2"/>
          <w:sz w:val="20"/>
          <w:szCs w:val="20"/>
          <w:lang w:val="da-DK"/>
        </w:rPr>
        <w:t>t v</w:t>
      </w:r>
      <w:r w:rsidRPr="00FF2796">
        <w:rPr>
          <w:rFonts w:cs="Arial"/>
          <w:color w:val="000000"/>
          <w:spacing w:val="-2"/>
          <w:sz w:val="20"/>
          <w:szCs w:val="20"/>
          <w:lang w:val="da-DK"/>
        </w:rPr>
        <w:t>ề</w:t>
      </w:r>
      <w:r w:rsidRPr="00FF2796">
        <w:rPr>
          <w:color w:val="000000"/>
          <w:spacing w:val="-2"/>
          <w:sz w:val="20"/>
          <w:szCs w:val="20"/>
          <w:lang w:val="da-DK"/>
        </w:rPr>
        <w:t xml:space="preserve"> ph</w:t>
      </w:r>
      <w:r w:rsidRPr="00FF2796">
        <w:rPr>
          <w:rFonts w:cs=".VnTime"/>
          <w:color w:val="000000"/>
          <w:spacing w:val="-2"/>
          <w:sz w:val="20"/>
          <w:szCs w:val="20"/>
          <w:lang w:val="da-DK"/>
        </w:rPr>
        <w:t>ò</w:t>
      </w:r>
      <w:r w:rsidRPr="00FF2796">
        <w:rPr>
          <w:color w:val="000000"/>
          <w:spacing w:val="-2"/>
          <w:sz w:val="20"/>
          <w:szCs w:val="20"/>
          <w:lang w:val="da-DK"/>
        </w:rPr>
        <w:t>ng ch</w:t>
      </w:r>
      <w:r w:rsidRPr="00FF2796">
        <w:rPr>
          <w:rFonts w:cs="Arial"/>
          <w:color w:val="000000"/>
          <w:spacing w:val="-2"/>
          <w:sz w:val="20"/>
          <w:szCs w:val="20"/>
          <w:lang w:val="da-DK"/>
        </w:rPr>
        <w:t>ố</w:t>
      </w:r>
      <w:r w:rsidRPr="00FF2796">
        <w:rPr>
          <w:color w:val="000000"/>
          <w:spacing w:val="-2"/>
          <w:sz w:val="20"/>
          <w:szCs w:val="20"/>
          <w:lang w:val="da-DK"/>
        </w:rPr>
        <w:t>ng mua b</w:t>
      </w:r>
      <w:r w:rsidRPr="00FF2796">
        <w:rPr>
          <w:rFonts w:cs=".VnTime"/>
          <w:color w:val="000000"/>
          <w:spacing w:val="-2"/>
          <w:sz w:val="20"/>
          <w:szCs w:val="20"/>
          <w:lang w:val="da-DK"/>
        </w:rPr>
        <w:t>á</w:t>
      </w:r>
      <w:r w:rsidRPr="00FF2796">
        <w:rPr>
          <w:color w:val="000000"/>
          <w:spacing w:val="-2"/>
          <w:sz w:val="20"/>
          <w:szCs w:val="20"/>
          <w:lang w:val="da-DK"/>
        </w:rPr>
        <w:t>n ng</w:t>
      </w:r>
      <w:r w:rsidRPr="00FF2796">
        <w:rPr>
          <w:rFonts w:cs="Arial"/>
          <w:color w:val="000000"/>
          <w:spacing w:val="-2"/>
          <w:sz w:val="20"/>
          <w:szCs w:val="20"/>
          <w:lang w:val="da-DK"/>
        </w:rPr>
        <w:t>ườ</w:t>
      </w:r>
      <w:r w:rsidRPr="00FF2796">
        <w:rPr>
          <w:color w:val="000000"/>
          <w:spacing w:val="-2"/>
          <w:sz w:val="20"/>
          <w:szCs w:val="20"/>
          <w:lang w:val="da-DK"/>
        </w:rPr>
        <w:t>i n</w:t>
      </w:r>
      <w:r w:rsidRPr="00FF2796">
        <w:rPr>
          <w:rFonts w:cs="Arial"/>
          <w:color w:val="000000"/>
          <w:spacing w:val="-2"/>
          <w:sz w:val="20"/>
          <w:szCs w:val="20"/>
          <w:lang w:val="da-DK"/>
        </w:rPr>
        <w:t>ă</w:t>
      </w:r>
      <w:r w:rsidRPr="00FF2796">
        <w:rPr>
          <w:color w:val="000000"/>
          <w:spacing w:val="-2"/>
          <w:sz w:val="20"/>
          <w:szCs w:val="20"/>
          <w:lang w:val="da-DK"/>
        </w:rPr>
        <w:t>m 2023 qua hình th</w:t>
      </w:r>
      <w:r w:rsidRPr="00FF2796">
        <w:rPr>
          <w:rFonts w:cs="Arial"/>
          <w:color w:val="000000"/>
          <w:spacing w:val="-2"/>
          <w:sz w:val="20"/>
          <w:szCs w:val="20"/>
          <w:lang w:val="da-DK"/>
        </w:rPr>
        <w:t>ứ</w:t>
      </w:r>
      <w:r w:rsidRPr="00FF2796">
        <w:rPr>
          <w:color w:val="000000"/>
          <w:spacing w:val="-2"/>
          <w:sz w:val="20"/>
          <w:szCs w:val="20"/>
          <w:lang w:val="da-DK"/>
        </w:rPr>
        <w:t>c x</w:t>
      </w:r>
      <w:r w:rsidRPr="00FF2796">
        <w:rPr>
          <w:rFonts w:cs=".VnTime"/>
          <w:color w:val="000000"/>
          <w:spacing w:val="-2"/>
          <w:sz w:val="20"/>
          <w:szCs w:val="20"/>
          <w:lang w:val="da-DK"/>
        </w:rPr>
        <w:t>â</w:t>
      </w:r>
      <w:r w:rsidRPr="00FF2796">
        <w:rPr>
          <w:color w:val="000000"/>
          <w:spacing w:val="-2"/>
          <w:sz w:val="20"/>
          <w:szCs w:val="20"/>
          <w:lang w:val="da-DK"/>
        </w:rPr>
        <w:t>y d</w:t>
      </w:r>
      <w:r w:rsidRPr="00FF2796">
        <w:rPr>
          <w:rFonts w:cs="Arial"/>
          <w:color w:val="000000"/>
          <w:spacing w:val="-2"/>
          <w:sz w:val="20"/>
          <w:szCs w:val="20"/>
          <w:lang w:val="da-DK"/>
        </w:rPr>
        <w:t>ự</w:t>
      </w:r>
      <w:r w:rsidRPr="00FF2796">
        <w:rPr>
          <w:color w:val="000000"/>
          <w:spacing w:val="-2"/>
          <w:sz w:val="20"/>
          <w:szCs w:val="20"/>
          <w:lang w:val="da-DK"/>
        </w:rPr>
        <w:t>ng B</w:t>
      </w:r>
      <w:r w:rsidRPr="00FF2796">
        <w:rPr>
          <w:rFonts w:cs="Arial"/>
          <w:color w:val="000000"/>
          <w:spacing w:val="-2"/>
          <w:sz w:val="20"/>
          <w:szCs w:val="20"/>
          <w:lang w:val="da-DK"/>
        </w:rPr>
        <w:t>ộ</w:t>
      </w:r>
      <w:r w:rsidRPr="00FF2796">
        <w:rPr>
          <w:color w:val="000000"/>
          <w:spacing w:val="-2"/>
          <w:sz w:val="20"/>
          <w:szCs w:val="20"/>
          <w:lang w:val="da-DK"/>
        </w:rPr>
        <w:t xml:space="preserve"> c</w:t>
      </w:r>
      <w:r w:rsidRPr="00FF2796">
        <w:rPr>
          <w:rFonts w:cs=".VnTime"/>
          <w:color w:val="000000"/>
          <w:spacing w:val="-2"/>
          <w:sz w:val="20"/>
          <w:szCs w:val="20"/>
          <w:lang w:val="da-DK"/>
        </w:rPr>
        <w:t>â</w:t>
      </w:r>
      <w:r w:rsidRPr="00FF2796">
        <w:rPr>
          <w:color w:val="000000"/>
          <w:spacing w:val="-2"/>
          <w:sz w:val="20"/>
          <w:szCs w:val="20"/>
          <w:lang w:val="da-DK"/>
        </w:rPr>
        <w:t>u h</w:t>
      </w:r>
      <w:r w:rsidRPr="00FF2796">
        <w:rPr>
          <w:rFonts w:cs="Arial"/>
          <w:color w:val="000000"/>
          <w:spacing w:val="-2"/>
          <w:sz w:val="20"/>
          <w:szCs w:val="20"/>
          <w:lang w:val="da-DK"/>
        </w:rPr>
        <w:t>ỏ</w:t>
      </w:r>
      <w:r w:rsidRPr="00FF2796">
        <w:rPr>
          <w:color w:val="000000"/>
          <w:spacing w:val="-2"/>
          <w:sz w:val="20"/>
          <w:szCs w:val="20"/>
          <w:lang w:val="da-DK"/>
        </w:rPr>
        <w:t xml:space="preserve">i </w:t>
      </w:r>
      <w:r w:rsidRPr="00FF2796">
        <w:rPr>
          <w:rFonts w:cs=".VnTime"/>
          <w:color w:val="000000"/>
          <w:spacing w:val="-2"/>
          <w:sz w:val="20"/>
          <w:szCs w:val="20"/>
          <w:lang w:val="da-DK"/>
        </w:rPr>
        <w:t>–</w:t>
      </w:r>
      <w:r w:rsidRPr="00FF2796">
        <w:rPr>
          <w:color w:val="000000"/>
          <w:spacing w:val="-2"/>
          <w:sz w:val="20"/>
          <w:szCs w:val="20"/>
          <w:lang w:val="da-DK"/>
        </w:rPr>
        <w:t xml:space="preserve"> </w:t>
      </w:r>
      <w:r w:rsidRPr="00FF2796">
        <w:rPr>
          <w:rFonts w:cs="Arial"/>
          <w:color w:val="000000"/>
          <w:spacing w:val="-2"/>
          <w:sz w:val="20"/>
          <w:szCs w:val="20"/>
          <w:lang w:val="da-DK"/>
        </w:rPr>
        <w:t>đ</w:t>
      </w:r>
      <w:r w:rsidRPr="00FF2796">
        <w:rPr>
          <w:rFonts w:cs=".VnTime"/>
          <w:color w:val="000000"/>
          <w:spacing w:val="-2"/>
          <w:sz w:val="20"/>
          <w:szCs w:val="20"/>
          <w:lang w:val="da-DK"/>
        </w:rPr>
        <w:t>á</w:t>
      </w:r>
      <w:r w:rsidRPr="00FF2796">
        <w:rPr>
          <w:color w:val="000000"/>
          <w:spacing w:val="-2"/>
          <w:sz w:val="20"/>
          <w:szCs w:val="20"/>
          <w:lang w:val="da-DK"/>
        </w:rPr>
        <w:t>p pháp lu</w:t>
      </w:r>
      <w:r w:rsidRPr="00FF2796">
        <w:rPr>
          <w:rFonts w:cs="Arial"/>
          <w:color w:val="000000"/>
          <w:spacing w:val="-2"/>
          <w:sz w:val="20"/>
          <w:szCs w:val="20"/>
          <w:lang w:val="da-DK"/>
        </w:rPr>
        <w:t>ậ</w:t>
      </w:r>
      <w:r w:rsidRPr="00FF2796">
        <w:rPr>
          <w:color w:val="000000"/>
          <w:spacing w:val="-2"/>
          <w:sz w:val="20"/>
          <w:szCs w:val="20"/>
          <w:lang w:val="da-DK"/>
        </w:rPr>
        <w:t>t v</w:t>
      </w:r>
      <w:r w:rsidRPr="00FF2796">
        <w:rPr>
          <w:rFonts w:cs="Arial"/>
          <w:color w:val="000000"/>
          <w:spacing w:val="-2"/>
          <w:sz w:val="20"/>
          <w:szCs w:val="20"/>
          <w:lang w:val="da-DK"/>
        </w:rPr>
        <w:t>ề</w:t>
      </w:r>
      <w:r w:rsidRPr="00FF2796">
        <w:rPr>
          <w:color w:val="000000"/>
          <w:spacing w:val="-2"/>
          <w:sz w:val="20"/>
          <w:szCs w:val="20"/>
          <w:lang w:val="da-DK"/>
        </w:rPr>
        <w:t xml:space="preserve"> ph</w:t>
      </w:r>
      <w:r w:rsidRPr="00FF2796">
        <w:rPr>
          <w:rFonts w:cs=".VnTime"/>
          <w:color w:val="000000"/>
          <w:spacing w:val="-2"/>
          <w:sz w:val="20"/>
          <w:szCs w:val="20"/>
          <w:lang w:val="da-DK"/>
        </w:rPr>
        <w:t>ò</w:t>
      </w:r>
      <w:r w:rsidRPr="00FF2796">
        <w:rPr>
          <w:color w:val="000000"/>
          <w:spacing w:val="-2"/>
          <w:sz w:val="20"/>
          <w:szCs w:val="20"/>
          <w:lang w:val="da-DK"/>
        </w:rPr>
        <w:t>ng ch</w:t>
      </w:r>
      <w:r w:rsidRPr="00FF2796">
        <w:rPr>
          <w:rFonts w:cs="Arial"/>
          <w:color w:val="000000"/>
          <w:spacing w:val="-2"/>
          <w:sz w:val="20"/>
          <w:szCs w:val="20"/>
          <w:lang w:val="da-DK"/>
        </w:rPr>
        <w:t>ố</w:t>
      </w:r>
      <w:r w:rsidRPr="00FF2796">
        <w:rPr>
          <w:color w:val="000000"/>
          <w:spacing w:val="-2"/>
          <w:sz w:val="20"/>
          <w:szCs w:val="20"/>
          <w:lang w:val="da-DK"/>
        </w:rPr>
        <w:t>ng mua b</w:t>
      </w:r>
      <w:r w:rsidRPr="00FF2796">
        <w:rPr>
          <w:rFonts w:cs=".VnTime"/>
          <w:color w:val="000000"/>
          <w:spacing w:val="-2"/>
          <w:sz w:val="20"/>
          <w:szCs w:val="20"/>
          <w:lang w:val="da-DK"/>
        </w:rPr>
        <w:t>á</w:t>
      </w:r>
      <w:r w:rsidRPr="00FF2796">
        <w:rPr>
          <w:color w:val="000000"/>
          <w:spacing w:val="-2"/>
          <w:sz w:val="20"/>
          <w:szCs w:val="20"/>
          <w:lang w:val="da-DK"/>
        </w:rPr>
        <w:t>n ng</w:t>
      </w:r>
      <w:r w:rsidRPr="00FF2796">
        <w:rPr>
          <w:rFonts w:cs="Arial"/>
          <w:color w:val="000000"/>
          <w:spacing w:val="-2"/>
          <w:sz w:val="20"/>
          <w:szCs w:val="20"/>
          <w:lang w:val="da-DK"/>
        </w:rPr>
        <w:t>ườ</w:t>
      </w:r>
      <w:r w:rsidRPr="00FF2796">
        <w:rPr>
          <w:color w:val="000000"/>
          <w:spacing w:val="-2"/>
          <w:sz w:val="20"/>
          <w:szCs w:val="20"/>
          <w:lang w:val="da-DK"/>
        </w:rPr>
        <w:t>i, th</w:t>
      </w:r>
      <w:r w:rsidRPr="00FF2796">
        <w:rPr>
          <w:rFonts w:cs="Arial"/>
          <w:color w:val="000000"/>
          <w:spacing w:val="-2"/>
          <w:sz w:val="20"/>
          <w:szCs w:val="20"/>
          <w:lang w:val="da-DK"/>
        </w:rPr>
        <w:t>ự</w:t>
      </w:r>
      <w:r w:rsidRPr="00FF2796">
        <w:rPr>
          <w:color w:val="000000"/>
          <w:spacing w:val="-2"/>
          <w:sz w:val="20"/>
          <w:szCs w:val="20"/>
          <w:lang w:val="da-DK"/>
        </w:rPr>
        <w:t>c hi</w:t>
      </w:r>
      <w:r w:rsidRPr="00FF2796">
        <w:rPr>
          <w:rFonts w:cs="Arial"/>
          <w:color w:val="000000"/>
          <w:spacing w:val="-2"/>
          <w:sz w:val="20"/>
          <w:szCs w:val="20"/>
          <w:lang w:val="da-DK"/>
        </w:rPr>
        <w:t>ệ</w:t>
      </w:r>
      <w:r w:rsidRPr="00FF2796">
        <w:rPr>
          <w:color w:val="000000"/>
          <w:spacing w:val="-2"/>
          <w:sz w:val="20"/>
          <w:szCs w:val="20"/>
          <w:lang w:val="da-DK"/>
        </w:rPr>
        <w:t xml:space="preserve">n </w:t>
      </w:r>
      <w:r w:rsidRPr="00FF2796">
        <w:rPr>
          <w:rFonts w:cs="Arial"/>
          <w:color w:val="000000"/>
          <w:spacing w:val="-2"/>
          <w:sz w:val="20"/>
          <w:szCs w:val="20"/>
          <w:lang w:val="da-DK"/>
        </w:rPr>
        <w:t>đă</w:t>
      </w:r>
      <w:r w:rsidRPr="00FF2796">
        <w:rPr>
          <w:color w:val="000000"/>
          <w:spacing w:val="-2"/>
          <w:sz w:val="20"/>
          <w:szCs w:val="20"/>
          <w:lang w:val="da-DK"/>
        </w:rPr>
        <w:t>ng t</w:t>
      </w:r>
      <w:r w:rsidRPr="00FF2796">
        <w:rPr>
          <w:rFonts w:cs="Arial"/>
          <w:color w:val="000000"/>
          <w:spacing w:val="-2"/>
          <w:sz w:val="20"/>
          <w:szCs w:val="20"/>
          <w:lang w:val="da-DK"/>
        </w:rPr>
        <w:t>ả</w:t>
      </w:r>
      <w:r w:rsidRPr="00FF2796">
        <w:rPr>
          <w:color w:val="000000"/>
          <w:spacing w:val="-2"/>
          <w:sz w:val="20"/>
          <w:szCs w:val="20"/>
          <w:lang w:val="da-DK"/>
        </w:rPr>
        <w:t>i tr</w:t>
      </w:r>
      <w:r w:rsidRPr="00FF2796">
        <w:rPr>
          <w:rFonts w:cs=".VnTime"/>
          <w:color w:val="000000"/>
          <w:spacing w:val="-2"/>
          <w:sz w:val="20"/>
          <w:szCs w:val="20"/>
          <w:lang w:val="da-DK"/>
        </w:rPr>
        <w:t>ê</w:t>
      </w:r>
      <w:r w:rsidRPr="00FF2796">
        <w:rPr>
          <w:color w:val="000000"/>
          <w:spacing w:val="-2"/>
          <w:sz w:val="20"/>
          <w:szCs w:val="20"/>
          <w:lang w:val="da-DK"/>
        </w:rPr>
        <w:t>n Trang Ph</w:t>
      </w:r>
      <w:r w:rsidRPr="00FF2796">
        <w:rPr>
          <w:rFonts w:cs="Arial"/>
          <w:color w:val="000000"/>
          <w:spacing w:val="-2"/>
          <w:sz w:val="20"/>
          <w:szCs w:val="20"/>
          <w:lang w:val="da-DK"/>
        </w:rPr>
        <w:t>ổ</w:t>
      </w:r>
      <w:r w:rsidRPr="00FF2796">
        <w:rPr>
          <w:color w:val="000000"/>
          <w:spacing w:val="-2"/>
          <w:sz w:val="20"/>
          <w:szCs w:val="20"/>
          <w:lang w:val="da-DK"/>
        </w:rPr>
        <w:t xml:space="preserve"> bi</w:t>
      </w:r>
      <w:r w:rsidRPr="00FF2796">
        <w:rPr>
          <w:rFonts w:cs="Arial"/>
          <w:color w:val="000000"/>
          <w:spacing w:val="-2"/>
          <w:sz w:val="20"/>
          <w:szCs w:val="20"/>
          <w:lang w:val="da-DK"/>
        </w:rPr>
        <w:t>ế</w:t>
      </w:r>
      <w:r w:rsidRPr="00FF2796">
        <w:rPr>
          <w:color w:val="000000"/>
          <w:spacing w:val="-2"/>
          <w:sz w:val="20"/>
          <w:szCs w:val="20"/>
          <w:lang w:val="da-DK"/>
        </w:rPr>
        <w:t>n gi</w:t>
      </w:r>
      <w:r w:rsidRPr="00FF2796">
        <w:rPr>
          <w:rFonts w:cs=".VnTime"/>
          <w:color w:val="000000"/>
          <w:spacing w:val="-2"/>
          <w:sz w:val="20"/>
          <w:szCs w:val="20"/>
          <w:lang w:val="da-DK"/>
        </w:rPr>
        <w:t>á</w:t>
      </w:r>
      <w:r w:rsidRPr="00FF2796">
        <w:rPr>
          <w:color w:val="000000"/>
          <w:spacing w:val="-2"/>
          <w:sz w:val="20"/>
          <w:szCs w:val="20"/>
          <w:lang w:val="da-DK"/>
        </w:rPr>
        <w:t>o d</w:t>
      </w:r>
      <w:r w:rsidRPr="00FF2796">
        <w:rPr>
          <w:rFonts w:cs="Arial"/>
          <w:color w:val="000000"/>
          <w:spacing w:val="-2"/>
          <w:sz w:val="20"/>
          <w:szCs w:val="20"/>
          <w:lang w:val="da-DK"/>
        </w:rPr>
        <w:t>ụ</w:t>
      </w:r>
      <w:r w:rsidRPr="00FF2796">
        <w:rPr>
          <w:color w:val="000000"/>
          <w:spacing w:val="-2"/>
          <w:sz w:val="20"/>
          <w:szCs w:val="20"/>
          <w:lang w:val="da-DK"/>
        </w:rPr>
        <w:t>c ph</w:t>
      </w:r>
      <w:r w:rsidRPr="00FF2796">
        <w:rPr>
          <w:rFonts w:cs=".VnTime"/>
          <w:color w:val="000000"/>
          <w:spacing w:val="-2"/>
          <w:sz w:val="20"/>
          <w:szCs w:val="20"/>
          <w:lang w:val="da-DK"/>
        </w:rPr>
        <w:t>á</w:t>
      </w:r>
      <w:r w:rsidRPr="00FF2796">
        <w:rPr>
          <w:color w:val="000000"/>
          <w:spacing w:val="-2"/>
          <w:sz w:val="20"/>
          <w:szCs w:val="20"/>
          <w:lang w:val="da-DK"/>
        </w:rPr>
        <w:t>p lu</w:t>
      </w:r>
      <w:r w:rsidRPr="00FF2796">
        <w:rPr>
          <w:rFonts w:cs="Arial"/>
          <w:color w:val="000000"/>
          <w:spacing w:val="-2"/>
          <w:sz w:val="20"/>
          <w:szCs w:val="20"/>
          <w:lang w:val="da-DK"/>
        </w:rPr>
        <w:t>ậ</w:t>
      </w:r>
      <w:r w:rsidRPr="00FF2796">
        <w:rPr>
          <w:color w:val="000000"/>
          <w:spacing w:val="-2"/>
          <w:sz w:val="20"/>
          <w:szCs w:val="20"/>
          <w:lang w:val="da-DK"/>
        </w:rPr>
        <w:t>t t</w:t>
      </w:r>
      <w:r w:rsidRPr="00FF2796">
        <w:rPr>
          <w:rFonts w:cs="Arial"/>
          <w:color w:val="000000"/>
          <w:spacing w:val="-2"/>
          <w:sz w:val="20"/>
          <w:szCs w:val="20"/>
          <w:lang w:val="da-DK"/>
        </w:rPr>
        <w:t>ỉ</w:t>
      </w:r>
      <w:r w:rsidRPr="00FF2796">
        <w:rPr>
          <w:color w:val="000000"/>
          <w:spacing w:val="-2"/>
          <w:sz w:val="20"/>
          <w:szCs w:val="20"/>
          <w:lang w:val="da-DK"/>
        </w:rPr>
        <w:t>nh L</w:t>
      </w:r>
      <w:r w:rsidRPr="00FF2796">
        <w:rPr>
          <w:rFonts w:cs=".VnTime"/>
          <w:color w:val="000000"/>
          <w:spacing w:val="-2"/>
          <w:sz w:val="20"/>
          <w:szCs w:val="20"/>
          <w:lang w:val="da-DK"/>
        </w:rPr>
        <w:t>â</w:t>
      </w:r>
      <w:r w:rsidRPr="00FF2796">
        <w:rPr>
          <w:color w:val="000000"/>
          <w:spacing w:val="-2"/>
          <w:sz w:val="20"/>
          <w:szCs w:val="20"/>
          <w:lang w:val="da-DK"/>
        </w:rPr>
        <w:t xml:space="preserve">m </w:t>
      </w:r>
      <w:r w:rsidRPr="00FF2796">
        <w:rPr>
          <w:rFonts w:cs="Arial"/>
          <w:color w:val="000000"/>
          <w:spacing w:val="-2"/>
          <w:sz w:val="20"/>
          <w:szCs w:val="20"/>
          <w:lang w:val="da-DK"/>
        </w:rPr>
        <w:t>Đồ</w:t>
      </w:r>
      <w:r w:rsidRPr="00FF2796">
        <w:rPr>
          <w:color w:val="000000"/>
          <w:spacing w:val="-2"/>
          <w:sz w:val="20"/>
          <w:szCs w:val="20"/>
          <w:lang w:val="da-DK"/>
        </w:rPr>
        <w:t>ng v</w:t>
      </w:r>
      <w:r w:rsidRPr="00FF2796">
        <w:rPr>
          <w:rFonts w:cs="Arial"/>
          <w:color w:val="000000"/>
          <w:spacing w:val="-2"/>
          <w:sz w:val="20"/>
          <w:szCs w:val="20"/>
          <w:lang w:val="da-DK"/>
        </w:rPr>
        <w:t>à</w:t>
      </w:r>
      <w:r w:rsidRPr="00FF2796">
        <w:rPr>
          <w:color w:val="000000"/>
          <w:spacing w:val="-2"/>
          <w:sz w:val="20"/>
          <w:szCs w:val="20"/>
          <w:lang w:val="da-DK"/>
        </w:rPr>
        <w:t xml:space="preserve"> B</w:t>
      </w:r>
      <w:r w:rsidRPr="00FF2796">
        <w:rPr>
          <w:rFonts w:cs=".VnTime"/>
          <w:color w:val="000000"/>
          <w:spacing w:val="-2"/>
          <w:sz w:val="20"/>
          <w:szCs w:val="20"/>
          <w:lang w:val="da-DK"/>
        </w:rPr>
        <w:t>á</w:t>
      </w:r>
      <w:r w:rsidRPr="00FF2796">
        <w:rPr>
          <w:color w:val="000000"/>
          <w:spacing w:val="-2"/>
          <w:sz w:val="20"/>
          <w:szCs w:val="20"/>
          <w:lang w:val="da-DK"/>
        </w:rPr>
        <w:t>o online L</w:t>
      </w:r>
      <w:r w:rsidRPr="00FF2796">
        <w:rPr>
          <w:rFonts w:cs=".VnTime"/>
          <w:color w:val="000000"/>
          <w:spacing w:val="-2"/>
          <w:sz w:val="20"/>
          <w:szCs w:val="20"/>
          <w:lang w:val="da-DK"/>
        </w:rPr>
        <w:t>â</w:t>
      </w:r>
      <w:r w:rsidRPr="00FF2796">
        <w:rPr>
          <w:color w:val="000000"/>
          <w:spacing w:val="-2"/>
          <w:sz w:val="20"/>
          <w:szCs w:val="20"/>
          <w:lang w:val="da-DK"/>
        </w:rPr>
        <w:t xml:space="preserve">m </w:t>
      </w:r>
      <w:r w:rsidRPr="00FF2796">
        <w:rPr>
          <w:rFonts w:cs="Arial"/>
          <w:color w:val="000000"/>
          <w:spacing w:val="-2"/>
          <w:sz w:val="20"/>
          <w:szCs w:val="20"/>
          <w:lang w:val="da-DK"/>
        </w:rPr>
        <w:t>Đồ</w:t>
      </w:r>
      <w:r w:rsidRPr="00FF2796">
        <w:rPr>
          <w:color w:val="000000"/>
          <w:spacing w:val="-2"/>
          <w:sz w:val="20"/>
          <w:szCs w:val="20"/>
          <w:lang w:val="da-DK"/>
        </w:rPr>
        <w:t>ng; th</w:t>
      </w:r>
      <w:r w:rsidRPr="00FF2796">
        <w:rPr>
          <w:rFonts w:cs="Arial"/>
          <w:color w:val="000000"/>
          <w:spacing w:val="-2"/>
          <w:sz w:val="20"/>
          <w:szCs w:val="20"/>
          <w:lang w:val="da-DK"/>
        </w:rPr>
        <w:t>ự</w:t>
      </w:r>
      <w:r w:rsidRPr="00FF2796">
        <w:rPr>
          <w:color w:val="000000"/>
          <w:spacing w:val="-2"/>
          <w:sz w:val="20"/>
          <w:szCs w:val="20"/>
          <w:lang w:val="da-DK"/>
        </w:rPr>
        <w:t>c hi</w:t>
      </w:r>
      <w:r w:rsidRPr="00FF2796">
        <w:rPr>
          <w:rFonts w:cs="Arial"/>
          <w:color w:val="000000"/>
          <w:spacing w:val="-2"/>
          <w:sz w:val="20"/>
          <w:szCs w:val="20"/>
          <w:lang w:val="da-DK"/>
        </w:rPr>
        <w:t>ệ</w:t>
      </w:r>
      <w:r w:rsidRPr="00FF2796">
        <w:rPr>
          <w:color w:val="000000"/>
          <w:spacing w:val="-2"/>
          <w:sz w:val="20"/>
          <w:szCs w:val="20"/>
          <w:lang w:val="da-DK"/>
        </w:rPr>
        <w:t>n Ch</w:t>
      </w:r>
      <w:r w:rsidRPr="00FF2796">
        <w:rPr>
          <w:rFonts w:cs="Arial"/>
          <w:color w:val="000000"/>
          <w:spacing w:val="-2"/>
          <w:sz w:val="20"/>
          <w:szCs w:val="20"/>
          <w:lang w:val="da-DK"/>
        </w:rPr>
        <w:t>ươ</w:t>
      </w:r>
      <w:r w:rsidRPr="00FF2796">
        <w:rPr>
          <w:color w:val="000000"/>
          <w:spacing w:val="-2"/>
          <w:sz w:val="20"/>
          <w:szCs w:val="20"/>
          <w:lang w:val="da-DK"/>
        </w:rPr>
        <w:t>ng trình ph</w:t>
      </w:r>
      <w:r w:rsidRPr="00FF2796">
        <w:rPr>
          <w:rFonts w:cs="Arial"/>
          <w:color w:val="000000"/>
          <w:spacing w:val="-2"/>
          <w:sz w:val="20"/>
          <w:szCs w:val="20"/>
          <w:lang w:val="da-DK"/>
        </w:rPr>
        <w:t>ố</w:t>
      </w:r>
      <w:r w:rsidRPr="00FF2796">
        <w:rPr>
          <w:color w:val="000000"/>
          <w:spacing w:val="-2"/>
          <w:sz w:val="20"/>
          <w:szCs w:val="20"/>
          <w:lang w:val="da-DK"/>
        </w:rPr>
        <w:t>i h</w:t>
      </w:r>
      <w:r w:rsidRPr="00FF2796">
        <w:rPr>
          <w:rFonts w:cs="Arial"/>
          <w:color w:val="000000"/>
          <w:spacing w:val="-2"/>
          <w:sz w:val="20"/>
          <w:szCs w:val="20"/>
          <w:lang w:val="da-DK"/>
        </w:rPr>
        <w:t>ợ</w:t>
      </w:r>
      <w:r w:rsidRPr="00FF2796">
        <w:rPr>
          <w:color w:val="000000"/>
          <w:spacing w:val="-2"/>
          <w:sz w:val="20"/>
          <w:szCs w:val="20"/>
          <w:lang w:val="da-DK"/>
        </w:rPr>
        <w:t>p s</w:t>
      </w:r>
      <w:r w:rsidRPr="00FF2796">
        <w:rPr>
          <w:rFonts w:cs="Arial"/>
          <w:color w:val="000000"/>
          <w:spacing w:val="-2"/>
          <w:sz w:val="20"/>
          <w:szCs w:val="20"/>
          <w:lang w:val="da-DK"/>
        </w:rPr>
        <w:t>ố</w:t>
      </w:r>
      <w:r w:rsidRPr="00FF2796">
        <w:rPr>
          <w:color w:val="000000"/>
          <w:spacing w:val="-2"/>
          <w:sz w:val="20"/>
          <w:szCs w:val="20"/>
          <w:lang w:val="da-DK"/>
        </w:rPr>
        <w:t xml:space="preserve"> 162/CTPH-TANDTC-BTP ng</w:t>
      </w:r>
      <w:r w:rsidRPr="00FF2796">
        <w:rPr>
          <w:rFonts w:cs="Arial"/>
          <w:color w:val="000000"/>
          <w:spacing w:val="-2"/>
          <w:sz w:val="20"/>
          <w:szCs w:val="20"/>
          <w:lang w:val="da-DK"/>
        </w:rPr>
        <w:t>à</w:t>
      </w:r>
      <w:r w:rsidRPr="00FF2796">
        <w:rPr>
          <w:color w:val="000000"/>
          <w:spacing w:val="-2"/>
          <w:sz w:val="20"/>
          <w:szCs w:val="20"/>
          <w:lang w:val="da-DK"/>
        </w:rPr>
        <w:t>y 08/4/2019 v</w:t>
      </w:r>
      <w:r w:rsidRPr="00FF2796">
        <w:rPr>
          <w:rFonts w:cs="Arial"/>
          <w:color w:val="000000"/>
          <w:spacing w:val="-2"/>
          <w:sz w:val="20"/>
          <w:szCs w:val="20"/>
          <w:lang w:val="da-DK"/>
        </w:rPr>
        <w:t>ề</w:t>
      </w:r>
      <w:r w:rsidRPr="00FF2796">
        <w:rPr>
          <w:color w:val="000000"/>
          <w:spacing w:val="-2"/>
          <w:sz w:val="20"/>
          <w:szCs w:val="20"/>
          <w:lang w:val="da-DK"/>
        </w:rPr>
        <w:t xml:space="preserve"> ph</w:t>
      </w:r>
      <w:r w:rsidRPr="00FF2796">
        <w:rPr>
          <w:rFonts w:cs="Arial"/>
          <w:color w:val="000000"/>
          <w:spacing w:val="-2"/>
          <w:sz w:val="20"/>
          <w:szCs w:val="20"/>
          <w:lang w:val="da-DK"/>
        </w:rPr>
        <w:t>ổ</w:t>
      </w:r>
      <w:r w:rsidRPr="00FF2796">
        <w:rPr>
          <w:color w:val="000000"/>
          <w:spacing w:val="-2"/>
          <w:sz w:val="20"/>
          <w:szCs w:val="20"/>
          <w:lang w:val="da-DK"/>
        </w:rPr>
        <w:t xml:space="preserve"> bi</w:t>
      </w:r>
      <w:r w:rsidRPr="00FF2796">
        <w:rPr>
          <w:rFonts w:cs="Arial"/>
          <w:color w:val="000000"/>
          <w:spacing w:val="-2"/>
          <w:sz w:val="20"/>
          <w:szCs w:val="20"/>
          <w:lang w:val="da-DK"/>
        </w:rPr>
        <w:t>ế</w:t>
      </w:r>
      <w:r w:rsidRPr="00FF2796">
        <w:rPr>
          <w:color w:val="000000"/>
          <w:spacing w:val="-2"/>
          <w:sz w:val="20"/>
          <w:szCs w:val="20"/>
          <w:lang w:val="da-DK"/>
        </w:rPr>
        <w:t>n, gi</w:t>
      </w:r>
      <w:r w:rsidRPr="00FF2796">
        <w:rPr>
          <w:rFonts w:cs=".VnTime"/>
          <w:color w:val="000000"/>
          <w:spacing w:val="-2"/>
          <w:sz w:val="20"/>
          <w:szCs w:val="20"/>
          <w:lang w:val="da-DK"/>
        </w:rPr>
        <w:t>á</w:t>
      </w:r>
      <w:r w:rsidRPr="00FF2796">
        <w:rPr>
          <w:color w:val="000000"/>
          <w:spacing w:val="-2"/>
          <w:sz w:val="20"/>
          <w:szCs w:val="20"/>
          <w:lang w:val="da-DK"/>
        </w:rPr>
        <w:t>o d</w:t>
      </w:r>
      <w:r w:rsidRPr="00FF2796">
        <w:rPr>
          <w:rFonts w:cs="Arial"/>
          <w:color w:val="000000"/>
          <w:spacing w:val="-2"/>
          <w:sz w:val="20"/>
          <w:szCs w:val="20"/>
          <w:lang w:val="da-DK"/>
        </w:rPr>
        <w:t>ụ</w:t>
      </w:r>
      <w:r w:rsidRPr="00FF2796">
        <w:rPr>
          <w:color w:val="000000"/>
          <w:spacing w:val="-2"/>
          <w:sz w:val="20"/>
          <w:szCs w:val="20"/>
          <w:lang w:val="da-DK"/>
        </w:rPr>
        <w:t>c ph</w:t>
      </w:r>
      <w:r w:rsidRPr="00FF2796">
        <w:rPr>
          <w:rFonts w:cs=".VnTime"/>
          <w:color w:val="000000"/>
          <w:spacing w:val="-2"/>
          <w:sz w:val="20"/>
          <w:szCs w:val="20"/>
          <w:lang w:val="da-DK"/>
        </w:rPr>
        <w:t>á</w:t>
      </w:r>
      <w:r w:rsidRPr="00FF2796">
        <w:rPr>
          <w:color w:val="000000"/>
          <w:spacing w:val="-2"/>
          <w:sz w:val="20"/>
          <w:szCs w:val="20"/>
          <w:lang w:val="da-DK"/>
        </w:rPr>
        <w:t>p lu</w:t>
      </w:r>
      <w:r w:rsidRPr="00FF2796">
        <w:rPr>
          <w:rFonts w:cs="Arial"/>
          <w:color w:val="000000"/>
          <w:spacing w:val="-2"/>
          <w:sz w:val="20"/>
          <w:szCs w:val="20"/>
          <w:lang w:val="da-DK"/>
        </w:rPr>
        <w:t>ậ</w:t>
      </w:r>
      <w:r w:rsidRPr="00FF2796">
        <w:rPr>
          <w:color w:val="000000"/>
          <w:spacing w:val="-2"/>
          <w:sz w:val="20"/>
          <w:szCs w:val="20"/>
          <w:lang w:val="da-DK"/>
        </w:rPr>
        <w:t>t v</w:t>
      </w:r>
      <w:r w:rsidRPr="00FF2796">
        <w:rPr>
          <w:rFonts w:cs="Arial"/>
          <w:color w:val="000000"/>
          <w:spacing w:val="-2"/>
          <w:sz w:val="20"/>
          <w:szCs w:val="20"/>
          <w:lang w:val="da-DK"/>
        </w:rPr>
        <w:t>à</w:t>
      </w:r>
      <w:r w:rsidRPr="00FF2796">
        <w:rPr>
          <w:color w:val="000000"/>
          <w:spacing w:val="-2"/>
          <w:sz w:val="20"/>
          <w:szCs w:val="20"/>
          <w:lang w:val="da-DK"/>
        </w:rPr>
        <w:t xml:space="preserve"> h</w:t>
      </w:r>
      <w:r w:rsidRPr="00FF2796">
        <w:rPr>
          <w:rFonts w:cs=".VnTime"/>
          <w:color w:val="000000"/>
          <w:spacing w:val="-2"/>
          <w:sz w:val="20"/>
          <w:szCs w:val="20"/>
          <w:lang w:val="da-DK"/>
        </w:rPr>
        <w:t>ò</w:t>
      </w:r>
      <w:r w:rsidRPr="00FF2796">
        <w:rPr>
          <w:color w:val="000000"/>
          <w:spacing w:val="-2"/>
          <w:sz w:val="20"/>
          <w:szCs w:val="20"/>
          <w:lang w:val="da-DK"/>
        </w:rPr>
        <w:t>a gi</w:t>
      </w:r>
      <w:r w:rsidRPr="00FF2796">
        <w:rPr>
          <w:rFonts w:cs="Arial"/>
          <w:color w:val="000000"/>
          <w:spacing w:val="-2"/>
          <w:sz w:val="20"/>
          <w:szCs w:val="20"/>
          <w:lang w:val="da-DK"/>
        </w:rPr>
        <w:t>ả</w:t>
      </w:r>
      <w:r w:rsidRPr="00FF2796">
        <w:rPr>
          <w:color w:val="000000"/>
          <w:spacing w:val="-2"/>
          <w:sz w:val="20"/>
          <w:szCs w:val="20"/>
          <w:lang w:val="da-DK"/>
        </w:rPr>
        <w:t xml:space="preserve">i </w:t>
      </w:r>
      <w:r w:rsidRPr="00FF2796">
        <w:rPr>
          <w:rFonts w:cs="Arial"/>
          <w:color w:val="000000"/>
          <w:spacing w:val="-2"/>
          <w:sz w:val="20"/>
          <w:szCs w:val="20"/>
          <w:lang w:val="da-DK"/>
        </w:rPr>
        <w:t>ở</w:t>
      </w:r>
      <w:r w:rsidRPr="00FF2796">
        <w:rPr>
          <w:color w:val="000000"/>
          <w:spacing w:val="-2"/>
          <w:sz w:val="20"/>
          <w:szCs w:val="20"/>
          <w:lang w:val="da-DK"/>
        </w:rPr>
        <w:t xml:space="preserve"> c</w:t>
      </w:r>
      <w:r w:rsidRPr="00FF2796">
        <w:rPr>
          <w:rFonts w:cs="Arial"/>
          <w:color w:val="000000"/>
          <w:spacing w:val="-2"/>
          <w:sz w:val="20"/>
          <w:szCs w:val="20"/>
          <w:lang w:val="da-DK"/>
        </w:rPr>
        <w:t>ơ</w:t>
      </w:r>
      <w:r w:rsidRPr="00FF2796">
        <w:rPr>
          <w:color w:val="000000"/>
          <w:spacing w:val="-2"/>
          <w:sz w:val="20"/>
          <w:szCs w:val="20"/>
          <w:lang w:val="da-DK"/>
        </w:rPr>
        <w:t xml:space="preserve"> s</w:t>
      </w:r>
      <w:r w:rsidRPr="00FF2796">
        <w:rPr>
          <w:rFonts w:cs="Arial"/>
          <w:color w:val="000000"/>
          <w:spacing w:val="-2"/>
          <w:sz w:val="20"/>
          <w:szCs w:val="20"/>
          <w:lang w:val="da-DK"/>
        </w:rPr>
        <w:t>ở</w:t>
      </w:r>
      <w:r w:rsidRPr="00FF2796">
        <w:rPr>
          <w:color w:val="000000"/>
          <w:spacing w:val="-2"/>
          <w:sz w:val="20"/>
          <w:szCs w:val="20"/>
          <w:lang w:val="da-DK"/>
        </w:rPr>
        <w:t xml:space="preserve"> gi</w:t>
      </w:r>
      <w:r w:rsidRPr="00FF2796">
        <w:rPr>
          <w:rFonts w:cs="Arial"/>
          <w:color w:val="000000"/>
          <w:spacing w:val="-2"/>
          <w:sz w:val="20"/>
          <w:szCs w:val="20"/>
          <w:lang w:val="da-DK"/>
        </w:rPr>
        <w:t>ữ</w:t>
      </w:r>
      <w:r w:rsidRPr="00FF2796">
        <w:rPr>
          <w:color w:val="000000"/>
          <w:spacing w:val="-2"/>
          <w:sz w:val="20"/>
          <w:szCs w:val="20"/>
          <w:lang w:val="da-DK"/>
        </w:rPr>
        <w:t>a T</w:t>
      </w:r>
      <w:r w:rsidRPr="00FF2796">
        <w:rPr>
          <w:rFonts w:cs=".VnTime"/>
          <w:color w:val="000000"/>
          <w:spacing w:val="-2"/>
          <w:sz w:val="20"/>
          <w:szCs w:val="20"/>
          <w:lang w:val="da-DK"/>
        </w:rPr>
        <w:t>ò</w:t>
      </w:r>
      <w:r w:rsidRPr="00FF2796">
        <w:rPr>
          <w:color w:val="000000"/>
          <w:spacing w:val="-2"/>
          <w:sz w:val="20"/>
          <w:szCs w:val="20"/>
          <w:lang w:val="da-DK"/>
        </w:rPr>
        <w:t xml:space="preserve">a </w:t>
      </w:r>
      <w:r w:rsidRPr="00FF2796">
        <w:rPr>
          <w:rFonts w:cs=".VnTime"/>
          <w:color w:val="000000"/>
          <w:spacing w:val="-2"/>
          <w:sz w:val="20"/>
          <w:szCs w:val="20"/>
          <w:lang w:val="da-DK"/>
        </w:rPr>
        <w:t>á</w:t>
      </w:r>
      <w:r w:rsidRPr="00FF2796">
        <w:rPr>
          <w:color w:val="000000"/>
          <w:spacing w:val="-2"/>
          <w:sz w:val="20"/>
          <w:szCs w:val="20"/>
          <w:lang w:val="da-DK"/>
        </w:rPr>
        <w:t>n nh</w:t>
      </w:r>
      <w:r w:rsidRPr="00FF2796">
        <w:rPr>
          <w:rFonts w:cs=".VnTime"/>
          <w:color w:val="000000"/>
          <w:spacing w:val="-2"/>
          <w:sz w:val="20"/>
          <w:szCs w:val="20"/>
          <w:lang w:val="da-DK"/>
        </w:rPr>
        <w:t>â</w:t>
      </w:r>
      <w:r w:rsidRPr="00FF2796">
        <w:rPr>
          <w:color w:val="000000"/>
          <w:spacing w:val="-2"/>
          <w:sz w:val="20"/>
          <w:szCs w:val="20"/>
          <w:lang w:val="da-DK"/>
        </w:rPr>
        <w:t>n d</w:t>
      </w:r>
      <w:r w:rsidRPr="00FF2796">
        <w:rPr>
          <w:rFonts w:cs=".VnTime"/>
          <w:color w:val="000000"/>
          <w:spacing w:val="-2"/>
          <w:sz w:val="20"/>
          <w:szCs w:val="20"/>
          <w:lang w:val="da-DK"/>
        </w:rPr>
        <w:t>â</w:t>
      </w:r>
      <w:r w:rsidRPr="00FF2796">
        <w:rPr>
          <w:color w:val="000000"/>
          <w:spacing w:val="-2"/>
          <w:sz w:val="20"/>
          <w:szCs w:val="20"/>
          <w:lang w:val="da-DK"/>
        </w:rPr>
        <w:t>n t</w:t>
      </w:r>
      <w:r w:rsidRPr="00FF2796">
        <w:rPr>
          <w:rFonts w:cs="Arial"/>
          <w:color w:val="000000"/>
          <w:spacing w:val="-2"/>
          <w:sz w:val="20"/>
          <w:szCs w:val="20"/>
          <w:lang w:val="da-DK"/>
        </w:rPr>
        <w:t>ố</w:t>
      </w:r>
      <w:r w:rsidRPr="00FF2796">
        <w:rPr>
          <w:color w:val="000000"/>
          <w:spacing w:val="-2"/>
          <w:sz w:val="20"/>
          <w:szCs w:val="20"/>
          <w:lang w:val="da-DK"/>
        </w:rPr>
        <w:t>i cao v</w:t>
      </w:r>
      <w:r w:rsidRPr="00FF2796">
        <w:rPr>
          <w:rFonts w:cs="Arial"/>
          <w:color w:val="000000"/>
          <w:spacing w:val="-2"/>
          <w:sz w:val="20"/>
          <w:szCs w:val="20"/>
          <w:lang w:val="da-DK"/>
        </w:rPr>
        <w:t>à</w:t>
      </w:r>
      <w:r w:rsidRPr="00FF2796">
        <w:rPr>
          <w:color w:val="000000"/>
          <w:spacing w:val="-2"/>
          <w:sz w:val="20"/>
          <w:szCs w:val="20"/>
          <w:lang w:val="da-DK"/>
        </w:rPr>
        <w:t xml:space="preserve"> B</w:t>
      </w:r>
      <w:r w:rsidRPr="00FF2796">
        <w:rPr>
          <w:rFonts w:cs="Arial"/>
          <w:color w:val="000000"/>
          <w:spacing w:val="-2"/>
          <w:sz w:val="20"/>
          <w:szCs w:val="20"/>
          <w:lang w:val="da-DK"/>
        </w:rPr>
        <w:t>ộ</w:t>
      </w:r>
      <w:r w:rsidRPr="00FF2796">
        <w:rPr>
          <w:color w:val="000000"/>
          <w:spacing w:val="-2"/>
          <w:sz w:val="20"/>
          <w:szCs w:val="20"/>
          <w:lang w:val="da-DK"/>
        </w:rPr>
        <w:t xml:space="preserve"> T</w:t>
      </w:r>
      <w:r w:rsidRPr="00FF2796">
        <w:rPr>
          <w:rFonts w:cs="Arial"/>
          <w:color w:val="000000"/>
          <w:spacing w:val="-2"/>
          <w:sz w:val="20"/>
          <w:szCs w:val="20"/>
          <w:lang w:val="da-DK"/>
        </w:rPr>
        <w:t>ư</w:t>
      </w:r>
      <w:r w:rsidRPr="00FF2796">
        <w:rPr>
          <w:color w:val="000000"/>
          <w:spacing w:val="-2"/>
          <w:sz w:val="20"/>
          <w:szCs w:val="20"/>
          <w:lang w:val="da-DK"/>
        </w:rPr>
        <w:t xml:space="preserve"> pháp giai </w:t>
      </w:r>
      <w:r w:rsidRPr="00FF2796">
        <w:rPr>
          <w:rFonts w:cs="Arial"/>
          <w:color w:val="000000"/>
          <w:spacing w:val="-2"/>
          <w:sz w:val="20"/>
          <w:szCs w:val="20"/>
          <w:lang w:val="da-DK"/>
        </w:rPr>
        <w:t>đ</w:t>
      </w:r>
      <w:r w:rsidRPr="00FF2796">
        <w:rPr>
          <w:color w:val="000000"/>
          <w:spacing w:val="-2"/>
          <w:sz w:val="20"/>
          <w:szCs w:val="20"/>
          <w:lang w:val="da-DK"/>
        </w:rPr>
        <w:t>o</w:t>
      </w:r>
      <w:r w:rsidRPr="00FF2796">
        <w:rPr>
          <w:rFonts w:cs="Arial"/>
          <w:color w:val="000000"/>
          <w:spacing w:val="-2"/>
          <w:sz w:val="20"/>
          <w:szCs w:val="20"/>
          <w:lang w:val="da-DK"/>
        </w:rPr>
        <w:t>ạ</w:t>
      </w:r>
      <w:r w:rsidRPr="00FF2796">
        <w:rPr>
          <w:color w:val="000000"/>
          <w:spacing w:val="-2"/>
          <w:sz w:val="20"/>
          <w:szCs w:val="20"/>
          <w:lang w:val="da-DK"/>
        </w:rPr>
        <w:t>n 2019-2023 v</w:t>
      </w:r>
      <w:r w:rsidRPr="00FF2796">
        <w:rPr>
          <w:rFonts w:cs="Arial"/>
          <w:color w:val="000000"/>
          <w:spacing w:val="-2"/>
          <w:sz w:val="20"/>
          <w:szCs w:val="20"/>
          <w:lang w:val="da-DK"/>
        </w:rPr>
        <w:t>à</w:t>
      </w:r>
      <w:r w:rsidRPr="00FF2796">
        <w:rPr>
          <w:color w:val="000000"/>
          <w:spacing w:val="-2"/>
          <w:sz w:val="20"/>
          <w:szCs w:val="20"/>
          <w:lang w:val="da-DK"/>
        </w:rPr>
        <w:t xml:space="preserve"> Ch</w:t>
      </w:r>
      <w:r w:rsidRPr="00FF2796">
        <w:rPr>
          <w:rFonts w:cs="Arial"/>
          <w:color w:val="000000"/>
          <w:spacing w:val="-2"/>
          <w:sz w:val="20"/>
          <w:szCs w:val="20"/>
          <w:lang w:val="da-DK"/>
        </w:rPr>
        <w:t>ươ</w:t>
      </w:r>
      <w:r w:rsidRPr="00FF2796">
        <w:rPr>
          <w:color w:val="000000"/>
          <w:spacing w:val="-2"/>
          <w:sz w:val="20"/>
          <w:szCs w:val="20"/>
          <w:lang w:val="da-DK"/>
        </w:rPr>
        <w:t>ng trình ph</w:t>
      </w:r>
      <w:r w:rsidRPr="00FF2796">
        <w:rPr>
          <w:rFonts w:cs="Arial"/>
          <w:color w:val="000000"/>
          <w:spacing w:val="-2"/>
          <w:sz w:val="20"/>
          <w:szCs w:val="20"/>
          <w:lang w:val="da-DK"/>
        </w:rPr>
        <w:t>ố</w:t>
      </w:r>
      <w:r w:rsidRPr="00FF2796">
        <w:rPr>
          <w:color w:val="000000"/>
          <w:spacing w:val="-2"/>
          <w:sz w:val="20"/>
          <w:szCs w:val="20"/>
          <w:lang w:val="da-DK"/>
        </w:rPr>
        <w:t>i h</w:t>
      </w:r>
      <w:r w:rsidRPr="00FF2796">
        <w:rPr>
          <w:rFonts w:cs="Arial"/>
          <w:color w:val="000000"/>
          <w:spacing w:val="-2"/>
          <w:sz w:val="20"/>
          <w:szCs w:val="20"/>
          <w:lang w:val="da-DK"/>
        </w:rPr>
        <w:t>ợ</w:t>
      </w:r>
      <w:r w:rsidRPr="00FF2796">
        <w:rPr>
          <w:color w:val="000000"/>
          <w:spacing w:val="-2"/>
          <w:sz w:val="20"/>
          <w:szCs w:val="20"/>
          <w:lang w:val="da-DK"/>
        </w:rPr>
        <w:t>p gi</w:t>
      </w:r>
      <w:r w:rsidRPr="00FF2796">
        <w:rPr>
          <w:rFonts w:cs="Arial"/>
          <w:color w:val="000000"/>
          <w:spacing w:val="-2"/>
          <w:sz w:val="20"/>
          <w:szCs w:val="20"/>
          <w:lang w:val="da-DK"/>
        </w:rPr>
        <w:t>ữ</w:t>
      </w:r>
      <w:r w:rsidRPr="00FF2796">
        <w:rPr>
          <w:color w:val="000000"/>
          <w:spacing w:val="-2"/>
          <w:sz w:val="20"/>
          <w:szCs w:val="20"/>
          <w:lang w:val="da-DK"/>
        </w:rPr>
        <w:t>a S</w:t>
      </w:r>
      <w:r w:rsidRPr="00FF2796">
        <w:rPr>
          <w:rFonts w:cs="Arial"/>
          <w:color w:val="000000"/>
          <w:spacing w:val="-2"/>
          <w:sz w:val="20"/>
          <w:szCs w:val="20"/>
          <w:lang w:val="da-DK"/>
        </w:rPr>
        <w:t>ở</w:t>
      </w:r>
      <w:r w:rsidRPr="00FF2796">
        <w:rPr>
          <w:color w:val="000000"/>
          <w:spacing w:val="-2"/>
          <w:sz w:val="20"/>
          <w:szCs w:val="20"/>
          <w:lang w:val="da-DK"/>
        </w:rPr>
        <w:t xml:space="preserve"> T</w:t>
      </w:r>
      <w:r w:rsidRPr="00FF2796">
        <w:rPr>
          <w:rFonts w:cs="Arial"/>
          <w:color w:val="000000"/>
          <w:spacing w:val="-2"/>
          <w:sz w:val="20"/>
          <w:szCs w:val="20"/>
          <w:lang w:val="da-DK"/>
        </w:rPr>
        <w:t>ư</w:t>
      </w:r>
      <w:r w:rsidRPr="00FF2796">
        <w:rPr>
          <w:color w:val="000000"/>
          <w:spacing w:val="-2"/>
          <w:sz w:val="20"/>
          <w:szCs w:val="20"/>
          <w:lang w:val="da-DK"/>
        </w:rPr>
        <w:t xml:space="preserve"> pháp v</w:t>
      </w:r>
      <w:r w:rsidRPr="00FF2796">
        <w:rPr>
          <w:rFonts w:cs="Arial"/>
          <w:color w:val="000000"/>
          <w:spacing w:val="-2"/>
          <w:sz w:val="20"/>
          <w:szCs w:val="20"/>
          <w:lang w:val="da-DK"/>
        </w:rPr>
        <w:t>ớ</w:t>
      </w:r>
      <w:r w:rsidRPr="00FF2796">
        <w:rPr>
          <w:color w:val="000000"/>
          <w:spacing w:val="-2"/>
          <w:sz w:val="20"/>
          <w:szCs w:val="20"/>
          <w:lang w:val="da-DK"/>
        </w:rPr>
        <w:t>i To</w:t>
      </w:r>
      <w:r w:rsidRPr="00FF2796">
        <w:rPr>
          <w:rFonts w:cs="Arial"/>
          <w:color w:val="000000"/>
          <w:spacing w:val="-2"/>
          <w:sz w:val="20"/>
          <w:szCs w:val="20"/>
          <w:lang w:val="da-DK"/>
        </w:rPr>
        <w:t>à</w:t>
      </w:r>
      <w:r w:rsidRPr="00FF2796">
        <w:rPr>
          <w:color w:val="000000"/>
          <w:spacing w:val="-2"/>
          <w:sz w:val="20"/>
          <w:szCs w:val="20"/>
          <w:lang w:val="da-DK"/>
        </w:rPr>
        <w:t xml:space="preserve"> </w:t>
      </w:r>
      <w:r w:rsidRPr="00FF2796">
        <w:rPr>
          <w:rFonts w:cs=".VnTime"/>
          <w:color w:val="000000"/>
          <w:spacing w:val="-2"/>
          <w:sz w:val="20"/>
          <w:szCs w:val="20"/>
          <w:lang w:val="da-DK"/>
        </w:rPr>
        <w:t>á</w:t>
      </w:r>
      <w:r w:rsidRPr="00FF2796">
        <w:rPr>
          <w:color w:val="000000"/>
          <w:spacing w:val="-2"/>
          <w:sz w:val="20"/>
          <w:szCs w:val="20"/>
          <w:lang w:val="da-DK"/>
        </w:rPr>
        <w:t>n nh</w:t>
      </w:r>
      <w:r w:rsidRPr="00FF2796">
        <w:rPr>
          <w:rFonts w:cs=".VnTime"/>
          <w:color w:val="000000"/>
          <w:spacing w:val="-2"/>
          <w:sz w:val="20"/>
          <w:szCs w:val="20"/>
          <w:lang w:val="da-DK"/>
        </w:rPr>
        <w:t>â</w:t>
      </w:r>
      <w:r w:rsidRPr="00FF2796">
        <w:rPr>
          <w:color w:val="000000"/>
          <w:spacing w:val="-2"/>
          <w:sz w:val="20"/>
          <w:szCs w:val="20"/>
          <w:lang w:val="da-DK"/>
        </w:rPr>
        <w:t>n d</w:t>
      </w:r>
      <w:r w:rsidRPr="00FF2796">
        <w:rPr>
          <w:rFonts w:cs=".VnTime"/>
          <w:color w:val="000000"/>
          <w:spacing w:val="-2"/>
          <w:sz w:val="20"/>
          <w:szCs w:val="20"/>
          <w:lang w:val="da-DK"/>
        </w:rPr>
        <w:t>â</w:t>
      </w:r>
      <w:r w:rsidRPr="00FF2796">
        <w:rPr>
          <w:color w:val="000000"/>
          <w:spacing w:val="-2"/>
          <w:sz w:val="20"/>
          <w:szCs w:val="20"/>
          <w:lang w:val="da-DK"/>
        </w:rPr>
        <w:t>n t</w:t>
      </w:r>
      <w:r w:rsidRPr="00FF2796">
        <w:rPr>
          <w:rFonts w:cs="Arial"/>
          <w:color w:val="000000"/>
          <w:spacing w:val="-2"/>
          <w:sz w:val="20"/>
          <w:szCs w:val="20"/>
          <w:lang w:val="da-DK"/>
        </w:rPr>
        <w:t>ỉ</w:t>
      </w:r>
      <w:r w:rsidRPr="00FF2796">
        <w:rPr>
          <w:color w:val="000000"/>
          <w:spacing w:val="-2"/>
          <w:sz w:val="20"/>
          <w:szCs w:val="20"/>
          <w:lang w:val="da-DK"/>
        </w:rPr>
        <w:t>nh L</w:t>
      </w:r>
      <w:r w:rsidRPr="00FF2796">
        <w:rPr>
          <w:rFonts w:cs=".VnTime"/>
          <w:color w:val="000000"/>
          <w:spacing w:val="-2"/>
          <w:sz w:val="20"/>
          <w:szCs w:val="20"/>
          <w:lang w:val="da-DK"/>
        </w:rPr>
        <w:t>â</w:t>
      </w:r>
      <w:r w:rsidRPr="00FF2796">
        <w:rPr>
          <w:color w:val="000000"/>
          <w:spacing w:val="-2"/>
          <w:sz w:val="20"/>
          <w:szCs w:val="20"/>
          <w:lang w:val="da-DK"/>
        </w:rPr>
        <w:t xml:space="preserve">m </w:t>
      </w:r>
      <w:r w:rsidRPr="00FF2796">
        <w:rPr>
          <w:rFonts w:cs="Arial"/>
          <w:color w:val="000000"/>
          <w:spacing w:val="-2"/>
          <w:sz w:val="20"/>
          <w:szCs w:val="20"/>
          <w:lang w:val="da-DK"/>
        </w:rPr>
        <w:t>Đồ</w:t>
      </w:r>
      <w:r w:rsidRPr="00FF2796">
        <w:rPr>
          <w:color w:val="000000"/>
          <w:spacing w:val="-2"/>
          <w:sz w:val="20"/>
          <w:szCs w:val="20"/>
          <w:lang w:val="da-DK"/>
        </w:rPr>
        <w:t xml:space="preserve">ng; tiếp tục thực hiện </w:t>
      </w:r>
      <w:r w:rsidRPr="00FF2796">
        <w:rPr>
          <w:rFonts w:hint="eastAsia"/>
          <w:color w:val="000000"/>
          <w:spacing w:val="-2"/>
          <w:sz w:val="20"/>
          <w:szCs w:val="20"/>
          <w:lang w:val="da-DK"/>
        </w:rPr>
        <w:t>Đ</w:t>
      </w:r>
      <w:r w:rsidRPr="00FF2796">
        <w:rPr>
          <w:color w:val="000000"/>
          <w:spacing w:val="-2"/>
          <w:sz w:val="20"/>
          <w:szCs w:val="20"/>
          <w:lang w:val="da-DK"/>
        </w:rPr>
        <w:t xml:space="preserve">ề án “Tuyên truyền, giáo dục, vận </w:t>
      </w:r>
      <w:r w:rsidRPr="00FF2796">
        <w:rPr>
          <w:rFonts w:hint="eastAsia"/>
          <w:color w:val="000000"/>
          <w:spacing w:val="-2"/>
          <w:sz w:val="20"/>
          <w:szCs w:val="20"/>
          <w:lang w:val="da-DK"/>
        </w:rPr>
        <w:t>đ</w:t>
      </w:r>
      <w:r w:rsidRPr="00FF2796">
        <w:rPr>
          <w:color w:val="000000"/>
          <w:spacing w:val="-2"/>
          <w:sz w:val="20"/>
          <w:szCs w:val="20"/>
          <w:lang w:val="da-DK"/>
        </w:rPr>
        <w:t xml:space="preserve">ộng, hỗ trợ phụ nữ tham gia giải quyết các vấn </w:t>
      </w:r>
      <w:r w:rsidRPr="00FF2796">
        <w:rPr>
          <w:rFonts w:hint="eastAsia"/>
          <w:color w:val="000000"/>
          <w:spacing w:val="-2"/>
          <w:sz w:val="20"/>
          <w:szCs w:val="20"/>
          <w:lang w:val="da-DK"/>
        </w:rPr>
        <w:t>đ</w:t>
      </w:r>
      <w:r w:rsidRPr="00FF2796">
        <w:rPr>
          <w:color w:val="000000"/>
          <w:spacing w:val="-2"/>
          <w:sz w:val="20"/>
          <w:szCs w:val="20"/>
          <w:lang w:val="da-DK"/>
        </w:rPr>
        <w:t xml:space="preserve">ề xã hội liên quan </w:t>
      </w:r>
      <w:r w:rsidRPr="00FF2796">
        <w:rPr>
          <w:rFonts w:hint="eastAsia"/>
          <w:color w:val="000000"/>
          <w:spacing w:val="-2"/>
          <w:sz w:val="20"/>
          <w:szCs w:val="20"/>
          <w:lang w:val="da-DK"/>
        </w:rPr>
        <w:t>đ</w:t>
      </w:r>
      <w:r w:rsidRPr="00FF2796">
        <w:rPr>
          <w:color w:val="000000"/>
          <w:spacing w:val="-2"/>
          <w:sz w:val="20"/>
          <w:szCs w:val="20"/>
          <w:lang w:val="da-DK"/>
        </w:rPr>
        <w:t xml:space="preserve">ến phụ nữ giai </w:t>
      </w:r>
      <w:r w:rsidRPr="00FF2796">
        <w:rPr>
          <w:rFonts w:hint="eastAsia"/>
          <w:color w:val="000000"/>
          <w:spacing w:val="-2"/>
          <w:sz w:val="20"/>
          <w:szCs w:val="20"/>
          <w:lang w:val="da-DK"/>
        </w:rPr>
        <w:t>đ</w:t>
      </w:r>
      <w:r w:rsidRPr="00FF2796">
        <w:rPr>
          <w:color w:val="000000"/>
          <w:spacing w:val="-2"/>
          <w:sz w:val="20"/>
          <w:szCs w:val="20"/>
          <w:lang w:val="da-DK"/>
        </w:rPr>
        <w:t xml:space="preserve">oạn 2017 - 2027”, xây dựng “Tình huống giải </w:t>
      </w:r>
      <w:r w:rsidRPr="00FF2796">
        <w:rPr>
          <w:rFonts w:hint="eastAsia"/>
          <w:color w:val="000000"/>
          <w:spacing w:val="-2"/>
          <w:sz w:val="20"/>
          <w:szCs w:val="20"/>
          <w:lang w:val="da-DK"/>
        </w:rPr>
        <w:t>đá</w:t>
      </w:r>
      <w:r w:rsidRPr="00FF2796">
        <w:rPr>
          <w:color w:val="000000"/>
          <w:spacing w:val="-2"/>
          <w:sz w:val="20"/>
          <w:szCs w:val="20"/>
          <w:lang w:val="da-DK"/>
        </w:rPr>
        <w:t>p pháp luật” tuyên truyền qua ph</w:t>
      </w:r>
      <w:r w:rsidRPr="00FF2796">
        <w:rPr>
          <w:rFonts w:hint="eastAsia"/>
          <w:color w:val="000000"/>
          <w:spacing w:val="-2"/>
          <w:sz w:val="20"/>
          <w:szCs w:val="20"/>
          <w:lang w:val="da-DK"/>
        </w:rPr>
        <w:t>ươ</w:t>
      </w:r>
      <w:r w:rsidRPr="00FF2796">
        <w:rPr>
          <w:color w:val="000000"/>
          <w:spacing w:val="-2"/>
          <w:sz w:val="20"/>
          <w:szCs w:val="20"/>
          <w:lang w:val="da-DK"/>
        </w:rPr>
        <w:t>ng tiện truyền thanh ...</w:t>
      </w:r>
    </w:p>
  </w:footnote>
  <w:footnote w:id="8">
    <w:p w:rsidR="00D84EC6" w:rsidRPr="002905AF" w:rsidRDefault="00D84EC6" w:rsidP="00E1569E">
      <w:pPr>
        <w:pStyle w:val="FootnoteText"/>
        <w:ind w:firstLine="720"/>
        <w:jc w:val="both"/>
      </w:pPr>
      <w:r>
        <w:rPr>
          <w:rStyle w:val="FootnoteReference"/>
        </w:rPr>
        <w:footnoteRef/>
      </w:r>
      <w:r>
        <w:t xml:space="preserve"> </w:t>
      </w:r>
      <w:r w:rsidRPr="002905AF">
        <w:t xml:space="preserve">Các cơ quan thành viên của Hội đồng phối hợp PBGDPL tỉnh đã thực hiện </w:t>
      </w:r>
      <w:r>
        <w:t>561</w:t>
      </w:r>
      <w:r w:rsidRPr="002905AF">
        <w:t xml:space="preserve"> cuộc PBGDPL; cấp phát </w:t>
      </w:r>
      <w:r>
        <w:t>153.061</w:t>
      </w:r>
      <w:r w:rsidRPr="002905AF">
        <w:t xml:space="preserve"> tài liệu tuyên truyền, PBGDPL; tổ chức 17 cuộc thi tìm hiểu pháp luật trên địa bàn toàn tỉnh.</w:t>
      </w:r>
    </w:p>
    <w:p w:rsidR="00D84EC6" w:rsidRPr="002905AF" w:rsidRDefault="00D84EC6" w:rsidP="00E1569E">
      <w:pPr>
        <w:pStyle w:val="FootnoteText"/>
        <w:jc w:val="both"/>
      </w:pPr>
      <w:r w:rsidRPr="002905AF">
        <w:t>- Cấp huyện đã thực hiện 247 cuộc PBGDPL; cấp phát 388.283 tài liệu tuyên truyền, PBGDPL; tổ chức 15 cuộc thi tìm hiểu pháp luật.</w:t>
      </w:r>
    </w:p>
    <w:p w:rsidR="00D84EC6" w:rsidRPr="002905AF" w:rsidRDefault="00D84EC6" w:rsidP="00E1569E">
      <w:pPr>
        <w:pStyle w:val="FootnoteText"/>
        <w:jc w:val="both"/>
      </w:pPr>
      <w:r w:rsidRPr="002905AF">
        <w:t>- Cấp xã đã thực hiện 1.969 cuộc PBGDPL; cấp phát 228.934 tài liệu tuyên truyền, PBGDPL; tổ chức 39 cuộc thi tìm hiểu pháp luật.</w:t>
      </w:r>
    </w:p>
    <w:p w:rsidR="00D84EC6" w:rsidRDefault="00D84EC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99316"/>
      <w:docPartObj>
        <w:docPartGallery w:val="Page Numbers (Top of Page)"/>
        <w:docPartUnique/>
      </w:docPartObj>
    </w:sdtPr>
    <w:sdtContent>
      <w:p w:rsidR="00D84EC6" w:rsidRDefault="00D84EC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84EC6" w:rsidRDefault="00D84E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03980"/>
      <w:docPartObj>
        <w:docPartGallery w:val="Page Numbers (Top of Page)"/>
        <w:docPartUnique/>
      </w:docPartObj>
    </w:sdtPr>
    <w:sdtEndPr>
      <w:rPr>
        <w:noProof/>
      </w:rPr>
    </w:sdtEndPr>
    <w:sdtContent>
      <w:p w:rsidR="00D84EC6" w:rsidRDefault="00D84EC6">
        <w:pPr>
          <w:pStyle w:val="Header"/>
          <w:jc w:val="center"/>
        </w:pPr>
        <w:r>
          <w:fldChar w:fldCharType="begin"/>
        </w:r>
        <w:r>
          <w:instrText xml:space="preserve"> PAGE   \* MERGEFORMAT </w:instrText>
        </w:r>
        <w:r>
          <w:fldChar w:fldCharType="separate"/>
        </w:r>
        <w:r w:rsidR="00F4190E">
          <w:rPr>
            <w:noProof/>
          </w:rPr>
          <w:t>18</w:t>
        </w:r>
        <w:r>
          <w:rPr>
            <w:noProof/>
          </w:rPr>
          <w:fldChar w:fldCharType="end"/>
        </w:r>
      </w:p>
    </w:sdtContent>
  </w:sdt>
  <w:p w:rsidR="00D84EC6" w:rsidRDefault="00D84EC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C6" w:rsidRDefault="00D84EC6">
    <w:pPr>
      <w:pStyle w:val="Header"/>
      <w:jc w:val="center"/>
    </w:pPr>
  </w:p>
  <w:p w:rsidR="00D84EC6" w:rsidRDefault="00D84E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F27"/>
    <w:multiLevelType w:val="hybridMultilevel"/>
    <w:tmpl w:val="FF864586"/>
    <w:lvl w:ilvl="0" w:tplc="F39C53C4">
      <w:start w:val="6"/>
      <w:numFmt w:val="bullet"/>
      <w:lvlText w:val="-"/>
      <w:lvlJc w:val="left"/>
      <w:pPr>
        <w:ind w:left="2771"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072C2C"/>
    <w:multiLevelType w:val="hybridMultilevel"/>
    <w:tmpl w:val="34AAC5F6"/>
    <w:lvl w:ilvl="0" w:tplc="80280CBE">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DF825B6"/>
    <w:multiLevelType w:val="hybridMultilevel"/>
    <w:tmpl w:val="088883B8"/>
    <w:lvl w:ilvl="0" w:tplc="4110852A">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E323736"/>
    <w:multiLevelType w:val="hybridMultilevel"/>
    <w:tmpl w:val="180243BE"/>
    <w:lvl w:ilvl="0" w:tplc="82989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F86354D"/>
    <w:multiLevelType w:val="multilevel"/>
    <w:tmpl w:val="8DF80B3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161F61AC"/>
    <w:multiLevelType w:val="hybridMultilevel"/>
    <w:tmpl w:val="8C38ACC8"/>
    <w:lvl w:ilvl="0" w:tplc="940651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9335CDB"/>
    <w:multiLevelType w:val="hybridMultilevel"/>
    <w:tmpl w:val="C6FEB8C2"/>
    <w:lvl w:ilvl="0" w:tplc="47ACEB98">
      <w:start w:val="1"/>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15:restartNumberingAfterBreak="0">
    <w:nsid w:val="19977242"/>
    <w:multiLevelType w:val="hybridMultilevel"/>
    <w:tmpl w:val="3E387740"/>
    <w:lvl w:ilvl="0" w:tplc="C8667E9A">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02D38"/>
    <w:multiLevelType w:val="hybridMultilevel"/>
    <w:tmpl w:val="8B329F10"/>
    <w:lvl w:ilvl="0" w:tplc="04C8C74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3C901AF"/>
    <w:multiLevelType w:val="hybridMultilevel"/>
    <w:tmpl w:val="A03A4E56"/>
    <w:lvl w:ilvl="0" w:tplc="403253C2">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69D19D1"/>
    <w:multiLevelType w:val="hybridMultilevel"/>
    <w:tmpl w:val="DE748900"/>
    <w:lvl w:ilvl="0" w:tplc="45CC16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7505F02"/>
    <w:multiLevelType w:val="hybridMultilevel"/>
    <w:tmpl w:val="1E4ED776"/>
    <w:lvl w:ilvl="0" w:tplc="5176782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7691484"/>
    <w:multiLevelType w:val="hybridMultilevel"/>
    <w:tmpl w:val="CAEC65F2"/>
    <w:lvl w:ilvl="0" w:tplc="39783558">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7D26676"/>
    <w:multiLevelType w:val="hybridMultilevel"/>
    <w:tmpl w:val="EA848B04"/>
    <w:lvl w:ilvl="0" w:tplc="9CD07CC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4D52C7"/>
    <w:multiLevelType w:val="hybridMultilevel"/>
    <w:tmpl w:val="03F40E70"/>
    <w:lvl w:ilvl="0" w:tplc="C14E83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3DB0DB3"/>
    <w:multiLevelType w:val="hybridMultilevel"/>
    <w:tmpl w:val="BB22AB7C"/>
    <w:lvl w:ilvl="0" w:tplc="B136070C">
      <w:start w:val="2"/>
      <w:numFmt w:val="bullet"/>
      <w:lvlText w:val="-"/>
      <w:lvlJc w:val="left"/>
      <w:pPr>
        <w:ind w:left="1014" w:hanging="360"/>
      </w:pPr>
      <w:rPr>
        <w:rFonts w:ascii="Times New Roman" w:eastAsia="Times New Roman"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6" w15:restartNumberingAfterBreak="0">
    <w:nsid w:val="346300D9"/>
    <w:multiLevelType w:val="hybridMultilevel"/>
    <w:tmpl w:val="A76C449C"/>
    <w:lvl w:ilvl="0" w:tplc="01BA899E">
      <w:start w:val="1"/>
      <w:numFmt w:val="lowerLetter"/>
      <w:lvlText w:val="%1)"/>
      <w:lvlJc w:val="left"/>
      <w:pPr>
        <w:ind w:left="927" w:hanging="360"/>
      </w:pPr>
      <w:rPr>
        <w:rFonts w:hint="default"/>
        <w:b/>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35221AF0"/>
    <w:multiLevelType w:val="hybridMultilevel"/>
    <w:tmpl w:val="18EED4A8"/>
    <w:lvl w:ilvl="0" w:tplc="B442CB5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30743"/>
    <w:multiLevelType w:val="hybridMultilevel"/>
    <w:tmpl w:val="BAC82A38"/>
    <w:lvl w:ilvl="0" w:tplc="A366018C">
      <w:start w:val="2"/>
      <w:numFmt w:val="bullet"/>
      <w:lvlText w:val="-"/>
      <w:lvlJc w:val="left"/>
      <w:pPr>
        <w:tabs>
          <w:tab w:val="num" w:pos="1044"/>
        </w:tabs>
        <w:ind w:left="1044" w:hanging="360"/>
      </w:pPr>
      <w:rPr>
        <w:rFonts w:ascii="Times New Roman" w:eastAsia="Times New Roman" w:hAnsi="Times New Roman" w:cs="Times New Roman"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9" w15:restartNumberingAfterBreak="0">
    <w:nsid w:val="3A6F78C5"/>
    <w:multiLevelType w:val="hybridMultilevel"/>
    <w:tmpl w:val="98EAEBD2"/>
    <w:lvl w:ilvl="0" w:tplc="5D3EA6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C000C0A"/>
    <w:multiLevelType w:val="hybridMultilevel"/>
    <w:tmpl w:val="39FAA426"/>
    <w:lvl w:ilvl="0" w:tplc="1BB8A2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2140"/>
    <w:multiLevelType w:val="hybridMultilevel"/>
    <w:tmpl w:val="E2FC9D1C"/>
    <w:lvl w:ilvl="0" w:tplc="1638B11A">
      <w:start w:val="1"/>
      <w:numFmt w:val="decimal"/>
      <w:lvlText w:val="%1."/>
      <w:lvlJc w:val="left"/>
      <w:pPr>
        <w:ind w:left="927" w:hanging="360"/>
      </w:pPr>
      <w:rPr>
        <w:rFonts w:hint="default"/>
        <w:color w:val="000000"/>
      </w:rPr>
    </w:lvl>
    <w:lvl w:ilvl="1" w:tplc="9BF6C6A2">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4901A86"/>
    <w:multiLevelType w:val="hybridMultilevel"/>
    <w:tmpl w:val="FC5056F8"/>
    <w:lvl w:ilvl="0" w:tplc="CBDA046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67A6E73"/>
    <w:multiLevelType w:val="hybridMultilevel"/>
    <w:tmpl w:val="89982B2A"/>
    <w:lvl w:ilvl="0" w:tplc="8D5ED95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A01430A"/>
    <w:multiLevelType w:val="hybridMultilevel"/>
    <w:tmpl w:val="D67A8690"/>
    <w:lvl w:ilvl="0" w:tplc="932203F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94A2C50"/>
    <w:multiLevelType w:val="hybridMultilevel"/>
    <w:tmpl w:val="F2AE7C88"/>
    <w:lvl w:ilvl="0" w:tplc="8AC088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0D0B0A"/>
    <w:multiLevelType w:val="hybridMultilevel"/>
    <w:tmpl w:val="510CABBE"/>
    <w:lvl w:ilvl="0" w:tplc="513AB5F0">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6FE61AD"/>
    <w:multiLevelType w:val="hybridMultilevel"/>
    <w:tmpl w:val="45F2D230"/>
    <w:lvl w:ilvl="0" w:tplc="B95C806E">
      <w:start w:val="1"/>
      <w:numFmt w:val="none"/>
      <w:lvlText w:val=""/>
      <w:lvlJc w:val="left"/>
      <w:pPr>
        <w:tabs>
          <w:tab w:val="num" w:pos="920"/>
        </w:tabs>
        <w:ind w:left="9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EE3C8E"/>
    <w:multiLevelType w:val="hybridMultilevel"/>
    <w:tmpl w:val="792640AC"/>
    <w:lvl w:ilvl="0" w:tplc="5BD434B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9" w15:restartNumberingAfterBreak="0">
    <w:nsid w:val="73C47E8A"/>
    <w:multiLevelType w:val="hybridMultilevel"/>
    <w:tmpl w:val="9354A63E"/>
    <w:lvl w:ilvl="0" w:tplc="9F5E4B14">
      <w:start w:val="3"/>
      <w:numFmt w:val="bullet"/>
      <w:lvlText w:val="-"/>
      <w:lvlJc w:val="left"/>
      <w:pPr>
        <w:ind w:left="1146" w:hanging="360"/>
      </w:pPr>
      <w:rPr>
        <w:rFonts w:ascii="Times New Roman" w:eastAsia="Times New Roman" w:hAnsi="Times New Roman" w:cs="Times New Roman" w:hint="default"/>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54E7EAF"/>
    <w:multiLevelType w:val="hybridMultilevel"/>
    <w:tmpl w:val="BA12F9D4"/>
    <w:lvl w:ilvl="0" w:tplc="FAF662FC">
      <w:start w:val="3"/>
      <w:numFmt w:val="bullet"/>
      <w:lvlText w:val="-"/>
      <w:lvlJc w:val="left"/>
      <w:pPr>
        <w:ind w:left="786" w:hanging="360"/>
      </w:pPr>
      <w:rPr>
        <w:rFonts w:ascii="Times New Roman" w:eastAsia="Times New Roman" w:hAnsi="Times New Roman" w:cs="Times New Roman" w:hint="default"/>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76DC3411"/>
    <w:multiLevelType w:val="hybridMultilevel"/>
    <w:tmpl w:val="60F04A6E"/>
    <w:lvl w:ilvl="0" w:tplc="FE7EEEA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7E2798E"/>
    <w:multiLevelType w:val="multilevel"/>
    <w:tmpl w:val="F8D6E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2D3DFE"/>
    <w:multiLevelType w:val="hybridMultilevel"/>
    <w:tmpl w:val="42C87902"/>
    <w:lvl w:ilvl="0" w:tplc="010A3D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7"/>
  </w:num>
  <w:num w:numId="2">
    <w:abstractNumId w:val="14"/>
  </w:num>
  <w:num w:numId="3">
    <w:abstractNumId w:val="2"/>
  </w:num>
  <w:num w:numId="4">
    <w:abstractNumId w:val="30"/>
  </w:num>
  <w:num w:numId="5">
    <w:abstractNumId w:val="29"/>
  </w:num>
  <w:num w:numId="6">
    <w:abstractNumId w:val="24"/>
  </w:num>
  <w:num w:numId="7">
    <w:abstractNumId w:val="12"/>
  </w:num>
  <w:num w:numId="8">
    <w:abstractNumId w:val="10"/>
  </w:num>
  <w:num w:numId="9">
    <w:abstractNumId w:val="5"/>
  </w:num>
  <w:num w:numId="10">
    <w:abstractNumId w:val="33"/>
  </w:num>
  <w:num w:numId="11">
    <w:abstractNumId w:val="18"/>
  </w:num>
  <w:num w:numId="12">
    <w:abstractNumId w:val="28"/>
  </w:num>
  <w:num w:numId="13">
    <w:abstractNumId w:val="1"/>
  </w:num>
  <w:num w:numId="14">
    <w:abstractNumId w:val="25"/>
  </w:num>
  <w:num w:numId="15">
    <w:abstractNumId w:val="13"/>
  </w:num>
  <w:num w:numId="16">
    <w:abstractNumId w:val="3"/>
  </w:num>
  <w:num w:numId="17">
    <w:abstractNumId w:val="4"/>
  </w:num>
  <w:num w:numId="18">
    <w:abstractNumId w:val="15"/>
  </w:num>
  <w:num w:numId="19">
    <w:abstractNumId w:val="19"/>
  </w:num>
  <w:num w:numId="20">
    <w:abstractNumId w:val="8"/>
  </w:num>
  <w:num w:numId="21">
    <w:abstractNumId w:val="6"/>
  </w:num>
  <w:num w:numId="22">
    <w:abstractNumId w:val="9"/>
  </w:num>
  <w:num w:numId="23">
    <w:abstractNumId w:val="16"/>
  </w:num>
  <w:num w:numId="24">
    <w:abstractNumId w:val="11"/>
  </w:num>
  <w:num w:numId="25">
    <w:abstractNumId w:val="21"/>
  </w:num>
  <w:num w:numId="26">
    <w:abstractNumId w:val="17"/>
  </w:num>
  <w:num w:numId="27">
    <w:abstractNumId w:val="23"/>
  </w:num>
  <w:num w:numId="28">
    <w:abstractNumId w:val="22"/>
  </w:num>
  <w:num w:numId="29">
    <w:abstractNumId w:val="20"/>
  </w:num>
  <w:num w:numId="30">
    <w:abstractNumId w:val="7"/>
  </w:num>
  <w:num w:numId="31">
    <w:abstractNumId w:val="31"/>
  </w:num>
  <w:num w:numId="32">
    <w:abstractNumId w:val="32"/>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34"/>
    <w:rsid w:val="00000DDE"/>
    <w:rsid w:val="0000546D"/>
    <w:rsid w:val="00013A0D"/>
    <w:rsid w:val="00015114"/>
    <w:rsid w:val="00024820"/>
    <w:rsid w:val="000347C7"/>
    <w:rsid w:val="00035682"/>
    <w:rsid w:val="000544EE"/>
    <w:rsid w:val="00054FF3"/>
    <w:rsid w:val="00056EDE"/>
    <w:rsid w:val="0005775D"/>
    <w:rsid w:val="000619AD"/>
    <w:rsid w:val="00062147"/>
    <w:rsid w:val="00062DED"/>
    <w:rsid w:val="00063C6A"/>
    <w:rsid w:val="000654E4"/>
    <w:rsid w:val="00065E7C"/>
    <w:rsid w:val="00066118"/>
    <w:rsid w:val="00066225"/>
    <w:rsid w:val="0008070D"/>
    <w:rsid w:val="0008268B"/>
    <w:rsid w:val="000835AA"/>
    <w:rsid w:val="00083E99"/>
    <w:rsid w:val="00085291"/>
    <w:rsid w:val="00085FCB"/>
    <w:rsid w:val="00093991"/>
    <w:rsid w:val="000A3FFB"/>
    <w:rsid w:val="000B167E"/>
    <w:rsid w:val="000B4EC6"/>
    <w:rsid w:val="000B62B6"/>
    <w:rsid w:val="000C1825"/>
    <w:rsid w:val="000D1A88"/>
    <w:rsid w:val="000D25BD"/>
    <w:rsid w:val="000D4AE4"/>
    <w:rsid w:val="000E4FC9"/>
    <w:rsid w:val="000E5255"/>
    <w:rsid w:val="000F1C93"/>
    <w:rsid w:val="000F209F"/>
    <w:rsid w:val="000F4754"/>
    <w:rsid w:val="000F4D74"/>
    <w:rsid w:val="000F6B2E"/>
    <w:rsid w:val="000F7DFB"/>
    <w:rsid w:val="001041CB"/>
    <w:rsid w:val="00105F37"/>
    <w:rsid w:val="00106B11"/>
    <w:rsid w:val="0011019E"/>
    <w:rsid w:val="0011511F"/>
    <w:rsid w:val="00115C22"/>
    <w:rsid w:val="00117BC9"/>
    <w:rsid w:val="00117DDF"/>
    <w:rsid w:val="001259D5"/>
    <w:rsid w:val="00130B19"/>
    <w:rsid w:val="00131D7A"/>
    <w:rsid w:val="00133117"/>
    <w:rsid w:val="0013325E"/>
    <w:rsid w:val="001347B6"/>
    <w:rsid w:val="001368A2"/>
    <w:rsid w:val="001377E2"/>
    <w:rsid w:val="001440C7"/>
    <w:rsid w:val="001444B6"/>
    <w:rsid w:val="00147D70"/>
    <w:rsid w:val="00151340"/>
    <w:rsid w:val="00152CB4"/>
    <w:rsid w:val="00163473"/>
    <w:rsid w:val="001647D1"/>
    <w:rsid w:val="00167B6A"/>
    <w:rsid w:val="0017268C"/>
    <w:rsid w:val="001734A0"/>
    <w:rsid w:val="00174ED6"/>
    <w:rsid w:val="001758C3"/>
    <w:rsid w:val="00183409"/>
    <w:rsid w:val="00187A9D"/>
    <w:rsid w:val="00191C8F"/>
    <w:rsid w:val="00191E96"/>
    <w:rsid w:val="00194A44"/>
    <w:rsid w:val="001A2382"/>
    <w:rsid w:val="001A3083"/>
    <w:rsid w:val="001B3B61"/>
    <w:rsid w:val="001B4BDE"/>
    <w:rsid w:val="001B5809"/>
    <w:rsid w:val="001C1032"/>
    <w:rsid w:val="001C1C25"/>
    <w:rsid w:val="001D1F96"/>
    <w:rsid w:val="001D1FFF"/>
    <w:rsid w:val="001D40D5"/>
    <w:rsid w:val="001E0390"/>
    <w:rsid w:val="001E1945"/>
    <w:rsid w:val="001F4455"/>
    <w:rsid w:val="001F6829"/>
    <w:rsid w:val="00202691"/>
    <w:rsid w:val="00207879"/>
    <w:rsid w:val="00215E84"/>
    <w:rsid w:val="00220A82"/>
    <w:rsid w:val="00225D20"/>
    <w:rsid w:val="00232057"/>
    <w:rsid w:val="00232412"/>
    <w:rsid w:val="00240705"/>
    <w:rsid w:val="00244221"/>
    <w:rsid w:val="002507CF"/>
    <w:rsid w:val="00252F0D"/>
    <w:rsid w:val="00254F33"/>
    <w:rsid w:val="002600C1"/>
    <w:rsid w:val="002631B2"/>
    <w:rsid w:val="0026381D"/>
    <w:rsid w:val="0027250B"/>
    <w:rsid w:val="00272D38"/>
    <w:rsid w:val="00275411"/>
    <w:rsid w:val="00280C9B"/>
    <w:rsid w:val="00290A9B"/>
    <w:rsid w:val="00292B00"/>
    <w:rsid w:val="00293663"/>
    <w:rsid w:val="00294798"/>
    <w:rsid w:val="00295CE7"/>
    <w:rsid w:val="0029717D"/>
    <w:rsid w:val="002A1369"/>
    <w:rsid w:val="002A416B"/>
    <w:rsid w:val="002C1D23"/>
    <w:rsid w:val="002C2A49"/>
    <w:rsid w:val="002C2F6C"/>
    <w:rsid w:val="002C301C"/>
    <w:rsid w:val="002C600B"/>
    <w:rsid w:val="002C6C96"/>
    <w:rsid w:val="002D31C4"/>
    <w:rsid w:val="002D33A1"/>
    <w:rsid w:val="002D4D4B"/>
    <w:rsid w:val="002E1172"/>
    <w:rsid w:val="002E1E9C"/>
    <w:rsid w:val="002E3E95"/>
    <w:rsid w:val="002E7F5B"/>
    <w:rsid w:val="002F2FA8"/>
    <w:rsid w:val="002F356E"/>
    <w:rsid w:val="002F4BCD"/>
    <w:rsid w:val="002F5683"/>
    <w:rsid w:val="002F6BC2"/>
    <w:rsid w:val="003041CF"/>
    <w:rsid w:val="00304D14"/>
    <w:rsid w:val="00305074"/>
    <w:rsid w:val="003100A4"/>
    <w:rsid w:val="00310D8A"/>
    <w:rsid w:val="0031713D"/>
    <w:rsid w:val="00321E0F"/>
    <w:rsid w:val="00331C2D"/>
    <w:rsid w:val="00346FB7"/>
    <w:rsid w:val="0035391E"/>
    <w:rsid w:val="00354D64"/>
    <w:rsid w:val="00355450"/>
    <w:rsid w:val="003620E9"/>
    <w:rsid w:val="003623F2"/>
    <w:rsid w:val="00365259"/>
    <w:rsid w:val="00365857"/>
    <w:rsid w:val="0037219D"/>
    <w:rsid w:val="00372566"/>
    <w:rsid w:val="003737CF"/>
    <w:rsid w:val="00380227"/>
    <w:rsid w:val="003824A1"/>
    <w:rsid w:val="00383C7C"/>
    <w:rsid w:val="00384537"/>
    <w:rsid w:val="00391216"/>
    <w:rsid w:val="00391E35"/>
    <w:rsid w:val="00392DF0"/>
    <w:rsid w:val="0039435C"/>
    <w:rsid w:val="00396B6C"/>
    <w:rsid w:val="003A024C"/>
    <w:rsid w:val="003A234B"/>
    <w:rsid w:val="003A249D"/>
    <w:rsid w:val="003A4B51"/>
    <w:rsid w:val="003A585A"/>
    <w:rsid w:val="003B487A"/>
    <w:rsid w:val="003B5FA5"/>
    <w:rsid w:val="003B7CE4"/>
    <w:rsid w:val="003C014D"/>
    <w:rsid w:val="003C0C0D"/>
    <w:rsid w:val="003C656E"/>
    <w:rsid w:val="003C6E50"/>
    <w:rsid w:val="003D37EC"/>
    <w:rsid w:val="003D59C6"/>
    <w:rsid w:val="003D7066"/>
    <w:rsid w:val="003E03F8"/>
    <w:rsid w:val="003E1E43"/>
    <w:rsid w:val="003E3DC0"/>
    <w:rsid w:val="003F4212"/>
    <w:rsid w:val="003F4B84"/>
    <w:rsid w:val="0040251E"/>
    <w:rsid w:val="00405ACF"/>
    <w:rsid w:val="004073DC"/>
    <w:rsid w:val="00415636"/>
    <w:rsid w:val="00420EED"/>
    <w:rsid w:val="00426D47"/>
    <w:rsid w:val="004319E4"/>
    <w:rsid w:val="00432BF5"/>
    <w:rsid w:val="0043442F"/>
    <w:rsid w:val="0043665C"/>
    <w:rsid w:val="00445820"/>
    <w:rsid w:val="00455E04"/>
    <w:rsid w:val="00455EA7"/>
    <w:rsid w:val="00460330"/>
    <w:rsid w:val="004702F1"/>
    <w:rsid w:val="00473DC6"/>
    <w:rsid w:val="00477423"/>
    <w:rsid w:val="0048085C"/>
    <w:rsid w:val="00480D28"/>
    <w:rsid w:val="00483068"/>
    <w:rsid w:val="00483615"/>
    <w:rsid w:val="00485F57"/>
    <w:rsid w:val="00487141"/>
    <w:rsid w:val="00494CAE"/>
    <w:rsid w:val="00495670"/>
    <w:rsid w:val="004A000A"/>
    <w:rsid w:val="004A27A2"/>
    <w:rsid w:val="004A468F"/>
    <w:rsid w:val="004A6074"/>
    <w:rsid w:val="004B03F1"/>
    <w:rsid w:val="004B3EB9"/>
    <w:rsid w:val="004B6D91"/>
    <w:rsid w:val="004C11AA"/>
    <w:rsid w:val="004C1B17"/>
    <w:rsid w:val="004C4564"/>
    <w:rsid w:val="004D0889"/>
    <w:rsid w:val="004D08A7"/>
    <w:rsid w:val="004D16BD"/>
    <w:rsid w:val="004D1E24"/>
    <w:rsid w:val="004D2C3B"/>
    <w:rsid w:val="004D31D2"/>
    <w:rsid w:val="004D72CF"/>
    <w:rsid w:val="004E1B24"/>
    <w:rsid w:val="004E2AFA"/>
    <w:rsid w:val="004E5CBF"/>
    <w:rsid w:val="004E6B9C"/>
    <w:rsid w:val="004E7E65"/>
    <w:rsid w:val="004F196D"/>
    <w:rsid w:val="004F1BC4"/>
    <w:rsid w:val="004F4F16"/>
    <w:rsid w:val="00503FCE"/>
    <w:rsid w:val="00507E35"/>
    <w:rsid w:val="0051107F"/>
    <w:rsid w:val="00511166"/>
    <w:rsid w:val="00511397"/>
    <w:rsid w:val="00514B53"/>
    <w:rsid w:val="005218F9"/>
    <w:rsid w:val="00533B0C"/>
    <w:rsid w:val="00541B74"/>
    <w:rsid w:val="00543475"/>
    <w:rsid w:val="00544AE2"/>
    <w:rsid w:val="005454EC"/>
    <w:rsid w:val="00553468"/>
    <w:rsid w:val="00556F02"/>
    <w:rsid w:val="00565F68"/>
    <w:rsid w:val="005676F5"/>
    <w:rsid w:val="0057048C"/>
    <w:rsid w:val="00576C1C"/>
    <w:rsid w:val="00581565"/>
    <w:rsid w:val="005829AC"/>
    <w:rsid w:val="005839B3"/>
    <w:rsid w:val="005844BB"/>
    <w:rsid w:val="00585105"/>
    <w:rsid w:val="00586E83"/>
    <w:rsid w:val="00591F7E"/>
    <w:rsid w:val="00592617"/>
    <w:rsid w:val="00596051"/>
    <w:rsid w:val="005B1BCE"/>
    <w:rsid w:val="005B1C1A"/>
    <w:rsid w:val="005B1CAB"/>
    <w:rsid w:val="005C06CF"/>
    <w:rsid w:val="005C0F66"/>
    <w:rsid w:val="005C12CA"/>
    <w:rsid w:val="005C48A2"/>
    <w:rsid w:val="005C5EDC"/>
    <w:rsid w:val="005D0867"/>
    <w:rsid w:val="005E3591"/>
    <w:rsid w:val="005E4BDE"/>
    <w:rsid w:val="005E79B3"/>
    <w:rsid w:val="005F32FB"/>
    <w:rsid w:val="005F4D7A"/>
    <w:rsid w:val="005F5511"/>
    <w:rsid w:val="005F60A3"/>
    <w:rsid w:val="006033BC"/>
    <w:rsid w:val="006048DE"/>
    <w:rsid w:val="0060542E"/>
    <w:rsid w:val="00606384"/>
    <w:rsid w:val="00607938"/>
    <w:rsid w:val="0061233D"/>
    <w:rsid w:val="00612764"/>
    <w:rsid w:val="006144F6"/>
    <w:rsid w:val="0063055C"/>
    <w:rsid w:val="0063403C"/>
    <w:rsid w:val="006347F0"/>
    <w:rsid w:val="00634917"/>
    <w:rsid w:val="00636531"/>
    <w:rsid w:val="0063764F"/>
    <w:rsid w:val="006426EA"/>
    <w:rsid w:val="006448A5"/>
    <w:rsid w:val="006460BD"/>
    <w:rsid w:val="00655105"/>
    <w:rsid w:val="00660F12"/>
    <w:rsid w:val="00664CC6"/>
    <w:rsid w:val="006709C1"/>
    <w:rsid w:val="00676467"/>
    <w:rsid w:val="00676FCE"/>
    <w:rsid w:val="006775E2"/>
    <w:rsid w:val="00681FD7"/>
    <w:rsid w:val="006860B4"/>
    <w:rsid w:val="006930BF"/>
    <w:rsid w:val="00693175"/>
    <w:rsid w:val="00693E5C"/>
    <w:rsid w:val="006A3FA2"/>
    <w:rsid w:val="006A4671"/>
    <w:rsid w:val="006B0E69"/>
    <w:rsid w:val="006B76ED"/>
    <w:rsid w:val="006C25A6"/>
    <w:rsid w:val="006C4C39"/>
    <w:rsid w:val="006C53EF"/>
    <w:rsid w:val="006D0779"/>
    <w:rsid w:val="006D5A6B"/>
    <w:rsid w:val="006D6C9C"/>
    <w:rsid w:val="006D7394"/>
    <w:rsid w:val="006E3254"/>
    <w:rsid w:val="006E5DDB"/>
    <w:rsid w:val="006F2166"/>
    <w:rsid w:val="00703D5D"/>
    <w:rsid w:val="00710E35"/>
    <w:rsid w:val="007168E2"/>
    <w:rsid w:val="0072510A"/>
    <w:rsid w:val="00733D54"/>
    <w:rsid w:val="00735F0C"/>
    <w:rsid w:val="0073735F"/>
    <w:rsid w:val="00743D29"/>
    <w:rsid w:val="00744634"/>
    <w:rsid w:val="00750E72"/>
    <w:rsid w:val="0075230C"/>
    <w:rsid w:val="0075313D"/>
    <w:rsid w:val="00754B59"/>
    <w:rsid w:val="0075736C"/>
    <w:rsid w:val="00761977"/>
    <w:rsid w:val="007821F0"/>
    <w:rsid w:val="00783FD3"/>
    <w:rsid w:val="00785118"/>
    <w:rsid w:val="00785887"/>
    <w:rsid w:val="00785FAD"/>
    <w:rsid w:val="00786172"/>
    <w:rsid w:val="007924D6"/>
    <w:rsid w:val="00797832"/>
    <w:rsid w:val="007A18C0"/>
    <w:rsid w:val="007A2F42"/>
    <w:rsid w:val="007A5FA3"/>
    <w:rsid w:val="007A6165"/>
    <w:rsid w:val="007B171B"/>
    <w:rsid w:val="007B1A29"/>
    <w:rsid w:val="007B43EA"/>
    <w:rsid w:val="007B639C"/>
    <w:rsid w:val="007B6A6F"/>
    <w:rsid w:val="007C0C30"/>
    <w:rsid w:val="007C2050"/>
    <w:rsid w:val="007C3EF8"/>
    <w:rsid w:val="007C3F93"/>
    <w:rsid w:val="007D2292"/>
    <w:rsid w:val="007D232E"/>
    <w:rsid w:val="007D2FF7"/>
    <w:rsid w:val="007D590D"/>
    <w:rsid w:val="007D6047"/>
    <w:rsid w:val="007E4454"/>
    <w:rsid w:val="007E7B29"/>
    <w:rsid w:val="007F4434"/>
    <w:rsid w:val="00803FCF"/>
    <w:rsid w:val="008049A6"/>
    <w:rsid w:val="00806057"/>
    <w:rsid w:val="008060AE"/>
    <w:rsid w:val="00806220"/>
    <w:rsid w:val="00821753"/>
    <w:rsid w:val="0082678F"/>
    <w:rsid w:val="00830735"/>
    <w:rsid w:val="00836229"/>
    <w:rsid w:val="00840B28"/>
    <w:rsid w:val="0084208C"/>
    <w:rsid w:val="0084224B"/>
    <w:rsid w:val="008432A4"/>
    <w:rsid w:val="00843A7C"/>
    <w:rsid w:val="008454E4"/>
    <w:rsid w:val="00845AD0"/>
    <w:rsid w:val="008464FD"/>
    <w:rsid w:val="00846866"/>
    <w:rsid w:val="00847D7A"/>
    <w:rsid w:val="00850C7F"/>
    <w:rsid w:val="008550FC"/>
    <w:rsid w:val="008569B0"/>
    <w:rsid w:val="008636C9"/>
    <w:rsid w:val="00867DBA"/>
    <w:rsid w:val="00882E68"/>
    <w:rsid w:val="00886242"/>
    <w:rsid w:val="0088694F"/>
    <w:rsid w:val="00886FE4"/>
    <w:rsid w:val="00887268"/>
    <w:rsid w:val="008913DC"/>
    <w:rsid w:val="008A19AC"/>
    <w:rsid w:val="008A4180"/>
    <w:rsid w:val="008A46E0"/>
    <w:rsid w:val="008A5F0D"/>
    <w:rsid w:val="008B055B"/>
    <w:rsid w:val="008B4B64"/>
    <w:rsid w:val="008B7260"/>
    <w:rsid w:val="008C3814"/>
    <w:rsid w:val="008D122E"/>
    <w:rsid w:val="008D1D3C"/>
    <w:rsid w:val="008D351C"/>
    <w:rsid w:val="008D4DA1"/>
    <w:rsid w:val="008E21C9"/>
    <w:rsid w:val="008E3B36"/>
    <w:rsid w:val="008E4E85"/>
    <w:rsid w:val="008E4FFF"/>
    <w:rsid w:val="008E59BA"/>
    <w:rsid w:val="008F058C"/>
    <w:rsid w:val="008F2255"/>
    <w:rsid w:val="008F5B76"/>
    <w:rsid w:val="008F6F1A"/>
    <w:rsid w:val="00900BA3"/>
    <w:rsid w:val="0090142B"/>
    <w:rsid w:val="00902D60"/>
    <w:rsid w:val="00903590"/>
    <w:rsid w:val="009132F2"/>
    <w:rsid w:val="00916018"/>
    <w:rsid w:val="009207B1"/>
    <w:rsid w:val="009227A9"/>
    <w:rsid w:val="00925176"/>
    <w:rsid w:val="00925AE7"/>
    <w:rsid w:val="00926809"/>
    <w:rsid w:val="00930B81"/>
    <w:rsid w:val="00930D22"/>
    <w:rsid w:val="00931A64"/>
    <w:rsid w:val="00942FBA"/>
    <w:rsid w:val="00944004"/>
    <w:rsid w:val="00947CD8"/>
    <w:rsid w:val="0095249C"/>
    <w:rsid w:val="009621AB"/>
    <w:rsid w:val="009635AD"/>
    <w:rsid w:val="00963601"/>
    <w:rsid w:val="00965879"/>
    <w:rsid w:val="00966839"/>
    <w:rsid w:val="0096703F"/>
    <w:rsid w:val="00967C18"/>
    <w:rsid w:val="00975A96"/>
    <w:rsid w:val="00977B63"/>
    <w:rsid w:val="00987DD1"/>
    <w:rsid w:val="00996CFD"/>
    <w:rsid w:val="00997CE5"/>
    <w:rsid w:val="009A1E97"/>
    <w:rsid w:val="009B0EC0"/>
    <w:rsid w:val="009B63EB"/>
    <w:rsid w:val="009C1622"/>
    <w:rsid w:val="009C5642"/>
    <w:rsid w:val="009C7E9B"/>
    <w:rsid w:val="009D53F8"/>
    <w:rsid w:val="009D5977"/>
    <w:rsid w:val="009E1BDE"/>
    <w:rsid w:val="009F7D36"/>
    <w:rsid w:val="00A00B21"/>
    <w:rsid w:val="00A02E1E"/>
    <w:rsid w:val="00A142A7"/>
    <w:rsid w:val="00A17F50"/>
    <w:rsid w:val="00A20511"/>
    <w:rsid w:val="00A2124A"/>
    <w:rsid w:val="00A26EF8"/>
    <w:rsid w:val="00A32424"/>
    <w:rsid w:val="00A36974"/>
    <w:rsid w:val="00A4123F"/>
    <w:rsid w:val="00A42AA4"/>
    <w:rsid w:val="00A46409"/>
    <w:rsid w:val="00A477B8"/>
    <w:rsid w:val="00A478BA"/>
    <w:rsid w:val="00A504D5"/>
    <w:rsid w:val="00A524DA"/>
    <w:rsid w:val="00A61072"/>
    <w:rsid w:val="00A626CE"/>
    <w:rsid w:val="00A672EB"/>
    <w:rsid w:val="00A6790A"/>
    <w:rsid w:val="00A73E61"/>
    <w:rsid w:val="00A7629A"/>
    <w:rsid w:val="00A81834"/>
    <w:rsid w:val="00A85691"/>
    <w:rsid w:val="00A91FB8"/>
    <w:rsid w:val="00AA1165"/>
    <w:rsid w:val="00AA282E"/>
    <w:rsid w:val="00AA2AF0"/>
    <w:rsid w:val="00AA4ED5"/>
    <w:rsid w:val="00AA5909"/>
    <w:rsid w:val="00AA5B1F"/>
    <w:rsid w:val="00AA5F89"/>
    <w:rsid w:val="00AA7CFA"/>
    <w:rsid w:val="00AB1B45"/>
    <w:rsid w:val="00AB46F7"/>
    <w:rsid w:val="00AB6AC3"/>
    <w:rsid w:val="00AB7878"/>
    <w:rsid w:val="00AC1B52"/>
    <w:rsid w:val="00AC286F"/>
    <w:rsid w:val="00AC28D5"/>
    <w:rsid w:val="00AC3AA5"/>
    <w:rsid w:val="00AC546F"/>
    <w:rsid w:val="00AC6859"/>
    <w:rsid w:val="00AD1649"/>
    <w:rsid w:val="00AD76E8"/>
    <w:rsid w:val="00AE0AD6"/>
    <w:rsid w:val="00AE21BD"/>
    <w:rsid w:val="00AE41D2"/>
    <w:rsid w:val="00AE526C"/>
    <w:rsid w:val="00AF1FCD"/>
    <w:rsid w:val="00AF222D"/>
    <w:rsid w:val="00AF24C3"/>
    <w:rsid w:val="00AF39D2"/>
    <w:rsid w:val="00B02F51"/>
    <w:rsid w:val="00B04C96"/>
    <w:rsid w:val="00B10C55"/>
    <w:rsid w:val="00B11379"/>
    <w:rsid w:val="00B166FD"/>
    <w:rsid w:val="00B17A1F"/>
    <w:rsid w:val="00B20582"/>
    <w:rsid w:val="00B213A6"/>
    <w:rsid w:val="00B23A3F"/>
    <w:rsid w:val="00B302AD"/>
    <w:rsid w:val="00B31C4B"/>
    <w:rsid w:val="00B3237A"/>
    <w:rsid w:val="00B36A35"/>
    <w:rsid w:val="00B51082"/>
    <w:rsid w:val="00B53021"/>
    <w:rsid w:val="00B55E16"/>
    <w:rsid w:val="00B73D23"/>
    <w:rsid w:val="00B8400D"/>
    <w:rsid w:val="00B8427F"/>
    <w:rsid w:val="00B91FEB"/>
    <w:rsid w:val="00B9324D"/>
    <w:rsid w:val="00B961B1"/>
    <w:rsid w:val="00BA17E6"/>
    <w:rsid w:val="00BB0240"/>
    <w:rsid w:val="00BB0FAC"/>
    <w:rsid w:val="00BB530A"/>
    <w:rsid w:val="00BC03C9"/>
    <w:rsid w:val="00BC10AE"/>
    <w:rsid w:val="00BC343C"/>
    <w:rsid w:val="00BC7DEF"/>
    <w:rsid w:val="00BD2CA1"/>
    <w:rsid w:val="00BD35CF"/>
    <w:rsid w:val="00BD6C66"/>
    <w:rsid w:val="00BF0F4E"/>
    <w:rsid w:val="00BF56C3"/>
    <w:rsid w:val="00C00CC5"/>
    <w:rsid w:val="00C02EBD"/>
    <w:rsid w:val="00C045A7"/>
    <w:rsid w:val="00C06911"/>
    <w:rsid w:val="00C07FCC"/>
    <w:rsid w:val="00C108B0"/>
    <w:rsid w:val="00C15A32"/>
    <w:rsid w:val="00C225F8"/>
    <w:rsid w:val="00C25AC6"/>
    <w:rsid w:val="00C306D4"/>
    <w:rsid w:val="00C30ACF"/>
    <w:rsid w:val="00C33483"/>
    <w:rsid w:val="00C36580"/>
    <w:rsid w:val="00C5298B"/>
    <w:rsid w:val="00C55B2B"/>
    <w:rsid w:val="00C6062A"/>
    <w:rsid w:val="00C62911"/>
    <w:rsid w:val="00C637CA"/>
    <w:rsid w:val="00C64BF5"/>
    <w:rsid w:val="00C6663E"/>
    <w:rsid w:val="00C70E51"/>
    <w:rsid w:val="00C71E35"/>
    <w:rsid w:val="00C74617"/>
    <w:rsid w:val="00C748CF"/>
    <w:rsid w:val="00C77D56"/>
    <w:rsid w:val="00C80186"/>
    <w:rsid w:val="00C82A5C"/>
    <w:rsid w:val="00C82ACA"/>
    <w:rsid w:val="00C82E33"/>
    <w:rsid w:val="00C8411F"/>
    <w:rsid w:val="00C91041"/>
    <w:rsid w:val="00C91564"/>
    <w:rsid w:val="00C92A1B"/>
    <w:rsid w:val="00C9558A"/>
    <w:rsid w:val="00CA1D41"/>
    <w:rsid w:val="00CA3834"/>
    <w:rsid w:val="00CA5CC6"/>
    <w:rsid w:val="00CA71B1"/>
    <w:rsid w:val="00CA7C66"/>
    <w:rsid w:val="00CB09BF"/>
    <w:rsid w:val="00CB1EC0"/>
    <w:rsid w:val="00CB2A28"/>
    <w:rsid w:val="00CB48DF"/>
    <w:rsid w:val="00CB48EA"/>
    <w:rsid w:val="00CC126E"/>
    <w:rsid w:val="00CC1CC7"/>
    <w:rsid w:val="00CC36AB"/>
    <w:rsid w:val="00CC3779"/>
    <w:rsid w:val="00CC5AD2"/>
    <w:rsid w:val="00CD2989"/>
    <w:rsid w:val="00CD3F23"/>
    <w:rsid w:val="00CD4E74"/>
    <w:rsid w:val="00CD56A6"/>
    <w:rsid w:val="00CE1BB2"/>
    <w:rsid w:val="00CE5270"/>
    <w:rsid w:val="00CE7A44"/>
    <w:rsid w:val="00CF479D"/>
    <w:rsid w:val="00CF4CCA"/>
    <w:rsid w:val="00D0105F"/>
    <w:rsid w:val="00D0192A"/>
    <w:rsid w:val="00D0226F"/>
    <w:rsid w:val="00D067F0"/>
    <w:rsid w:val="00D07E09"/>
    <w:rsid w:val="00D10F21"/>
    <w:rsid w:val="00D1537D"/>
    <w:rsid w:val="00D15EE4"/>
    <w:rsid w:val="00D32CEC"/>
    <w:rsid w:val="00D36CAE"/>
    <w:rsid w:val="00D426FE"/>
    <w:rsid w:val="00D42D54"/>
    <w:rsid w:val="00D50108"/>
    <w:rsid w:val="00D502A8"/>
    <w:rsid w:val="00D53BC4"/>
    <w:rsid w:val="00D60E3D"/>
    <w:rsid w:val="00D663A8"/>
    <w:rsid w:val="00D72F39"/>
    <w:rsid w:val="00D74337"/>
    <w:rsid w:val="00D77F1E"/>
    <w:rsid w:val="00D812DA"/>
    <w:rsid w:val="00D82859"/>
    <w:rsid w:val="00D84D30"/>
    <w:rsid w:val="00D84EC6"/>
    <w:rsid w:val="00D8609A"/>
    <w:rsid w:val="00D87C10"/>
    <w:rsid w:val="00D91578"/>
    <w:rsid w:val="00D9325B"/>
    <w:rsid w:val="00D94DDA"/>
    <w:rsid w:val="00DA1D30"/>
    <w:rsid w:val="00DA28C2"/>
    <w:rsid w:val="00DA5E92"/>
    <w:rsid w:val="00DA69D3"/>
    <w:rsid w:val="00DB016D"/>
    <w:rsid w:val="00DB0C77"/>
    <w:rsid w:val="00DB7E43"/>
    <w:rsid w:val="00DC6B13"/>
    <w:rsid w:val="00DD0AC9"/>
    <w:rsid w:val="00DD5FFA"/>
    <w:rsid w:val="00DD7A2B"/>
    <w:rsid w:val="00DE769F"/>
    <w:rsid w:val="00DF69AE"/>
    <w:rsid w:val="00E00115"/>
    <w:rsid w:val="00E01007"/>
    <w:rsid w:val="00E023C6"/>
    <w:rsid w:val="00E04C9B"/>
    <w:rsid w:val="00E0525E"/>
    <w:rsid w:val="00E118D2"/>
    <w:rsid w:val="00E1286A"/>
    <w:rsid w:val="00E1351E"/>
    <w:rsid w:val="00E13AF2"/>
    <w:rsid w:val="00E14158"/>
    <w:rsid w:val="00E1569E"/>
    <w:rsid w:val="00E2449E"/>
    <w:rsid w:val="00E369F3"/>
    <w:rsid w:val="00E4134B"/>
    <w:rsid w:val="00E45A07"/>
    <w:rsid w:val="00E53DC1"/>
    <w:rsid w:val="00E549DF"/>
    <w:rsid w:val="00E54E81"/>
    <w:rsid w:val="00E60290"/>
    <w:rsid w:val="00E604E4"/>
    <w:rsid w:val="00E61172"/>
    <w:rsid w:val="00E62730"/>
    <w:rsid w:val="00E701D8"/>
    <w:rsid w:val="00E70E27"/>
    <w:rsid w:val="00E76728"/>
    <w:rsid w:val="00E76F3B"/>
    <w:rsid w:val="00E80337"/>
    <w:rsid w:val="00E85AAA"/>
    <w:rsid w:val="00E87209"/>
    <w:rsid w:val="00E876B9"/>
    <w:rsid w:val="00E90288"/>
    <w:rsid w:val="00E92DE1"/>
    <w:rsid w:val="00E92ED7"/>
    <w:rsid w:val="00E931B8"/>
    <w:rsid w:val="00EA1A07"/>
    <w:rsid w:val="00EA6AF4"/>
    <w:rsid w:val="00EA7D17"/>
    <w:rsid w:val="00EB1774"/>
    <w:rsid w:val="00EC31D8"/>
    <w:rsid w:val="00EC32FE"/>
    <w:rsid w:val="00EC60EB"/>
    <w:rsid w:val="00ED14EA"/>
    <w:rsid w:val="00EE0524"/>
    <w:rsid w:val="00EE2329"/>
    <w:rsid w:val="00EE24FB"/>
    <w:rsid w:val="00EE465E"/>
    <w:rsid w:val="00EE48D1"/>
    <w:rsid w:val="00EE70E5"/>
    <w:rsid w:val="00EE76AE"/>
    <w:rsid w:val="00EF01D8"/>
    <w:rsid w:val="00EF06A6"/>
    <w:rsid w:val="00EF1F54"/>
    <w:rsid w:val="00EF5755"/>
    <w:rsid w:val="00EF6B96"/>
    <w:rsid w:val="00F04406"/>
    <w:rsid w:val="00F06B44"/>
    <w:rsid w:val="00F079EC"/>
    <w:rsid w:val="00F14FE8"/>
    <w:rsid w:val="00F15E26"/>
    <w:rsid w:val="00F204A4"/>
    <w:rsid w:val="00F2709C"/>
    <w:rsid w:val="00F271C8"/>
    <w:rsid w:val="00F40B4A"/>
    <w:rsid w:val="00F4190E"/>
    <w:rsid w:val="00F447B5"/>
    <w:rsid w:val="00F516A7"/>
    <w:rsid w:val="00F51D49"/>
    <w:rsid w:val="00F51EC6"/>
    <w:rsid w:val="00F5201F"/>
    <w:rsid w:val="00F527EF"/>
    <w:rsid w:val="00F54373"/>
    <w:rsid w:val="00F609F9"/>
    <w:rsid w:val="00F63462"/>
    <w:rsid w:val="00F6451D"/>
    <w:rsid w:val="00F71A76"/>
    <w:rsid w:val="00F77E87"/>
    <w:rsid w:val="00F82A06"/>
    <w:rsid w:val="00F86CFC"/>
    <w:rsid w:val="00F903A7"/>
    <w:rsid w:val="00F90B6A"/>
    <w:rsid w:val="00F93FAA"/>
    <w:rsid w:val="00F94278"/>
    <w:rsid w:val="00F950F8"/>
    <w:rsid w:val="00FA246C"/>
    <w:rsid w:val="00FA36B3"/>
    <w:rsid w:val="00FA66D7"/>
    <w:rsid w:val="00FB37AF"/>
    <w:rsid w:val="00FB5351"/>
    <w:rsid w:val="00FB5432"/>
    <w:rsid w:val="00FB6A91"/>
    <w:rsid w:val="00FB7ACA"/>
    <w:rsid w:val="00FC0772"/>
    <w:rsid w:val="00FC316E"/>
    <w:rsid w:val="00FC4D94"/>
    <w:rsid w:val="00FD0B84"/>
    <w:rsid w:val="00FD1494"/>
    <w:rsid w:val="00FD3CEF"/>
    <w:rsid w:val="00FD3D37"/>
    <w:rsid w:val="00FD5F56"/>
    <w:rsid w:val="00FE490E"/>
    <w:rsid w:val="00FE74B8"/>
    <w:rsid w:val="00FF07D5"/>
    <w:rsid w:val="00FF08C9"/>
    <w:rsid w:val="00FF1C89"/>
    <w:rsid w:val="00FF2796"/>
    <w:rsid w:val="00FF43EE"/>
    <w:rsid w:val="00FF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6919"/>
  <w15:docId w15:val="{96846A35-6DA9-4EA6-8860-9C0EACD9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34"/>
    <w:pPr>
      <w:spacing w:line="240" w:lineRule="auto"/>
      <w:jc w:val="left"/>
    </w:pPr>
    <w:rPr>
      <w:rFonts w:eastAsia="Times New Roman" w:cs="Times New Roman"/>
      <w:sz w:val="24"/>
      <w:szCs w:val="24"/>
    </w:rPr>
  </w:style>
  <w:style w:type="paragraph" w:styleId="Heading1">
    <w:name w:val="heading 1"/>
    <w:basedOn w:val="Normal"/>
    <w:next w:val="Normal"/>
    <w:link w:val="Heading1Char"/>
    <w:uiPriority w:val="9"/>
    <w:qFormat/>
    <w:rsid w:val="00CA383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A383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CA383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83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A3834"/>
    <w:rPr>
      <w:rFonts w:ascii="Cambria" w:eastAsia="Times New Roman" w:hAnsi="Cambria" w:cs="Times New Roman"/>
      <w:b/>
      <w:bCs/>
      <w:i/>
      <w:iCs/>
      <w:szCs w:val="28"/>
    </w:rPr>
  </w:style>
  <w:style w:type="character" w:customStyle="1" w:styleId="Heading4Char">
    <w:name w:val="Heading 4 Char"/>
    <w:basedOn w:val="DefaultParagraphFont"/>
    <w:link w:val="Heading4"/>
    <w:uiPriority w:val="9"/>
    <w:semiHidden/>
    <w:rsid w:val="00CA3834"/>
    <w:rPr>
      <w:rFonts w:ascii="Calibri" w:eastAsia="Times New Roman" w:hAnsi="Calibri" w:cs="Times New Roman"/>
      <w:b/>
      <w:bCs/>
      <w:szCs w:val="28"/>
    </w:rPr>
  </w:style>
  <w:style w:type="paragraph" w:styleId="Footer">
    <w:name w:val="footer"/>
    <w:basedOn w:val="Normal"/>
    <w:link w:val="FooterChar"/>
    <w:uiPriority w:val="99"/>
    <w:rsid w:val="00CA3834"/>
    <w:pPr>
      <w:tabs>
        <w:tab w:val="center" w:pos="4320"/>
        <w:tab w:val="right" w:pos="8640"/>
      </w:tabs>
    </w:pPr>
  </w:style>
  <w:style w:type="character" w:customStyle="1" w:styleId="FooterChar">
    <w:name w:val="Footer Char"/>
    <w:basedOn w:val="DefaultParagraphFont"/>
    <w:link w:val="Footer"/>
    <w:uiPriority w:val="99"/>
    <w:rsid w:val="00CA3834"/>
    <w:rPr>
      <w:rFonts w:eastAsia="Times New Roman" w:cs="Times New Roman"/>
      <w:sz w:val="24"/>
      <w:szCs w:val="24"/>
    </w:rPr>
  </w:style>
  <w:style w:type="character" w:styleId="PageNumber">
    <w:name w:val="page number"/>
    <w:basedOn w:val="DefaultParagraphFont"/>
    <w:rsid w:val="00CA3834"/>
  </w:style>
  <w:style w:type="paragraph" w:styleId="BodyText">
    <w:name w:val="Body Text"/>
    <w:basedOn w:val="Normal"/>
    <w:link w:val="BodyTextChar"/>
    <w:rsid w:val="00CA3834"/>
    <w:pPr>
      <w:jc w:val="both"/>
    </w:pPr>
    <w:rPr>
      <w:rFonts w:ascii=".VnTime" w:hAnsi=".VnTime"/>
      <w:sz w:val="20"/>
    </w:rPr>
  </w:style>
  <w:style w:type="character" w:customStyle="1" w:styleId="BodyTextChar">
    <w:name w:val="Body Text Char"/>
    <w:basedOn w:val="DefaultParagraphFont"/>
    <w:link w:val="BodyText"/>
    <w:rsid w:val="00CA3834"/>
    <w:rPr>
      <w:rFonts w:ascii=".VnTime" w:eastAsia="Times New Roman" w:hAnsi=".VnTime" w:cs="Times New Roman"/>
      <w:sz w:val="20"/>
      <w:szCs w:val="24"/>
    </w:rPr>
  </w:style>
  <w:style w:type="paragraph" w:styleId="ListParagraph">
    <w:name w:val="List Paragraph"/>
    <w:aliases w:val="bullet"/>
    <w:basedOn w:val="Normal"/>
    <w:link w:val="ListParagraphChar"/>
    <w:uiPriority w:val="99"/>
    <w:qFormat/>
    <w:rsid w:val="00CA3834"/>
    <w:pPr>
      <w:ind w:left="720"/>
      <w:contextualSpacing/>
    </w:pPr>
  </w:style>
  <w:style w:type="paragraph" w:styleId="BodyTextIndent2">
    <w:name w:val="Body Text Indent 2"/>
    <w:basedOn w:val="Normal"/>
    <w:link w:val="BodyTextIndent2Char"/>
    <w:uiPriority w:val="99"/>
    <w:unhideWhenUsed/>
    <w:rsid w:val="00CA3834"/>
    <w:pPr>
      <w:spacing w:after="120" w:line="480" w:lineRule="auto"/>
      <w:ind w:left="283"/>
    </w:pPr>
  </w:style>
  <w:style w:type="character" w:customStyle="1" w:styleId="BodyTextIndent2Char">
    <w:name w:val="Body Text Indent 2 Char"/>
    <w:basedOn w:val="DefaultParagraphFont"/>
    <w:link w:val="BodyTextIndent2"/>
    <w:uiPriority w:val="99"/>
    <w:rsid w:val="00CA3834"/>
    <w:rPr>
      <w:rFonts w:eastAsia="Times New Roman" w:cs="Times New Roman"/>
      <w:sz w:val="24"/>
      <w:szCs w:val="24"/>
    </w:rPr>
  </w:style>
  <w:style w:type="character" w:styleId="CommentReference">
    <w:name w:val="annotation reference"/>
    <w:uiPriority w:val="99"/>
    <w:semiHidden/>
    <w:unhideWhenUsed/>
    <w:rsid w:val="00CA3834"/>
    <w:rPr>
      <w:sz w:val="16"/>
      <w:szCs w:val="16"/>
    </w:rPr>
  </w:style>
  <w:style w:type="paragraph" w:styleId="CommentText">
    <w:name w:val="annotation text"/>
    <w:basedOn w:val="Normal"/>
    <w:link w:val="CommentTextChar"/>
    <w:uiPriority w:val="99"/>
    <w:semiHidden/>
    <w:unhideWhenUsed/>
    <w:rsid w:val="00CA3834"/>
    <w:rPr>
      <w:sz w:val="20"/>
      <w:szCs w:val="20"/>
    </w:rPr>
  </w:style>
  <w:style w:type="character" w:customStyle="1" w:styleId="CommentTextChar">
    <w:name w:val="Comment Text Char"/>
    <w:basedOn w:val="DefaultParagraphFont"/>
    <w:link w:val="CommentText"/>
    <w:uiPriority w:val="99"/>
    <w:semiHidden/>
    <w:rsid w:val="00CA3834"/>
    <w:rPr>
      <w:rFonts w:eastAsia="Times New Roman"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f"/>
    <w:basedOn w:val="Normal"/>
    <w:link w:val="FootnoteTextChar"/>
    <w:uiPriority w:val="99"/>
    <w:unhideWhenUsed/>
    <w:qFormat/>
    <w:rsid w:val="00CA3834"/>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Char Char,footnote text Char,Footnotes Char,Footnote ak Char"/>
    <w:basedOn w:val="DefaultParagraphFont"/>
    <w:link w:val="FootnoteText"/>
    <w:uiPriority w:val="99"/>
    <w:rsid w:val="00CA3834"/>
    <w:rPr>
      <w:rFonts w:eastAsia="Times New Roman" w:cs="Times New Roman"/>
      <w:sz w:val="20"/>
      <w:szCs w:val="20"/>
    </w:rPr>
  </w:style>
  <w:style w:type="character" w:styleId="FootnoteReference">
    <w:name w:val="footnote reference"/>
    <w:uiPriority w:val="99"/>
    <w:unhideWhenUsed/>
    <w:rsid w:val="00CA3834"/>
    <w:rPr>
      <w:vertAlign w:val="superscript"/>
    </w:rPr>
  </w:style>
  <w:style w:type="character" w:customStyle="1" w:styleId="st1">
    <w:name w:val="st1"/>
    <w:basedOn w:val="DefaultParagraphFont"/>
    <w:rsid w:val="00CA3834"/>
  </w:style>
  <w:style w:type="paragraph" w:styleId="Header">
    <w:name w:val="header"/>
    <w:basedOn w:val="Normal"/>
    <w:link w:val="HeaderChar"/>
    <w:uiPriority w:val="99"/>
    <w:unhideWhenUsed/>
    <w:rsid w:val="00CA3834"/>
    <w:pPr>
      <w:tabs>
        <w:tab w:val="center" w:pos="4513"/>
        <w:tab w:val="right" w:pos="9026"/>
      </w:tabs>
    </w:pPr>
  </w:style>
  <w:style w:type="character" w:customStyle="1" w:styleId="HeaderChar">
    <w:name w:val="Header Char"/>
    <w:basedOn w:val="DefaultParagraphFont"/>
    <w:link w:val="Header"/>
    <w:uiPriority w:val="99"/>
    <w:rsid w:val="00CA3834"/>
    <w:rPr>
      <w:rFonts w:eastAsia="Times New Roman" w:cs="Times New Roman"/>
      <w:sz w:val="24"/>
      <w:szCs w:val="24"/>
    </w:rPr>
  </w:style>
  <w:style w:type="paragraph" w:styleId="BalloonText">
    <w:name w:val="Balloon Text"/>
    <w:basedOn w:val="Normal"/>
    <w:link w:val="BalloonTextChar"/>
    <w:uiPriority w:val="99"/>
    <w:semiHidden/>
    <w:unhideWhenUsed/>
    <w:rsid w:val="00CA3834"/>
    <w:rPr>
      <w:rFonts w:ascii="Tahoma" w:hAnsi="Tahoma"/>
      <w:sz w:val="16"/>
      <w:szCs w:val="16"/>
    </w:rPr>
  </w:style>
  <w:style w:type="character" w:customStyle="1" w:styleId="BalloonTextChar">
    <w:name w:val="Balloon Text Char"/>
    <w:basedOn w:val="DefaultParagraphFont"/>
    <w:link w:val="BalloonText"/>
    <w:uiPriority w:val="99"/>
    <w:semiHidden/>
    <w:rsid w:val="00CA3834"/>
    <w:rPr>
      <w:rFonts w:ascii="Tahoma" w:eastAsia="Times New Roman" w:hAnsi="Tahoma" w:cs="Times New Roman"/>
      <w:sz w:val="16"/>
      <w:szCs w:val="16"/>
    </w:rPr>
  </w:style>
  <w:style w:type="paragraph" w:customStyle="1" w:styleId="Default">
    <w:name w:val="Default"/>
    <w:rsid w:val="00CA3834"/>
    <w:pPr>
      <w:autoSpaceDE w:val="0"/>
      <w:autoSpaceDN w:val="0"/>
      <w:adjustRightInd w:val="0"/>
      <w:spacing w:line="240" w:lineRule="auto"/>
      <w:jc w:val="left"/>
    </w:pPr>
    <w:rPr>
      <w:rFonts w:eastAsia="Calibri" w:cs="Times New Roman"/>
      <w:color w:val="000000"/>
      <w:sz w:val="24"/>
      <w:szCs w:val="24"/>
    </w:rPr>
  </w:style>
  <w:style w:type="paragraph" w:customStyle="1" w:styleId="CharCharCharChar">
    <w:name w:val="Char Char Char Char"/>
    <w:basedOn w:val="Normal"/>
    <w:rsid w:val="00CA3834"/>
    <w:rPr>
      <w:rFonts w:ascii="Arial" w:hAnsi="Arial"/>
      <w:sz w:val="22"/>
      <w:szCs w:val="20"/>
      <w:lang w:val="en-AU"/>
    </w:rPr>
  </w:style>
  <w:style w:type="paragraph" w:styleId="NormalWeb">
    <w:name w:val="Normal (Web)"/>
    <w:basedOn w:val="Normal"/>
    <w:link w:val="NormalWebChar"/>
    <w:uiPriority w:val="99"/>
    <w:rsid w:val="00CA3834"/>
    <w:pPr>
      <w:spacing w:before="100" w:beforeAutospacing="1" w:after="100" w:afterAutospacing="1"/>
    </w:pPr>
  </w:style>
  <w:style w:type="character" w:styleId="Hyperlink">
    <w:name w:val="Hyperlink"/>
    <w:uiPriority w:val="99"/>
    <w:rsid w:val="00CA3834"/>
    <w:rPr>
      <w:color w:val="0000FF"/>
      <w:u w:val="single"/>
    </w:rPr>
  </w:style>
  <w:style w:type="character" w:customStyle="1" w:styleId="apple-converted-space">
    <w:name w:val="apple-converted-space"/>
    <w:basedOn w:val="DefaultParagraphFont"/>
    <w:rsid w:val="00CA3834"/>
  </w:style>
  <w:style w:type="character" w:styleId="Emphasis">
    <w:name w:val="Emphasis"/>
    <w:qFormat/>
    <w:rsid w:val="00CA3834"/>
    <w:rPr>
      <w:i/>
      <w:iCs/>
    </w:rPr>
  </w:style>
  <w:style w:type="paragraph" w:customStyle="1" w:styleId="CharCharCharCharCharChar1Char">
    <w:name w:val="Char Char Char Char Char Char1 Char"/>
    <w:autoRedefine/>
    <w:rsid w:val="00CA3834"/>
    <w:pPr>
      <w:tabs>
        <w:tab w:val="num" w:pos="720"/>
      </w:tabs>
      <w:spacing w:after="120" w:line="240" w:lineRule="auto"/>
      <w:ind w:left="357"/>
      <w:jc w:val="left"/>
    </w:pPr>
    <w:rPr>
      <w:rFonts w:eastAsia="Times New Roman" w:cs="Times New Roman"/>
      <w:sz w:val="24"/>
      <w:szCs w:val="24"/>
    </w:rPr>
  </w:style>
  <w:style w:type="paragraph" w:styleId="EndnoteText">
    <w:name w:val="endnote text"/>
    <w:basedOn w:val="Normal"/>
    <w:link w:val="EndnoteTextChar"/>
    <w:uiPriority w:val="99"/>
    <w:semiHidden/>
    <w:unhideWhenUsed/>
    <w:rsid w:val="00CA3834"/>
    <w:rPr>
      <w:sz w:val="20"/>
      <w:szCs w:val="20"/>
    </w:rPr>
  </w:style>
  <w:style w:type="character" w:customStyle="1" w:styleId="EndnoteTextChar">
    <w:name w:val="Endnote Text Char"/>
    <w:basedOn w:val="DefaultParagraphFont"/>
    <w:link w:val="EndnoteText"/>
    <w:uiPriority w:val="99"/>
    <w:semiHidden/>
    <w:rsid w:val="00CA3834"/>
    <w:rPr>
      <w:rFonts w:eastAsia="Times New Roman" w:cs="Times New Roman"/>
      <w:sz w:val="20"/>
      <w:szCs w:val="20"/>
    </w:rPr>
  </w:style>
  <w:style w:type="character" w:styleId="EndnoteReference">
    <w:name w:val="endnote reference"/>
    <w:uiPriority w:val="99"/>
    <w:semiHidden/>
    <w:unhideWhenUsed/>
    <w:rsid w:val="00CA3834"/>
    <w:rPr>
      <w:vertAlign w:val="superscript"/>
    </w:rPr>
  </w:style>
  <w:style w:type="character" w:styleId="Strong">
    <w:name w:val="Strong"/>
    <w:uiPriority w:val="22"/>
    <w:qFormat/>
    <w:rsid w:val="00CA3834"/>
    <w:rPr>
      <w:b/>
      <w:bCs/>
    </w:rPr>
  </w:style>
  <w:style w:type="character" w:customStyle="1" w:styleId="normalchar">
    <w:name w:val="normal__char"/>
    <w:rsid w:val="00CA3834"/>
  </w:style>
  <w:style w:type="paragraph" w:customStyle="1" w:styleId="CharChar">
    <w:name w:val="Char Char"/>
    <w:autoRedefine/>
    <w:rsid w:val="00CA3834"/>
    <w:pPr>
      <w:tabs>
        <w:tab w:val="left" w:pos="1152"/>
      </w:tabs>
      <w:spacing w:before="120" w:after="120" w:line="312" w:lineRule="auto"/>
      <w:jc w:val="left"/>
    </w:pPr>
    <w:rPr>
      <w:rFonts w:ascii="Arial" w:eastAsia="Times New Roman" w:hAnsi="Arial" w:cs="Arial"/>
      <w:sz w:val="26"/>
      <w:szCs w:val="26"/>
    </w:rPr>
  </w:style>
  <w:style w:type="paragraph" w:styleId="BodyText2">
    <w:name w:val="Body Text 2"/>
    <w:basedOn w:val="Normal"/>
    <w:link w:val="BodyText2Char"/>
    <w:uiPriority w:val="99"/>
    <w:unhideWhenUsed/>
    <w:rsid w:val="00CA3834"/>
    <w:pPr>
      <w:spacing w:after="120" w:line="480" w:lineRule="auto"/>
    </w:pPr>
  </w:style>
  <w:style w:type="character" w:customStyle="1" w:styleId="BodyText2Char">
    <w:name w:val="Body Text 2 Char"/>
    <w:basedOn w:val="DefaultParagraphFont"/>
    <w:link w:val="BodyText2"/>
    <w:uiPriority w:val="99"/>
    <w:rsid w:val="00CA3834"/>
    <w:rPr>
      <w:rFonts w:eastAsia="Times New Roman" w:cs="Times New Roman"/>
      <w:sz w:val="24"/>
      <w:szCs w:val="24"/>
    </w:rPr>
  </w:style>
  <w:style w:type="paragraph" w:styleId="BodyTextIndent">
    <w:name w:val="Body Text Indent"/>
    <w:basedOn w:val="Normal"/>
    <w:link w:val="BodyTextIndentChar"/>
    <w:uiPriority w:val="99"/>
    <w:unhideWhenUsed/>
    <w:rsid w:val="00CA3834"/>
    <w:pPr>
      <w:spacing w:after="120"/>
      <w:ind w:left="360"/>
    </w:pPr>
  </w:style>
  <w:style w:type="character" w:customStyle="1" w:styleId="BodyTextIndentChar">
    <w:name w:val="Body Text Indent Char"/>
    <w:basedOn w:val="DefaultParagraphFont"/>
    <w:link w:val="BodyTextIndent"/>
    <w:uiPriority w:val="99"/>
    <w:rsid w:val="00CA3834"/>
    <w:rPr>
      <w:rFonts w:eastAsia="Times New Roman" w:cs="Times New Roman"/>
      <w:sz w:val="24"/>
      <w:szCs w:val="24"/>
    </w:rPr>
  </w:style>
  <w:style w:type="paragraph" w:customStyle="1" w:styleId="NormalTimesNewRoman">
    <w:name w:val="Normal + Times New Roman"/>
    <w:aliases w:val="Bold,Character scale: 90%,Black"/>
    <w:basedOn w:val="Normal"/>
    <w:link w:val="NormalTimesNewRomanChar"/>
    <w:rsid w:val="00CA3834"/>
    <w:pPr>
      <w:spacing w:before="120"/>
      <w:jc w:val="both"/>
    </w:pPr>
    <w:rPr>
      <w:sz w:val="28"/>
      <w:szCs w:val="28"/>
      <w:lang w:val="en-AU"/>
    </w:rPr>
  </w:style>
  <w:style w:type="character" w:customStyle="1" w:styleId="NormalTimesNewRomanChar">
    <w:name w:val="Normal + Times New Roman Char"/>
    <w:aliases w:val="Bold Char,Character scale: 90% Char Char,Black Char"/>
    <w:link w:val="NormalTimesNewRoman"/>
    <w:rsid w:val="00CA3834"/>
    <w:rPr>
      <w:rFonts w:eastAsia="Times New Roman" w:cs="Times New Roman"/>
      <w:szCs w:val="28"/>
      <w:lang w:val="en-AU"/>
    </w:rPr>
  </w:style>
  <w:style w:type="character" w:customStyle="1" w:styleId="Vnbnnidung">
    <w:name w:val="Văn bản nội dung_"/>
    <w:link w:val="Vnbnnidung0"/>
    <w:rsid w:val="00CA3834"/>
    <w:rPr>
      <w:rFonts w:eastAsia="Times New Roman"/>
      <w:sz w:val="27"/>
      <w:szCs w:val="27"/>
      <w:shd w:val="clear" w:color="auto" w:fill="FFFFFF"/>
    </w:rPr>
  </w:style>
  <w:style w:type="paragraph" w:customStyle="1" w:styleId="Vnbnnidung0">
    <w:name w:val="Văn bản nội dung"/>
    <w:basedOn w:val="Normal"/>
    <w:link w:val="Vnbnnidung"/>
    <w:rsid w:val="00CA3834"/>
    <w:pPr>
      <w:widowControl w:val="0"/>
      <w:shd w:val="clear" w:color="auto" w:fill="FFFFFF"/>
      <w:spacing w:before="300" w:after="180" w:line="0" w:lineRule="atLeast"/>
      <w:jc w:val="center"/>
    </w:pPr>
    <w:rPr>
      <w:rFonts w:cstheme="minorBidi"/>
      <w:sz w:val="27"/>
      <w:szCs w:val="27"/>
    </w:rPr>
  </w:style>
  <w:style w:type="character" w:customStyle="1" w:styleId="NormalWebChar">
    <w:name w:val="Normal (Web) Char"/>
    <w:link w:val="NormalWeb"/>
    <w:locked/>
    <w:rsid w:val="00ED14EA"/>
    <w:rPr>
      <w:rFonts w:eastAsia="Times New Roman" w:cs="Times New Roman"/>
      <w:sz w:val="24"/>
      <w:szCs w:val="24"/>
    </w:rPr>
  </w:style>
  <w:style w:type="table" w:styleId="TableGrid">
    <w:name w:val="Table Grid"/>
    <w:basedOn w:val="TableNormal"/>
    <w:uiPriority w:val="59"/>
    <w:rsid w:val="00AB1B4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0">
    <w:name w:val="Body text (2)_"/>
    <w:basedOn w:val="DefaultParagraphFont"/>
    <w:link w:val="Bodytext21"/>
    <w:rsid w:val="00F15E26"/>
    <w:rPr>
      <w:rFonts w:eastAsia="Times New Roman" w:cs="Times New Roman"/>
      <w:szCs w:val="28"/>
      <w:shd w:val="clear" w:color="auto" w:fill="FFFFFF"/>
    </w:rPr>
  </w:style>
  <w:style w:type="paragraph" w:customStyle="1" w:styleId="Bodytext21">
    <w:name w:val="Body text (2)"/>
    <w:basedOn w:val="Normal"/>
    <w:link w:val="Bodytext20"/>
    <w:rsid w:val="00F15E26"/>
    <w:pPr>
      <w:widowControl w:val="0"/>
      <w:shd w:val="clear" w:color="auto" w:fill="FFFFFF"/>
      <w:spacing w:before="300" w:line="322" w:lineRule="exact"/>
      <w:jc w:val="both"/>
    </w:pPr>
    <w:rPr>
      <w:sz w:val="28"/>
      <w:szCs w:val="28"/>
    </w:rPr>
  </w:style>
  <w:style w:type="character" w:customStyle="1" w:styleId="NormalWebChar1">
    <w:name w:val="Normal (Web) Char1"/>
    <w:aliases w:val="Normal (Web) Char Char"/>
    <w:rsid w:val="008E4E85"/>
    <w:rPr>
      <w:rFonts w:eastAsia="Times New Roman" w:cs="Times New Roman"/>
      <w:sz w:val="24"/>
      <w:szCs w:val="24"/>
    </w:rPr>
  </w:style>
  <w:style w:type="character" w:customStyle="1" w:styleId="ListParagraphChar">
    <w:name w:val="List Paragraph Char"/>
    <w:aliases w:val="bullet Char"/>
    <w:link w:val="ListParagraph"/>
    <w:uiPriority w:val="34"/>
    <w:rsid w:val="000E4FC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2088">
      <w:bodyDiv w:val="1"/>
      <w:marLeft w:val="0"/>
      <w:marRight w:val="0"/>
      <w:marTop w:val="0"/>
      <w:marBottom w:val="0"/>
      <w:divBdr>
        <w:top w:val="none" w:sz="0" w:space="0" w:color="auto"/>
        <w:left w:val="none" w:sz="0" w:space="0" w:color="auto"/>
        <w:bottom w:val="none" w:sz="0" w:space="0" w:color="auto"/>
        <w:right w:val="none" w:sz="0" w:space="0" w:color="auto"/>
      </w:divBdr>
    </w:div>
    <w:div w:id="831457353">
      <w:bodyDiv w:val="1"/>
      <w:marLeft w:val="0"/>
      <w:marRight w:val="0"/>
      <w:marTop w:val="0"/>
      <w:marBottom w:val="0"/>
      <w:divBdr>
        <w:top w:val="none" w:sz="0" w:space="0" w:color="auto"/>
        <w:left w:val="none" w:sz="0" w:space="0" w:color="auto"/>
        <w:bottom w:val="none" w:sz="0" w:space="0" w:color="auto"/>
        <w:right w:val="none" w:sz="0" w:space="0" w:color="auto"/>
      </w:divBdr>
    </w:div>
    <w:div w:id="1090469549">
      <w:bodyDiv w:val="1"/>
      <w:marLeft w:val="0"/>
      <w:marRight w:val="0"/>
      <w:marTop w:val="0"/>
      <w:marBottom w:val="0"/>
      <w:divBdr>
        <w:top w:val="none" w:sz="0" w:space="0" w:color="auto"/>
        <w:left w:val="none" w:sz="0" w:space="0" w:color="auto"/>
        <w:bottom w:val="none" w:sz="0" w:space="0" w:color="auto"/>
        <w:right w:val="none" w:sz="0" w:space="0" w:color="auto"/>
      </w:divBdr>
      <w:divsChild>
        <w:div w:id="1151940650">
          <w:marLeft w:val="0"/>
          <w:marRight w:val="0"/>
          <w:marTop w:val="0"/>
          <w:marBottom w:val="0"/>
          <w:divBdr>
            <w:top w:val="none" w:sz="0" w:space="0" w:color="auto"/>
            <w:left w:val="none" w:sz="0" w:space="0" w:color="auto"/>
            <w:bottom w:val="none" w:sz="0" w:space="0" w:color="auto"/>
            <w:right w:val="none" w:sz="0" w:space="0" w:color="auto"/>
          </w:divBdr>
          <w:divsChild>
            <w:div w:id="1943339507">
              <w:marLeft w:val="70"/>
              <w:marRight w:val="0"/>
              <w:marTop w:val="0"/>
              <w:marBottom w:val="0"/>
              <w:divBdr>
                <w:top w:val="none" w:sz="0" w:space="0" w:color="auto"/>
                <w:left w:val="none" w:sz="0" w:space="0" w:color="auto"/>
                <w:bottom w:val="none" w:sz="0" w:space="0" w:color="auto"/>
                <w:right w:val="none" w:sz="0" w:space="0" w:color="auto"/>
              </w:divBdr>
              <w:divsChild>
                <w:div w:id="773400542">
                  <w:marLeft w:val="70"/>
                  <w:marRight w:val="0"/>
                  <w:marTop w:val="0"/>
                  <w:marBottom w:val="0"/>
                  <w:divBdr>
                    <w:top w:val="none" w:sz="0" w:space="0" w:color="auto"/>
                    <w:left w:val="none" w:sz="0" w:space="0" w:color="auto"/>
                    <w:bottom w:val="none" w:sz="0" w:space="0" w:color="auto"/>
                    <w:right w:val="none" w:sz="0" w:space="0" w:color="auto"/>
                  </w:divBdr>
                  <w:divsChild>
                    <w:div w:id="1900624528">
                      <w:marLeft w:val="0"/>
                      <w:marRight w:val="0"/>
                      <w:marTop w:val="0"/>
                      <w:marBottom w:val="0"/>
                      <w:divBdr>
                        <w:top w:val="none" w:sz="0" w:space="0" w:color="auto"/>
                        <w:left w:val="none" w:sz="0" w:space="0" w:color="auto"/>
                        <w:bottom w:val="none" w:sz="0" w:space="0" w:color="auto"/>
                        <w:right w:val="none" w:sz="0" w:space="0" w:color="auto"/>
                      </w:divBdr>
                      <w:divsChild>
                        <w:div w:id="1665044">
                          <w:marLeft w:val="0"/>
                          <w:marRight w:val="0"/>
                          <w:marTop w:val="0"/>
                          <w:marBottom w:val="0"/>
                          <w:divBdr>
                            <w:top w:val="none" w:sz="0" w:space="0" w:color="auto"/>
                            <w:left w:val="none" w:sz="0" w:space="0" w:color="auto"/>
                            <w:bottom w:val="none" w:sz="0" w:space="0" w:color="auto"/>
                            <w:right w:val="none" w:sz="0" w:space="0" w:color="auto"/>
                          </w:divBdr>
                          <w:divsChild>
                            <w:div w:id="229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E19E-A012-49BF-BCEA-33B80C88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18</Pages>
  <Words>6319</Words>
  <Characters>36019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CTTHPL</dc:creator>
  <cp:lastModifiedBy>DAI</cp:lastModifiedBy>
  <cp:revision>39</cp:revision>
  <cp:lastPrinted>2023-12-01T10:55:00Z</cp:lastPrinted>
  <dcterms:created xsi:type="dcterms:W3CDTF">2022-12-13T03:21:00Z</dcterms:created>
  <dcterms:modified xsi:type="dcterms:W3CDTF">2023-12-01T10:57:00Z</dcterms:modified>
</cp:coreProperties>
</file>