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9" w:type="dxa"/>
        <w:jc w:val="center"/>
        <w:tblLayout w:type="fixed"/>
        <w:tblLook w:val="0000" w:firstRow="0" w:lastRow="0" w:firstColumn="0" w:lastColumn="0" w:noHBand="0" w:noVBand="0"/>
      </w:tblPr>
      <w:tblGrid>
        <w:gridCol w:w="4273"/>
        <w:gridCol w:w="5286"/>
      </w:tblGrid>
      <w:tr w:rsidR="000A7596" w:rsidRPr="006F47C6" w:rsidTr="0015219C">
        <w:trPr>
          <w:cantSplit/>
          <w:trHeight w:val="1231"/>
          <w:jc w:val="center"/>
        </w:trPr>
        <w:tc>
          <w:tcPr>
            <w:tcW w:w="4273" w:type="dxa"/>
          </w:tcPr>
          <w:p w:rsidR="000A7596" w:rsidRPr="008E7478" w:rsidRDefault="00C542F3" w:rsidP="0015219C">
            <w:pPr>
              <w:spacing w:after="0" w:line="240" w:lineRule="auto"/>
              <w:jc w:val="center"/>
              <w:rPr>
                <w:noProof/>
                <w:sz w:val="24"/>
                <w:szCs w:val="24"/>
              </w:rPr>
            </w:pPr>
            <w:r w:rsidRPr="008E7478">
              <w:rPr>
                <w:noProof/>
                <w:sz w:val="24"/>
                <w:szCs w:val="24"/>
              </w:rPr>
              <w:t>UBND</w:t>
            </w:r>
            <w:r w:rsidR="000A7596" w:rsidRPr="008E7478">
              <w:rPr>
                <w:noProof/>
                <w:sz w:val="24"/>
                <w:szCs w:val="24"/>
              </w:rPr>
              <w:t xml:space="preserve"> TỈNH LÂM ĐỒNG</w:t>
            </w:r>
          </w:p>
          <w:p w:rsidR="00C542F3" w:rsidRPr="00D9493A" w:rsidRDefault="008E7478" w:rsidP="0015219C">
            <w:pPr>
              <w:spacing w:after="0" w:line="240" w:lineRule="auto"/>
              <w:jc w:val="center"/>
              <w:rPr>
                <w:b/>
                <w:noProof/>
                <w:sz w:val="24"/>
                <w:szCs w:val="24"/>
              </w:rPr>
            </w:pPr>
            <w:r>
              <w:rPr>
                <w:b/>
                <w:noProof/>
                <w:sz w:val="24"/>
                <w:szCs w:val="24"/>
              </w:rPr>
              <w:t>HỘI ĐỒNG PHỐI HỢP PBGDPL</w:t>
            </w:r>
          </w:p>
          <w:p w:rsidR="000A7596" w:rsidRPr="00272EE3" w:rsidRDefault="000A7596" w:rsidP="0015219C">
            <w:pPr>
              <w:spacing w:after="0" w:line="240" w:lineRule="auto"/>
              <w:jc w:val="center"/>
              <w:rPr>
                <w:sz w:val="12"/>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1053465</wp:posOffset>
                      </wp:positionH>
                      <wp:positionV relativeFrom="paragraph">
                        <wp:posOffset>14605</wp:posOffset>
                      </wp:positionV>
                      <wp:extent cx="453390" cy="0"/>
                      <wp:effectExtent l="6985" t="8890" r="635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5pt,1.15pt" to="118.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QeHHAIAADU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"/>
                  </w:pict>
                </mc:Fallback>
              </mc:AlternateContent>
            </w:r>
          </w:p>
          <w:p w:rsidR="000A7596" w:rsidRPr="006F47C6" w:rsidRDefault="000A7596" w:rsidP="0015219C">
            <w:pPr>
              <w:spacing w:after="0" w:line="240" w:lineRule="auto"/>
              <w:jc w:val="center"/>
              <w:rPr>
                <w:sz w:val="26"/>
              </w:rPr>
            </w:pPr>
            <w:r w:rsidRPr="006F47C6">
              <w:rPr>
                <w:sz w:val="26"/>
              </w:rPr>
              <w:t>Số</w:t>
            </w:r>
            <w:r>
              <w:rPr>
                <w:sz w:val="26"/>
              </w:rPr>
              <w:t xml:space="preserve">:  </w:t>
            </w:r>
            <w:r w:rsidR="00636954">
              <w:rPr>
                <w:sz w:val="26"/>
              </w:rPr>
              <w:t xml:space="preserve">    </w:t>
            </w:r>
            <w:r w:rsidR="006F13A9">
              <w:rPr>
                <w:sz w:val="26"/>
              </w:rPr>
              <w:t xml:space="preserve"> </w:t>
            </w:r>
            <w:r w:rsidR="0046233D">
              <w:rPr>
                <w:sz w:val="26"/>
              </w:rPr>
              <w:t xml:space="preserve">   </w:t>
            </w:r>
            <w:r w:rsidRPr="006F47C6">
              <w:rPr>
                <w:sz w:val="26"/>
              </w:rPr>
              <w:t>/</w:t>
            </w:r>
            <w:r w:rsidR="008E7478">
              <w:rPr>
                <w:sz w:val="26"/>
              </w:rPr>
              <w:t>HĐPH</w:t>
            </w:r>
          </w:p>
          <w:p w:rsidR="000A7596" w:rsidRPr="00C963F5" w:rsidRDefault="000A7596" w:rsidP="001D6A10">
            <w:pPr>
              <w:spacing w:after="0" w:line="240" w:lineRule="auto"/>
              <w:jc w:val="center"/>
              <w:rPr>
                <w:sz w:val="24"/>
                <w:szCs w:val="24"/>
              </w:rPr>
            </w:pPr>
            <w:r w:rsidRPr="00D9493A">
              <w:rPr>
                <w:sz w:val="24"/>
              </w:rPr>
              <w:t>V/</w:t>
            </w:r>
            <w:r w:rsidR="001157A9">
              <w:rPr>
                <w:sz w:val="24"/>
              </w:rPr>
              <w:t>v triển khai</w:t>
            </w:r>
            <w:r w:rsidR="00636954">
              <w:rPr>
                <w:sz w:val="24"/>
              </w:rPr>
              <w:t xml:space="preserve"> danh mục hồ sơ minh chứng </w:t>
            </w:r>
            <w:r w:rsidR="009852F6">
              <w:rPr>
                <w:sz w:val="24"/>
              </w:rPr>
              <w:t>và tài liệu có liên quan để phục vụ công tác thẩm tra, thẩm đị</w:t>
            </w:r>
            <w:r w:rsidR="007273E8">
              <w:rPr>
                <w:sz w:val="24"/>
              </w:rPr>
              <w:t xml:space="preserve">nh xã đạt chuẩn NTM, NTM nâng cao, NTM </w:t>
            </w:r>
            <w:r w:rsidR="001D6A10">
              <w:rPr>
                <w:sz w:val="24"/>
              </w:rPr>
              <w:t>kiểu</w:t>
            </w:r>
            <w:r w:rsidR="007273E8">
              <w:rPr>
                <w:sz w:val="24"/>
              </w:rPr>
              <w:t xml:space="preserve"> mẫ</w:t>
            </w:r>
            <w:r w:rsidR="001D6A10">
              <w:rPr>
                <w:sz w:val="24"/>
              </w:rPr>
              <w:t>u</w:t>
            </w:r>
            <w:r w:rsidR="007273E8">
              <w:rPr>
                <w:sz w:val="24"/>
              </w:rPr>
              <w:t>, thôn thông minh và huyện đạt chuẩn NTM, NTM nâng cao</w:t>
            </w:r>
          </w:p>
        </w:tc>
        <w:tc>
          <w:tcPr>
            <w:tcW w:w="5286" w:type="dxa"/>
          </w:tcPr>
          <w:p w:rsidR="000A7596" w:rsidRPr="00DE4B33" w:rsidRDefault="000A7596" w:rsidP="0015219C">
            <w:pPr>
              <w:spacing w:after="0" w:line="240" w:lineRule="auto"/>
              <w:jc w:val="center"/>
              <w:rPr>
                <w:b/>
                <w:bCs/>
                <w:sz w:val="24"/>
              </w:rPr>
            </w:pPr>
            <w:r w:rsidRPr="00DE4B33">
              <w:rPr>
                <w:b/>
                <w:bCs/>
                <w:sz w:val="24"/>
              </w:rPr>
              <w:t xml:space="preserve">CỘNG HÒA XÃ HỘI CHỦ NGHĨA VIỆT </w:t>
            </w:r>
            <w:smartTag w:uri="urn:schemas-microsoft-com:office:smarttags" w:element="place">
              <w:smartTag w:uri="urn:schemas-microsoft-com:office:smarttags" w:element="country-region">
                <w:r w:rsidRPr="00DE4B33">
                  <w:rPr>
                    <w:b/>
                    <w:bCs/>
                    <w:sz w:val="24"/>
                  </w:rPr>
                  <w:t>NAM</w:t>
                </w:r>
              </w:smartTag>
            </w:smartTag>
          </w:p>
          <w:p w:rsidR="000A7596" w:rsidRPr="006F47C6" w:rsidRDefault="000A7596" w:rsidP="0015219C">
            <w:pPr>
              <w:spacing w:after="0" w:line="240" w:lineRule="auto"/>
              <w:jc w:val="center"/>
              <w:rPr>
                <w:b/>
                <w:bCs/>
                <w:sz w:val="26"/>
                <w:szCs w:val="24"/>
              </w:rPr>
            </w:pPr>
            <w:r w:rsidRPr="006F47C6">
              <w:rPr>
                <w:b/>
                <w:bCs/>
                <w:sz w:val="26"/>
                <w:szCs w:val="24"/>
              </w:rPr>
              <w:t>Độc lập - Tự do - Hạnh phúc</w:t>
            </w:r>
          </w:p>
          <w:p w:rsidR="008C4757" w:rsidRDefault="000A7596" w:rsidP="008C4757">
            <w:pPr>
              <w:spacing w:after="0" w:line="240" w:lineRule="auto"/>
              <w:jc w:val="center"/>
              <w:rPr>
                <w:i/>
                <w:iCs/>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614045</wp:posOffset>
                      </wp:positionH>
                      <wp:positionV relativeFrom="paragraph">
                        <wp:posOffset>16510</wp:posOffset>
                      </wp:positionV>
                      <wp:extent cx="1991360" cy="0"/>
                      <wp:effectExtent l="13970" t="635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1.3pt" to="205.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7uB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yyypx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"/>
                  </w:pict>
                </mc:Fallback>
              </mc:AlternateContent>
            </w:r>
            <w:r w:rsidRPr="006F47C6">
              <w:rPr>
                <w:i/>
                <w:iCs/>
                <w:sz w:val="24"/>
                <w:szCs w:val="24"/>
              </w:rPr>
              <w:t xml:space="preserve">      </w:t>
            </w:r>
          </w:p>
          <w:p w:rsidR="000A7596" w:rsidRPr="006F47C6" w:rsidRDefault="000A7596" w:rsidP="00DB2AB5">
            <w:pPr>
              <w:spacing w:after="0" w:line="240" w:lineRule="auto"/>
              <w:jc w:val="center"/>
              <w:rPr>
                <w:i/>
                <w:iCs/>
              </w:rPr>
            </w:pPr>
            <w:r w:rsidRPr="00272EE3">
              <w:rPr>
                <w:i/>
                <w:iCs/>
                <w:szCs w:val="26"/>
              </w:rPr>
              <w:t>Lâm Đồ</w:t>
            </w:r>
            <w:r w:rsidR="00A329F7">
              <w:rPr>
                <w:i/>
                <w:iCs/>
                <w:szCs w:val="26"/>
              </w:rPr>
              <w:t>ng, ngày</w:t>
            </w:r>
            <w:r>
              <w:rPr>
                <w:i/>
                <w:iCs/>
                <w:szCs w:val="26"/>
              </w:rPr>
              <w:t xml:space="preserve"> </w:t>
            </w:r>
            <w:r w:rsidR="00636954">
              <w:rPr>
                <w:i/>
                <w:iCs/>
                <w:szCs w:val="26"/>
              </w:rPr>
              <w:t xml:space="preserve">  </w:t>
            </w:r>
            <w:r w:rsidR="0046233D">
              <w:rPr>
                <w:i/>
                <w:iCs/>
                <w:szCs w:val="26"/>
              </w:rPr>
              <w:t xml:space="preserve"> </w:t>
            </w:r>
            <w:r w:rsidRPr="00272EE3">
              <w:rPr>
                <w:i/>
                <w:iCs/>
                <w:szCs w:val="26"/>
              </w:rPr>
              <w:t xml:space="preserve"> tháng</w:t>
            </w:r>
            <w:r>
              <w:rPr>
                <w:i/>
                <w:iCs/>
                <w:szCs w:val="26"/>
              </w:rPr>
              <w:t xml:space="preserve"> </w:t>
            </w:r>
            <w:r w:rsidR="00DB2AB5">
              <w:rPr>
                <w:i/>
                <w:iCs/>
                <w:szCs w:val="26"/>
              </w:rPr>
              <w:t>10</w:t>
            </w:r>
            <w:r w:rsidR="00004539">
              <w:rPr>
                <w:i/>
                <w:iCs/>
                <w:szCs w:val="26"/>
              </w:rPr>
              <w:t xml:space="preserve"> </w:t>
            </w:r>
            <w:r w:rsidRPr="00272EE3">
              <w:rPr>
                <w:i/>
                <w:iCs/>
                <w:szCs w:val="26"/>
              </w:rPr>
              <w:t>năm 202</w:t>
            </w:r>
            <w:r w:rsidR="006F13A9">
              <w:rPr>
                <w:i/>
                <w:iCs/>
                <w:szCs w:val="26"/>
              </w:rPr>
              <w:t>4</w:t>
            </w:r>
          </w:p>
        </w:tc>
      </w:tr>
    </w:tbl>
    <w:p w:rsidR="007F1030" w:rsidRDefault="007F1030"/>
    <w:p w:rsidR="00D9493A" w:rsidRDefault="009D0E2D" w:rsidP="009D0E2D">
      <w:pPr>
        <w:spacing w:after="0" w:line="288" w:lineRule="auto"/>
        <w:jc w:val="both"/>
        <w:rPr>
          <w:szCs w:val="28"/>
        </w:rPr>
      </w:pPr>
      <w:r>
        <w:rPr>
          <w:b/>
          <w:szCs w:val="28"/>
        </w:rPr>
        <w:tab/>
      </w:r>
      <w:r>
        <w:rPr>
          <w:b/>
          <w:szCs w:val="28"/>
        </w:rPr>
        <w:tab/>
      </w:r>
      <w:r w:rsidR="000A7596" w:rsidRPr="00443EB8">
        <w:rPr>
          <w:szCs w:val="28"/>
        </w:rPr>
        <w:t>Kính gửi:</w:t>
      </w:r>
      <w:r w:rsidR="000A7596">
        <w:rPr>
          <w:szCs w:val="28"/>
        </w:rPr>
        <w:t xml:space="preserve"> </w:t>
      </w:r>
      <w:r w:rsidR="001B5D51">
        <w:rPr>
          <w:szCs w:val="28"/>
        </w:rPr>
        <w:tab/>
        <w:t xml:space="preserve">Ủy ban nhân dân, </w:t>
      </w:r>
      <w:r w:rsidR="00C542F3">
        <w:rPr>
          <w:szCs w:val="28"/>
        </w:rPr>
        <w:t xml:space="preserve">Phòng Tư pháp các huyện, thành </w:t>
      </w:r>
      <w:r w:rsidR="001B5D51">
        <w:rPr>
          <w:szCs w:val="28"/>
        </w:rPr>
        <w:tab/>
      </w:r>
      <w:r w:rsidR="001B5D51">
        <w:rPr>
          <w:szCs w:val="28"/>
        </w:rPr>
        <w:tab/>
      </w:r>
      <w:r w:rsidR="001B5D51">
        <w:rPr>
          <w:szCs w:val="28"/>
        </w:rPr>
        <w:tab/>
      </w:r>
      <w:r w:rsidR="001B5D51">
        <w:rPr>
          <w:szCs w:val="28"/>
        </w:rPr>
        <w:tab/>
      </w:r>
      <w:r w:rsidR="00C542F3">
        <w:rPr>
          <w:szCs w:val="28"/>
        </w:rPr>
        <w:t>phố Đà Lạt, Bảo Lộc</w:t>
      </w:r>
    </w:p>
    <w:p w:rsidR="00C542F3" w:rsidRDefault="009D0E2D" w:rsidP="00C542F3">
      <w:pPr>
        <w:spacing w:after="0" w:line="288" w:lineRule="auto"/>
        <w:jc w:val="both"/>
        <w:rPr>
          <w:szCs w:val="28"/>
        </w:rPr>
      </w:pPr>
      <w:r>
        <w:rPr>
          <w:szCs w:val="28"/>
        </w:rPr>
        <w:tab/>
      </w:r>
      <w:r>
        <w:rPr>
          <w:szCs w:val="28"/>
        </w:rPr>
        <w:tab/>
      </w:r>
      <w:r>
        <w:rPr>
          <w:szCs w:val="28"/>
        </w:rPr>
        <w:tab/>
      </w:r>
      <w:r>
        <w:rPr>
          <w:szCs w:val="28"/>
        </w:rPr>
        <w:tab/>
      </w:r>
    </w:p>
    <w:p w:rsidR="00692724" w:rsidRPr="0079355C" w:rsidRDefault="00692724" w:rsidP="00692724">
      <w:pPr>
        <w:spacing w:after="0" w:line="360" w:lineRule="atLeast"/>
        <w:ind w:right="57" w:firstLine="567"/>
        <w:jc w:val="both"/>
        <w:rPr>
          <w:sz w:val="27"/>
          <w:szCs w:val="27"/>
        </w:rPr>
      </w:pPr>
      <w:r w:rsidRPr="0079355C">
        <w:rPr>
          <w:sz w:val="27"/>
          <w:szCs w:val="27"/>
        </w:rPr>
        <w:t>Căn cứ Quyết định số 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nông thôn mới kiểu mẫu và hoàn thành nhiệm vụ xây dựng nông thôn mới giai đoạ</w:t>
      </w:r>
      <w:r w:rsidR="001D4997" w:rsidRPr="0079355C">
        <w:rPr>
          <w:sz w:val="27"/>
          <w:szCs w:val="27"/>
        </w:rPr>
        <w:t>n 2021 -</w:t>
      </w:r>
      <w:r w:rsidRPr="0079355C">
        <w:rPr>
          <w:sz w:val="27"/>
          <w:szCs w:val="27"/>
        </w:rPr>
        <w:t xml:space="preserve"> 2025 và Quyết định số 03/2024/QĐ-TTg, ngày 07 tháng 3 năm 2024 của Thủ tướng Chính phủ sửa đổi, bổ sung một số điều của quy định ban hành kèm theo quyết định số</w:t>
      </w:r>
      <w:r w:rsidR="001D4997" w:rsidRPr="0079355C">
        <w:rPr>
          <w:sz w:val="27"/>
          <w:szCs w:val="27"/>
        </w:rPr>
        <w:t xml:space="preserve"> 18/2022/QĐ-TTg ngày 02</w:t>
      </w:r>
      <w:r w:rsidR="002A49B0">
        <w:rPr>
          <w:sz w:val="27"/>
          <w:szCs w:val="27"/>
        </w:rPr>
        <w:t>/8/202</w:t>
      </w:r>
      <w:r w:rsidRPr="0079355C">
        <w:rPr>
          <w:sz w:val="27"/>
          <w:szCs w:val="27"/>
        </w:rPr>
        <w:t>2 củ</w:t>
      </w:r>
      <w:r w:rsidR="001D4997" w:rsidRPr="0079355C">
        <w:rPr>
          <w:sz w:val="27"/>
          <w:szCs w:val="27"/>
        </w:rPr>
        <w:t>a T</w:t>
      </w:r>
      <w:r w:rsidRPr="0079355C">
        <w:rPr>
          <w:sz w:val="27"/>
          <w:szCs w:val="27"/>
        </w:rPr>
        <w:t>hủ tướ</w:t>
      </w:r>
      <w:r w:rsidR="001D4997" w:rsidRPr="0079355C">
        <w:rPr>
          <w:sz w:val="27"/>
          <w:szCs w:val="27"/>
        </w:rPr>
        <w:t>ng C</w:t>
      </w:r>
      <w:r w:rsidRPr="0079355C">
        <w:rPr>
          <w:sz w:val="27"/>
          <w:szCs w:val="27"/>
        </w:rPr>
        <w:t>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w:t>
      </w:r>
    </w:p>
    <w:p w:rsidR="00692724" w:rsidRPr="0079355C" w:rsidRDefault="00692724" w:rsidP="00692724">
      <w:pPr>
        <w:spacing w:after="0" w:line="360" w:lineRule="atLeast"/>
        <w:ind w:right="57" w:firstLine="567"/>
        <w:jc w:val="both"/>
        <w:rPr>
          <w:sz w:val="27"/>
          <w:szCs w:val="27"/>
        </w:rPr>
      </w:pPr>
      <w:r w:rsidRPr="0079355C">
        <w:rPr>
          <w:sz w:val="27"/>
          <w:szCs w:val="27"/>
        </w:rPr>
        <w:t xml:space="preserve">Căn cứ Quyết định số 318/QĐ-TTg ngày 08/03/2022 của Thủ tướng Chính phủ Ban hành Bộ tiêu chí quốc gia về xã nông thôn mới và Bộ tiêu chí quốc gia về xã nông thôn mới nâng cao giai đoạn 2021 </w:t>
      </w:r>
      <w:r w:rsidR="001D4997" w:rsidRPr="0079355C">
        <w:rPr>
          <w:sz w:val="27"/>
          <w:szCs w:val="27"/>
        </w:rPr>
        <w:t>-</w:t>
      </w:r>
      <w:r w:rsidRPr="0079355C">
        <w:rPr>
          <w:sz w:val="27"/>
          <w:szCs w:val="27"/>
        </w:rPr>
        <w:t xml:space="preserve"> 2025; Quyết định số 319/QĐ-TTg ngày 8/3/2022 của Thủ tướng Chính phủ Quy định xã nông thôn mới kiểu mẫu giai đoạn 2021-2025; Quyết định </w:t>
      </w:r>
      <w:r w:rsidR="002A49B0">
        <w:rPr>
          <w:sz w:val="27"/>
          <w:szCs w:val="27"/>
        </w:rPr>
        <w:t>s</w:t>
      </w:r>
      <w:r w:rsidRPr="0079355C">
        <w:rPr>
          <w:sz w:val="27"/>
          <w:szCs w:val="27"/>
        </w:rPr>
        <w:t>ố 320/QĐ-TTg, ngày 8/3/2022 của Thủ tướng Chính phủ Ban hành bộ tiêu chí quốc gia về huyện nông thôn mới; quy định thị xã, thành phố trực thuộc cấp tỉnh hoàn thành nhiệm vụ xây dựng nông thôn mới và bộ tiêu chí quốc gia về huyện nông thôn mới nâng cao giai đoạn 2021 - 2025; Quyết định số 211/QĐ-TTg, ngày 01/3/2024 của Thủ tướng Chính phủ</w:t>
      </w:r>
      <w:r w:rsidR="002E38B2">
        <w:rPr>
          <w:sz w:val="27"/>
          <w:szCs w:val="27"/>
        </w:rPr>
        <w:t xml:space="preserve"> s</w:t>
      </w:r>
      <w:r w:rsidRPr="0079355C">
        <w:rPr>
          <w:sz w:val="27"/>
          <w:szCs w:val="27"/>
        </w:rPr>
        <w:t>ửa đổi một số tiêu chí, chỉ tiêu của Bộ tiêu chí quốc gia về xã nông thôn mới, Bộ tiêu chí quốc gia về xã nông thôn mới nâng cao, Bộ tiêu chí quốc gia về huyện nông thôn mới và Bộ tiêu chí quốc gia về huyện nông thôn mới nâng cao giai đoạn 2021-2025; bổ sung tiêu chí huyện nông thôn mới đặc thù, không có đơn vị hành chính cấp xã giai đoạn 2021- 2025; Quyết định số 1921/QĐ-TTg ngày 21/10/2022 của UBND tỉnh về việc quy định chi tiết một số tiêu chí thuộc Bộ tiêu chí về xã, huyện nông thôn mới tỉnh Lâm Đồng giai đoạ</w:t>
      </w:r>
      <w:r w:rsidR="003E3457" w:rsidRPr="0079355C">
        <w:rPr>
          <w:sz w:val="27"/>
          <w:szCs w:val="27"/>
        </w:rPr>
        <w:t>n 2021 -</w:t>
      </w:r>
      <w:r w:rsidRPr="0079355C">
        <w:rPr>
          <w:sz w:val="27"/>
          <w:szCs w:val="27"/>
        </w:rPr>
        <w:t xml:space="preserve"> 2025; Quyết định số 389/QĐ-UBND ngày 28/02/2023 của UBND tỉnh Quy đị</w:t>
      </w:r>
      <w:r w:rsidR="00FC5769">
        <w:rPr>
          <w:sz w:val="27"/>
          <w:szCs w:val="27"/>
        </w:rPr>
        <w:t>nh tiêu chí thôn</w:t>
      </w:r>
      <w:r w:rsidRPr="0079355C">
        <w:rPr>
          <w:sz w:val="27"/>
          <w:szCs w:val="27"/>
        </w:rPr>
        <w:t xml:space="preserve"> đạt chuẩn nông thôn mới, nông thôn mới kiểu mẫu trên địa bàn tỉnh Lâm Đồng giai đoạn 2021-2025; Quyết định số </w:t>
      </w:r>
      <w:r w:rsidRPr="0079355C">
        <w:rPr>
          <w:sz w:val="27"/>
          <w:szCs w:val="27"/>
        </w:rPr>
        <w:lastRenderedPageBreak/>
        <w:t xml:space="preserve">879/QĐ-UBND, ngày 21/5/2024 của UBND tỉnh </w:t>
      </w:r>
      <w:r w:rsidR="003B5335">
        <w:rPr>
          <w:sz w:val="27"/>
          <w:szCs w:val="27"/>
        </w:rPr>
        <w:t>s</w:t>
      </w:r>
      <w:r w:rsidRPr="0079355C">
        <w:rPr>
          <w:sz w:val="27"/>
          <w:szCs w:val="27"/>
        </w:rPr>
        <w:t xml:space="preserve">ửa đổi, bổ sung một số tiêu chí thuộc Bộ tiêu chí Quốc gia về xã, huyện nông thôn mới tỉnh Lâm Đồng giai đoạn 2021-2025; </w:t>
      </w:r>
      <w:r w:rsidR="00E071FF" w:rsidRPr="0079355C">
        <w:rPr>
          <w:sz w:val="27"/>
          <w:szCs w:val="27"/>
        </w:rPr>
        <w:t xml:space="preserve">Văn </w:t>
      </w:r>
      <w:r w:rsidRPr="0079355C">
        <w:rPr>
          <w:sz w:val="27"/>
          <w:szCs w:val="27"/>
        </w:rPr>
        <w:t>bản số 2890/UBND-NN, ngày 15/7/2024 của UBND tỉnh Lâm Đồng về việc phân công phụ trách các tiêu chí, chỉ tiêu thuộc bộ tiêu chí Quốc gia về huyện nông thôn mới, nông thôn mới nâng cao giai đoạn 2022-2025 và Văn bản số 6073/UBND-NN, ngày 19/7/2024 của UBND tỉnh Lâm Đồng về việc điều chỉnh phân công phụ trách các tiêu chí, chỉ tiêu thuộ</w:t>
      </w:r>
      <w:r w:rsidR="0086432E">
        <w:rPr>
          <w:sz w:val="27"/>
          <w:szCs w:val="27"/>
        </w:rPr>
        <w:t>c B</w:t>
      </w:r>
      <w:r w:rsidRPr="0079355C">
        <w:rPr>
          <w:sz w:val="27"/>
          <w:szCs w:val="27"/>
        </w:rPr>
        <w:t>ộ tiêu chí Quốc gia về huyện nông thôn mới, nông thôn mới nâng cao giai đoạn 2022-2025; Quyết định số 1432/QĐ-UBND, ngày 9/9/2024 của UBND tỉ</w:t>
      </w:r>
      <w:r w:rsidR="0086432E">
        <w:rPr>
          <w:sz w:val="27"/>
          <w:szCs w:val="27"/>
        </w:rPr>
        <w:t>nh s</w:t>
      </w:r>
      <w:r w:rsidRPr="0079355C">
        <w:rPr>
          <w:sz w:val="27"/>
          <w:szCs w:val="27"/>
        </w:rPr>
        <w:t>ửa đổi tiêu chí quy định thôn thông minh, các loại hình xã đạt chuẩn nông thôn mới kiểu mẫu tỉnh Lâm Đồ</w:t>
      </w:r>
      <w:r w:rsidR="00BD7243" w:rsidRPr="0079355C">
        <w:rPr>
          <w:sz w:val="27"/>
          <w:szCs w:val="27"/>
        </w:rPr>
        <w:t>ng giai</w:t>
      </w:r>
      <w:r w:rsidRPr="0079355C">
        <w:rPr>
          <w:sz w:val="27"/>
          <w:szCs w:val="27"/>
        </w:rPr>
        <w:t xml:space="preserve"> đoạn 2021-2025.</w:t>
      </w:r>
      <w:bookmarkStart w:id="0" w:name="_GoBack"/>
      <w:bookmarkEnd w:id="0"/>
    </w:p>
    <w:p w:rsidR="00C542F3" w:rsidRPr="0079355C" w:rsidRDefault="00DA0A7E" w:rsidP="00D23360">
      <w:pPr>
        <w:spacing w:after="0" w:line="360" w:lineRule="atLeast"/>
        <w:ind w:right="57" w:firstLine="567"/>
        <w:jc w:val="both"/>
        <w:rPr>
          <w:sz w:val="27"/>
          <w:szCs w:val="27"/>
        </w:rPr>
      </w:pPr>
      <w:r w:rsidRPr="0079355C">
        <w:rPr>
          <w:sz w:val="27"/>
          <w:szCs w:val="27"/>
        </w:rPr>
        <w:t>Thực hiện Văn bản số 2231/SNN-VPĐP ngày 11/9/2024 của Sở Nông nghiệ</w:t>
      </w:r>
      <w:r w:rsidR="008C4757" w:rsidRPr="0079355C">
        <w:rPr>
          <w:sz w:val="27"/>
          <w:szCs w:val="27"/>
        </w:rPr>
        <w:t xml:space="preserve">p và </w:t>
      </w:r>
      <w:r w:rsidR="00DB2AB5" w:rsidRPr="0079355C">
        <w:rPr>
          <w:sz w:val="27"/>
          <w:szCs w:val="27"/>
        </w:rPr>
        <w:t>P</w:t>
      </w:r>
      <w:r w:rsidRPr="0079355C">
        <w:rPr>
          <w:sz w:val="27"/>
          <w:szCs w:val="27"/>
        </w:rPr>
        <w:t>hát triển nông thôn tỉnh Lâm Đồng về triển khai danh mục hồ sơ minh chứng phục vụ công tác thẩm tra, thẩm định xã đạt chuẩn NTM, NTM nâng cao, NTM kiểu mẫu, thôn thông minh và huyện đạt chuẩn NTM, NTM nâng cao</w:t>
      </w:r>
      <w:r w:rsidR="00DF7C58" w:rsidRPr="0079355C">
        <w:rPr>
          <w:sz w:val="27"/>
          <w:szCs w:val="27"/>
        </w:rPr>
        <w:t xml:space="preserve">. Nay </w:t>
      </w:r>
      <w:r w:rsidR="00EF6A06" w:rsidRPr="0079355C">
        <w:rPr>
          <w:sz w:val="27"/>
          <w:szCs w:val="27"/>
        </w:rPr>
        <w:t>Sở Tư pháp</w:t>
      </w:r>
      <w:r w:rsidR="006773FF" w:rsidRPr="0079355C">
        <w:rPr>
          <w:sz w:val="27"/>
          <w:szCs w:val="27"/>
        </w:rPr>
        <w:t xml:space="preserve"> triển khai các nộ</w:t>
      </w:r>
      <w:r w:rsidR="004374C5" w:rsidRPr="0079355C">
        <w:rPr>
          <w:sz w:val="27"/>
          <w:szCs w:val="27"/>
        </w:rPr>
        <w:t>i dung, danh mục hồ sơ minh chứng và tài liệu có liên quan</w:t>
      </w:r>
      <w:r w:rsidR="00B544DA" w:rsidRPr="0079355C">
        <w:rPr>
          <w:sz w:val="27"/>
          <w:szCs w:val="27"/>
        </w:rPr>
        <w:t xml:space="preserve"> để phục vụ cho công tác thẩm tra, thẩm định</w:t>
      </w:r>
      <w:r w:rsidR="004F6D17" w:rsidRPr="0079355C">
        <w:rPr>
          <w:sz w:val="27"/>
          <w:szCs w:val="27"/>
        </w:rPr>
        <w:t xml:space="preserve"> được thực hiện thống nhất, đồng bộ, kịp thời, đáp ứng các chỉ tiêu, nhiệm vụ được UBND tỉnh giao</w:t>
      </w:r>
      <w:r w:rsidR="00003852" w:rsidRPr="0079355C">
        <w:rPr>
          <w:sz w:val="27"/>
          <w:szCs w:val="27"/>
        </w:rPr>
        <w:t>.</w:t>
      </w:r>
    </w:p>
    <w:p w:rsidR="00F72CD9" w:rsidRPr="0079355C" w:rsidRDefault="00784429" w:rsidP="00D23360">
      <w:pPr>
        <w:spacing w:after="0" w:line="360" w:lineRule="atLeast"/>
        <w:ind w:right="57" w:firstLine="567"/>
        <w:jc w:val="both"/>
        <w:rPr>
          <w:sz w:val="27"/>
          <w:szCs w:val="27"/>
        </w:rPr>
      </w:pPr>
      <w:r w:rsidRPr="0079355C">
        <w:rPr>
          <w:sz w:val="27"/>
          <w:szCs w:val="27"/>
        </w:rPr>
        <w:t xml:space="preserve">- </w:t>
      </w:r>
      <w:r w:rsidR="00F72CD9" w:rsidRPr="0079355C">
        <w:rPr>
          <w:sz w:val="27"/>
          <w:szCs w:val="27"/>
        </w:rPr>
        <w:t xml:space="preserve">Đề nghị Phòng Tư pháp tham mưu UBND cùng cấp quán triệt, hướng dẫn, phổ biến, truyền thông để </w:t>
      </w:r>
      <w:r w:rsidR="003F31FC" w:rsidRPr="0079355C">
        <w:rPr>
          <w:sz w:val="27"/>
          <w:szCs w:val="27"/>
        </w:rPr>
        <w:t>t</w:t>
      </w:r>
      <w:r w:rsidR="00F72CD9" w:rsidRPr="0079355C">
        <w:rPr>
          <w:sz w:val="27"/>
          <w:szCs w:val="27"/>
        </w:rPr>
        <w:t xml:space="preserve">ổ chức thực hiện và </w:t>
      </w:r>
      <w:r w:rsidR="003F31FC" w:rsidRPr="0079355C">
        <w:rPr>
          <w:sz w:val="27"/>
          <w:szCs w:val="27"/>
        </w:rPr>
        <w:t>triển khai danh mục hồ sơ minh chứng phục vụ công tác thẩm tra, thẩm định xã đạt chuẩn NTM, NTM nâng cao, NTM kiểu mẫu, thôn thông minh và huyện đạt chuẩn NTM, NTM nâng cao.</w:t>
      </w:r>
    </w:p>
    <w:p w:rsidR="00F72CD9" w:rsidRPr="0079355C" w:rsidRDefault="00784429" w:rsidP="00D23360">
      <w:pPr>
        <w:spacing w:after="0" w:line="360" w:lineRule="atLeast"/>
        <w:ind w:right="57" w:firstLine="567"/>
        <w:jc w:val="both"/>
        <w:rPr>
          <w:sz w:val="27"/>
          <w:szCs w:val="27"/>
        </w:rPr>
      </w:pPr>
      <w:r w:rsidRPr="0079355C">
        <w:rPr>
          <w:sz w:val="27"/>
          <w:szCs w:val="27"/>
        </w:rPr>
        <w:t xml:space="preserve">- </w:t>
      </w:r>
      <w:r w:rsidR="00F72CD9" w:rsidRPr="0079355C">
        <w:rPr>
          <w:sz w:val="27"/>
          <w:szCs w:val="27"/>
        </w:rPr>
        <w:t>UBND cấp xã</w:t>
      </w:r>
      <w:r w:rsidR="00C049B2" w:rsidRPr="0079355C">
        <w:rPr>
          <w:sz w:val="27"/>
          <w:szCs w:val="27"/>
        </w:rPr>
        <w:t xml:space="preserve"> </w:t>
      </w:r>
      <w:r w:rsidR="00B51950" w:rsidRPr="0079355C">
        <w:rPr>
          <w:sz w:val="27"/>
          <w:szCs w:val="27"/>
        </w:rPr>
        <w:t>căn cứ chức năng, nhiệm vụ được giao tổ chức quán triệt, triển khai thực hiện</w:t>
      </w:r>
      <w:r w:rsidR="00F72CD9" w:rsidRPr="0079355C">
        <w:rPr>
          <w:sz w:val="27"/>
          <w:szCs w:val="27"/>
        </w:rPr>
        <w:t xml:space="preserve"> theo quy định.</w:t>
      </w:r>
    </w:p>
    <w:p w:rsidR="00F72CD9" w:rsidRPr="0079355C" w:rsidRDefault="00F72CD9" w:rsidP="00D23360">
      <w:pPr>
        <w:spacing w:after="0" w:line="360" w:lineRule="atLeast"/>
        <w:ind w:right="57" w:firstLine="567"/>
        <w:jc w:val="both"/>
        <w:rPr>
          <w:sz w:val="27"/>
          <w:szCs w:val="27"/>
        </w:rPr>
      </w:pPr>
      <w:r w:rsidRPr="0079355C">
        <w:rPr>
          <w:sz w:val="27"/>
          <w:szCs w:val="27"/>
        </w:rPr>
        <w:t xml:space="preserve">Trong quá trình triển khai, </w:t>
      </w:r>
      <w:r w:rsidR="001F55CD" w:rsidRPr="0079355C">
        <w:rPr>
          <w:sz w:val="27"/>
          <w:szCs w:val="27"/>
        </w:rPr>
        <w:t>phát sinh các</w:t>
      </w:r>
      <w:r w:rsidRPr="0079355C">
        <w:rPr>
          <w:sz w:val="27"/>
          <w:szCs w:val="27"/>
        </w:rPr>
        <w:t xml:space="preserve"> vướng mắc gửi về Sở Tư pháp (qua Phòng </w:t>
      </w:r>
      <w:r w:rsidR="009235C8" w:rsidRPr="0079355C">
        <w:rPr>
          <w:sz w:val="27"/>
          <w:szCs w:val="27"/>
        </w:rPr>
        <w:t xml:space="preserve">Tổng hợp và </w:t>
      </w:r>
      <w:r w:rsidRPr="0079355C">
        <w:rPr>
          <w:sz w:val="27"/>
          <w:szCs w:val="27"/>
        </w:rPr>
        <w:t xml:space="preserve">Phổ biến, giáo dục pháp luật, số điện thoại: </w:t>
      </w:r>
      <w:r w:rsidR="009235C8" w:rsidRPr="0079355C">
        <w:rPr>
          <w:sz w:val="27"/>
          <w:szCs w:val="27"/>
        </w:rPr>
        <w:t>02633.829.346</w:t>
      </w:r>
      <w:r w:rsidR="008D6FC8" w:rsidRPr="0079355C">
        <w:rPr>
          <w:sz w:val="27"/>
          <w:szCs w:val="27"/>
        </w:rPr>
        <w:t>)</w:t>
      </w:r>
      <w:r w:rsidR="002A18C9">
        <w:rPr>
          <w:sz w:val="27"/>
          <w:szCs w:val="27"/>
        </w:rPr>
        <w:t>.</w:t>
      </w:r>
      <w:r w:rsidR="009235C8" w:rsidRPr="0079355C">
        <w:rPr>
          <w:sz w:val="27"/>
          <w:szCs w:val="27"/>
        </w:rPr>
        <w:t xml:space="preserve"> </w:t>
      </w:r>
    </w:p>
    <w:p w:rsidR="009235C8" w:rsidRPr="0079355C" w:rsidRDefault="009235C8" w:rsidP="00571247">
      <w:pPr>
        <w:spacing w:after="0"/>
        <w:ind w:firstLine="567"/>
        <w:jc w:val="both"/>
        <w:rPr>
          <w:color w:val="000000"/>
          <w:sz w:val="27"/>
          <w:szCs w:val="27"/>
        </w:rPr>
      </w:pPr>
      <w:r w:rsidRPr="0079355C">
        <w:rPr>
          <w:i/>
          <w:color w:val="000000"/>
          <w:sz w:val="27"/>
          <w:szCs w:val="27"/>
        </w:rPr>
        <w:t xml:space="preserve">(Sở Tư pháp </w:t>
      </w:r>
      <w:r w:rsidR="00C20E02" w:rsidRPr="0079355C">
        <w:rPr>
          <w:i/>
          <w:color w:val="000000"/>
          <w:sz w:val="27"/>
          <w:szCs w:val="27"/>
        </w:rPr>
        <w:t>g</w:t>
      </w:r>
      <w:r w:rsidR="00C20E02" w:rsidRPr="0079355C">
        <w:rPr>
          <w:rStyle w:val="fontstyle01"/>
          <w:sz w:val="27"/>
          <w:szCs w:val="27"/>
        </w:rPr>
        <w:t>ửi kèm theo phụ lục 01,02 danh mục hồ sơ minh chứng cần có đối với xã NTM, NTM nâng cao; phụ lục 03 xã NTM kiểu mẫu; phụ lục 04 Quy trình đánh giá, thẩm tra, thẩm định và công nhận đối với mô hình thôn thông minh; phụ lục 05,06 danh mục hồ sơ minh chứng đối với huyện NTM, NTM nâng cao.</w:t>
      </w:r>
      <w:r w:rsidRPr="0079355C">
        <w:rPr>
          <w:i/>
          <w:color w:val="000000"/>
          <w:sz w:val="27"/>
          <w:szCs w:val="27"/>
        </w:rPr>
        <w:t>)</w:t>
      </w:r>
      <w:r w:rsidR="00571247" w:rsidRPr="0079355C">
        <w:rPr>
          <w:i/>
          <w:color w:val="000000"/>
          <w:sz w:val="27"/>
          <w:szCs w:val="27"/>
        </w:rPr>
        <w:t>./</w:t>
      </w:r>
      <w:r w:rsidRPr="0079355C">
        <w:rPr>
          <w:i/>
          <w:color w:val="000000"/>
          <w:sz w:val="27"/>
          <w:szCs w:val="27"/>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32"/>
      </w:tblGrid>
      <w:tr w:rsidR="009235C8" w:rsidTr="00AE72A1">
        <w:tc>
          <w:tcPr>
            <w:tcW w:w="4810" w:type="dxa"/>
          </w:tcPr>
          <w:p w:rsidR="009235C8" w:rsidRPr="009235C8" w:rsidRDefault="009235C8" w:rsidP="009235C8">
            <w:pPr>
              <w:jc w:val="both"/>
              <w:rPr>
                <w:b/>
                <w:i/>
                <w:color w:val="000000"/>
                <w:sz w:val="24"/>
              </w:rPr>
            </w:pPr>
            <w:r w:rsidRPr="009235C8">
              <w:rPr>
                <w:b/>
                <w:i/>
                <w:color w:val="000000"/>
                <w:sz w:val="24"/>
              </w:rPr>
              <w:t>Nơi nhận:</w:t>
            </w:r>
          </w:p>
          <w:p w:rsidR="009235C8" w:rsidRDefault="009235C8" w:rsidP="009235C8">
            <w:pPr>
              <w:rPr>
                <w:sz w:val="22"/>
                <w:lang w:val="it-IT"/>
              </w:rPr>
            </w:pPr>
            <w:r w:rsidRPr="00FF69E4">
              <w:rPr>
                <w:sz w:val="22"/>
                <w:lang w:val="it-IT"/>
              </w:rPr>
              <w:t>- Như trên;</w:t>
            </w:r>
          </w:p>
          <w:p w:rsidR="009235C8" w:rsidRDefault="009235C8" w:rsidP="009235C8">
            <w:pPr>
              <w:ind w:left="720" w:right="57" w:hanging="720"/>
              <w:rPr>
                <w:sz w:val="22"/>
                <w:lang w:val="it-IT"/>
              </w:rPr>
            </w:pPr>
            <w:r>
              <w:rPr>
                <w:sz w:val="22"/>
                <w:lang w:val="it-IT"/>
              </w:rPr>
              <w:t>- Ban Giám đốc;</w:t>
            </w:r>
          </w:p>
          <w:p w:rsidR="0043584F" w:rsidRPr="005024F9" w:rsidRDefault="0043584F" w:rsidP="009235C8">
            <w:pPr>
              <w:ind w:left="720" w:right="57" w:hanging="720"/>
              <w:rPr>
                <w:sz w:val="22"/>
              </w:rPr>
            </w:pPr>
            <w:r>
              <w:rPr>
                <w:sz w:val="22"/>
                <w:lang w:val="it-IT"/>
              </w:rPr>
              <w:t>- Trang TTĐT Sở Tư pháp;</w:t>
            </w:r>
          </w:p>
          <w:p w:rsidR="009235C8" w:rsidRDefault="009235C8" w:rsidP="009235C8">
            <w:pPr>
              <w:ind w:left="720" w:right="57" w:hanging="720"/>
              <w:rPr>
                <w:sz w:val="22"/>
              </w:rPr>
            </w:pPr>
            <w:r w:rsidRPr="000E297B">
              <w:rPr>
                <w:sz w:val="22"/>
                <w:lang w:val="vi-VN"/>
              </w:rPr>
              <w:t>- Lưu</w:t>
            </w:r>
            <w:r>
              <w:rPr>
                <w:sz w:val="22"/>
                <w:lang w:val="vi-VN"/>
              </w:rPr>
              <w:t xml:space="preserve"> VT; </w:t>
            </w:r>
            <w:r>
              <w:rPr>
                <w:sz w:val="22"/>
              </w:rPr>
              <w:t>TH&amp;</w:t>
            </w:r>
            <w:r>
              <w:rPr>
                <w:sz w:val="22"/>
                <w:lang w:val="vi-VN"/>
              </w:rPr>
              <w:t>PBGDPL</w:t>
            </w:r>
            <w:r w:rsidRPr="000E297B">
              <w:rPr>
                <w:sz w:val="22"/>
                <w:lang w:val="vi-VN"/>
              </w:rPr>
              <w:t>.</w:t>
            </w:r>
          </w:p>
          <w:p w:rsidR="009235C8" w:rsidRDefault="009235C8" w:rsidP="009235C8">
            <w:pPr>
              <w:jc w:val="both"/>
              <w:rPr>
                <w:color w:val="000000"/>
              </w:rPr>
            </w:pPr>
          </w:p>
        </w:tc>
        <w:tc>
          <w:tcPr>
            <w:tcW w:w="4811" w:type="dxa"/>
          </w:tcPr>
          <w:p w:rsidR="00AE72A1" w:rsidRPr="00203599" w:rsidRDefault="00AE72A1" w:rsidP="00AE72A1">
            <w:pPr>
              <w:ind w:firstLine="6"/>
              <w:jc w:val="center"/>
              <w:rPr>
                <w:b/>
                <w:bCs/>
                <w:szCs w:val="28"/>
                <w:lang w:val="fr-FR"/>
              </w:rPr>
            </w:pPr>
            <w:r w:rsidRPr="00203599">
              <w:rPr>
                <w:b/>
                <w:bCs/>
                <w:szCs w:val="28"/>
                <w:lang w:val="fr-FR"/>
              </w:rPr>
              <w:t>TM. HỘI ĐỒNG PHỐI HỢP</w:t>
            </w:r>
          </w:p>
          <w:p w:rsidR="00AE72A1" w:rsidRPr="00203599" w:rsidRDefault="00AE72A1" w:rsidP="00AE72A1">
            <w:pPr>
              <w:ind w:firstLine="8"/>
              <w:jc w:val="center"/>
              <w:rPr>
                <w:b/>
                <w:bCs/>
                <w:szCs w:val="28"/>
                <w:lang w:val="fr-FR"/>
              </w:rPr>
            </w:pPr>
            <w:r>
              <w:rPr>
                <w:b/>
                <w:bCs/>
                <w:szCs w:val="28"/>
                <w:lang w:val="fr-FR"/>
              </w:rPr>
              <w:t xml:space="preserve">PHÓ </w:t>
            </w:r>
            <w:r w:rsidRPr="00203599">
              <w:rPr>
                <w:b/>
                <w:bCs/>
                <w:szCs w:val="28"/>
                <w:lang w:val="fr-FR"/>
              </w:rPr>
              <w:t>CHỦ TỊCH</w:t>
            </w:r>
          </w:p>
          <w:p w:rsidR="00AE72A1" w:rsidRPr="00203599" w:rsidRDefault="00AE72A1" w:rsidP="00AE72A1">
            <w:pPr>
              <w:ind w:firstLine="8"/>
              <w:jc w:val="center"/>
              <w:rPr>
                <w:b/>
                <w:bCs/>
                <w:szCs w:val="28"/>
                <w:lang w:val="fr-FR"/>
              </w:rPr>
            </w:pPr>
          </w:p>
          <w:p w:rsidR="00AE72A1" w:rsidRPr="00203599" w:rsidRDefault="00AE72A1" w:rsidP="00AE72A1">
            <w:pPr>
              <w:ind w:firstLine="8"/>
              <w:jc w:val="center"/>
              <w:rPr>
                <w:b/>
                <w:bCs/>
                <w:szCs w:val="28"/>
                <w:lang w:val="fr-FR"/>
              </w:rPr>
            </w:pPr>
          </w:p>
          <w:p w:rsidR="00AE72A1" w:rsidRDefault="00AE72A1" w:rsidP="00AE72A1">
            <w:pPr>
              <w:ind w:firstLine="8"/>
              <w:rPr>
                <w:b/>
                <w:bCs/>
                <w:szCs w:val="28"/>
                <w:lang w:val="fr-FR"/>
              </w:rPr>
            </w:pPr>
          </w:p>
          <w:p w:rsidR="00AE72A1" w:rsidRPr="00A65F45" w:rsidRDefault="00AE72A1" w:rsidP="00AE72A1">
            <w:pPr>
              <w:rPr>
                <w:b/>
                <w:bCs/>
                <w:sz w:val="40"/>
                <w:szCs w:val="28"/>
                <w:lang w:val="fr-FR"/>
              </w:rPr>
            </w:pPr>
          </w:p>
          <w:p w:rsidR="00AE72A1" w:rsidRPr="00203599" w:rsidRDefault="00AE72A1" w:rsidP="00AE72A1">
            <w:pPr>
              <w:rPr>
                <w:b/>
                <w:bCs/>
                <w:szCs w:val="28"/>
                <w:lang w:val="fr-FR"/>
              </w:rPr>
            </w:pPr>
          </w:p>
          <w:p w:rsidR="00AE72A1" w:rsidRPr="00203599" w:rsidRDefault="00AE72A1" w:rsidP="00AE72A1">
            <w:pPr>
              <w:ind w:firstLine="8"/>
              <w:jc w:val="center"/>
              <w:rPr>
                <w:b/>
                <w:bCs/>
                <w:szCs w:val="28"/>
                <w:lang w:val="fr-FR"/>
              </w:rPr>
            </w:pPr>
            <w:r>
              <w:rPr>
                <w:b/>
                <w:bCs/>
                <w:szCs w:val="28"/>
                <w:lang w:val="fr-FR"/>
              </w:rPr>
              <w:t>GIÁM ĐỐC SỞ TƯ PHÁP</w:t>
            </w:r>
          </w:p>
          <w:p w:rsidR="00784429" w:rsidRPr="00784429" w:rsidRDefault="00AE72A1" w:rsidP="00AE72A1">
            <w:pPr>
              <w:jc w:val="center"/>
              <w:rPr>
                <w:b/>
                <w:color w:val="000000"/>
              </w:rPr>
            </w:pPr>
            <w:r>
              <w:rPr>
                <w:b/>
                <w:bCs/>
                <w:szCs w:val="28"/>
                <w:lang w:val="fr-FR"/>
              </w:rPr>
              <w:t>Nguyễn Quang Tuyến</w:t>
            </w:r>
          </w:p>
        </w:tc>
      </w:tr>
    </w:tbl>
    <w:p w:rsidR="00F72CD9" w:rsidRPr="00F72CD9" w:rsidRDefault="00F72CD9" w:rsidP="00166BCE">
      <w:pPr>
        <w:ind w:firstLine="709"/>
        <w:jc w:val="both"/>
      </w:pPr>
    </w:p>
    <w:sectPr w:rsidR="00F72CD9" w:rsidRPr="00F72CD9" w:rsidSect="00557AF0">
      <w:headerReference w:type="default" r:id="rId8"/>
      <w:pgSz w:w="11907" w:h="16839" w:code="9"/>
      <w:pgMar w:top="868" w:right="1134" w:bottom="1134"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42D" w:rsidRDefault="00EB142D" w:rsidP="00571247">
      <w:pPr>
        <w:spacing w:after="0" w:line="240" w:lineRule="auto"/>
      </w:pPr>
      <w:r>
        <w:separator/>
      </w:r>
    </w:p>
  </w:endnote>
  <w:endnote w:type="continuationSeparator" w:id="0">
    <w:p w:rsidR="00EB142D" w:rsidRDefault="00EB142D" w:rsidP="0057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42D" w:rsidRDefault="00EB142D" w:rsidP="00571247">
      <w:pPr>
        <w:spacing w:after="0" w:line="240" w:lineRule="auto"/>
      </w:pPr>
      <w:r>
        <w:separator/>
      </w:r>
    </w:p>
  </w:footnote>
  <w:footnote w:type="continuationSeparator" w:id="0">
    <w:p w:rsidR="00EB142D" w:rsidRDefault="00EB142D" w:rsidP="005712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767887"/>
      <w:docPartObj>
        <w:docPartGallery w:val="Page Numbers (Top of Page)"/>
        <w:docPartUnique/>
      </w:docPartObj>
    </w:sdtPr>
    <w:sdtEndPr>
      <w:rPr>
        <w:noProof/>
      </w:rPr>
    </w:sdtEndPr>
    <w:sdtContent>
      <w:p w:rsidR="00571247" w:rsidRDefault="00571247">
        <w:pPr>
          <w:pStyle w:val="Header"/>
          <w:jc w:val="center"/>
        </w:pPr>
        <w:r>
          <w:fldChar w:fldCharType="begin"/>
        </w:r>
        <w:r>
          <w:instrText xml:space="preserve"> PAGE   \* MERGEFORMAT </w:instrText>
        </w:r>
        <w:r>
          <w:fldChar w:fldCharType="separate"/>
        </w:r>
        <w:r w:rsidR="0086432E">
          <w:rPr>
            <w:noProof/>
          </w:rPr>
          <w:t>2</w:t>
        </w:r>
        <w:r>
          <w:rPr>
            <w:noProof/>
          </w:rPr>
          <w:fldChar w:fldCharType="end"/>
        </w:r>
      </w:p>
    </w:sdtContent>
  </w:sdt>
  <w:p w:rsidR="00571247" w:rsidRDefault="005712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C2C50"/>
    <w:multiLevelType w:val="hybridMultilevel"/>
    <w:tmpl w:val="2D8CBC8C"/>
    <w:lvl w:ilvl="0" w:tplc="EDA4616E">
      <w:start w:val="1"/>
      <w:numFmt w:val="upperRoman"/>
      <w:lvlText w:val="%1."/>
      <w:lvlJc w:val="left"/>
      <w:pPr>
        <w:ind w:left="1362" w:hanging="72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
    <w:nsid w:val="68ED0E88"/>
    <w:multiLevelType w:val="hybridMultilevel"/>
    <w:tmpl w:val="32B0F88E"/>
    <w:lvl w:ilvl="0" w:tplc="69BA7B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596"/>
    <w:rsid w:val="00000FAB"/>
    <w:rsid w:val="00003852"/>
    <w:rsid w:val="00004539"/>
    <w:rsid w:val="00007016"/>
    <w:rsid w:val="00014A04"/>
    <w:rsid w:val="00014B15"/>
    <w:rsid w:val="000221B5"/>
    <w:rsid w:val="00031D99"/>
    <w:rsid w:val="00045A3C"/>
    <w:rsid w:val="00063696"/>
    <w:rsid w:val="0006457F"/>
    <w:rsid w:val="000647BE"/>
    <w:rsid w:val="00077401"/>
    <w:rsid w:val="00082ED3"/>
    <w:rsid w:val="000A7596"/>
    <w:rsid w:val="000C5204"/>
    <w:rsid w:val="000C7EEF"/>
    <w:rsid w:val="001157A9"/>
    <w:rsid w:val="00135614"/>
    <w:rsid w:val="00166BCE"/>
    <w:rsid w:val="00184267"/>
    <w:rsid w:val="00187DDA"/>
    <w:rsid w:val="00191AA0"/>
    <w:rsid w:val="00192AED"/>
    <w:rsid w:val="001951DD"/>
    <w:rsid w:val="001A1BB9"/>
    <w:rsid w:val="001B5D51"/>
    <w:rsid w:val="001C7FFD"/>
    <w:rsid w:val="001D4997"/>
    <w:rsid w:val="001D658C"/>
    <w:rsid w:val="001D6A10"/>
    <w:rsid w:val="001E0290"/>
    <w:rsid w:val="001E5CA6"/>
    <w:rsid w:val="001F55CD"/>
    <w:rsid w:val="00204CF1"/>
    <w:rsid w:val="00225427"/>
    <w:rsid w:val="002269EE"/>
    <w:rsid w:val="002462A0"/>
    <w:rsid w:val="00250094"/>
    <w:rsid w:val="00272C19"/>
    <w:rsid w:val="00287943"/>
    <w:rsid w:val="00290CB4"/>
    <w:rsid w:val="002A18C9"/>
    <w:rsid w:val="002A49B0"/>
    <w:rsid w:val="002B6451"/>
    <w:rsid w:val="002D641C"/>
    <w:rsid w:val="002E38B2"/>
    <w:rsid w:val="002E6428"/>
    <w:rsid w:val="00314D56"/>
    <w:rsid w:val="0031774D"/>
    <w:rsid w:val="003206A8"/>
    <w:rsid w:val="0032153D"/>
    <w:rsid w:val="003311BE"/>
    <w:rsid w:val="00386229"/>
    <w:rsid w:val="003A432E"/>
    <w:rsid w:val="003B5335"/>
    <w:rsid w:val="003B5C34"/>
    <w:rsid w:val="003C1FB8"/>
    <w:rsid w:val="003C5012"/>
    <w:rsid w:val="003C5064"/>
    <w:rsid w:val="003D2C32"/>
    <w:rsid w:val="003E3457"/>
    <w:rsid w:val="003E7824"/>
    <w:rsid w:val="003F31FC"/>
    <w:rsid w:val="003F36F5"/>
    <w:rsid w:val="00401AD5"/>
    <w:rsid w:val="004029A1"/>
    <w:rsid w:val="00405B44"/>
    <w:rsid w:val="00411C01"/>
    <w:rsid w:val="00412CAE"/>
    <w:rsid w:val="00414D44"/>
    <w:rsid w:val="004171DC"/>
    <w:rsid w:val="0043584F"/>
    <w:rsid w:val="004374C5"/>
    <w:rsid w:val="00441E78"/>
    <w:rsid w:val="00443214"/>
    <w:rsid w:val="00456D94"/>
    <w:rsid w:val="0046233D"/>
    <w:rsid w:val="00490931"/>
    <w:rsid w:val="00491A15"/>
    <w:rsid w:val="0049577D"/>
    <w:rsid w:val="004A6DB6"/>
    <w:rsid w:val="004E1371"/>
    <w:rsid w:val="004F69B3"/>
    <w:rsid w:val="004F6D17"/>
    <w:rsid w:val="0051659E"/>
    <w:rsid w:val="00543FD4"/>
    <w:rsid w:val="0054625B"/>
    <w:rsid w:val="00553D63"/>
    <w:rsid w:val="0055689C"/>
    <w:rsid w:val="00557AF0"/>
    <w:rsid w:val="00564490"/>
    <w:rsid w:val="005666CF"/>
    <w:rsid w:val="00567645"/>
    <w:rsid w:val="00570AD7"/>
    <w:rsid w:val="00571247"/>
    <w:rsid w:val="00572AF3"/>
    <w:rsid w:val="00580D49"/>
    <w:rsid w:val="005909FC"/>
    <w:rsid w:val="00596DFE"/>
    <w:rsid w:val="005D68D7"/>
    <w:rsid w:val="005D7174"/>
    <w:rsid w:val="005E5ACB"/>
    <w:rsid w:val="005F6BE5"/>
    <w:rsid w:val="006229C8"/>
    <w:rsid w:val="00636954"/>
    <w:rsid w:val="006471F4"/>
    <w:rsid w:val="00664D34"/>
    <w:rsid w:val="00665DCE"/>
    <w:rsid w:val="006773FF"/>
    <w:rsid w:val="00692724"/>
    <w:rsid w:val="006C13A2"/>
    <w:rsid w:val="006C14A8"/>
    <w:rsid w:val="006C46F5"/>
    <w:rsid w:val="006E3783"/>
    <w:rsid w:val="006F13A9"/>
    <w:rsid w:val="006F6227"/>
    <w:rsid w:val="00711415"/>
    <w:rsid w:val="0072433E"/>
    <w:rsid w:val="007273E8"/>
    <w:rsid w:val="007478A3"/>
    <w:rsid w:val="00784429"/>
    <w:rsid w:val="0079355C"/>
    <w:rsid w:val="007945EC"/>
    <w:rsid w:val="007B5A9B"/>
    <w:rsid w:val="007D4B3B"/>
    <w:rsid w:val="007F1030"/>
    <w:rsid w:val="00811C69"/>
    <w:rsid w:val="00816005"/>
    <w:rsid w:val="0085615F"/>
    <w:rsid w:val="0086432E"/>
    <w:rsid w:val="00865EC5"/>
    <w:rsid w:val="008720D8"/>
    <w:rsid w:val="008A1971"/>
    <w:rsid w:val="008A1DD4"/>
    <w:rsid w:val="008C4757"/>
    <w:rsid w:val="008C7DF5"/>
    <w:rsid w:val="008D6FC8"/>
    <w:rsid w:val="008E313C"/>
    <w:rsid w:val="008E7478"/>
    <w:rsid w:val="009109DD"/>
    <w:rsid w:val="009235C8"/>
    <w:rsid w:val="00933F47"/>
    <w:rsid w:val="00954F39"/>
    <w:rsid w:val="00970E5C"/>
    <w:rsid w:val="009852F6"/>
    <w:rsid w:val="009C7F33"/>
    <w:rsid w:val="009D0E2D"/>
    <w:rsid w:val="009D6F4D"/>
    <w:rsid w:val="009E4683"/>
    <w:rsid w:val="009F6466"/>
    <w:rsid w:val="009F749D"/>
    <w:rsid w:val="00A03FAF"/>
    <w:rsid w:val="00A06D44"/>
    <w:rsid w:val="00A21BD1"/>
    <w:rsid w:val="00A23324"/>
    <w:rsid w:val="00A245C3"/>
    <w:rsid w:val="00A30E65"/>
    <w:rsid w:val="00A329F7"/>
    <w:rsid w:val="00A3571E"/>
    <w:rsid w:val="00A36209"/>
    <w:rsid w:val="00A50EC7"/>
    <w:rsid w:val="00A51DBC"/>
    <w:rsid w:val="00A52CBA"/>
    <w:rsid w:val="00A60CF8"/>
    <w:rsid w:val="00A76B8C"/>
    <w:rsid w:val="00A856B3"/>
    <w:rsid w:val="00A91387"/>
    <w:rsid w:val="00A93BBC"/>
    <w:rsid w:val="00AA3107"/>
    <w:rsid w:val="00AB566E"/>
    <w:rsid w:val="00AC58B8"/>
    <w:rsid w:val="00AE2B48"/>
    <w:rsid w:val="00AE72A1"/>
    <w:rsid w:val="00B06A09"/>
    <w:rsid w:val="00B145AA"/>
    <w:rsid w:val="00B4158C"/>
    <w:rsid w:val="00B424AE"/>
    <w:rsid w:val="00B51950"/>
    <w:rsid w:val="00B544DA"/>
    <w:rsid w:val="00B618A2"/>
    <w:rsid w:val="00B62132"/>
    <w:rsid w:val="00B62248"/>
    <w:rsid w:val="00B64276"/>
    <w:rsid w:val="00BB0127"/>
    <w:rsid w:val="00BB46E2"/>
    <w:rsid w:val="00BD1DEA"/>
    <w:rsid w:val="00BD7243"/>
    <w:rsid w:val="00C049B2"/>
    <w:rsid w:val="00C071F4"/>
    <w:rsid w:val="00C10592"/>
    <w:rsid w:val="00C20E02"/>
    <w:rsid w:val="00C254A7"/>
    <w:rsid w:val="00C315A0"/>
    <w:rsid w:val="00C43409"/>
    <w:rsid w:val="00C43DFC"/>
    <w:rsid w:val="00C542F3"/>
    <w:rsid w:val="00C934C5"/>
    <w:rsid w:val="00C975DB"/>
    <w:rsid w:val="00CF6FAA"/>
    <w:rsid w:val="00D12500"/>
    <w:rsid w:val="00D15B8F"/>
    <w:rsid w:val="00D163CD"/>
    <w:rsid w:val="00D23360"/>
    <w:rsid w:val="00D327E1"/>
    <w:rsid w:val="00D556CD"/>
    <w:rsid w:val="00D63D53"/>
    <w:rsid w:val="00D73833"/>
    <w:rsid w:val="00D75C18"/>
    <w:rsid w:val="00D85FF0"/>
    <w:rsid w:val="00D9493A"/>
    <w:rsid w:val="00D967AF"/>
    <w:rsid w:val="00DA0A7E"/>
    <w:rsid w:val="00DB19E2"/>
    <w:rsid w:val="00DB2AB5"/>
    <w:rsid w:val="00DC0BDA"/>
    <w:rsid w:val="00DC6ECA"/>
    <w:rsid w:val="00DE2BFF"/>
    <w:rsid w:val="00DE5B2B"/>
    <w:rsid w:val="00DF7C58"/>
    <w:rsid w:val="00E00BA6"/>
    <w:rsid w:val="00E071FF"/>
    <w:rsid w:val="00E16419"/>
    <w:rsid w:val="00E16DD4"/>
    <w:rsid w:val="00E3279D"/>
    <w:rsid w:val="00E34E8F"/>
    <w:rsid w:val="00E6720F"/>
    <w:rsid w:val="00E910D8"/>
    <w:rsid w:val="00EB142D"/>
    <w:rsid w:val="00ED69BE"/>
    <w:rsid w:val="00EE1DE6"/>
    <w:rsid w:val="00EE7521"/>
    <w:rsid w:val="00EF3591"/>
    <w:rsid w:val="00EF4693"/>
    <w:rsid w:val="00EF6A06"/>
    <w:rsid w:val="00F41F05"/>
    <w:rsid w:val="00F44B53"/>
    <w:rsid w:val="00F47BF4"/>
    <w:rsid w:val="00F5691E"/>
    <w:rsid w:val="00F600BA"/>
    <w:rsid w:val="00F634A1"/>
    <w:rsid w:val="00F64772"/>
    <w:rsid w:val="00F72CD9"/>
    <w:rsid w:val="00F73927"/>
    <w:rsid w:val="00F77FEE"/>
    <w:rsid w:val="00F84B54"/>
    <w:rsid w:val="00F935A4"/>
    <w:rsid w:val="00FA4D7B"/>
    <w:rsid w:val="00FA500D"/>
    <w:rsid w:val="00FC5769"/>
    <w:rsid w:val="00FC6836"/>
    <w:rsid w:val="00FE12F1"/>
    <w:rsid w:val="00FF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596"/>
    <w:rPr>
      <w:rFonts w:eastAsia="Calibri" w:cs="Times New Roman"/>
    </w:rPr>
  </w:style>
  <w:style w:type="paragraph" w:styleId="Heading3">
    <w:name w:val="heading 3"/>
    <w:basedOn w:val="Normal"/>
    <w:next w:val="Normal"/>
    <w:link w:val="Heading3Char"/>
    <w:qFormat/>
    <w:rsid w:val="00456D94"/>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6D94"/>
    <w:rPr>
      <w:rFonts w:ascii="Cambria" w:eastAsia="Times New Roman" w:hAnsi="Cambria" w:cs="Times New Roman"/>
      <w:b/>
      <w:bCs/>
      <w:sz w:val="26"/>
      <w:szCs w:val="26"/>
    </w:rPr>
  </w:style>
  <w:style w:type="table" w:styleId="TableGrid">
    <w:name w:val="Table Grid"/>
    <w:basedOn w:val="TableNormal"/>
    <w:uiPriority w:val="59"/>
    <w:rsid w:val="009235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1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247"/>
    <w:rPr>
      <w:rFonts w:eastAsia="Calibri" w:cs="Times New Roman"/>
    </w:rPr>
  </w:style>
  <w:style w:type="paragraph" w:styleId="Footer">
    <w:name w:val="footer"/>
    <w:basedOn w:val="Normal"/>
    <w:link w:val="FooterChar"/>
    <w:uiPriority w:val="99"/>
    <w:unhideWhenUsed/>
    <w:rsid w:val="00571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247"/>
    <w:rPr>
      <w:rFonts w:eastAsia="Calibri" w:cs="Times New Roman"/>
    </w:rPr>
  </w:style>
  <w:style w:type="paragraph" w:styleId="BalloonText">
    <w:name w:val="Balloon Text"/>
    <w:basedOn w:val="Normal"/>
    <w:link w:val="BalloonTextChar"/>
    <w:uiPriority w:val="99"/>
    <w:semiHidden/>
    <w:unhideWhenUsed/>
    <w:rsid w:val="00557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AF0"/>
    <w:rPr>
      <w:rFonts w:ascii="Tahoma" w:eastAsia="Calibri" w:hAnsi="Tahoma" w:cs="Tahoma"/>
      <w:sz w:val="16"/>
      <w:szCs w:val="16"/>
    </w:rPr>
  </w:style>
  <w:style w:type="paragraph" w:styleId="ListParagraph">
    <w:name w:val="List Paragraph"/>
    <w:basedOn w:val="Normal"/>
    <w:uiPriority w:val="34"/>
    <w:qFormat/>
    <w:rsid w:val="00250094"/>
    <w:pPr>
      <w:ind w:left="720"/>
      <w:contextualSpacing/>
    </w:pPr>
  </w:style>
  <w:style w:type="character" w:styleId="Strong">
    <w:name w:val="Strong"/>
    <w:basedOn w:val="DefaultParagraphFont"/>
    <w:uiPriority w:val="22"/>
    <w:qFormat/>
    <w:rsid w:val="00250094"/>
    <w:rPr>
      <w:b/>
      <w:bCs/>
    </w:rPr>
  </w:style>
  <w:style w:type="character" w:styleId="Emphasis">
    <w:name w:val="Emphasis"/>
    <w:basedOn w:val="DefaultParagraphFont"/>
    <w:uiPriority w:val="20"/>
    <w:qFormat/>
    <w:rsid w:val="003C5012"/>
    <w:rPr>
      <w:i/>
      <w:iCs/>
    </w:rPr>
  </w:style>
  <w:style w:type="character" w:customStyle="1" w:styleId="fontstyle01">
    <w:name w:val="fontstyle01"/>
    <w:basedOn w:val="DefaultParagraphFont"/>
    <w:rsid w:val="00C20E02"/>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596"/>
    <w:rPr>
      <w:rFonts w:eastAsia="Calibri" w:cs="Times New Roman"/>
    </w:rPr>
  </w:style>
  <w:style w:type="paragraph" w:styleId="Heading3">
    <w:name w:val="heading 3"/>
    <w:basedOn w:val="Normal"/>
    <w:next w:val="Normal"/>
    <w:link w:val="Heading3Char"/>
    <w:qFormat/>
    <w:rsid w:val="00456D94"/>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6D94"/>
    <w:rPr>
      <w:rFonts w:ascii="Cambria" w:eastAsia="Times New Roman" w:hAnsi="Cambria" w:cs="Times New Roman"/>
      <w:b/>
      <w:bCs/>
      <w:sz w:val="26"/>
      <w:szCs w:val="26"/>
    </w:rPr>
  </w:style>
  <w:style w:type="table" w:styleId="TableGrid">
    <w:name w:val="Table Grid"/>
    <w:basedOn w:val="TableNormal"/>
    <w:uiPriority w:val="59"/>
    <w:rsid w:val="009235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1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247"/>
    <w:rPr>
      <w:rFonts w:eastAsia="Calibri" w:cs="Times New Roman"/>
    </w:rPr>
  </w:style>
  <w:style w:type="paragraph" w:styleId="Footer">
    <w:name w:val="footer"/>
    <w:basedOn w:val="Normal"/>
    <w:link w:val="FooterChar"/>
    <w:uiPriority w:val="99"/>
    <w:unhideWhenUsed/>
    <w:rsid w:val="00571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247"/>
    <w:rPr>
      <w:rFonts w:eastAsia="Calibri" w:cs="Times New Roman"/>
    </w:rPr>
  </w:style>
  <w:style w:type="paragraph" w:styleId="BalloonText">
    <w:name w:val="Balloon Text"/>
    <w:basedOn w:val="Normal"/>
    <w:link w:val="BalloonTextChar"/>
    <w:uiPriority w:val="99"/>
    <w:semiHidden/>
    <w:unhideWhenUsed/>
    <w:rsid w:val="00557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AF0"/>
    <w:rPr>
      <w:rFonts w:ascii="Tahoma" w:eastAsia="Calibri" w:hAnsi="Tahoma" w:cs="Tahoma"/>
      <w:sz w:val="16"/>
      <w:szCs w:val="16"/>
    </w:rPr>
  </w:style>
  <w:style w:type="paragraph" w:styleId="ListParagraph">
    <w:name w:val="List Paragraph"/>
    <w:basedOn w:val="Normal"/>
    <w:uiPriority w:val="34"/>
    <w:qFormat/>
    <w:rsid w:val="00250094"/>
    <w:pPr>
      <w:ind w:left="720"/>
      <w:contextualSpacing/>
    </w:pPr>
  </w:style>
  <w:style w:type="character" w:styleId="Strong">
    <w:name w:val="Strong"/>
    <w:basedOn w:val="DefaultParagraphFont"/>
    <w:uiPriority w:val="22"/>
    <w:qFormat/>
    <w:rsid w:val="00250094"/>
    <w:rPr>
      <w:b/>
      <w:bCs/>
    </w:rPr>
  </w:style>
  <w:style w:type="character" w:styleId="Emphasis">
    <w:name w:val="Emphasis"/>
    <w:basedOn w:val="DefaultParagraphFont"/>
    <w:uiPriority w:val="20"/>
    <w:qFormat/>
    <w:rsid w:val="003C5012"/>
    <w:rPr>
      <w:i/>
      <w:iCs/>
    </w:rPr>
  </w:style>
  <w:style w:type="character" w:customStyle="1" w:styleId="fontstyle01">
    <w:name w:val="fontstyle01"/>
    <w:basedOn w:val="DefaultParagraphFont"/>
    <w:rsid w:val="00C20E02"/>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c:creator>
  <cp:lastModifiedBy>dohai</cp:lastModifiedBy>
  <cp:revision>54</cp:revision>
  <cp:lastPrinted>2024-10-07T07:17:00Z</cp:lastPrinted>
  <dcterms:created xsi:type="dcterms:W3CDTF">2024-09-27T09:52:00Z</dcterms:created>
  <dcterms:modified xsi:type="dcterms:W3CDTF">2024-10-07T07:41:00Z</dcterms:modified>
</cp:coreProperties>
</file>