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3508"/>
        <w:gridCol w:w="5734"/>
      </w:tblGrid>
      <w:tr w:rsidR="00EE1EE1" w:rsidRPr="007D6BAF" w14:paraId="4F434677" w14:textId="77777777" w:rsidTr="00EE1EE1">
        <w:tc>
          <w:tcPr>
            <w:tcW w:w="3539" w:type="dxa"/>
            <w:shd w:val="clear" w:color="auto" w:fill="auto"/>
          </w:tcPr>
          <w:p w14:paraId="1DA88F1E" w14:textId="77777777" w:rsidR="00EE1EE1" w:rsidRPr="007D6BAF" w:rsidRDefault="00EE1EE1" w:rsidP="00EE1EE1">
            <w:pPr>
              <w:spacing w:after="0" w:line="240" w:lineRule="auto"/>
              <w:jc w:val="center"/>
              <w:rPr>
                <w:rFonts w:ascii="Times New Roman" w:hAnsi="Times New Roman"/>
                <w:sz w:val="26"/>
                <w:szCs w:val="10"/>
              </w:rPr>
            </w:pPr>
            <w:r w:rsidRPr="007D6BAF">
              <w:rPr>
                <w:rFonts w:ascii="Times New Roman" w:hAnsi="Times New Roman"/>
                <w:sz w:val="26"/>
                <w:szCs w:val="10"/>
              </w:rPr>
              <w:t>UBND TỈNH LÂM ĐỒNG</w:t>
            </w:r>
          </w:p>
          <w:p w14:paraId="66872D9D" w14:textId="77777777" w:rsidR="00EE1EE1" w:rsidRPr="007D6BAF" w:rsidRDefault="00EE1EE1" w:rsidP="00EE1EE1">
            <w:pPr>
              <w:spacing w:after="0" w:line="240" w:lineRule="auto"/>
              <w:jc w:val="center"/>
              <w:rPr>
                <w:rFonts w:ascii="Times New Roman" w:hAnsi="Times New Roman"/>
                <w:b/>
                <w:sz w:val="28"/>
                <w:szCs w:val="10"/>
              </w:rPr>
            </w:pPr>
            <w:r w:rsidRPr="007D6BAF">
              <w:rPr>
                <w:rFonts w:ascii="Times New Roman" w:hAnsi="Times New Roman"/>
                <w:b/>
                <w:sz w:val="28"/>
                <w:szCs w:val="10"/>
              </w:rPr>
              <w:t>SỞ CÔNG THƯƠNG</w:t>
            </w:r>
          </w:p>
          <w:p w14:paraId="6AEDD752" w14:textId="77777777" w:rsidR="00EE1EE1" w:rsidRPr="007D6BAF" w:rsidRDefault="00DA530B" w:rsidP="00EE1EE1">
            <w:pPr>
              <w:spacing w:after="0" w:line="240" w:lineRule="auto"/>
              <w:jc w:val="center"/>
              <w:rPr>
                <w:rFonts w:ascii="Times New Roman" w:hAnsi="Times New Roman"/>
                <w:sz w:val="28"/>
                <w:szCs w:val="10"/>
              </w:rPr>
            </w:pPr>
            <w:r w:rsidRPr="007D6BAF">
              <w:rPr>
                <w:rFonts w:ascii="Times New Roman" w:hAnsi="Times New Roman"/>
                <w:noProof/>
                <w:sz w:val="28"/>
                <w:szCs w:val="10"/>
              </w:rPr>
              <mc:AlternateContent>
                <mc:Choice Requires="wps">
                  <w:drawing>
                    <wp:anchor distT="4294967295" distB="4294967295" distL="114300" distR="114300" simplePos="0" relativeHeight="251654656" behindDoc="0" locked="0" layoutInCell="1" allowOverlap="1" wp14:anchorId="228BF3B5" wp14:editId="6E112A1D">
                      <wp:simplePos x="0" y="0"/>
                      <wp:positionH relativeFrom="column">
                        <wp:posOffset>566420</wp:posOffset>
                      </wp:positionH>
                      <wp:positionV relativeFrom="paragraph">
                        <wp:posOffset>22224</wp:posOffset>
                      </wp:positionV>
                      <wp:extent cx="93726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26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3FB4BEE" id="Straight Connector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1.75pt" to="11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" strokeweight=".5pt">
                      <v:stroke joinstyle="miter"/>
                      <o:lock v:ext="edit" shapetype="f"/>
                    </v:line>
                  </w:pict>
                </mc:Fallback>
              </mc:AlternateContent>
            </w:r>
          </w:p>
          <w:p w14:paraId="416A4539" w14:textId="77777777" w:rsidR="00EE1EE1" w:rsidRPr="007D6BAF" w:rsidRDefault="00EE1EE1" w:rsidP="00EE1EE1">
            <w:pPr>
              <w:spacing w:after="0" w:line="240" w:lineRule="auto"/>
              <w:jc w:val="center"/>
              <w:rPr>
                <w:rFonts w:ascii="Times New Roman" w:hAnsi="Times New Roman"/>
                <w:sz w:val="26"/>
                <w:szCs w:val="10"/>
              </w:rPr>
            </w:pPr>
            <w:r w:rsidRPr="007D6BAF">
              <w:rPr>
                <w:rFonts w:ascii="Times New Roman" w:hAnsi="Times New Roman"/>
                <w:sz w:val="26"/>
                <w:szCs w:val="10"/>
              </w:rPr>
              <w:t xml:space="preserve">Số:        </w:t>
            </w:r>
            <w:r w:rsidR="00EB1ABB" w:rsidRPr="007D6BAF">
              <w:rPr>
                <w:rFonts w:ascii="Times New Roman" w:hAnsi="Times New Roman"/>
                <w:sz w:val="26"/>
                <w:szCs w:val="10"/>
              </w:rPr>
              <w:t xml:space="preserve">   </w:t>
            </w:r>
            <w:r w:rsidRPr="007D6BAF">
              <w:rPr>
                <w:rFonts w:ascii="Times New Roman" w:hAnsi="Times New Roman"/>
                <w:sz w:val="26"/>
                <w:szCs w:val="10"/>
              </w:rPr>
              <w:t xml:space="preserve">   /KH-SCT</w:t>
            </w:r>
          </w:p>
          <w:p w14:paraId="24EE6CDB" w14:textId="77777777" w:rsidR="00EE1EE1" w:rsidRPr="007D6BAF" w:rsidRDefault="00EE1EE1" w:rsidP="00EE1EE1">
            <w:pPr>
              <w:spacing w:after="0" w:line="240" w:lineRule="auto"/>
              <w:jc w:val="center"/>
              <w:rPr>
                <w:rFonts w:ascii="Times New Roman" w:hAnsi="Times New Roman"/>
                <w:sz w:val="24"/>
                <w:szCs w:val="10"/>
              </w:rPr>
            </w:pPr>
          </w:p>
        </w:tc>
        <w:tc>
          <w:tcPr>
            <w:tcW w:w="5806" w:type="dxa"/>
            <w:shd w:val="clear" w:color="auto" w:fill="auto"/>
          </w:tcPr>
          <w:p w14:paraId="69D2DC88" w14:textId="77777777" w:rsidR="00EE1EE1" w:rsidRPr="007D6BAF" w:rsidRDefault="00EE1EE1" w:rsidP="00EE1EE1">
            <w:pPr>
              <w:spacing w:after="0" w:line="240" w:lineRule="auto"/>
              <w:jc w:val="center"/>
              <w:rPr>
                <w:rFonts w:ascii="Times New Roman" w:hAnsi="Times New Roman"/>
                <w:b/>
                <w:sz w:val="26"/>
                <w:szCs w:val="10"/>
              </w:rPr>
            </w:pPr>
            <w:r w:rsidRPr="007D6BAF">
              <w:rPr>
                <w:rFonts w:ascii="Times New Roman" w:hAnsi="Times New Roman"/>
                <w:b/>
                <w:sz w:val="26"/>
                <w:szCs w:val="10"/>
              </w:rPr>
              <w:t>CỘNG HÒA XÃ HỘI CHỦ NGHĨA VIỆT NAM</w:t>
            </w:r>
          </w:p>
          <w:p w14:paraId="5963387A" w14:textId="77777777" w:rsidR="00EE1EE1" w:rsidRPr="007D6BAF" w:rsidRDefault="00EE1EE1" w:rsidP="00EE1EE1">
            <w:pPr>
              <w:spacing w:after="0" w:line="240" w:lineRule="auto"/>
              <w:jc w:val="center"/>
              <w:rPr>
                <w:rFonts w:ascii="Times New Roman" w:hAnsi="Times New Roman"/>
                <w:b/>
                <w:sz w:val="28"/>
                <w:szCs w:val="10"/>
              </w:rPr>
            </w:pPr>
            <w:r w:rsidRPr="007D6BAF">
              <w:rPr>
                <w:rFonts w:ascii="Times New Roman" w:hAnsi="Times New Roman"/>
                <w:b/>
                <w:sz w:val="28"/>
                <w:szCs w:val="10"/>
              </w:rPr>
              <w:t>Độc lập – Tự do – Hạnh phúc</w:t>
            </w:r>
          </w:p>
          <w:p w14:paraId="4E7A8FD0" w14:textId="77777777" w:rsidR="00EE1EE1" w:rsidRPr="007D6BAF" w:rsidRDefault="00DA530B" w:rsidP="00EE1EE1">
            <w:pPr>
              <w:spacing w:after="0" w:line="240" w:lineRule="auto"/>
              <w:jc w:val="center"/>
              <w:rPr>
                <w:rFonts w:ascii="Times New Roman" w:hAnsi="Times New Roman"/>
                <w:sz w:val="28"/>
                <w:szCs w:val="10"/>
              </w:rPr>
            </w:pPr>
            <w:r w:rsidRPr="007D6BAF">
              <w:rPr>
                <w:rFonts w:ascii="Times New Roman" w:hAnsi="Times New Roman"/>
                <w:noProof/>
                <w:sz w:val="28"/>
                <w:szCs w:val="10"/>
              </w:rPr>
              <mc:AlternateContent>
                <mc:Choice Requires="wps">
                  <w:drawing>
                    <wp:anchor distT="4294967295" distB="4294967295" distL="114300" distR="114300" simplePos="0" relativeHeight="251655680" behindDoc="0" locked="0" layoutInCell="1" allowOverlap="1" wp14:anchorId="23897FB1" wp14:editId="6CF4652B">
                      <wp:simplePos x="0" y="0"/>
                      <wp:positionH relativeFrom="column">
                        <wp:posOffset>677545</wp:posOffset>
                      </wp:positionH>
                      <wp:positionV relativeFrom="paragraph">
                        <wp:posOffset>22224</wp:posOffset>
                      </wp:positionV>
                      <wp:extent cx="218694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94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6BFBAFD"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5pt,1.75pt" to="22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" strokeweight=".5pt">
                      <v:stroke joinstyle="miter"/>
                      <o:lock v:ext="edit" shapetype="f"/>
                    </v:line>
                  </w:pict>
                </mc:Fallback>
              </mc:AlternateContent>
            </w:r>
          </w:p>
          <w:p w14:paraId="4EEC0331" w14:textId="137F5854" w:rsidR="00EE1EE1" w:rsidRPr="007D6BAF" w:rsidRDefault="00EE1EE1" w:rsidP="00EE1EE1">
            <w:pPr>
              <w:spacing w:after="0" w:line="240" w:lineRule="auto"/>
              <w:jc w:val="center"/>
              <w:rPr>
                <w:rFonts w:ascii="Times New Roman" w:hAnsi="Times New Roman"/>
                <w:i/>
                <w:sz w:val="28"/>
                <w:szCs w:val="10"/>
              </w:rPr>
            </w:pPr>
            <w:r w:rsidRPr="007D6BAF">
              <w:rPr>
                <w:rFonts w:ascii="Times New Roman" w:hAnsi="Times New Roman"/>
                <w:i/>
                <w:sz w:val="28"/>
                <w:szCs w:val="10"/>
              </w:rPr>
              <w:t xml:space="preserve">Lâm Đồng, ngày  </w:t>
            </w:r>
            <w:r w:rsidR="00EB1ABB" w:rsidRPr="007D6BAF">
              <w:rPr>
                <w:rFonts w:ascii="Times New Roman" w:hAnsi="Times New Roman"/>
                <w:i/>
                <w:sz w:val="28"/>
                <w:szCs w:val="10"/>
              </w:rPr>
              <w:t xml:space="preserve">  </w:t>
            </w:r>
            <w:r w:rsidR="00470111" w:rsidRPr="007D6BAF">
              <w:rPr>
                <w:rFonts w:ascii="Times New Roman" w:hAnsi="Times New Roman"/>
                <w:i/>
                <w:sz w:val="28"/>
                <w:szCs w:val="10"/>
              </w:rPr>
              <w:t xml:space="preserve"> </w:t>
            </w:r>
            <w:r w:rsidRPr="007D6BAF">
              <w:rPr>
                <w:rFonts w:ascii="Times New Roman" w:hAnsi="Times New Roman"/>
                <w:i/>
                <w:sz w:val="28"/>
                <w:szCs w:val="10"/>
              </w:rPr>
              <w:t xml:space="preserve">     tháng </w:t>
            </w:r>
            <w:r w:rsidR="00ED5F3A">
              <w:rPr>
                <w:rFonts w:ascii="Times New Roman" w:hAnsi="Times New Roman"/>
                <w:i/>
                <w:sz w:val="28"/>
                <w:szCs w:val="10"/>
              </w:rPr>
              <w:t xml:space="preserve">4 </w:t>
            </w:r>
            <w:r w:rsidRPr="007D6BAF">
              <w:rPr>
                <w:rFonts w:ascii="Times New Roman" w:hAnsi="Times New Roman"/>
                <w:i/>
                <w:sz w:val="28"/>
                <w:szCs w:val="10"/>
              </w:rPr>
              <w:t>năm 202</w:t>
            </w:r>
            <w:r w:rsidR="002E08EF">
              <w:rPr>
                <w:rFonts w:ascii="Times New Roman" w:hAnsi="Times New Roman"/>
                <w:i/>
                <w:sz w:val="28"/>
                <w:szCs w:val="10"/>
              </w:rPr>
              <w:t>4</w:t>
            </w:r>
          </w:p>
        </w:tc>
      </w:tr>
    </w:tbl>
    <w:p w14:paraId="26ABAAD0" w14:textId="77777777" w:rsidR="00EE1EE1" w:rsidRPr="007D6BAF" w:rsidRDefault="00EE1EE1" w:rsidP="00FE6EB7">
      <w:pPr>
        <w:spacing w:after="0"/>
        <w:jc w:val="center"/>
        <w:rPr>
          <w:rFonts w:ascii="Times New Roman" w:hAnsi="Times New Roman"/>
          <w:b/>
          <w:sz w:val="30"/>
          <w:szCs w:val="10"/>
        </w:rPr>
      </w:pPr>
      <w:r w:rsidRPr="007D6BAF">
        <w:rPr>
          <w:rFonts w:ascii="Times New Roman" w:hAnsi="Times New Roman"/>
          <w:b/>
          <w:sz w:val="30"/>
          <w:szCs w:val="10"/>
        </w:rPr>
        <w:t>KẾ HOẠCH</w:t>
      </w:r>
    </w:p>
    <w:p w14:paraId="22C4B0ED" w14:textId="53D607CA" w:rsidR="00EE1EE1" w:rsidRPr="007D6BAF" w:rsidRDefault="00DA530B" w:rsidP="00FE6EB7">
      <w:pPr>
        <w:pStyle w:val="ListParagraph"/>
        <w:spacing w:after="0"/>
        <w:ind w:left="360"/>
        <w:jc w:val="center"/>
        <w:rPr>
          <w:rFonts w:ascii="Times New Roman" w:hAnsi="Times New Roman"/>
          <w:b/>
          <w:bCs/>
          <w:sz w:val="28"/>
          <w:szCs w:val="28"/>
        </w:rPr>
      </w:pPr>
      <w:r w:rsidRPr="007D6BAF">
        <w:rPr>
          <w:rFonts w:ascii="Times New Roman" w:hAnsi="Times New Roman"/>
          <w:b/>
          <w:bCs/>
          <w:noProof/>
          <w:sz w:val="28"/>
          <w:szCs w:val="28"/>
        </w:rPr>
        <mc:AlternateContent>
          <mc:Choice Requires="wps">
            <w:drawing>
              <wp:anchor distT="4294967295" distB="4294967295" distL="114300" distR="114300" simplePos="0" relativeHeight="251656704" behindDoc="0" locked="0" layoutInCell="1" allowOverlap="1" wp14:anchorId="76DA017A" wp14:editId="2477A407">
                <wp:simplePos x="0" y="0"/>
                <wp:positionH relativeFrom="column">
                  <wp:posOffset>2264410</wp:posOffset>
                </wp:positionH>
                <wp:positionV relativeFrom="paragraph">
                  <wp:posOffset>215264</wp:posOffset>
                </wp:positionV>
                <wp:extent cx="139065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D3CB6D9"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pt,16.95pt" to="287.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" strokeweight=".5pt">
                <v:stroke joinstyle="miter"/>
                <o:lock v:ext="edit" shapetype="f"/>
              </v:line>
            </w:pict>
          </mc:Fallback>
        </mc:AlternateContent>
      </w:r>
      <w:r w:rsidR="00EE1EE1" w:rsidRPr="007D6BAF">
        <w:rPr>
          <w:rFonts w:ascii="Times New Roman" w:hAnsi="Times New Roman"/>
          <w:b/>
          <w:bCs/>
          <w:sz w:val="28"/>
          <w:szCs w:val="28"/>
        </w:rPr>
        <w:t xml:space="preserve">Chi </w:t>
      </w:r>
      <w:r w:rsidR="00A23E38" w:rsidRPr="007D6BAF">
        <w:rPr>
          <w:rFonts w:ascii="Times New Roman" w:hAnsi="Times New Roman"/>
          <w:b/>
          <w:bCs/>
          <w:sz w:val="28"/>
          <w:szCs w:val="28"/>
        </w:rPr>
        <w:t xml:space="preserve">thường xuyên </w:t>
      </w:r>
      <w:r w:rsidR="003357D1" w:rsidRPr="007D6BAF">
        <w:rPr>
          <w:rFonts w:ascii="Times New Roman" w:hAnsi="Times New Roman"/>
          <w:b/>
          <w:bCs/>
          <w:sz w:val="28"/>
          <w:szCs w:val="28"/>
        </w:rPr>
        <w:t>kinh phí thực hiện chế độ tự chủ</w:t>
      </w:r>
      <w:r w:rsidR="00EE1EE1" w:rsidRPr="007D6BAF">
        <w:rPr>
          <w:rFonts w:ascii="Times New Roman" w:hAnsi="Times New Roman"/>
          <w:b/>
          <w:bCs/>
          <w:sz w:val="28"/>
          <w:szCs w:val="28"/>
        </w:rPr>
        <w:t xml:space="preserve"> năm 202</w:t>
      </w:r>
      <w:r w:rsidR="002E08EF">
        <w:rPr>
          <w:rFonts w:ascii="Times New Roman" w:hAnsi="Times New Roman"/>
          <w:b/>
          <w:bCs/>
          <w:sz w:val="28"/>
          <w:szCs w:val="28"/>
        </w:rPr>
        <w:t>4</w:t>
      </w:r>
    </w:p>
    <w:p w14:paraId="6EC432E3" w14:textId="77777777" w:rsidR="005B5FB7" w:rsidRPr="007D6BAF" w:rsidRDefault="005B5FB7" w:rsidP="00FE6EB7">
      <w:pPr>
        <w:pStyle w:val="ListParagraph"/>
        <w:spacing w:after="0"/>
        <w:ind w:left="360"/>
        <w:jc w:val="center"/>
        <w:rPr>
          <w:rFonts w:ascii="Times New Roman" w:hAnsi="Times New Roman"/>
          <w:b/>
          <w:bCs/>
          <w:sz w:val="28"/>
          <w:szCs w:val="28"/>
        </w:rPr>
      </w:pPr>
    </w:p>
    <w:p w14:paraId="77E1108B" w14:textId="77777777" w:rsidR="00EE1EE1" w:rsidRPr="002D5D91" w:rsidRDefault="00EE1EE1" w:rsidP="002D5D91">
      <w:pPr>
        <w:spacing w:before="120" w:after="120" w:line="340" w:lineRule="exact"/>
        <w:ind w:firstLine="709"/>
        <w:jc w:val="both"/>
        <w:rPr>
          <w:rFonts w:ascii="Times New Roman" w:hAnsi="Times New Roman"/>
          <w:sz w:val="28"/>
          <w:szCs w:val="28"/>
        </w:rPr>
      </w:pPr>
      <w:r w:rsidRPr="002D5D91">
        <w:rPr>
          <w:rFonts w:ascii="Times New Roman" w:hAnsi="Times New Roman"/>
          <w:sz w:val="28"/>
          <w:szCs w:val="28"/>
        </w:rPr>
        <w:t>Căn cứ Thông tư liên tịch số 71/2014/TTLT-BTC-BNV ngày 30/5/2014 của Bộ trưởng Bộ Tài chính, Bộ trưởng Bộ Nội vụ quy định quy chế tự chủ, tự chịu trách nhiệm về sử dụng kinh phí quản lý hành chính đối với cơ quan nhà nước;</w:t>
      </w:r>
    </w:p>
    <w:p w14:paraId="10449BDC" w14:textId="77777777" w:rsidR="00EE1EE1" w:rsidRPr="002D5D91" w:rsidRDefault="00EE1EE1" w:rsidP="002D5D91">
      <w:pPr>
        <w:spacing w:before="120" w:after="120" w:line="340" w:lineRule="exact"/>
        <w:ind w:firstLine="709"/>
        <w:jc w:val="both"/>
        <w:rPr>
          <w:rFonts w:ascii="Times New Roman" w:hAnsi="Times New Roman"/>
          <w:sz w:val="28"/>
          <w:szCs w:val="28"/>
        </w:rPr>
      </w:pPr>
      <w:r w:rsidRPr="002D5D91">
        <w:rPr>
          <w:rFonts w:ascii="Times New Roman" w:hAnsi="Times New Roman"/>
          <w:sz w:val="28"/>
          <w:szCs w:val="28"/>
        </w:rPr>
        <w:t>Căn cứ Hướng dẫn số 1329/STC-NS ngày 07/8/2007 của Sở Tài chính tỉnh Lâm Đồng về việc Hướng dẫn xây dựng quy chế chi tiêu nội bộ, quy chế quản lý tài sản công và xác định nguồn kinh phí tiết kiệm được để chi trả thu nhập tăng thêm cho CBCC;</w:t>
      </w:r>
    </w:p>
    <w:p w14:paraId="556D1530" w14:textId="3D21A326" w:rsidR="00EE1EE1" w:rsidRPr="002D5D91" w:rsidRDefault="007D6BAF" w:rsidP="002D5D91">
      <w:pPr>
        <w:tabs>
          <w:tab w:val="left" w:pos="993"/>
        </w:tabs>
        <w:spacing w:before="120" w:after="120" w:line="340" w:lineRule="exact"/>
        <w:ind w:firstLine="709"/>
        <w:jc w:val="both"/>
        <w:rPr>
          <w:rFonts w:ascii="Times New Roman" w:hAnsi="Times New Roman"/>
          <w:iCs/>
          <w:sz w:val="28"/>
          <w:szCs w:val="28"/>
        </w:rPr>
      </w:pPr>
      <w:r w:rsidRPr="002D5D91">
        <w:rPr>
          <w:rFonts w:ascii="Times New Roman" w:hAnsi="Times New Roman"/>
          <w:iCs/>
          <w:sz w:val="28"/>
          <w:szCs w:val="28"/>
        </w:rPr>
        <w:t>Căn cứ Quyết định số 33/2022/QĐ-UBND ngày 24/6/2022 của UBND tỉnh Lâm Đồng ban hành quy định chức năng, nhiệm vụ, quyền hạn và cơ cấu tổ chức Sở Công Thương tỉnh Lâm Đồng;</w:t>
      </w:r>
    </w:p>
    <w:p w14:paraId="4422A67A" w14:textId="77777777" w:rsidR="00697870" w:rsidRPr="002D5D91" w:rsidRDefault="00697870" w:rsidP="002D5D91">
      <w:pPr>
        <w:spacing w:before="120" w:after="120" w:line="340" w:lineRule="exact"/>
        <w:ind w:right="-1" w:firstLine="709"/>
        <w:jc w:val="both"/>
        <w:rPr>
          <w:rFonts w:ascii="Times New Roman" w:eastAsia="Times New Roman" w:hAnsi="Times New Roman"/>
          <w:iCs/>
          <w:sz w:val="28"/>
          <w:szCs w:val="28"/>
        </w:rPr>
      </w:pPr>
      <w:r w:rsidRPr="002D5D91">
        <w:rPr>
          <w:rFonts w:ascii="Times New Roman" w:eastAsia="Times New Roman" w:hAnsi="Times New Roman"/>
          <w:iCs/>
          <w:sz w:val="28"/>
          <w:szCs w:val="28"/>
        </w:rPr>
        <w:t>Căn cứ Quyết định số 56/2023/QĐ-UBND n</w:t>
      </w:r>
      <w:r w:rsidRPr="002D5D91">
        <w:rPr>
          <w:rFonts w:ascii="Times New Roman" w:eastAsia="Times New Roman" w:hAnsi="Times New Roman"/>
          <w:iCs/>
          <w:spacing w:val="6"/>
          <w:sz w:val="28"/>
          <w:szCs w:val="28"/>
        </w:rPr>
        <w:t xml:space="preserve">gày 12/10/2023 của UBND tỉnh </w:t>
      </w:r>
      <w:r w:rsidRPr="002D5D91">
        <w:rPr>
          <w:rFonts w:ascii="Times New Roman" w:eastAsia="Times New Roman" w:hAnsi="Times New Roman"/>
          <w:iCs/>
          <w:sz w:val="28"/>
          <w:szCs w:val="28"/>
        </w:rPr>
        <w:t>sửa đổi, bổ sung một số điều của Quy định ban hành kèm theo Quyết định số 33/2022/QĐ-UBND ngày 24/6/2022 của UBND tỉnh Lâm Đồng ban hành Quy định chức năng, nhiệm vụ, quyền hạn và cơ cấu tổ chức của Sở Công Thương tỉnh Lâm Đồng;</w:t>
      </w:r>
    </w:p>
    <w:p w14:paraId="54D2BD0F" w14:textId="0D58DBB0" w:rsidR="00EE1EE1" w:rsidRPr="002D5D91" w:rsidRDefault="00EE1EE1" w:rsidP="002D5D91">
      <w:pPr>
        <w:spacing w:before="120" w:after="120" w:line="340" w:lineRule="exact"/>
        <w:ind w:firstLine="709"/>
        <w:jc w:val="both"/>
        <w:rPr>
          <w:rFonts w:ascii="Times New Roman" w:hAnsi="Times New Roman"/>
          <w:sz w:val="28"/>
          <w:szCs w:val="28"/>
        </w:rPr>
      </w:pPr>
      <w:r w:rsidRPr="002D5D91">
        <w:rPr>
          <w:rFonts w:ascii="Times New Roman" w:hAnsi="Times New Roman"/>
          <w:sz w:val="28"/>
          <w:szCs w:val="28"/>
        </w:rPr>
        <w:t xml:space="preserve">Căn cứ Quyết định số </w:t>
      </w:r>
      <w:r w:rsidR="002E08EF" w:rsidRPr="002D5D91">
        <w:rPr>
          <w:rFonts w:ascii="Times New Roman" w:hAnsi="Times New Roman"/>
          <w:sz w:val="28"/>
          <w:szCs w:val="28"/>
        </w:rPr>
        <w:t>0</w:t>
      </w:r>
      <w:r w:rsidR="007D6BAF" w:rsidRPr="002D5D91">
        <w:rPr>
          <w:rFonts w:ascii="Times New Roman" w:hAnsi="Times New Roman"/>
          <w:sz w:val="28"/>
          <w:szCs w:val="28"/>
        </w:rPr>
        <w:t>5</w:t>
      </w:r>
      <w:r w:rsidRPr="002D5D91">
        <w:rPr>
          <w:rFonts w:ascii="Times New Roman" w:hAnsi="Times New Roman"/>
          <w:sz w:val="28"/>
          <w:szCs w:val="28"/>
        </w:rPr>
        <w:t xml:space="preserve">/QĐ-SCT ngày </w:t>
      </w:r>
      <w:r w:rsidR="002E08EF" w:rsidRPr="002D5D91">
        <w:rPr>
          <w:rFonts w:ascii="Times New Roman" w:hAnsi="Times New Roman"/>
          <w:sz w:val="28"/>
          <w:szCs w:val="28"/>
        </w:rPr>
        <w:t>09</w:t>
      </w:r>
      <w:r w:rsidR="007D6BAF" w:rsidRPr="002D5D91">
        <w:rPr>
          <w:rFonts w:ascii="Times New Roman" w:hAnsi="Times New Roman"/>
          <w:sz w:val="28"/>
          <w:szCs w:val="28"/>
        </w:rPr>
        <w:t>/</w:t>
      </w:r>
      <w:r w:rsidR="002E08EF" w:rsidRPr="002D5D91">
        <w:rPr>
          <w:rFonts w:ascii="Times New Roman" w:hAnsi="Times New Roman"/>
          <w:sz w:val="28"/>
          <w:szCs w:val="28"/>
        </w:rPr>
        <w:t>01</w:t>
      </w:r>
      <w:r w:rsidRPr="002D5D91">
        <w:rPr>
          <w:rFonts w:ascii="Times New Roman" w:hAnsi="Times New Roman"/>
          <w:sz w:val="28"/>
          <w:szCs w:val="28"/>
        </w:rPr>
        <w:t>/202</w:t>
      </w:r>
      <w:r w:rsidR="002E08EF" w:rsidRPr="002D5D91">
        <w:rPr>
          <w:rFonts w:ascii="Times New Roman" w:hAnsi="Times New Roman"/>
          <w:sz w:val="28"/>
          <w:szCs w:val="28"/>
        </w:rPr>
        <w:t>4</w:t>
      </w:r>
      <w:r w:rsidRPr="002D5D91">
        <w:rPr>
          <w:rFonts w:ascii="Times New Roman" w:hAnsi="Times New Roman"/>
          <w:sz w:val="28"/>
          <w:szCs w:val="28"/>
        </w:rPr>
        <w:t xml:space="preserve"> của Sở Công Thương tỉnh Lâm Đồng </w:t>
      </w:r>
      <w:r w:rsidR="00EB1ABB" w:rsidRPr="002D5D91">
        <w:rPr>
          <w:rFonts w:ascii="Times New Roman" w:hAnsi="Times New Roman"/>
          <w:sz w:val="28"/>
          <w:szCs w:val="28"/>
        </w:rPr>
        <w:t>về việc</w:t>
      </w:r>
      <w:r w:rsidRPr="002D5D91">
        <w:rPr>
          <w:rFonts w:ascii="Times New Roman" w:hAnsi="Times New Roman"/>
          <w:sz w:val="28"/>
          <w:szCs w:val="28"/>
        </w:rPr>
        <w:t xml:space="preserve"> ban hành quy chế chi tiêu nội bộ của Văn phòng Sở Công Thương Lâm Đồng; </w:t>
      </w:r>
    </w:p>
    <w:p w14:paraId="33ABD47F" w14:textId="0159B63B"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xml:space="preserve">Căn cứ Quyết định số </w:t>
      </w:r>
      <w:r w:rsidR="007D6BAF" w:rsidRPr="002D5D91">
        <w:rPr>
          <w:rFonts w:ascii="Times New Roman" w:hAnsi="Times New Roman"/>
          <w:color w:val="000000"/>
          <w:sz w:val="28"/>
          <w:szCs w:val="28"/>
        </w:rPr>
        <w:t>0</w:t>
      </w:r>
      <w:r w:rsidR="002E08EF" w:rsidRPr="002D5D91">
        <w:rPr>
          <w:rFonts w:ascii="Times New Roman" w:hAnsi="Times New Roman"/>
          <w:color w:val="000000"/>
          <w:sz w:val="28"/>
          <w:szCs w:val="28"/>
        </w:rPr>
        <w:t>1</w:t>
      </w:r>
      <w:r w:rsidRPr="002D5D91">
        <w:rPr>
          <w:rFonts w:ascii="Times New Roman" w:hAnsi="Times New Roman"/>
          <w:color w:val="000000"/>
          <w:sz w:val="28"/>
          <w:szCs w:val="28"/>
        </w:rPr>
        <w:t>/</w:t>
      </w:r>
      <w:r w:rsidRPr="002D5D91">
        <w:rPr>
          <w:rFonts w:ascii="Times New Roman" w:hAnsi="Times New Roman"/>
          <w:sz w:val="28"/>
          <w:szCs w:val="28"/>
          <w:lang w:val="af-ZA"/>
        </w:rPr>
        <w:t xml:space="preserve">QĐ-SCT ngày </w:t>
      </w:r>
      <w:r w:rsidR="002E08EF" w:rsidRPr="002D5D91">
        <w:rPr>
          <w:rFonts w:ascii="Times New Roman" w:hAnsi="Times New Roman"/>
          <w:sz w:val="28"/>
          <w:szCs w:val="28"/>
          <w:lang w:val="af-ZA"/>
        </w:rPr>
        <w:t>08</w:t>
      </w:r>
      <w:r w:rsidRPr="002D5D91">
        <w:rPr>
          <w:rFonts w:ascii="Times New Roman" w:hAnsi="Times New Roman"/>
          <w:sz w:val="28"/>
          <w:szCs w:val="28"/>
          <w:lang w:val="af-ZA"/>
        </w:rPr>
        <w:t>/01/202</w:t>
      </w:r>
      <w:r w:rsidR="00ED5F3A" w:rsidRPr="002D5D91">
        <w:rPr>
          <w:rFonts w:ascii="Times New Roman" w:hAnsi="Times New Roman"/>
          <w:sz w:val="28"/>
          <w:szCs w:val="28"/>
        </w:rPr>
        <w:t>4</w:t>
      </w:r>
      <w:r w:rsidR="00B505E8" w:rsidRPr="002D5D91">
        <w:rPr>
          <w:rFonts w:ascii="Times New Roman" w:hAnsi="Times New Roman"/>
          <w:sz w:val="28"/>
          <w:szCs w:val="28"/>
        </w:rPr>
        <w:t xml:space="preserve"> </w:t>
      </w:r>
      <w:r w:rsidRPr="002D5D91">
        <w:rPr>
          <w:rFonts w:ascii="Times New Roman" w:hAnsi="Times New Roman"/>
          <w:sz w:val="28"/>
          <w:szCs w:val="28"/>
          <w:lang w:val="af-ZA"/>
        </w:rPr>
        <w:t xml:space="preserve">về việc </w:t>
      </w:r>
      <w:r w:rsidRPr="002D5D91">
        <w:rPr>
          <w:rFonts w:ascii="Times New Roman" w:hAnsi="Times New Roman"/>
          <w:sz w:val="28"/>
          <w:szCs w:val="28"/>
        </w:rPr>
        <w:t>Công bố công khai dự</w:t>
      </w:r>
      <w:r w:rsidRPr="002D5D91">
        <w:rPr>
          <w:rFonts w:ascii="Times New Roman" w:hAnsi="Times New Roman"/>
          <w:sz w:val="28"/>
          <w:szCs w:val="28"/>
          <w:lang w:val="af-ZA"/>
        </w:rPr>
        <w:t xml:space="preserve"> toán ngân sách năm 202</w:t>
      </w:r>
      <w:r w:rsidR="002E08EF" w:rsidRPr="002D5D91">
        <w:rPr>
          <w:rFonts w:ascii="Times New Roman" w:hAnsi="Times New Roman"/>
          <w:sz w:val="28"/>
          <w:szCs w:val="28"/>
        </w:rPr>
        <w:t>4</w:t>
      </w:r>
      <w:r w:rsidRPr="002D5D91">
        <w:rPr>
          <w:rFonts w:ascii="Times New Roman" w:hAnsi="Times New Roman"/>
          <w:sz w:val="28"/>
          <w:szCs w:val="28"/>
          <w:lang w:val="af-ZA"/>
        </w:rPr>
        <w:t xml:space="preserve"> của Sở Công </w:t>
      </w:r>
      <w:r w:rsidRPr="002D5D91">
        <w:rPr>
          <w:rFonts w:ascii="Times New Roman" w:hAnsi="Times New Roman"/>
          <w:sz w:val="28"/>
          <w:szCs w:val="28"/>
        </w:rPr>
        <w:t>T</w:t>
      </w:r>
      <w:r w:rsidRPr="002D5D91">
        <w:rPr>
          <w:rFonts w:ascii="Times New Roman" w:hAnsi="Times New Roman"/>
          <w:sz w:val="28"/>
          <w:szCs w:val="28"/>
          <w:lang w:val="af-ZA"/>
        </w:rPr>
        <w:t>hương.</w:t>
      </w:r>
    </w:p>
    <w:p w14:paraId="6203E320"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b/>
          <w:sz w:val="28"/>
          <w:szCs w:val="28"/>
        </w:rPr>
      </w:pPr>
      <w:r w:rsidRPr="002D5D91">
        <w:rPr>
          <w:rFonts w:ascii="Times New Roman" w:hAnsi="Times New Roman"/>
          <w:b/>
          <w:color w:val="000000"/>
          <w:sz w:val="28"/>
          <w:szCs w:val="28"/>
        </w:rPr>
        <w:t xml:space="preserve">I. </w:t>
      </w:r>
      <w:r w:rsidRPr="002D5D91">
        <w:rPr>
          <w:rFonts w:ascii="Times New Roman" w:hAnsi="Times New Roman"/>
          <w:b/>
          <w:sz w:val="28"/>
          <w:szCs w:val="28"/>
        </w:rPr>
        <w:t xml:space="preserve">Mục đích </w:t>
      </w:r>
    </w:p>
    <w:p w14:paraId="4A2D3E68"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Đảm bảo không chi vượt quá chế độ chi tiêu theo quy định hiện hành, đảm bảo hoạt động thường xuyên và đáp ứng trang thiết bị phương tiện công tác giúp công chức và người lao động hoàn thành tốt nhiệm vụ được giao.</w:t>
      </w:r>
    </w:p>
    <w:p w14:paraId="44BFF851"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xml:space="preserve">- Xây dựng Kế hoạch chi thường xuyên </w:t>
      </w:r>
      <w:r w:rsidR="00F1382A" w:rsidRPr="002D5D91">
        <w:rPr>
          <w:rFonts w:ascii="Times New Roman" w:hAnsi="Times New Roman"/>
          <w:color w:val="000000"/>
          <w:sz w:val="28"/>
          <w:szCs w:val="28"/>
        </w:rPr>
        <w:t>kinh phí thực hiện chế độ tự chủ theo</w:t>
      </w:r>
      <w:r w:rsidRPr="002D5D91">
        <w:rPr>
          <w:rFonts w:ascii="Times New Roman" w:hAnsi="Times New Roman"/>
          <w:color w:val="000000"/>
          <w:sz w:val="28"/>
          <w:szCs w:val="28"/>
        </w:rPr>
        <w:t xml:space="preserve"> quý </w:t>
      </w:r>
      <w:r w:rsidR="00CB687D" w:rsidRPr="002D5D91">
        <w:rPr>
          <w:rFonts w:ascii="Times New Roman" w:hAnsi="Times New Roman"/>
          <w:color w:val="000000"/>
          <w:sz w:val="28"/>
          <w:szCs w:val="28"/>
        </w:rPr>
        <w:t xml:space="preserve">là </w:t>
      </w:r>
      <w:r w:rsidR="00F1382A" w:rsidRPr="002D5D91">
        <w:rPr>
          <w:rFonts w:ascii="Times New Roman" w:hAnsi="Times New Roman"/>
          <w:color w:val="000000"/>
          <w:sz w:val="28"/>
          <w:szCs w:val="28"/>
        </w:rPr>
        <w:t xml:space="preserve">để </w:t>
      </w:r>
      <w:r w:rsidRPr="002D5D91">
        <w:rPr>
          <w:rFonts w:ascii="Times New Roman" w:hAnsi="Times New Roman"/>
          <w:color w:val="000000"/>
          <w:sz w:val="28"/>
          <w:szCs w:val="28"/>
        </w:rPr>
        <w:t xml:space="preserve">đảm bảo thực hiện </w:t>
      </w:r>
      <w:r w:rsidR="00CB687D" w:rsidRPr="002D5D91">
        <w:rPr>
          <w:rFonts w:ascii="Times New Roman" w:hAnsi="Times New Roman"/>
          <w:color w:val="000000"/>
          <w:sz w:val="28"/>
          <w:szCs w:val="28"/>
        </w:rPr>
        <w:t xml:space="preserve">tạm </w:t>
      </w:r>
      <w:r w:rsidR="00F1382A" w:rsidRPr="002D5D91">
        <w:rPr>
          <w:rFonts w:ascii="Times New Roman" w:hAnsi="Times New Roman"/>
          <w:color w:val="000000"/>
          <w:sz w:val="28"/>
          <w:szCs w:val="28"/>
        </w:rPr>
        <w:t xml:space="preserve">chi </w:t>
      </w:r>
      <w:r w:rsidRPr="002D5D91">
        <w:rPr>
          <w:rFonts w:ascii="Times New Roman" w:hAnsi="Times New Roman"/>
          <w:color w:val="000000"/>
          <w:sz w:val="28"/>
          <w:szCs w:val="28"/>
        </w:rPr>
        <w:t xml:space="preserve">tiết kiệm </w:t>
      </w:r>
      <w:r w:rsidR="00EB1ABB" w:rsidRPr="002D5D91">
        <w:rPr>
          <w:rFonts w:ascii="Times New Roman" w:hAnsi="Times New Roman"/>
          <w:color w:val="000000"/>
          <w:sz w:val="28"/>
          <w:szCs w:val="28"/>
        </w:rPr>
        <w:t>khoảng</w:t>
      </w:r>
      <w:r w:rsidRPr="002D5D91">
        <w:rPr>
          <w:rFonts w:ascii="Times New Roman" w:hAnsi="Times New Roman"/>
          <w:color w:val="000000"/>
          <w:sz w:val="28"/>
          <w:szCs w:val="28"/>
        </w:rPr>
        <w:t xml:space="preserve"> </w:t>
      </w:r>
      <w:r w:rsidR="0097660E" w:rsidRPr="002D5D91">
        <w:rPr>
          <w:rFonts w:ascii="Times New Roman" w:hAnsi="Times New Roman"/>
          <w:color w:val="000000"/>
          <w:sz w:val="28"/>
          <w:szCs w:val="28"/>
        </w:rPr>
        <w:t xml:space="preserve">8% đến </w:t>
      </w:r>
      <w:r w:rsidRPr="002D5D91">
        <w:rPr>
          <w:rFonts w:ascii="Times New Roman" w:hAnsi="Times New Roman"/>
          <w:color w:val="000000"/>
          <w:sz w:val="28"/>
          <w:szCs w:val="28"/>
        </w:rPr>
        <w:t xml:space="preserve">10% </w:t>
      </w:r>
      <w:r w:rsidR="00F1382A" w:rsidRPr="002D5D91">
        <w:rPr>
          <w:rFonts w:ascii="Times New Roman" w:hAnsi="Times New Roman"/>
          <w:color w:val="000000"/>
          <w:sz w:val="28"/>
          <w:szCs w:val="28"/>
        </w:rPr>
        <w:t xml:space="preserve">so với dự toán được giao </w:t>
      </w:r>
      <w:r w:rsidRPr="002D5D91">
        <w:rPr>
          <w:rFonts w:ascii="Times New Roman" w:hAnsi="Times New Roman"/>
          <w:color w:val="000000"/>
          <w:sz w:val="28"/>
          <w:szCs w:val="28"/>
        </w:rPr>
        <w:t>cho cơ quan</w:t>
      </w:r>
      <w:r w:rsidR="00F1382A" w:rsidRPr="002D5D91">
        <w:rPr>
          <w:rFonts w:ascii="Times New Roman" w:hAnsi="Times New Roman"/>
          <w:color w:val="000000"/>
          <w:sz w:val="28"/>
          <w:szCs w:val="28"/>
        </w:rPr>
        <w:t xml:space="preserve">, thực hiện </w:t>
      </w:r>
      <w:r w:rsidRPr="002D5D91">
        <w:rPr>
          <w:rFonts w:ascii="Times New Roman" w:hAnsi="Times New Roman"/>
          <w:color w:val="000000"/>
          <w:sz w:val="28"/>
          <w:szCs w:val="28"/>
        </w:rPr>
        <w:t xml:space="preserve">chi </w:t>
      </w:r>
      <w:r w:rsidR="00CB687D" w:rsidRPr="002D5D91">
        <w:rPr>
          <w:rFonts w:ascii="Times New Roman" w:hAnsi="Times New Roman"/>
          <w:color w:val="000000"/>
          <w:sz w:val="28"/>
          <w:szCs w:val="28"/>
        </w:rPr>
        <w:t xml:space="preserve">phúc lợi và </w:t>
      </w:r>
      <w:r w:rsidRPr="002D5D91">
        <w:rPr>
          <w:rFonts w:ascii="Times New Roman" w:hAnsi="Times New Roman"/>
          <w:color w:val="000000"/>
          <w:sz w:val="28"/>
          <w:szCs w:val="28"/>
        </w:rPr>
        <w:t>thu nhập tăng thêm cho công chức</w:t>
      </w:r>
      <w:r w:rsidR="00CB687D" w:rsidRPr="002D5D91">
        <w:rPr>
          <w:rFonts w:ascii="Times New Roman" w:hAnsi="Times New Roman"/>
          <w:color w:val="000000"/>
          <w:sz w:val="28"/>
          <w:szCs w:val="28"/>
        </w:rPr>
        <w:t>,</w:t>
      </w:r>
      <w:r w:rsidRPr="002D5D91">
        <w:rPr>
          <w:rFonts w:ascii="Times New Roman" w:hAnsi="Times New Roman"/>
          <w:color w:val="000000"/>
          <w:sz w:val="28"/>
          <w:szCs w:val="28"/>
        </w:rPr>
        <w:t xml:space="preserve"> người lao động</w:t>
      </w:r>
      <w:r w:rsidR="00CB687D" w:rsidRPr="002D5D91">
        <w:rPr>
          <w:rFonts w:ascii="Times New Roman" w:hAnsi="Times New Roman"/>
          <w:color w:val="000000"/>
          <w:sz w:val="28"/>
          <w:szCs w:val="28"/>
        </w:rPr>
        <w:t xml:space="preserve"> của</w:t>
      </w:r>
      <w:r w:rsidRPr="002D5D91">
        <w:rPr>
          <w:rFonts w:ascii="Times New Roman" w:hAnsi="Times New Roman"/>
          <w:color w:val="000000"/>
          <w:sz w:val="28"/>
          <w:szCs w:val="28"/>
        </w:rPr>
        <w:t xml:space="preserve"> Sở Công Thương tỉnh Lâm Đồng.</w:t>
      </w:r>
    </w:p>
    <w:p w14:paraId="13A621C8"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b/>
          <w:color w:val="000000"/>
          <w:sz w:val="28"/>
          <w:szCs w:val="28"/>
        </w:rPr>
      </w:pPr>
      <w:r w:rsidRPr="002D5D91">
        <w:rPr>
          <w:rFonts w:ascii="Times New Roman" w:hAnsi="Times New Roman"/>
          <w:b/>
          <w:color w:val="000000"/>
          <w:sz w:val="28"/>
          <w:szCs w:val="28"/>
        </w:rPr>
        <w:t xml:space="preserve">II. Yêu cầu </w:t>
      </w:r>
    </w:p>
    <w:p w14:paraId="676AADC7"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Kế hoạch phải phù hợp với chức năng</w:t>
      </w:r>
      <w:r w:rsidR="003357D1" w:rsidRPr="002D5D91">
        <w:rPr>
          <w:rFonts w:ascii="Times New Roman" w:hAnsi="Times New Roman"/>
          <w:color w:val="000000"/>
          <w:sz w:val="28"/>
          <w:szCs w:val="28"/>
        </w:rPr>
        <w:t>,</w:t>
      </w:r>
      <w:r w:rsidRPr="002D5D91">
        <w:rPr>
          <w:rFonts w:ascii="Times New Roman" w:hAnsi="Times New Roman"/>
          <w:color w:val="000000"/>
          <w:sz w:val="28"/>
          <w:szCs w:val="28"/>
        </w:rPr>
        <w:t xml:space="preserve"> nhiệm vụ</w:t>
      </w:r>
      <w:r w:rsidR="003357D1" w:rsidRPr="002D5D91">
        <w:rPr>
          <w:rFonts w:ascii="Times New Roman" w:hAnsi="Times New Roman"/>
          <w:color w:val="000000"/>
          <w:sz w:val="28"/>
          <w:szCs w:val="28"/>
        </w:rPr>
        <w:t xml:space="preserve"> được giao</w:t>
      </w:r>
      <w:r w:rsidRPr="002D5D91">
        <w:rPr>
          <w:rFonts w:ascii="Times New Roman" w:hAnsi="Times New Roman"/>
          <w:color w:val="000000"/>
          <w:sz w:val="28"/>
          <w:szCs w:val="28"/>
        </w:rPr>
        <w:t xml:space="preserve"> của cơ quan.</w:t>
      </w:r>
    </w:p>
    <w:p w14:paraId="02998702"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Kế hoạch phải đáp ứng được chủ trương chính sách pháp luật.</w:t>
      </w:r>
    </w:p>
    <w:p w14:paraId="56DD17CA"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lastRenderedPageBreak/>
        <w:t xml:space="preserve">- Đảm bảo tính hiệu quả, khả thi khi xây dựng kế hoạch </w:t>
      </w:r>
      <w:r w:rsidR="003357D1" w:rsidRPr="002D5D91">
        <w:rPr>
          <w:rFonts w:ascii="Times New Roman" w:hAnsi="Times New Roman"/>
          <w:color w:val="000000"/>
          <w:sz w:val="28"/>
          <w:szCs w:val="28"/>
        </w:rPr>
        <w:t xml:space="preserve">chi </w:t>
      </w:r>
      <w:r w:rsidRPr="002D5D91">
        <w:rPr>
          <w:rFonts w:ascii="Times New Roman" w:hAnsi="Times New Roman"/>
          <w:color w:val="000000"/>
          <w:sz w:val="28"/>
          <w:szCs w:val="28"/>
        </w:rPr>
        <w:t>và trên tinh thần thực hành tiết kiệm</w:t>
      </w:r>
      <w:r w:rsidR="003357D1" w:rsidRPr="002D5D91">
        <w:rPr>
          <w:rFonts w:ascii="Times New Roman" w:hAnsi="Times New Roman"/>
          <w:color w:val="000000"/>
          <w:sz w:val="28"/>
          <w:szCs w:val="28"/>
        </w:rPr>
        <w:t xml:space="preserve"> chống lãng phí</w:t>
      </w:r>
      <w:r w:rsidRPr="002D5D91">
        <w:rPr>
          <w:rFonts w:ascii="Times New Roman" w:hAnsi="Times New Roman"/>
          <w:color w:val="000000"/>
          <w:sz w:val="28"/>
          <w:szCs w:val="28"/>
        </w:rPr>
        <w:t>.</w:t>
      </w:r>
    </w:p>
    <w:p w14:paraId="78A95155" w14:textId="1F90EFC7" w:rsidR="00EE1EE1" w:rsidRPr="002D5D91" w:rsidRDefault="00EE1EE1" w:rsidP="002D5D91">
      <w:pPr>
        <w:tabs>
          <w:tab w:val="left" w:leader="dot" w:pos="9348"/>
        </w:tabs>
        <w:spacing w:before="120" w:after="120" w:line="340" w:lineRule="exact"/>
        <w:ind w:firstLine="709"/>
        <w:jc w:val="both"/>
        <w:rPr>
          <w:rFonts w:ascii="Times New Roman" w:hAnsi="Times New Roman"/>
          <w:b/>
          <w:color w:val="000000"/>
          <w:sz w:val="28"/>
          <w:szCs w:val="28"/>
        </w:rPr>
      </w:pPr>
      <w:r w:rsidRPr="002D5D91">
        <w:rPr>
          <w:rFonts w:ascii="Times New Roman" w:hAnsi="Times New Roman"/>
          <w:b/>
          <w:color w:val="000000"/>
          <w:sz w:val="28"/>
          <w:szCs w:val="28"/>
        </w:rPr>
        <w:t xml:space="preserve">III. Kế hoạch chi </w:t>
      </w:r>
      <w:r w:rsidR="00EB1ABB" w:rsidRPr="002D5D91">
        <w:rPr>
          <w:rFonts w:ascii="Times New Roman" w:hAnsi="Times New Roman"/>
          <w:b/>
          <w:color w:val="000000"/>
          <w:sz w:val="28"/>
          <w:szCs w:val="28"/>
        </w:rPr>
        <w:t xml:space="preserve">kinh phí thực hiện chế độ tự chủ </w:t>
      </w:r>
      <w:r w:rsidRPr="002D5D91">
        <w:rPr>
          <w:rFonts w:ascii="Times New Roman" w:hAnsi="Times New Roman"/>
          <w:b/>
          <w:color w:val="000000"/>
          <w:sz w:val="28"/>
          <w:szCs w:val="28"/>
        </w:rPr>
        <w:t>năm 202</w:t>
      </w:r>
      <w:r w:rsidR="00697870" w:rsidRPr="002D5D91">
        <w:rPr>
          <w:rFonts w:ascii="Times New Roman" w:hAnsi="Times New Roman"/>
          <w:b/>
          <w:color w:val="000000"/>
          <w:sz w:val="28"/>
          <w:szCs w:val="28"/>
        </w:rPr>
        <w:t>4</w:t>
      </w:r>
    </w:p>
    <w:p w14:paraId="12A22DFB" w14:textId="7D85C38E" w:rsidR="00EE1EE1" w:rsidRPr="002D5D91" w:rsidRDefault="00EE1EE1" w:rsidP="002D5D91">
      <w:pPr>
        <w:tabs>
          <w:tab w:val="left" w:pos="8360"/>
          <w:tab w:val="left" w:leader="dot" w:pos="9348"/>
        </w:tabs>
        <w:spacing w:before="120" w:after="120" w:line="340" w:lineRule="exact"/>
        <w:ind w:firstLine="709"/>
        <w:jc w:val="both"/>
        <w:rPr>
          <w:rFonts w:ascii="Times New Roman" w:hAnsi="Times New Roman"/>
          <w:bCs/>
          <w:color w:val="000000"/>
          <w:sz w:val="28"/>
          <w:szCs w:val="28"/>
        </w:rPr>
      </w:pPr>
      <w:r w:rsidRPr="002D5D91">
        <w:rPr>
          <w:rFonts w:ascii="Times New Roman" w:hAnsi="Times New Roman"/>
          <w:bCs/>
          <w:color w:val="000000"/>
          <w:sz w:val="28"/>
          <w:szCs w:val="28"/>
        </w:rPr>
        <w:t>1.</w:t>
      </w:r>
      <w:r w:rsidR="00F1382A" w:rsidRPr="002D5D91">
        <w:rPr>
          <w:rFonts w:ascii="Times New Roman" w:hAnsi="Times New Roman"/>
          <w:bCs/>
          <w:color w:val="000000"/>
          <w:sz w:val="28"/>
          <w:szCs w:val="28"/>
        </w:rPr>
        <w:t xml:space="preserve"> </w:t>
      </w:r>
      <w:r w:rsidRPr="002D5D91">
        <w:rPr>
          <w:rFonts w:ascii="Times New Roman" w:hAnsi="Times New Roman"/>
          <w:bCs/>
          <w:color w:val="000000"/>
          <w:sz w:val="28"/>
          <w:szCs w:val="28"/>
        </w:rPr>
        <w:t xml:space="preserve">Quỹ phúc lợi, </w:t>
      </w:r>
      <w:r w:rsidR="00487AF0" w:rsidRPr="002D5D91">
        <w:rPr>
          <w:rFonts w:ascii="Times New Roman" w:hAnsi="Times New Roman"/>
          <w:bCs/>
          <w:color w:val="000000"/>
          <w:sz w:val="28"/>
          <w:szCs w:val="28"/>
        </w:rPr>
        <w:t>k</w:t>
      </w:r>
      <w:r w:rsidRPr="002D5D91">
        <w:rPr>
          <w:rFonts w:ascii="Times New Roman" w:hAnsi="Times New Roman"/>
          <w:bCs/>
          <w:color w:val="000000"/>
          <w:sz w:val="28"/>
          <w:szCs w:val="28"/>
        </w:rPr>
        <w:t>hen thưởng năm 202</w:t>
      </w:r>
      <w:r w:rsidR="00697870" w:rsidRPr="002D5D91">
        <w:rPr>
          <w:rFonts w:ascii="Times New Roman" w:hAnsi="Times New Roman"/>
          <w:bCs/>
          <w:color w:val="000000"/>
          <w:sz w:val="28"/>
          <w:szCs w:val="28"/>
        </w:rPr>
        <w:t>3</w:t>
      </w:r>
      <w:r w:rsidR="00CC4FED" w:rsidRPr="002D5D91">
        <w:rPr>
          <w:rFonts w:ascii="Times New Roman" w:hAnsi="Times New Roman"/>
          <w:bCs/>
          <w:color w:val="000000"/>
          <w:sz w:val="28"/>
          <w:szCs w:val="28"/>
        </w:rPr>
        <w:t xml:space="preserve"> </w:t>
      </w:r>
      <w:r w:rsidR="00EB1ABB" w:rsidRPr="002D5D91">
        <w:rPr>
          <w:rFonts w:ascii="Times New Roman" w:hAnsi="Times New Roman"/>
          <w:bCs/>
          <w:color w:val="000000"/>
          <w:sz w:val="28"/>
          <w:szCs w:val="28"/>
        </w:rPr>
        <w:t xml:space="preserve">tiết kiệm </w:t>
      </w:r>
      <w:r w:rsidRPr="002D5D91">
        <w:rPr>
          <w:rFonts w:ascii="Times New Roman" w:hAnsi="Times New Roman"/>
          <w:bCs/>
          <w:color w:val="000000"/>
          <w:sz w:val="28"/>
          <w:szCs w:val="28"/>
        </w:rPr>
        <w:t>chuyển sang</w:t>
      </w:r>
      <w:r w:rsidR="00EB1ABB" w:rsidRPr="002D5D91">
        <w:rPr>
          <w:rFonts w:ascii="Times New Roman" w:hAnsi="Times New Roman"/>
          <w:bCs/>
          <w:color w:val="000000"/>
          <w:sz w:val="28"/>
          <w:szCs w:val="28"/>
        </w:rPr>
        <w:t xml:space="preserve"> 202</w:t>
      </w:r>
      <w:r w:rsidR="00697870" w:rsidRPr="002D5D91">
        <w:rPr>
          <w:rFonts w:ascii="Times New Roman" w:hAnsi="Times New Roman"/>
          <w:bCs/>
          <w:color w:val="000000"/>
          <w:sz w:val="28"/>
          <w:szCs w:val="28"/>
        </w:rPr>
        <w:t>4</w:t>
      </w:r>
      <w:r w:rsidRPr="002D5D91">
        <w:rPr>
          <w:rFonts w:ascii="Times New Roman" w:hAnsi="Times New Roman"/>
          <w:bCs/>
          <w:color w:val="000000"/>
          <w:sz w:val="28"/>
          <w:szCs w:val="28"/>
        </w:rPr>
        <w:t xml:space="preserve">: </w:t>
      </w:r>
      <w:r w:rsidR="00697870" w:rsidRPr="002D5D91">
        <w:rPr>
          <w:rFonts w:ascii="Times New Roman" w:hAnsi="Times New Roman"/>
          <w:sz w:val="28"/>
          <w:szCs w:val="28"/>
        </w:rPr>
        <w:t>138.759.186</w:t>
      </w:r>
      <w:r w:rsidR="007D6BAF" w:rsidRPr="002D5D91">
        <w:rPr>
          <w:rFonts w:ascii="Times New Roman" w:hAnsi="Times New Roman"/>
          <w:sz w:val="28"/>
          <w:szCs w:val="28"/>
        </w:rPr>
        <w:t xml:space="preserve"> </w:t>
      </w:r>
      <w:r w:rsidRPr="002D5D91">
        <w:rPr>
          <w:rFonts w:ascii="Times New Roman" w:hAnsi="Times New Roman"/>
          <w:bCs/>
          <w:color w:val="000000"/>
          <w:sz w:val="28"/>
          <w:szCs w:val="28"/>
        </w:rPr>
        <w:t>đồng.</w:t>
      </w:r>
    </w:p>
    <w:p w14:paraId="72CAB2A6" w14:textId="6E9EF25B" w:rsidR="00EE1EE1" w:rsidRPr="002D5D91" w:rsidRDefault="00EE1EE1" w:rsidP="002D5D91">
      <w:pPr>
        <w:tabs>
          <w:tab w:val="left" w:leader="dot" w:pos="9348"/>
        </w:tabs>
        <w:spacing w:before="120" w:after="120" w:line="340" w:lineRule="exact"/>
        <w:ind w:firstLine="709"/>
        <w:jc w:val="both"/>
        <w:rPr>
          <w:rFonts w:ascii="Times New Roman" w:hAnsi="Times New Roman"/>
          <w:bCs/>
          <w:color w:val="000000"/>
          <w:sz w:val="28"/>
          <w:szCs w:val="28"/>
        </w:rPr>
      </w:pPr>
      <w:r w:rsidRPr="002D5D91">
        <w:rPr>
          <w:rFonts w:ascii="Times New Roman" w:hAnsi="Times New Roman"/>
          <w:bCs/>
          <w:color w:val="000000"/>
          <w:sz w:val="28"/>
          <w:szCs w:val="28"/>
        </w:rPr>
        <w:t xml:space="preserve">2. Dự toán </w:t>
      </w:r>
      <w:r w:rsidR="00EB1ABB" w:rsidRPr="002D5D91">
        <w:rPr>
          <w:rFonts w:ascii="Times New Roman" w:hAnsi="Times New Roman"/>
          <w:bCs/>
          <w:color w:val="000000"/>
          <w:sz w:val="28"/>
          <w:szCs w:val="28"/>
        </w:rPr>
        <w:t xml:space="preserve">kinh phí được </w:t>
      </w:r>
      <w:r w:rsidRPr="002D5D91">
        <w:rPr>
          <w:rFonts w:ascii="Times New Roman" w:hAnsi="Times New Roman"/>
          <w:bCs/>
          <w:color w:val="000000"/>
          <w:sz w:val="28"/>
          <w:szCs w:val="28"/>
        </w:rPr>
        <w:t>giao đầu năm 202</w:t>
      </w:r>
      <w:r w:rsidR="00697870" w:rsidRPr="002D5D91">
        <w:rPr>
          <w:rFonts w:ascii="Times New Roman" w:hAnsi="Times New Roman"/>
          <w:bCs/>
          <w:color w:val="000000"/>
          <w:sz w:val="28"/>
          <w:szCs w:val="28"/>
        </w:rPr>
        <w:t>4</w:t>
      </w:r>
      <w:r w:rsidRPr="002D5D91">
        <w:rPr>
          <w:rFonts w:ascii="Times New Roman" w:hAnsi="Times New Roman"/>
          <w:bCs/>
          <w:color w:val="000000"/>
          <w:sz w:val="28"/>
          <w:szCs w:val="28"/>
        </w:rPr>
        <w:t xml:space="preserve">: </w:t>
      </w:r>
      <w:r w:rsidR="00697870" w:rsidRPr="002D5D91">
        <w:rPr>
          <w:rFonts w:ascii="Times New Roman" w:hAnsi="Times New Roman"/>
          <w:bCs/>
          <w:color w:val="000000"/>
          <w:sz w:val="28"/>
          <w:szCs w:val="28"/>
        </w:rPr>
        <w:t>6</w:t>
      </w:r>
      <w:r w:rsidRPr="002D5D91">
        <w:rPr>
          <w:rFonts w:ascii="Times New Roman" w:hAnsi="Times New Roman"/>
          <w:bCs/>
          <w:color w:val="000000"/>
          <w:sz w:val="28"/>
          <w:szCs w:val="28"/>
        </w:rPr>
        <w:t>.</w:t>
      </w:r>
      <w:r w:rsidR="00697870" w:rsidRPr="002D5D91">
        <w:rPr>
          <w:rFonts w:ascii="Times New Roman" w:hAnsi="Times New Roman"/>
          <w:bCs/>
          <w:color w:val="000000"/>
          <w:sz w:val="28"/>
          <w:szCs w:val="28"/>
        </w:rPr>
        <w:t>814</w:t>
      </w:r>
      <w:r w:rsidR="00EB1ABB" w:rsidRPr="002D5D91">
        <w:rPr>
          <w:rFonts w:ascii="Times New Roman" w:hAnsi="Times New Roman"/>
          <w:bCs/>
          <w:color w:val="000000"/>
          <w:sz w:val="28"/>
          <w:szCs w:val="28"/>
        </w:rPr>
        <w:t>.</w:t>
      </w:r>
      <w:r w:rsidR="00697870" w:rsidRPr="002D5D91">
        <w:rPr>
          <w:rFonts w:ascii="Times New Roman" w:hAnsi="Times New Roman"/>
          <w:bCs/>
          <w:color w:val="000000"/>
          <w:sz w:val="28"/>
          <w:szCs w:val="28"/>
        </w:rPr>
        <w:t>420</w:t>
      </w:r>
      <w:r w:rsidRPr="002D5D91">
        <w:rPr>
          <w:rFonts w:ascii="Times New Roman" w:hAnsi="Times New Roman"/>
          <w:bCs/>
          <w:color w:val="000000"/>
          <w:sz w:val="28"/>
          <w:szCs w:val="28"/>
        </w:rPr>
        <w:t>.000 đồng.</w:t>
      </w:r>
    </w:p>
    <w:p w14:paraId="65347A8C" w14:textId="3FFCEA32" w:rsidR="00EE1EE1" w:rsidRPr="002D5D91" w:rsidRDefault="00EE1EE1" w:rsidP="002D5D91">
      <w:pPr>
        <w:tabs>
          <w:tab w:val="left" w:leader="dot" w:pos="9348"/>
        </w:tabs>
        <w:spacing w:before="120" w:after="120" w:line="340" w:lineRule="exact"/>
        <w:ind w:firstLine="709"/>
        <w:jc w:val="both"/>
        <w:rPr>
          <w:rFonts w:ascii="Times New Roman" w:hAnsi="Times New Roman"/>
          <w:bCs/>
          <w:color w:val="000000"/>
          <w:sz w:val="28"/>
          <w:szCs w:val="28"/>
        </w:rPr>
      </w:pPr>
      <w:r w:rsidRPr="002D5D91">
        <w:rPr>
          <w:rFonts w:ascii="Times New Roman" w:hAnsi="Times New Roman"/>
          <w:bCs/>
          <w:color w:val="000000"/>
          <w:sz w:val="28"/>
          <w:szCs w:val="28"/>
        </w:rPr>
        <w:t xml:space="preserve">3. Kế hoạch </w:t>
      </w:r>
      <w:r w:rsidR="005B35A0" w:rsidRPr="002D5D91">
        <w:rPr>
          <w:rFonts w:ascii="Times New Roman" w:hAnsi="Times New Roman"/>
          <w:bCs/>
          <w:color w:val="000000"/>
          <w:sz w:val="28"/>
          <w:szCs w:val="28"/>
        </w:rPr>
        <w:t xml:space="preserve">dự kiến </w:t>
      </w:r>
      <w:r w:rsidRPr="002D5D91">
        <w:rPr>
          <w:rFonts w:ascii="Times New Roman" w:hAnsi="Times New Roman"/>
          <w:bCs/>
          <w:color w:val="000000"/>
          <w:sz w:val="28"/>
          <w:szCs w:val="28"/>
        </w:rPr>
        <w:t xml:space="preserve">chi </w:t>
      </w:r>
      <w:r w:rsidR="005B35A0" w:rsidRPr="002D5D91">
        <w:rPr>
          <w:rFonts w:ascii="Times New Roman" w:hAnsi="Times New Roman"/>
          <w:bCs/>
          <w:color w:val="000000"/>
          <w:sz w:val="28"/>
          <w:szCs w:val="28"/>
        </w:rPr>
        <w:t>trong</w:t>
      </w:r>
      <w:r w:rsidRPr="002D5D91">
        <w:rPr>
          <w:rFonts w:ascii="Times New Roman" w:hAnsi="Times New Roman"/>
          <w:bCs/>
          <w:color w:val="000000"/>
          <w:sz w:val="28"/>
          <w:szCs w:val="28"/>
        </w:rPr>
        <w:t xml:space="preserve"> năm 202</w:t>
      </w:r>
      <w:r w:rsidR="006C4424" w:rsidRPr="002D5D91">
        <w:rPr>
          <w:rFonts w:ascii="Times New Roman" w:hAnsi="Times New Roman"/>
          <w:bCs/>
          <w:color w:val="000000"/>
          <w:sz w:val="28"/>
          <w:szCs w:val="28"/>
        </w:rPr>
        <w:t>4</w:t>
      </w:r>
      <w:r w:rsidRPr="002D5D91">
        <w:rPr>
          <w:rFonts w:ascii="Times New Roman" w:hAnsi="Times New Roman"/>
          <w:bCs/>
          <w:color w:val="000000"/>
          <w:sz w:val="28"/>
          <w:szCs w:val="28"/>
        </w:rPr>
        <w:t>:</w:t>
      </w:r>
      <w:r w:rsidR="005B35A0" w:rsidRPr="002D5D91">
        <w:rPr>
          <w:rFonts w:ascii="Times New Roman" w:hAnsi="Times New Roman"/>
          <w:bCs/>
          <w:color w:val="000000"/>
          <w:sz w:val="28"/>
          <w:szCs w:val="28"/>
        </w:rPr>
        <w:t xml:space="preserve"> </w:t>
      </w:r>
      <w:r w:rsidR="00ED5F3A" w:rsidRPr="002D5D91">
        <w:rPr>
          <w:rFonts w:ascii="Times New Roman" w:hAnsi="Times New Roman"/>
          <w:bCs/>
          <w:color w:val="000000"/>
          <w:sz w:val="28"/>
          <w:szCs w:val="28"/>
        </w:rPr>
        <w:t xml:space="preserve">6.953.179.186 </w:t>
      </w:r>
      <w:r w:rsidR="005B5FB7" w:rsidRPr="002D5D91">
        <w:rPr>
          <w:rFonts w:ascii="Times New Roman" w:hAnsi="Times New Roman"/>
          <w:bCs/>
          <w:color w:val="000000"/>
          <w:sz w:val="28"/>
          <w:szCs w:val="28"/>
        </w:rPr>
        <w:t>đ</w:t>
      </w:r>
      <w:r w:rsidR="00787973" w:rsidRPr="002D5D91">
        <w:rPr>
          <w:rFonts w:ascii="Times New Roman" w:hAnsi="Times New Roman"/>
          <w:bCs/>
          <w:color w:val="000000"/>
          <w:sz w:val="28"/>
          <w:szCs w:val="28"/>
        </w:rPr>
        <w:t>ồng, Trong đó:</w:t>
      </w:r>
    </w:p>
    <w:p w14:paraId="294E2A99" w14:textId="11493859" w:rsidR="00EE1EE1" w:rsidRPr="002D5D91" w:rsidRDefault="00EE1EE1" w:rsidP="002D5D91">
      <w:pPr>
        <w:spacing w:before="120" w:after="120" w:line="340" w:lineRule="exact"/>
        <w:ind w:firstLine="709"/>
        <w:jc w:val="both"/>
        <w:rPr>
          <w:rFonts w:ascii="Times New Roman" w:eastAsia="Times New Roman" w:hAnsi="Times New Roman"/>
          <w:b/>
          <w:bCs/>
          <w:color w:val="000000"/>
          <w:sz w:val="28"/>
          <w:szCs w:val="28"/>
        </w:rPr>
      </w:pPr>
      <w:r w:rsidRPr="002D5D91">
        <w:rPr>
          <w:rFonts w:ascii="Times New Roman" w:hAnsi="Times New Roman"/>
          <w:color w:val="000000"/>
          <w:sz w:val="28"/>
          <w:szCs w:val="28"/>
        </w:rPr>
        <w:t xml:space="preserve">- Tổng </w:t>
      </w:r>
      <w:r w:rsidR="00EB1ABB" w:rsidRPr="002D5D91">
        <w:rPr>
          <w:rFonts w:ascii="Times New Roman" w:hAnsi="Times New Roman"/>
          <w:color w:val="000000"/>
          <w:sz w:val="28"/>
          <w:szCs w:val="28"/>
        </w:rPr>
        <w:t xml:space="preserve">kinh phí </w:t>
      </w:r>
      <w:r w:rsidRPr="002D5D91">
        <w:rPr>
          <w:rFonts w:ascii="Times New Roman" w:hAnsi="Times New Roman"/>
          <w:color w:val="000000"/>
          <w:sz w:val="28"/>
          <w:szCs w:val="28"/>
        </w:rPr>
        <w:t xml:space="preserve">dự kiến chi </w:t>
      </w:r>
      <w:r w:rsidR="005B35A0" w:rsidRPr="002D5D91">
        <w:rPr>
          <w:rFonts w:ascii="Times New Roman" w:hAnsi="Times New Roman"/>
          <w:color w:val="000000"/>
          <w:sz w:val="28"/>
          <w:szCs w:val="28"/>
        </w:rPr>
        <w:t>lương</w:t>
      </w:r>
      <w:r w:rsidR="00F3502D" w:rsidRPr="002D5D91">
        <w:rPr>
          <w:rFonts w:ascii="Times New Roman" w:hAnsi="Times New Roman"/>
          <w:color w:val="000000"/>
          <w:sz w:val="28"/>
          <w:szCs w:val="28"/>
        </w:rPr>
        <w:t>, các phụ cấp theo lương</w:t>
      </w:r>
      <w:r w:rsidR="005B35A0" w:rsidRPr="002D5D91">
        <w:rPr>
          <w:rFonts w:ascii="Times New Roman" w:hAnsi="Times New Roman"/>
          <w:color w:val="000000"/>
          <w:sz w:val="28"/>
          <w:szCs w:val="28"/>
        </w:rPr>
        <w:t xml:space="preserve"> và các khoản chi khác trong</w:t>
      </w:r>
      <w:r w:rsidRPr="002D5D91">
        <w:rPr>
          <w:rFonts w:ascii="Times New Roman" w:hAnsi="Times New Roman"/>
          <w:color w:val="000000"/>
          <w:sz w:val="28"/>
          <w:szCs w:val="28"/>
        </w:rPr>
        <w:t xml:space="preserve"> năm 202</w:t>
      </w:r>
      <w:r w:rsidR="006C4424" w:rsidRPr="002D5D91">
        <w:rPr>
          <w:rFonts w:ascii="Times New Roman" w:hAnsi="Times New Roman"/>
          <w:color w:val="000000"/>
          <w:sz w:val="28"/>
          <w:szCs w:val="28"/>
        </w:rPr>
        <w:t>4</w:t>
      </w:r>
      <w:r w:rsidRPr="002D5D91">
        <w:rPr>
          <w:rFonts w:ascii="Times New Roman" w:hAnsi="Times New Roman"/>
          <w:color w:val="000000"/>
          <w:sz w:val="28"/>
          <w:szCs w:val="28"/>
        </w:rPr>
        <w:t xml:space="preserve">: </w:t>
      </w:r>
      <w:r w:rsidR="006C4424" w:rsidRPr="002D5D91">
        <w:rPr>
          <w:rFonts w:ascii="Times New Roman" w:hAnsi="Times New Roman"/>
          <w:color w:val="000000"/>
          <w:sz w:val="28"/>
          <w:szCs w:val="28"/>
        </w:rPr>
        <w:t>6.</w:t>
      </w:r>
      <w:r w:rsidR="00ED5F3A" w:rsidRPr="002D5D91">
        <w:rPr>
          <w:rFonts w:ascii="Times New Roman" w:hAnsi="Times New Roman"/>
          <w:color w:val="000000"/>
          <w:sz w:val="28"/>
          <w:szCs w:val="28"/>
        </w:rPr>
        <w:t>385</w:t>
      </w:r>
      <w:r w:rsidR="006C4424" w:rsidRPr="002D5D91">
        <w:rPr>
          <w:rFonts w:ascii="Times New Roman" w:hAnsi="Times New Roman"/>
          <w:color w:val="000000"/>
          <w:sz w:val="28"/>
          <w:szCs w:val="28"/>
        </w:rPr>
        <w:t>.</w:t>
      </w:r>
      <w:r w:rsidR="00ED5F3A" w:rsidRPr="002D5D91">
        <w:rPr>
          <w:rFonts w:ascii="Times New Roman" w:hAnsi="Times New Roman"/>
          <w:color w:val="000000"/>
          <w:sz w:val="28"/>
          <w:szCs w:val="28"/>
        </w:rPr>
        <w:t>799</w:t>
      </w:r>
      <w:r w:rsidR="006C4424" w:rsidRPr="002D5D91">
        <w:rPr>
          <w:rFonts w:ascii="Times New Roman" w:hAnsi="Times New Roman"/>
          <w:color w:val="000000"/>
          <w:sz w:val="28"/>
          <w:szCs w:val="28"/>
        </w:rPr>
        <w:t>.</w:t>
      </w:r>
      <w:r w:rsidR="00ED5F3A" w:rsidRPr="002D5D91">
        <w:rPr>
          <w:rFonts w:ascii="Times New Roman" w:hAnsi="Times New Roman"/>
          <w:color w:val="000000"/>
          <w:sz w:val="28"/>
          <w:szCs w:val="28"/>
        </w:rPr>
        <w:t>764</w:t>
      </w:r>
      <w:r w:rsidR="002E5A20" w:rsidRPr="002D5D91">
        <w:rPr>
          <w:rFonts w:ascii="Times New Roman" w:hAnsi="Times New Roman"/>
          <w:color w:val="000000"/>
          <w:sz w:val="28"/>
          <w:szCs w:val="28"/>
        </w:rPr>
        <w:t xml:space="preserve"> </w:t>
      </w:r>
      <w:r w:rsidRPr="002D5D91">
        <w:rPr>
          <w:rFonts w:ascii="Times New Roman" w:hAnsi="Times New Roman"/>
          <w:color w:val="000000"/>
          <w:sz w:val="28"/>
          <w:szCs w:val="28"/>
        </w:rPr>
        <w:t>đồng.</w:t>
      </w:r>
    </w:p>
    <w:p w14:paraId="36C4EBFA" w14:textId="464D4E60" w:rsidR="00EE1EE1" w:rsidRPr="002D5D91"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 Dự kiến tiết kiệm</w:t>
      </w:r>
      <w:r w:rsidR="005B35A0" w:rsidRPr="002D5D91">
        <w:rPr>
          <w:rFonts w:ascii="Times New Roman" w:hAnsi="Times New Roman"/>
          <w:color w:val="000000"/>
          <w:sz w:val="28"/>
          <w:szCs w:val="28"/>
        </w:rPr>
        <w:t xml:space="preserve"> </w:t>
      </w:r>
      <w:r w:rsidR="0097660E" w:rsidRPr="002D5D91">
        <w:rPr>
          <w:rFonts w:ascii="Times New Roman" w:hAnsi="Times New Roman"/>
          <w:color w:val="000000"/>
          <w:sz w:val="28"/>
          <w:szCs w:val="28"/>
        </w:rPr>
        <w:t xml:space="preserve">để </w:t>
      </w:r>
      <w:r w:rsidR="00787973" w:rsidRPr="002D5D91">
        <w:rPr>
          <w:rFonts w:ascii="Times New Roman" w:hAnsi="Times New Roman"/>
          <w:color w:val="000000"/>
          <w:sz w:val="28"/>
          <w:szCs w:val="28"/>
        </w:rPr>
        <w:t xml:space="preserve">tạm chi phúc lợi và thu nhập tăng thêm </w:t>
      </w:r>
      <w:r w:rsidR="0097660E" w:rsidRPr="002D5D91">
        <w:rPr>
          <w:rFonts w:ascii="Times New Roman" w:hAnsi="Times New Roman"/>
          <w:color w:val="000000"/>
          <w:sz w:val="28"/>
          <w:szCs w:val="28"/>
        </w:rPr>
        <w:t>trong năm 202</w:t>
      </w:r>
      <w:r w:rsidR="006C4424" w:rsidRPr="002D5D91">
        <w:rPr>
          <w:rFonts w:ascii="Times New Roman" w:hAnsi="Times New Roman"/>
          <w:color w:val="000000"/>
          <w:sz w:val="28"/>
          <w:szCs w:val="28"/>
        </w:rPr>
        <w:t>4</w:t>
      </w:r>
      <w:r w:rsidR="0097660E" w:rsidRPr="002D5D91">
        <w:rPr>
          <w:rFonts w:ascii="Times New Roman" w:hAnsi="Times New Roman"/>
          <w:color w:val="000000"/>
          <w:sz w:val="28"/>
          <w:szCs w:val="28"/>
        </w:rPr>
        <w:t xml:space="preserve"> </w:t>
      </w:r>
      <w:r w:rsidRPr="002D5D91">
        <w:rPr>
          <w:rFonts w:ascii="Times New Roman" w:hAnsi="Times New Roman"/>
          <w:color w:val="000000"/>
          <w:sz w:val="28"/>
          <w:szCs w:val="28"/>
        </w:rPr>
        <w:t xml:space="preserve">(thực hiện </w:t>
      </w:r>
      <w:r w:rsidR="005B35A0" w:rsidRPr="002D5D91">
        <w:rPr>
          <w:rFonts w:ascii="Times New Roman" w:hAnsi="Times New Roman"/>
          <w:color w:val="000000"/>
          <w:sz w:val="28"/>
          <w:szCs w:val="28"/>
        </w:rPr>
        <w:t xml:space="preserve">tỷ lệ tạm tính </w:t>
      </w:r>
      <w:r w:rsidRPr="002D5D91">
        <w:rPr>
          <w:rFonts w:ascii="Times New Roman" w:hAnsi="Times New Roman"/>
          <w:color w:val="000000"/>
          <w:sz w:val="28"/>
          <w:szCs w:val="28"/>
        </w:rPr>
        <w:t xml:space="preserve">tiết kiệm </w:t>
      </w:r>
      <w:r w:rsidR="00DE2829" w:rsidRPr="002D5D91">
        <w:rPr>
          <w:rFonts w:ascii="Times New Roman" w:hAnsi="Times New Roman"/>
          <w:color w:val="000000"/>
          <w:sz w:val="28"/>
          <w:szCs w:val="28"/>
        </w:rPr>
        <w:t>8</w:t>
      </w:r>
      <w:r w:rsidR="005B35A0" w:rsidRPr="002D5D91">
        <w:rPr>
          <w:rFonts w:ascii="Times New Roman" w:hAnsi="Times New Roman"/>
          <w:color w:val="000000"/>
          <w:sz w:val="28"/>
          <w:szCs w:val="28"/>
        </w:rPr>
        <w:t>.</w:t>
      </w:r>
      <w:r w:rsidR="002E5A20" w:rsidRPr="002D5D91">
        <w:rPr>
          <w:rFonts w:ascii="Times New Roman" w:hAnsi="Times New Roman"/>
          <w:color w:val="000000"/>
          <w:sz w:val="28"/>
          <w:szCs w:val="28"/>
        </w:rPr>
        <w:t>1</w:t>
      </w:r>
      <w:r w:rsidR="005467A0" w:rsidRPr="002D5D91">
        <w:rPr>
          <w:rFonts w:ascii="Times New Roman" w:hAnsi="Times New Roman"/>
          <w:color w:val="000000"/>
          <w:sz w:val="28"/>
          <w:szCs w:val="28"/>
        </w:rPr>
        <w:t>6</w:t>
      </w:r>
      <w:r w:rsidRPr="002D5D91">
        <w:rPr>
          <w:rFonts w:ascii="Times New Roman" w:hAnsi="Times New Roman"/>
          <w:color w:val="000000"/>
          <w:sz w:val="28"/>
          <w:szCs w:val="28"/>
        </w:rPr>
        <w:t xml:space="preserve">% so với dự toán </w:t>
      </w:r>
      <w:r w:rsidR="005B5FB7" w:rsidRPr="002D5D91">
        <w:rPr>
          <w:rFonts w:ascii="Times New Roman" w:hAnsi="Times New Roman"/>
          <w:color w:val="000000"/>
          <w:sz w:val="28"/>
          <w:szCs w:val="28"/>
        </w:rPr>
        <w:t>đượ</w:t>
      </w:r>
      <w:r w:rsidR="0097660E" w:rsidRPr="002D5D91">
        <w:rPr>
          <w:rFonts w:ascii="Times New Roman" w:hAnsi="Times New Roman"/>
          <w:color w:val="000000"/>
          <w:sz w:val="28"/>
          <w:szCs w:val="28"/>
        </w:rPr>
        <w:t>c</w:t>
      </w:r>
      <w:r w:rsidR="005B5FB7" w:rsidRPr="002D5D91">
        <w:rPr>
          <w:rFonts w:ascii="Times New Roman" w:hAnsi="Times New Roman"/>
          <w:color w:val="000000"/>
          <w:sz w:val="28"/>
          <w:szCs w:val="28"/>
        </w:rPr>
        <w:t xml:space="preserve"> </w:t>
      </w:r>
      <w:r w:rsidRPr="002D5D91">
        <w:rPr>
          <w:rFonts w:ascii="Times New Roman" w:hAnsi="Times New Roman"/>
          <w:color w:val="000000"/>
          <w:sz w:val="28"/>
          <w:szCs w:val="28"/>
        </w:rPr>
        <w:t xml:space="preserve">giao </w:t>
      </w:r>
      <w:r w:rsidR="005B5FB7" w:rsidRPr="002D5D91">
        <w:rPr>
          <w:rFonts w:ascii="Times New Roman" w:hAnsi="Times New Roman"/>
          <w:color w:val="000000"/>
          <w:sz w:val="28"/>
          <w:szCs w:val="28"/>
        </w:rPr>
        <w:t xml:space="preserve">đầu </w:t>
      </w:r>
      <w:r w:rsidRPr="002D5D91">
        <w:rPr>
          <w:rFonts w:ascii="Times New Roman" w:hAnsi="Times New Roman"/>
          <w:color w:val="000000"/>
          <w:sz w:val="28"/>
          <w:szCs w:val="28"/>
        </w:rPr>
        <w:t>năm 202</w:t>
      </w:r>
      <w:r w:rsidR="006C4424" w:rsidRPr="002D5D91">
        <w:rPr>
          <w:rFonts w:ascii="Times New Roman" w:hAnsi="Times New Roman"/>
          <w:color w:val="000000"/>
          <w:sz w:val="28"/>
          <w:szCs w:val="28"/>
        </w:rPr>
        <w:t>4</w:t>
      </w:r>
      <w:r w:rsidRPr="002D5D91">
        <w:rPr>
          <w:rFonts w:ascii="Times New Roman" w:hAnsi="Times New Roman"/>
          <w:color w:val="000000"/>
          <w:sz w:val="28"/>
          <w:szCs w:val="28"/>
        </w:rPr>
        <w:t xml:space="preserve">):  </w:t>
      </w:r>
      <w:r w:rsidR="00ED5F3A" w:rsidRPr="002D5D91">
        <w:rPr>
          <w:rFonts w:ascii="Times New Roman" w:hAnsi="Times New Roman"/>
          <w:color w:val="000000"/>
          <w:sz w:val="28"/>
          <w:szCs w:val="28"/>
        </w:rPr>
        <w:t>567</w:t>
      </w:r>
      <w:r w:rsidR="002E5A20" w:rsidRPr="002D5D91">
        <w:rPr>
          <w:rFonts w:ascii="Times New Roman" w:hAnsi="Times New Roman"/>
          <w:color w:val="000000"/>
          <w:sz w:val="28"/>
          <w:szCs w:val="28"/>
        </w:rPr>
        <w:t>.</w:t>
      </w:r>
      <w:r w:rsidR="00ED5F3A" w:rsidRPr="002D5D91">
        <w:rPr>
          <w:rFonts w:ascii="Times New Roman" w:hAnsi="Times New Roman"/>
          <w:color w:val="000000"/>
          <w:sz w:val="28"/>
          <w:szCs w:val="28"/>
        </w:rPr>
        <w:t>397</w:t>
      </w:r>
      <w:r w:rsidR="002E5A20" w:rsidRPr="002D5D91">
        <w:rPr>
          <w:rFonts w:ascii="Times New Roman" w:hAnsi="Times New Roman"/>
          <w:color w:val="000000"/>
          <w:sz w:val="28"/>
          <w:szCs w:val="28"/>
        </w:rPr>
        <w:t>.</w:t>
      </w:r>
      <w:r w:rsidR="00ED5F3A" w:rsidRPr="002D5D91">
        <w:rPr>
          <w:rFonts w:ascii="Times New Roman" w:hAnsi="Times New Roman"/>
          <w:color w:val="000000"/>
          <w:sz w:val="28"/>
          <w:szCs w:val="28"/>
        </w:rPr>
        <w:t>422</w:t>
      </w:r>
      <w:r w:rsidR="00DE2829" w:rsidRPr="002D5D91">
        <w:rPr>
          <w:rFonts w:ascii="Times New Roman" w:hAnsi="Times New Roman"/>
          <w:b/>
          <w:bCs/>
          <w:color w:val="000000"/>
          <w:sz w:val="28"/>
          <w:szCs w:val="28"/>
        </w:rPr>
        <w:t xml:space="preserve"> </w:t>
      </w:r>
      <w:r w:rsidR="00DE2829" w:rsidRPr="002D5D91">
        <w:rPr>
          <w:rFonts w:ascii="Times New Roman" w:eastAsia="Times New Roman" w:hAnsi="Times New Roman"/>
          <w:b/>
          <w:bCs/>
          <w:color w:val="000000"/>
          <w:sz w:val="28"/>
          <w:szCs w:val="28"/>
        </w:rPr>
        <w:t xml:space="preserve"> </w:t>
      </w:r>
      <w:r w:rsidRPr="002D5D91">
        <w:rPr>
          <w:rFonts w:ascii="Times New Roman" w:hAnsi="Times New Roman"/>
          <w:color w:val="000000"/>
          <w:sz w:val="28"/>
          <w:szCs w:val="28"/>
        </w:rPr>
        <w:t>đồng.</w:t>
      </w:r>
    </w:p>
    <w:p w14:paraId="3B9D98BB" w14:textId="4DB131F6" w:rsidR="00EE1EE1" w:rsidRPr="002D5D91" w:rsidRDefault="00EE1EE1" w:rsidP="00F475D6">
      <w:pPr>
        <w:tabs>
          <w:tab w:val="left" w:leader="dot" w:pos="9348"/>
        </w:tabs>
        <w:spacing w:before="120" w:after="120" w:line="340" w:lineRule="exact"/>
        <w:ind w:firstLine="709"/>
        <w:jc w:val="center"/>
        <w:rPr>
          <w:rFonts w:ascii="Times New Roman" w:hAnsi="Times New Roman"/>
          <w:i/>
          <w:iCs/>
          <w:color w:val="000000"/>
          <w:sz w:val="28"/>
          <w:szCs w:val="28"/>
        </w:rPr>
      </w:pPr>
      <w:r w:rsidRPr="002D5D91">
        <w:rPr>
          <w:rFonts w:ascii="Times New Roman" w:hAnsi="Times New Roman"/>
          <w:i/>
          <w:iCs/>
          <w:color w:val="000000"/>
          <w:sz w:val="28"/>
          <w:szCs w:val="28"/>
        </w:rPr>
        <w:t xml:space="preserve">(Kèm theo bảng </w:t>
      </w:r>
      <w:r w:rsidR="00787973" w:rsidRPr="002D5D91">
        <w:rPr>
          <w:rFonts w:ascii="Times New Roman" w:hAnsi="Times New Roman"/>
          <w:i/>
          <w:iCs/>
          <w:color w:val="000000"/>
          <w:sz w:val="28"/>
          <w:szCs w:val="28"/>
        </w:rPr>
        <w:t xml:space="preserve">xây dựng </w:t>
      </w:r>
      <w:r w:rsidRPr="002D5D91">
        <w:rPr>
          <w:rFonts w:ascii="Times New Roman" w:hAnsi="Times New Roman"/>
          <w:i/>
          <w:iCs/>
          <w:color w:val="000000"/>
          <w:sz w:val="28"/>
          <w:szCs w:val="28"/>
        </w:rPr>
        <w:t>kế hoạch</w:t>
      </w:r>
      <w:r w:rsidR="005B35A0" w:rsidRPr="002D5D91">
        <w:rPr>
          <w:rFonts w:ascii="Times New Roman" w:hAnsi="Times New Roman"/>
          <w:i/>
          <w:iCs/>
          <w:color w:val="000000"/>
          <w:sz w:val="28"/>
          <w:szCs w:val="28"/>
        </w:rPr>
        <w:t xml:space="preserve"> chi</w:t>
      </w:r>
      <w:r w:rsidRPr="002D5D91">
        <w:rPr>
          <w:rFonts w:ascii="Times New Roman" w:hAnsi="Times New Roman"/>
          <w:i/>
          <w:iCs/>
          <w:color w:val="000000"/>
          <w:sz w:val="28"/>
          <w:szCs w:val="28"/>
        </w:rPr>
        <w:t xml:space="preserve"> thường xuyên năm 202</w:t>
      </w:r>
      <w:r w:rsidR="006C4424" w:rsidRPr="002D5D91">
        <w:rPr>
          <w:rFonts w:ascii="Times New Roman" w:hAnsi="Times New Roman"/>
          <w:i/>
          <w:iCs/>
          <w:color w:val="000000"/>
          <w:sz w:val="28"/>
          <w:szCs w:val="28"/>
        </w:rPr>
        <w:t>4</w:t>
      </w:r>
      <w:r w:rsidRPr="002D5D91">
        <w:rPr>
          <w:rFonts w:ascii="Times New Roman" w:hAnsi="Times New Roman"/>
          <w:i/>
          <w:iCs/>
          <w:color w:val="000000"/>
          <w:sz w:val="28"/>
          <w:szCs w:val="28"/>
        </w:rPr>
        <w:t>).</w:t>
      </w:r>
    </w:p>
    <w:p w14:paraId="27F91FA4" w14:textId="77777777" w:rsidR="00EE1EE1" w:rsidRPr="002D5D91" w:rsidRDefault="00EE1EE1" w:rsidP="002D5D91">
      <w:pPr>
        <w:tabs>
          <w:tab w:val="left" w:leader="dot" w:pos="9348"/>
        </w:tabs>
        <w:spacing w:before="120" w:after="120" w:line="340" w:lineRule="exact"/>
        <w:ind w:firstLine="709"/>
        <w:jc w:val="both"/>
        <w:rPr>
          <w:rFonts w:ascii="Times New Roman" w:hAnsi="Times New Roman"/>
          <w:b/>
          <w:color w:val="000000"/>
          <w:sz w:val="28"/>
          <w:szCs w:val="28"/>
        </w:rPr>
      </w:pPr>
      <w:r w:rsidRPr="002D5D91">
        <w:rPr>
          <w:rFonts w:ascii="Times New Roman" w:hAnsi="Times New Roman"/>
          <w:b/>
          <w:color w:val="000000"/>
          <w:sz w:val="28"/>
          <w:szCs w:val="28"/>
        </w:rPr>
        <w:t>IV. Tổ chức thực hiện</w:t>
      </w:r>
    </w:p>
    <w:p w14:paraId="1B3FAB06" w14:textId="3C1C6820" w:rsidR="00EE1EE1" w:rsidRPr="007D6BAF" w:rsidRDefault="00EE1EE1" w:rsidP="002D5D91">
      <w:pPr>
        <w:tabs>
          <w:tab w:val="left" w:leader="dot" w:pos="9348"/>
        </w:tabs>
        <w:spacing w:before="120" w:after="120" w:line="340" w:lineRule="exact"/>
        <w:ind w:firstLine="709"/>
        <w:jc w:val="both"/>
        <w:rPr>
          <w:rFonts w:ascii="Times New Roman" w:hAnsi="Times New Roman"/>
          <w:color w:val="000000"/>
          <w:sz w:val="28"/>
          <w:szCs w:val="28"/>
        </w:rPr>
      </w:pPr>
      <w:r w:rsidRPr="002D5D91">
        <w:rPr>
          <w:rFonts w:ascii="Times New Roman" w:hAnsi="Times New Roman"/>
          <w:color w:val="000000"/>
          <w:sz w:val="28"/>
          <w:szCs w:val="28"/>
        </w:rPr>
        <w:t>Đề nghị toàn thể công chức và người lao động trong cơ quan</w:t>
      </w:r>
      <w:r w:rsidR="00CB687D" w:rsidRPr="002D5D91">
        <w:rPr>
          <w:rFonts w:ascii="Times New Roman" w:hAnsi="Times New Roman"/>
          <w:color w:val="000000"/>
          <w:sz w:val="28"/>
          <w:szCs w:val="28"/>
        </w:rPr>
        <w:t>,</w:t>
      </w:r>
      <w:r w:rsidR="00787973" w:rsidRPr="002D5D91">
        <w:rPr>
          <w:rFonts w:ascii="Times New Roman" w:hAnsi="Times New Roman"/>
          <w:color w:val="000000"/>
          <w:sz w:val="28"/>
          <w:szCs w:val="28"/>
        </w:rPr>
        <w:t xml:space="preserve"> nê</w:t>
      </w:r>
      <w:r w:rsidR="00CB687D" w:rsidRPr="002D5D91">
        <w:rPr>
          <w:rFonts w:ascii="Times New Roman" w:hAnsi="Times New Roman"/>
          <w:color w:val="000000"/>
          <w:sz w:val="28"/>
          <w:szCs w:val="28"/>
        </w:rPr>
        <w:t>n</w:t>
      </w:r>
      <w:r w:rsidRPr="002D5D91">
        <w:rPr>
          <w:rFonts w:ascii="Times New Roman" w:hAnsi="Times New Roman"/>
          <w:color w:val="000000"/>
          <w:sz w:val="28"/>
          <w:szCs w:val="28"/>
        </w:rPr>
        <w:t xml:space="preserve"> nâng cao ý thức</w:t>
      </w:r>
      <w:r w:rsidR="00787973" w:rsidRPr="002D5D91">
        <w:rPr>
          <w:rFonts w:ascii="Times New Roman" w:hAnsi="Times New Roman"/>
          <w:color w:val="000000"/>
          <w:sz w:val="28"/>
          <w:szCs w:val="28"/>
        </w:rPr>
        <w:t>,</w:t>
      </w:r>
      <w:r w:rsidRPr="002D5D91">
        <w:rPr>
          <w:rFonts w:ascii="Times New Roman" w:hAnsi="Times New Roman"/>
          <w:color w:val="000000"/>
          <w:sz w:val="28"/>
          <w:szCs w:val="28"/>
        </w:rPr>
        <w:t xml:space="preserve"> trách nhiệm </w:t>
      </w:r>
      <w:r w:rsidR="00487AF0" w:rsidRPr="002D5D91">
        <w:rPr>
          <w:rFonts w:ascii="Times New Roman" w:hAnsi="Times New Roman"/>
          <w:color w:val="000000"/>
          <w:sz w:val="28"/>
          <w:szCs w:val="28"/>
        </w:rPr>
        <w:t xml:space="preserve">công việc được giao cũng như </w:t>
      </w:r>
      <w:r w:rsidRPr="002D5D91">
        <w:rPr>
          <w:rFonts w:ascii="Times New Roman" w:hAnsi="Times New Roman"/>
          <w:color w:val="000000"/>
          <w:sz w:val="28"/>
          <w:szCs w:val="28"/>
        </w:rPr>
        <w:t>trong thực hành tiết kiệm, chống lãng phí,</w:t>
      </w:r>
      <w:r w:rsidR="00787973" w:rsidRPr="002D5D91">
        <w:rPr>
          <w:rFonts w:ascii="Times New Roman" w:hAnsi="Times New Roman"/>
          <w:color w:val="000000"/>
          <w:sz w:val="28"/>
          <w:szCs w:val="28"/>
        </w:rPr>
        <w:t xml:space="preserve"> d</w:t>
      </w:r>
      <w:r w:rsidR="00487AF0" w:rsidRPr="002D5D91">
        <w:rPr>
          <w:rFonts w:ascii="Times New Roman" w:hAnsi="Times New Roman"/>
          <w:color w:val="000000"/>
          <w:sz w:val="28"/>
          <w:szCs w:val="28"/>
        </w:rPr>
        <w:t>ự</w:t>
      </w:r>
      <w:r w:rsidR="00787973" w:rsidRPr="002D5D91">
        <w:rPr>
          <w:rFonts w:ascii="Times New Roman" w:hAnsi="Times New Roman"/>
          <w:color w:val="000000"/>
          <w:sz w:val="28"/>
          <w:szCs w:val="28"/>
        </w:rPr>
        <w:t>a</w:t>
      </w:r>
      <w:r w:rsidRPr="002D5D91">
        <w:rPr>
          <w:rFonts w:ascii="Times New Roman" w:hAnsi="Times New Roman"/>
          <w:color w:val="000000"/>
          <w:sz w:val="28"/>
          <w:szCs w:val="28"/>
        </w:rPr>
        <w:t xml:space="preserve"> trên cơ sở xây dựng </w:t>
      </w:r>
      <w:r w:rsidR="00787973" w:rsidRPr="002D5D91">
        <w:rPr>
          <w:rFonts w:ascii="Times New Roman" w:hAnsi="Times New Roman"/>
          <w:color w:val="000000"/>
          <w:sz w:val="28"/>
          <w:szCs w:val="28"/>
        </w:rPr>
        <w:t>k</w:t>
      </w:r>
      <w:r w:rsidRPr="002D5D91">
        <w:rPr>
          <w:rFonts w:ascii="Times New Roman" w:hAnsi="Times New Roman"/>
          <w:color w:val="000000"/>
          <w:sz w:val="28"/>
          <w:szCs w:val="28"/>
        </w:rPr>
        <w:t xml:space="preserve">ế hoạch </w:t>
      </w:r>
      <w:r w:rsidR="00787973" w:rsidRPr="002D5D91">
        <w:rPr>
          <w:rFonts w:ascii="Times New Roman" w:hAnsi="Times New Roman"/>
          <w:color w:val="000000"/>
          <w:sz w:val="28"/>
          <w:szCs w:val="28"/>
        </w:rPr>
        <w:t xml:space="preserve">các </w:t>
      </w:r>
      <w:r w:rsidRPr="002D5D91">
        <w:rPr>
          <w:rFonts w:ascii="Times New Roman" w:hAnsi="Times New Roman"/>
          <w:color w:val="000000"/>
          <w:sz w:val="28"/>
          <w:szCs w:val="28"/>
        </w:rPr>
        <w:t xml:space="preserve">công tác chuyên môn </w:t>
      </w:r>
      <w:r w:rsidR="00487AF0" w:rsidRPr="002D5D91">
        <w:rPr>
          <w:rFonts w:ascii="Times New Roman" w:hAnsi="Times New Roman"/>
          <w:color w:val="000000"/>
          <w:sz w:val="28"/>
          <w:szCs w:val="28"/>
        </w:rPr>
        <w:t xml:space="preserve">luôn </w:t>
      </w:r>
      <w:r w:rsidRPr="002D5D91">
        <w:rPr>
          <w:rFonts w:ascii="Times New Roman" w:hAnsi="Times New Roman"/>
          <w:color w:val="000000"/>
          <w:sz w:val="28"/>
          <w:szCs w:val="28"/>
        </w:rPr>
        <w:t xml:space="preserve">bám sát yêu cầu </w:t>
      </w:r>
      <w:r w:rsidR="00487AF0" w:rsidRPr="002D5D91">
        <w:rPr>
          <w:rFonts w:ascii="Times New Roman" w:hAnsi="Times New Roman"/>
          <w:color w:val="000000"/>
          <w:sz w:val="28"/>
          <w:szCs w:val="28"/>
        </w:rPr>
        <w:t xml:space="preserve">từng công việc </w:t>
      </w:r>
      <w:r w:rsidRPr="002D5D91">
        <w:rPr>
          <w:rFonts w:ascii="Times New Roman" w:hAnsi="Times New Roman"/>
          <w:color w:val="000000"/>
          <w:sz w:val="28"/>
          <w:szCs w:val="28"/>
        </w:rPr>
        <w:t>và phù hợp với điều kiện thực tế</w:t>
      </w:r>
      <w:r w:rsidR="00787973" w:rsidRPr="002D5D91">
        <w:rPr>
          <w:rFonts w:ascii="Times New Roman" w:hAnsi="Times New Roman"/>
          <w:color w:val="000000"/>
          <w:sz w:val="28"/>
          <w:szCs w:val="28"/>
        </w:rPr>
        <w:t xml:space="preserve"> để</w:t>
      </w:r>
      <w:r w:rsidRPr="002D5D91">
        <w:rPr>
          <w:rFonts w:ascii="Times New Roman" w:hAnsi="Times New Roman"/>
          <w:color w:val="000000"/>
          <w:sz w:val="28"/>
          <w:szCs w:val="28"/>
        </w:rPr>
        <w:t xml:space="preserve"> góp phần thực hiện </w:t>
      </w:r>
      <w:r w:rsidR="00787973" w:rsidRPr="002D5D91">
        <w:rPr>
          <w:rFonts w:ascii="Times New Roman" w:hAnsi="Times New Roman"/>
          <w:color w:val="000000"/>
          <w:sz w:val="28"/>
          <w:szCs w:val="28"/>
        </w:rPr>
        <w:t xml:space="preserve">tiết kiệm </w:t>
      </w:r>
      <w:r w:rsidRPr="002D5D91">
        <w:rPr>
          <w:rFonts w:ascii="Times New Roman" w:hAnsi="Times New Roman"/>
          <w:color w:val="000000"/>
          <w:sz w:val="28"/>
          <w:szCs w:val="28"/>
        </w:rPr>
        <w:t xml:space="preserve">hiệu quả </w:t>
      </w:r>
      <w:r w:rsidR="00787973" w:rsidRPr="002D5D91">
        <w:rPr>
          <w:rFonts w:ascii="Times New Roman" w:hAnsi="Times New Roman"/>
          <w:color w:val="000000"/>
          <w:sz w:val="28"/>
          <w:szCs w:val="28"/>
        </w:rPr>
        <w:t>trong việc xây</w:t>
      </w:r>
      <w:r w:rsidR="00787973" w:rsidRPr="007D6BAF">
        <w:rPr>
          <w:rFonts w:ascii="Times New Roman" w:hAnsi="Times New Roman"/>
          <w:color w:val="000000"/>
          <w:sz w:val="28"/>
          <w:szCs w:val="28"/>
        </w:rPr>
        <w:t xml:space="preserve"> dựng </w:t>
      </w:r>
      <w:r w:rsidRPr="007D6BAF">
        <w:rPr>
          <w:rFonts w:ascii="Times New Roman" w:hAnsi="Times New Roman"/>
          <w:color w:val="000000"/>
          <w:sz w:val="28"/>
          <w:szCs w:val="28"/>
        </w:rPr>
        <w:t>kế hoạch chi thường xuyên năm 202</w:t>
      </w:r>
      <w:r w:rsidR="006C4424">
        <w:rPr>
          <w:rFonts w:ascii="Times New Roman" w:hAnsi="Times New Roman"/>
          <w:color w:val="000000"/>
          <w:sz w:val="28"/>
          <w:szCs w:val="28"/>
        </w:rPr>
        <w:t>4</w:t>
      </w:r>
      <w:r w:rsidRPr="007D6BAF">
        <w:rPr>
          <w:rFonts w:ascii="Times New Roman" w:hAnsi="Times New Roman"/>
          <w:color w:val="000000"/>
          <w:sz w:val="28"/>
          <w:szCs w:val="28"/>
        </w:rPr>
        <w:t>./.</w:t>
      </w:r>
    </w:p>
    <w:p w14:paraId="7490D3DA" w14:textId="77777777" w:rsidR="00FE6EB7" w:rsidRPr="007D6BAF" w:rsidRDefault="00FE6EB7" w:rsidP="00FE6EB7">
      <w:pPr>
        <w:tabs>
          <w:tab w:val="left" w:leader="dot" w:pos="9348"/>
        </w:tabs>
        <w:spacing w:after="0" w:line="340" w:lineRule="exact"/>
        <w:ind w:firstLine="709"/>
        <w:jc w:val="both"/>
        <w:rPr>
          <w:rFonts w:ascii="Times New Roman" w:hAnsi="Times New Roman"/>
          <w:color w:val="000000"/>
          <w:sz w:val="28"/>
          <w:szCs w:val="28"/>
        </w:rPr>
      </w:pPr>
    </w:p>
    <w:tbl>
      <w:tblPr>
        <w:tblW w:w="0" w:type="auto"/>
        <w:tblLook w:val="0000" w:firstRow="0" w:lastRow="0" w:firstColumn="0" w:lastColumn="0" w:noHBand="0" w:noVBand="0"/>
      </w:tblPr>
      <w:tblGrid>
        <w:gridCol w:w="4619"/>
        <w:gridCol w:w="4623"/>
      </w:tblGrid>
      <w:tr w:rsidR="00EE1EE1" w:rsidRPr="007D6BAF" w14:paraId="168DC3EB" w14:textId="77777777" w:rsidTr="00EE1EE1">
        <w:trPr>
          <w:trHeight w:val="912"/>
        </w:trPr>
        <w:tc>
          <w:tcPr>
            <w:tcW w:w="4672" w:type="dxa"/>
            <w:shd w:val="clear" w:color="auto" w:fill="auto"/>
          </w:tcPr>
          <w:p w14:paraId="731C47C1" w14:textId="77777777" w:rsidR="00EE1EE1" w:rsidRPr="007D6BAF" w:rsidRDefault="00EE1EE1" w:rsidP="00EE1EE1">
            <w:pPr>
              <w:spacing w:after="0" w:line="240" w:lineRule="auto"/>
              <w:rPr>
                <w:rFonts w:ascii="Times New Roman" w:hAnsi="Times New Roman"/>
                <w:b/>
                <w:i/>
                <w:sz w:val="24"/>
                <w:szCs w:val="10"/>
              </w:rPr>
            </w:pPr>
            <w:r w:rsidRPr="007D6BAF">
              <w:rPr>
                <w:rFonts w:ascii="Times New Roman" w:hAnsi="Times New Roman"/>
                <w:b/>
                <w:i/>
                <w:sz w:val="24"/>
                <w:szCs w:val="10"/>
              </w:rPr>
              <w:t>Nơi nhận:</w:t>
            </w:r>
          </w:p>
          <w:p w14:paraId="1EF9B72B" w14:textId="77777777" w:rsidR="00EE1EE1" w:rsidRPr="007D6BAF" w:rsidRDefault="00EE1EE1" w:rsidP="00EE1EE1">
            <w:pPr>
              <w:pStyle w:val="ListParagraph"/>
              <w:spacing w:after="0" w:line="240" w:lineRule="auto"/>
              <w:ind w:left="0"/>
              <w:rPr>
                <w:rFonts w:ascii="Times New Roman" w:hAnsi="Times New Roman"/>
                <w:szCs w:val="10"/>
              </w:rPr>
            </w:pPr>
            <w:r w:rsidRPr="007D6BAF">
              <w:rPr>
                <w:rFonts w:ascii="Times New Roman" w:hAnsi="Times New Roman"/>
                <w:szCs w:val="10"/>
              </w:rPr>
              <w:t xml:space="preserve">- GĐ, các PGĐ; </w:t>
            </w:r>
          </w:p>
          <w:p w14:paraId="6CF4B06E" w14:textId="77777777" w:rsidR="00EE1EE1" w:rsidRPr="007D6BAF" w:rsidRDefault="00EE1EE1" w:rsidP="00EE1EE1">
            <w:pPr>
              <w:pStyle w:val="ListParagraph"/>
              <w:spacing w:after="0" w:line="240" w:lineRule="auto"/>
              <w:ind w:left="0"/>
              <w:rPr>
                <w:rFonts w:ascii="Times New Roman" w:hAnsi="Times New Roman"/>
                <w:szCs w:val="10"/>
              </w:rPr>
            </w:pPr>
            <w:r w:rsidRPr="007D6BAF">
              <w:rPr>
                <w:rFonts w:ascii="Times New Roman" w:hAnsi="Times New Roman"/>
                <w:szCs w:val="10"/>
              </w:rPr>
              <w:t>- Các phòng</w:t>
            </w:r>
            <w:r w:rsidR="0097660E" w:rsidRPr="007D6BAF">
              <w:rPr>
                <w:rFonts w:ascii="Times New Roman" w:hAnsi="Times New Roman"/>
                <w:szCs w:val="10"/>
              </w:rPr>
              <w:t xml:space="preserve"> chuyên môn thuộc</w:t>
            </w:r>
            <w:r w:rsidRPr="007D6BAF">
              <w:rPr>
                <w:rFonts w:ascii="Times New Roman" w:hAnsi="Times New Roman"/>
                <w:szCs w:val="10"/>
              </w:rPr>
              <w:t xml:space="preserve"> sở;</w:t>
            </w:r>
          </w:p>
          <w:p w14:paraId="02215491" w14:textId="29EDB1BD" w:rsidR="00755DCC" w:rsidRPr="007D6BAF" w:rsidRDefault="00755DCC" w:rsidP="00EE1EE1">
            <w:pPr>
              <w:pStyle w:val="ListParagraph"/>
              <w:spacing w:after="0" w:line="240" w:lineRule="auto"/>
              <w:ind w:left="0"/>
              <w:rPr>
                <w:rFonts w:ascii="Times New Roman" w:hAnsi="Times New Roman"/>
                <w:szCs w:val="10"/>
              </w:rPr>
            </w:pPr>
            <w:r w:rsidRPr="007D6BAF">
              <w:rPr>
                <w:rFonts w:ascii="Times New Roman" w:hAnsi="Times New Roman"/>
                <w:szCs w:val="10"/>
              </w:rPr>
              <w:t>- Cổng thông tin của Sở</w:t>
            </w:r>
            <w:r w:rsidR="002D5D91">
              <w:rPr>
                <w:rFonts w:ascii="Times New Roman" w:hAnsi="Times New Roman"/>
                <w:szCs w:val="10"/>
              </w:rPr>
              <w:t>;</w:t>
            </w:r>
          </w:p>
          <w:p w14:paraId="53B5E1AB" w14:textId="77777777" w:rsidR="00EE1EE1" w:rsidRPr="007D6BAF" w:rsidRDefault="00EE1EE1" w:rsidP="00EE1EE1">
            <w:pPr>
              <w:pStyle w:val="ListParagraph"/>
              <w:spacing w:after="0" w:line="240" w:lineRule="auto"/>
              <w:ind w:left="0"/>
              <w:rPr>
                <w:rFonts w:ascii="Times New Roman" w:hAnsi="Times New Roman"/>
                <w:sz w:val="28"/>
                <w:szCs w:val="10"/>
              </w:rPr>
            </w:pPr>
            <w:r w:rsidRPr="007D6BAF">
              <w:rPr>
                <w:rFonts w:ascii="Times New Roman" w:hAnsi="Times New Roman"/>
                <w:szCs w:val="10"/>
              </w:rPr>
              <w:t xml:space="preserve">- Lưu: VT, VP. </w:t>
            </w:r>
          </w:p>
        </w:tc>
        <w:tc>
          <w:tcPr>
            <w:tcW w:w="4673" w:type="dxa"/>
            <w:shd w:val="clear" w:color="auto" w:fill="auto"/>
          </w:tcPr>
          <w:p w14:paraId="039F304C" w14:textId="77777777" w:rsidR="00EE1EE1" w:rsidRPr="007D6BAF" w:rsidRDefault="003357D1" w:rsidP="00EE1EE1">
            <w:pPr>
              <w:spacing w:after="0" w:line="240" w:lineRule="auto"/>
              <w:jc w:val="center"/>
              <w:rPr>
                <w:rFonts w:ascii="Times New Roman" w:hAnsi="Times New Roman"/>
                <w:b/>
                <w:sz w:val="28"/>
                <w:szCs w:val="10"/>
              </w:rPr>
            </w:pPr>
            <w:r w:rsidRPr="007D6BAF">
              <w:rPr>
                <w:rFonts w:ascii="Times New Roman" w:hAnsi="Times New Roman"/>
                <w:b/>
                <w:sz w:val="28"/>
                <w:szCs w:val="10"/>
              </w:rPr>
              <w:t xml:space="preserve">KT. </w:t>
            </w:r>
            <w:r w:rsidR="00EE1EE1" w:rsidRPr="007D6BAF">
              <w:rPr>
                <w:rFonts w:ascii="Times New Roman" w:hAnsi="Times New Roman"/>
                <w:b/>
                <w:sz w:val="28"/>
                <w:szCs w:val="10"/>
              </w:rPr>
              <w:t>GIÁM ĐỐC</w:t>
            </w:r>
          </w:p>
          <w:p w14:paraId="0D0C8F8E" w14:textId="77777777" w:rsidR="003357D1" w:rsidRPr="007D6BAF" w:rsidRDefault="003357D1" w:rsidP="00EE1EE1">
            <w:pPr>
              <w:spacing w:after="0" w:line="240" w:lineRule="auto"/>
              <w:jc w:val="center"/>
              <w:rPr>
                <w:rFonts w:ascii="Times New Roman" w:hAnsi="Times New Roman"/>
                <w:b/>
                <w:sz w:val="28"/>
                <w:szCs w:val="10"/>
              </w:rPr>
            </w:pPr>
            <w:r w:rsidRPr="007D6BAF">
              <w:rPr>
                <w:rFonts w:ascii="Times New Roman" w:hAnsi="Times New Roman"/>
                <w:b/>
                <w:sz w:val="28"/>
                <w:szCs w:val="10"/>
              </w:rPr>
              <w:t>PHÓ GIÁM ĐỐC</w:t>
            </w:r>
          </w:p>
          <w:p w14:paraId="35EBFA0D" w14:textId="77777777" w:rsidR="00EE1EE1" w:rsidRPr="007D6BAF" w:rsidRDefault="00EE1EE1" w:rsidP="00EE1EE1">
            <w:pPr>
              <w:spacing w:after="0" w:line="240" w:lineRule="auto"/>
              <w:jc w:val="center"/>
              <w:rPr>
                <w:rFonts w:ascii="Times New Roman" w:hAnsi="Times New Roman"/>
                <w:b/>
                <w:sz w:val="28"/>
                <w:szCs w:val="10"/>
              </w:rPr>
            </w:pPr>
          </w:p>
          <w:p w14:paraId="38E498CB" w14:textId="77777777" w:rsidR="00EE1EE1" w:rsidRPr="007D6BAF" w:rsidRDefault="00EE1EE1" w:rsidP="00EE1EE1">
            <w:pPr>
              <w:spacing w:after="0" w:line="240" w:lineRule="auto"/>
              <w:jc w:val="center"/>
              <w:rPr>
                <w:rFonts w:ascii="Times New Roman" w:hAnsi="Times New Roman"/>
                <w:b/>
                <w:sz w:val="28"/>
                <w:szCs w:val="10"/>
              </w:rPr>
            </w:pPr>
          </w:p>
          <w:p w14:paraId="34C675F2" w14:textId="77777777" w:rsidR="00EE1EE1" w:rsidRPr="007D6BAF" w:rsidRDefault="00EE1EE1" w:rsidP="00EE1EE1">
            <w:pPr>
              <w:spacing w:after="0" w:line="240" w:lineRule="auto"/>
              <w:jc w:val="center"/>
              <w:rPr>
                <w:rFonts w:ascii="Times New Roman" w:hAnsi="Times New Roman"/>
                <w:b/>
                <w:sz w:val="28"/>
                <w:szCs w:val="10"/>
              </w:rPr>
            </w:pPr>
          </w:p>
          <w:p w14:paraId="3CA7825B" w14:textId="77777777" w:rsidR="00EE1EE1" w:rsidRPr="007D6BAF" w:rsidRDefault="00EE1EE1" w:rsidP="00EE1EE1">
            <w:pPr>
              <w:spacing w:after="0" w:line="240" w:lineRule="auto"/>
              <w:jc w:val="center"/>
              <w:rPr>
                <w:rFonts w:ascii="Times New Roman" w:hAnsi="Times New Roman"/>
                <w:b/>
                <w:sz w:val="28"/>
                <w:szCs w:val="10"/>
              </w:rPr>
            </w:pPr>
          </w:p>
          <w:p w14:paraId="0140B4CE" w14:textId="77777777" w:rsidR="00EE1EE1" w:rsidRPr="007D6BAF" w:rsidRDefault="00EE1EE1" w:rsidP="00EE1EE1">
            <w:pPr>
              <w:spacing w:after="0" w:line="240" w:lineRule="auto"/>
              <w:jc w:val="center"/>
              <w:rPr>
                <w:rFonts w:ascii="Times New Roman" w:hAnsi="Times New Roman"/>
                <w:b/>
                <w:sz w:val="28"/>
                <w:szCs w:val="10"/>
              </w:rPr>
            </w:pPr>
          </w:p>
          <w:p w14:paraId="2A64EAD9" w14:textId="77777777" w:rsidR="00EE1EE1" w:rsidRPr="007D6BAF" w:rsidRDefault="00EE1EE1" w:rsidP="00EE1EE1">
            <w:pPr>
              <w:spacing w:after="0" w:line="240" w:lineRule="auto"/>
              <w:jc w:val="center"/>
              <w:rPr>
                <w:rFonts w:ascii="Times New Roman" w:hAnsi="Times New Roman"/>
                <w:b/>
                <w:sz w:val="28"/>
                <w:szCs w:val="10"/>
              </w:rPr>
            </w:pPr>
          </w:p>
          <w:p w14:paraId="7C926085" w14:textId="77777777" w:rsidR="00EE1EE1" w:rsidRPr="007D6BAF" w:rsidRDefault="003357D1" w:rsidP="00EE1EE1">
            <w:pPr>
              <w:spacing w:after="0" w:line="240" w:lineRule="auto"/>
              <w:jc w:val="center"/>
              <w:rPr>
                <w:rFonts w:ascii="Times New Roman" w:hAnsi="Times New Roman"/>
                <w:b/>
                <w:sz w:val="28"/>
                <w:szCs w:val="10"/>
              </w:rPr>
            </w:pPr>
            <w:r w:rsidRPr="007D6BAF">
              <w:rPr>
                <w:rFonts w:ascii="Times New Roman" w:hAnsi="Times New Roman"/>
                <w:b/>
                <w:sz w:val="28"/>
                <w:szCs w:val="10"/>
              </w:rPr>
              <w:t>Cao Thị Thanh</w:t>
            </w:r>
          </w:p>
        </w:tc>
      </w:tr>
    </w:tbl>
    <w:p w14:paraId="57A1D853" w14:textId="77777777" w:rsidR="00EE1EE1" w:rsidRPr="007D6BAF" w:rsidRDefault="00EE1EE1">
      <w:pPr>
        <w:rPr>
          <w:rFonts w:ascii="Times New Roman" w:hAnsi="Times New Roman"/>
          <w:sz w:val="28"/>
          <w:szCs w:val="10"/>
        </w:rPr>
      </w:pPr>
    </w:p>
    <w:p w14:paraId="76F4CCB4" w14:textId="77777777" w:rsidR="00EE1EE1" w:rsidRPr="007D6BAF" w:rsidRDefault="00EE1EE1">
      <w:pPr>
        <w:rPr>
          <w:rFonts w:ascii="Times New Roman" w:hAnsi="Times New Roman"/>
          <w:sz w:val="28"/>
          <w:szCs w:val="10"/>
        </w:rPr>
      </w:pPr>
    </w:p>
    <w:p w14:paraId="285E0C74" w14:textId="77777777" w:rsidR="00FE6EB7" w:rsidRPr="007D6BAF" w:rsidRDefault="00FE6EB7">
      <w:pPr>
        <w:rPr>
          <w:rFonts w:ascii="Times New Roman" w:hAnsi="Times New Roman"/>
          <w:sz w:val="28"/>
          <w:szCs w:val="10"/>
        </w:rPr>
      </w:pPr>
    </w:p>
    <w:p w14:paraId="3B1089BE" w14:textId="77777777" w:rsidR="00FE6EB7" w:rsidRPr="007D6BAF" w:rsidRDefault="00FE6EB7">
      <w:pPr>
        <w:rPr>
          <w:rFonts w:ascii="Times New Roman" w:hAnsi="Times New Roman"/>
          <w:sz w:val="28"/>
          <w:szCs w:val="10"/>
        </w:rPr>
      </w:pPr>
    </w:p>
    <w:p w14:paraId="0481226E" w14:textId="77777777" w:rsidR="00FE6EB7" w:rsidRPr="007D6BAF" w:rsidRDefault="00FE6EB7">
      <w:pPr>
        <w:rPr>
          <w:rFonts w:ascii="Times New Roman" w:hAnsi="Times New Roman"/>
          <w:sz w:val="28"/>
          <w:szCs w:val="10"/>
        </w:rPr>
      </w:pPr>
    </w:p>
    <w:p w14:paraId="691298B8" w14:textId="77777777" w:rsidR="00FE6EB7" w:rsidRPr="007D6BAF" w:rsidRDefault="00FE6EB7">
      <w:pPr>
        <w:rPr>
          <w:rFonts w:ascii="Times New Roman" w:hAnsi="Times New Roman"/>
          <w:sz w:val="28"/>
          <w:szCs w:val="10"/>
        </w:rPr>
      </w:pPr>
    </w:p>
    <w:p w14:paraId="0979C4FB" w14:textId="77777777" w:rsidR="00FE6EB7" w:rsidRPr="007D6BAF" w:rsidRDefault="00FE6EB7">
      <w:pPr>
        <w:rPr>
          <w:rFonts w:ascii="Times New Roman" w:hAnsi="Times New Roman"/>
          <w:sz w:val="28"/>
          <w:szCs w:val="10"/>
        </w:rPr>
      </w:pPr>
    </w:p>
    <w:p w14:paraId="1F868782" w14:textId="77777777" w:rsidR="00FE6EB7" w:rsidRPr="007D6BAF" w:rsidRDefault="00FE6EB7">
      <w:pPr>
        <w:rPr>
          <w:rFonts w:ascii="Times New Roman" w:hAnsi="Times New Roman"/>
          <w:sz w:val="28"/>
          <w:szCs w:val="10"/>
        </w:rPr>
      </w:pPr>
    </w:p>
    <w:p w14:paraId="07095428" w14:textId="77777777" w:rsidR="00FE6EB7" w:rsidRPr="007D6BAF" w:rsidRDefault="00FE6EB7">
      <w:pPr>
        <w:rPr>
          <w:rFonts w:ascii="Times New Roman" w:hAnsi="Times New Roman"/>
          <w:sz w:val="28"/>
          <w:szCs w:val="10"/>
        </w:rPr>
      </w:pPr>
    </w:p>
    <w:p w14:paraId="0BEE326A" w14:textId="148D4FD2" w:rsidR="00FE6EB7" w:rsidRDefault="00FE6EB7">
      <w:pPr>
        <w:rPr>
          <w:rFonts w:ascii="Times New Roman" w:hAnsi="Times New Roman"/>
          <w:sz w:val="28"/>
          <w:szCs w:val="10"/>
        </w:rPr>
      </w:pPr>
    </w:p>
    <w:p w14:paraId="0C3BE3CA" w14:textId="709E6E35" w:rsidR="007D6BAF" w:rsidRDefault="007D6BAF">
      <w:pPr>
        <w:rPr>
          <w:rFonts w:ascii="Times New Roman" w:hAnsi="Times New Roman"/>
          <w:sz w:val="28"/>
          <w:szCs w:val="10"/>
        </w:rPr>
      </w:pPr>
    </w:p>
    <w:p w14:paraId="08F6DF71" w14:textId="77777777" w:rsidR="007D6BAF" w:rsidRPr="007D6BAF" w:rsidRDefault="007D6BAF">
      <w:pPr>
        <w:rPr>
          <w:rFonts w:ascii="Times New Roman" w:hAnsi="Times New Roman"/>
          <w:sz w:val="28"/>
          <w:szCs w:val="10"/>
        </w:rPr>
      </w:pPr>
    </w:p>
    <w:sectPr w:rsidR="007D6BAF" w:rsidRPr="007D6BAF" w:rsidSect="008C4F61">
      <w:headerReference w:type="default" r:id="rId7"/>
      <w:pgSz w:w="11907" w:h="16840" w:code="9"/>
      <w:pgMar w:top="1134" w:right="96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7814" w14:textId="77777777" w:rsidR="008C4F61" w:rsidRDefault="008C4F61" w:rsidP="005A3B74">
      <w:pPr>
        <w:spacing w:after="0" w:line="240" w:lineRule="auto"/>
      </w:pPr>
      <w:r>
        <w:separator/>
      </w:r>
    </w:p>
  </w:endnote>
  <w:endnote w:type="continuationSeparator" w:id="0">
    <w:p w14:paraId="66350341" w14:textId="77777777" w:rsidR="008C4F61" w:rsidRDefault="008C4F61" w:rsidP="005A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1F749" w14:textId="77777777" w:rsidR="008C4F61" w:rsidRDefault="008C4F61" w:rsidP="005A3B74">
      <w:pPr>
        <w:spacing w:after="0" w:line="240" w:lineRule="auto"/>
      </w:pPr>
      <w:r>
        <w:separator/>
      </w:r>
    </w:p>
  </w:footnote>
  <w:footnote w:type="continuationSeparator" w:id="0">
    <w:p w14:paraId="57512C68" w14:textId="77777777" w:rsidR="008C4F61" w:rsidRDefault="008C4F61" w:rsidP="005A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885950"/>
      <w:docPartObj>
        <w:docPartGallery w:val="Page Numbers (Top of Page)"/>
        <w:docPartUnique/>
      </w:docPartObj>
    </w:sdtPr>
    <w:sdtEndPr>
      <w:rPr>
        <w:rFonts w:ascii="Times New Roman" w:hAnsi="Times New Roman"/>
        <w:noProof/>
        <w:sz w:val="26"/>
        <w:szCs w:val="26"/>
      </w:rPr>
    </w:sdtEndPr>
    <w:sdtContent>
      <w:p w14:paraId="455486B0" w14:textId="1CA86DCB" w:rsidR="005A3B74" w:rsidRPr="005A3B74" w:rsidRDefault="005A3B74">
        <w:pPr>
          <w:pStyle w:val="Header"/>
          <w:jc w:val="center"/>
          <w:rPr>
            <w:rFonts w:ascii="Times New Roman" w:hAnsi="Times New Roman"/>
            <w:sz w:val="26"/>
            <w:szCs w:val="26"/>
          </w:rPr>
        </w:pPr>
        <w:r w:rsidRPr="005A3B74">
          <w:rPr>
            <w:rFonts w:ascii="Times New Roman" w:hAnsi="Times New Roman"/>
            <w:sz w:val="26"/>
            <w:szCs w:val="26"/>
          </w:rPr>
          <w:fldChar w:fldCharType="begin"/>
        </w:r>
        <w:r w:rsidRPr="005A3B74">
          <w:rPr>
            <w:rFonts w:ascii="Times New Roman" w:hAnsi="Times New Roman"/>
            <w:sz w:val="26"/>
            <w:szCs w:val="26"/>
          </w:rPr>
          <w:instrText xml:space="preserve"> PAGE   \* MERGEFORMAT </w:instrText>
        </w:r>
        <w:r w:rsidRPr="005A3B74">
          <w:rPr>
            <w:rFonts w:ascii="Times New Roman" w:hAnsi="Times New Roman"/>
            <w:sz w:val="26"/>
            <w:szCs w:val="26"/>
          </w:rPr>
          <w:fldChar w:fldCharType="separate"/>
        </w:r>
        <w:r w:rsidRPr="005A3B74">
          <w:rPr>
            <w:rFonts w:ascii="Times New Roman" w:hAnsi="Times New Roman"/>
            <w:noProof/>
            <w:sz w:val="26"/>
            <w:szCs w:val="26"/>
          </w:rPr>
          <w:t>2</w:t>
        </w:r>
        <w:r w:rsidRPr="005A3B74">
          <w:rPr>
            <w:rFonts w:ascii="Times New Roman" w:hAnsi="Times New Roman"/>
            <w:noProof/>
            <w:sz w:val="26"/>
            <w:szCs w:val="26"/>
          </w:rPr>
          <w:fldChar w:fldCharType="end"/>
        </w:r>
      </w:p>
    </w:sdtContent>
  </w:sdt>
  <w:p w14:paraId="2B174346" w14:textId="77777777" w:rsidR="005A3B74" w:rsidRDefault="005A3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9E5"/>
    <w:rsid w:val="00031127"/>
    <w:rsid w:val="0004189B"/>
    <w:rsid w:val="00051CB7"/>
    <w:rsid w:val="000744CE"/>
    <w:rsid w:val="00083FD0"/>
    <w:rsid w:val="000A725A"/>
    <w:rsid w:val="000B6E12"/>
    <w:rsid w:val="000B75E1"/>
    <w:rsid w:val="000C0CB6"/>
    <w:rsid w:val="000E0E3B"/>
    <w:rsid w:val="000F724C"/>
    <w:rsid w:val="001417C7"/>
    <w:rsid w:val="00151C1A"/>
    <w:rsid w:val="00172A27"/>
    <w:rsid w:val="00193B99"/>
    <w:rsid w:val="0019610D"/>
    <w:rsid w:val="001B1A15"/>
    <w:rsid w:val="001E24DF"/>
    <w:rsid w:val="002064D6"/>
    <w:rsid w:val="00217FC2"/>
    <w:rsid w:val="00220760"/>
    <w:rsid w:val="00261928"/>
    <w:rsid w:val="002A160D"/>
    <w:rsid w:val="002A69B0"/>
    <w:rsid w:val="002D57B5"/>
    <w:rsid w:val="002D5D91"/>
    <w:rsid w:val="002E08EF"/>
    <w:rsid w:val="002E5A20"/>
    <w:rsid w:val="002E71E1"/>
    <w:rsid w:val="002F7CC4"/>
    <w:rsid w:val="003048B8"/>
    <w:rsid w:val="0031676C"/>
    <w:rsid w:val="00317810"/>
    <w:rsid w:val="00322747"/>
    <w:rsid w:val="003313D6"/>
    <w:rsid w:val="003357D1"/>
    <w:rsid w:val="00362AD4"/>
    <w:rsid w:val="0036463E"/>
    <w:rsid w:val="00390169"/>
    <w:rsid w:val="003962D3"/>
    <w:rsid w:val="003A1400"/>
    <w:rsid w:val="003D2986"/>
    <w:rsid w:val="003D489E"/>
    <w:rsid w:val="003E3BE6"/>
    <w:rsid w:val="003E69FE"/>
    <w:rsid w:val="003F01F2"/>
    <w:rsid w:val="003F6F5F"/>
    <w:rsid w:val="00401693"/>
    <w:rsid w:val="00406199"/>
    <w:rsid w:val="00413334"/>
    <w:rsid w:val="00424E07"/>
    <w:rsid w:val="00440857"/>
    <w:rsid w:val="00446BC5"/>
    <w:rsid w:val="00470111"/>
    <w:rsid w:val="00483F03"/>
    <w:rsid w:val="00487AF0"/>
    <w:rsid w:val="004A6826"/>
    <w:rsid w:val="004D5F20"/>
    <w:rsid w:val="004F08CB"/>
    <w:rsid w:val="0051135D"/>
    <w:rsid w:val="005467A0"/>
    <w:rsid w:val="00562D6A"/>
    <w:rsid w:val="00581BC8"/>
    <w:rsid w:val="00591E4A"/>
    <w:rsid w:val="005926DD"/>
    <w:rsid w:val="005A2FB2"/>
    <w:rsid w:val="005A3B74"/>
    <w:rsid w:val="005A3C8D"/>
    <w:rsid w:val="005B200F"/>
    <w:rsid w:val="005B35A0"/>
    <w:rsid w:val="005B5FB7"/>
    <w:rsid w:val="005C5ABB"/>
    <w:rsid w:val="005E2D8B"/>
    <w:rsid w:val="005F37A4"/>
    <w:rsid w:val="00623ABB"/>
    <w:rsid w:val="00636907"/>
    <w:rsid w:val="00641FBC"/>
    <w:rsid w:val="00645F15"/>
    <w:rsid w:val="006667BC"/>
    <w:rsid w:val="00681014"/>
    <w:rsid w:val="00681581"/>
    <w:rsid w:val="00685800"/>
    <w:rsid w:val="00697870"/>
    <w:rsid w:val="006B318A"/>
    <w:rsid w:val="006C4424"/>
    <w:rsid w:val="006D63FB"/>
    <w:rsid w:val="0074610B"/>
    <w:rsid w:val="00755DCC"/>
    <w:rsid w:val="00762D7D"/>
    <w:rsid w:val="00767129"/>
    <w:rsid w:val="00774AAB"/>
    <w:rsid w:val="00787973"/>
    <w:rsid w:val="00795BDA"/>
    <w:rsid w:val="007D22B2"/>
    <w:rsid w:val="007D6BAF"/>
    <w:rsid w:val="007F43D0"/>
    <w:rsid w:val="00805222"/>
    <w:rsid w:val="00806E61"/>
    <w:rsid w:val="00835F2B"/>
    <w:rsid w:val="00862AA4"/>
    <w:rsid w:val="008949D8"/>
    <w:rsid w:val="00895544"/>
    <w:rsid w:val="008957EF"/>
    <w:rsid w:val="008A079B"/>
    <w:rsid w:val="008C4F61"/>
    <w:rsid w:val="008E219B"/>
    <w:rsid w:val="008F318B"/>
    <w:rsid w:val="00913C21"/>
    <w:rsid w:val="00942B4F"/>
    <w:rsid w:val="009444FC"/>
    <w:rsid w:val="00954C94"/>
    <w:rsid w:val="00955AA6"/>
    <w:rsid w:val="0097660E"/>
    <w:rsid w:val="009B69B2"/>
    <w:rsid w:val="009B744F"/>
    <w:rsid w:val="00A2140C"/>
    <w:rsid w:val="00A23E38"/>
    <w:rsid w:val="00A32265"/>
    <w:rsid w:val="00AC4C9D"/>
    <w:rsid w:val="00AF3127"/>
    <w:rsid w:val="00AF6EA9"/>
    <w:rsid w:val="00B006E2"/>
    <w:rsid w:val="00B116C7"/>
    <w:rsid w:val="00B16966"/>
    <w:rsid w:val="00B4407F"/>
    <w:rsid w:val="00B505E8"/>
    <w:rsid w:val="00B54D11"/>
    <w:rsid w:val="00B55C5C"/>
    <w:rsid w:val="00B7375A"/>
    <w:rsid w:val="00B82BFA"/>
    <w:rsid w:val="00B842AF"/>
    <w:rsid w:val="00BA0BB3"/>
    <w:rsid w:val="00BA2714"/>
    <w:rsid w:val="00BB24DC"/>
    <w:rsid w:val="00BB77D3"/>
    <w:rsid w:val="00BC03B6"/>
    <w:rsid w:val="00BC1C79"/>
    <w:rsid w:val="00BD01FF"/>
    <w:rsid w:val="00BE50FD"/>
    <w:rsid w:val="00BF6E5A"/>
    <w:rsid w:val="00BF7963"/>
    <w:rsid w:val="00C06893"/>
    <w:rsid w:val="00C14702"/>
    <w:rsid w:val="00C20A70"/>
    <w:rsid w:val="00CB687D"/>
    <w:rsid w:val="00CC4FED"/>
    <w:rsid w:val="00CC550B"/>
    <w:rsid w:val="00CE0012"/>
    <w:rsid w:val="00CE0B48"/>
    <w:rsid w:val="00CE3F70"/>
    <w:rsid w:val="00CE58E9"/>
    <w:rsid w:val="00D41384"/>
    <w:rsid w:val="00D52286"/>
    <w:rsid w:val="00D6306A"/>
    <w:rsid w:val="00DA530B"/>
    <w:rsid w:val="00DD41D4"/>
    <w:rsid w:val="00DD7E05"/>
    <w:rsid w:val="00DE2829"/>
    <w:rsid w:val="00DF1772"/>
    <w:rsid w:val="00E05DB3"/>
    <w:rsid w:val="00E1119F"/>
    <w:rsid w:val="00E524E0"/>
    <w:rsid w:val="00E7338B"/>
    <w:rsid w:val="00E94ACE"/>
    <w:rsid w:val="00EB1ABB"/>
    <w:rsid w:val="00EB754B"/>
    <w:rsid w:val="00ED5F3A"/>
    <w:rsid w:val="00EE1EE1"/>
    <w:rsid w:val="00EE6E32"/>
    <w:rsid w:val="00F01F99"/>
    <w:rsid w:val="00F1382A"/>
    <w:rsid w:val="00F206A0"/>
    <w:rsid w:val="00F3502D"/>
    <w:rsid w:val="00F45C61"/>
    <w:rsid w:val="00F475D6"/>
    <w:rsid w:val="00F60E32"/>
    <w:rsid w:val="00F64F17"/>
    <w:rsid w:val="00F77C77"/>
    <w:rsid w:val="00F93DCA"/>
    <w:rsid w:val="00FC0EC2"/>
    <w:rsid w:val="00FE6EB7"/>
    <w:rsid w:val="06C93FD6"/>
    <w:rsid w:val="19950EE7"/>
    <w:rsid w:val="3D98704E"/>
    <w:rsid w:val="3E6A7980"/>
    <w:rsid w:val="40577D6C"/>
    <w:rsid w:val="419D4056"/>
    <w:rsid w:val="45B41965"/>
    <w:rsid w:val="4AE33BC5"/>
    <w:rsid w:val="52F81DBE"/>
    <w:rsid w:val="69F43D93"/>
    <w:rsid w:val="71325183"/>
    <w:rsid w:val="7BA13D9F"/>
    <w:rsid w:val="7F99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645226"/>
  <w15:chartTrackingRefBased/>
  <w15:docId w15:val="{D376357A-4037-43E3-ACD6-3915CF1A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harCharCharCharCharCharChar">
    <w:name w:val="Char Char Char Char Char Char Char"/>
    <w:basedOn w:val="Normal"/>
    <w:qFormat/>
    <w:pPr>
      <w:spacing w:line="240" w:lineRule="exact"/>
    </w:pPr>
    <w:rPr>
      <w:rFonts w:ascii="Arial" w:eastAsia="Times New Roman" w:hAnsi="Arial" w:cs="Arial"/>
      <w:sz w:val="20"/>
      <w:szCs w:val="20"/>
      <w:lang w:val="en-GB"/>
    </w:rPr>
  </w:style>
  <w:style w:type="character" w:customStyle="1" w:styleId="HeaderChar">
    <w:name w:val="Header Char"/>
    <w:basedOn w:val="DefaultParagraphFont"/>
    <w:link w:val="Header"/>
    <w:uiPriority w:val="99"/>
    <w:rsid w:val="005A3B74"/>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7383">
      <w:bodyDiv w:val="1"/>
      <w:marLeft w:val="0"/>
      <w:marRight w:val="0"/>
      <w:marTop w:val="0"/>
      <w:marBottom w:val="0"/>
      <w:divBdr>
        <w:top w:val="none" w:sz="0" w:space="0" w:color="auto"/>
        <w:left w:val="none" w:sz="0" w:space="0" w:color="auto"/>
        <w:bottom w:val="none" w:sz="0" w:space="0" w:color="auto"/>
        <w:right w:val="none" w:sz="0" w:space="0" w:color="auto"/>
      </w:divBdr>
    </w:div>
    <w:div w:id="1123839618">
      <w:bodyDiv w:val="1"/>
      <w:marLeft w:val="0"/>
      <w:marRight w:val="0"/>
      <w:marTop w:val="0"/>
      <w:marBottom w:val="0"/>
      <w:divBdr>
        <w:top w:val="none" w:sz="0" w:space="0" w:color="auto"/>
        <w:left w:val="none" w:sz="0" w:space="0" w:color="auto"/>
        <w:bottom w:val="none" w:sz="0" w:space="0" w:color="auto"/>
        <w:right w:val="none" w:sz="0" w:space="0" w:color="auto"/>
      </w:divBdr>
    </w:div>
    <w:div w:id="1866139799">
      <w:bodyDiv w:val="1"/>
      <w:marLeft w:val="0"/>
      <w:marRight w:val="0"/>
      <w:marTop w:val="0"/>
      <w:marBottom w:val="0"/>
      <w:divBdr>
        <w:top w:val="none" w:sz="0" w:space="0" w:color="auto"/>
        <w:left w:val="none" w:sz="0" w:space="0" w:color="auto"/>
        <w:bottom w:val="none" w:sz="0" w:space="0" w:color="auto"/>
        <w:right w:val="none" w:sz="0" w:space="0" w:color="auto"/>
      </w:divBdr>
    </w:div>
    <w:div w:id="1923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4A1D-FEEE-489A-8645-E4A3B578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13</cp:revision>
  <cp:lastPrinted>2021-03-08T00:35:00Z</cp:lastPrinted>
  <dcterms:created xsi:type="dcterms:W3CDTF">2023-03-22T09:58:00Z</dcterms:created>
  <dcterms:modified xsi:type="dcterms:W3CDTF">2024-04-12T02:56:00Z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