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5" w:type="dxa"/>
        <w:jc w:val="center"/>
        <w:tblLook w:val="01E0" w:firstRow="1" w:lastRow="1" w:firstColumn="1" w:lastColumn="1" w:noHBand="0" w:noVBand="0"/>
      </w:tblPr>
      <w:tblGrid>
        <w:gridCol w:w="3695"/>
        <w:gridCol w:w="5350"/>
      </w:tblGrid>
      <w:tr w:rsidR="00690536" w:rsidRPr="00D127EC" w:rsidTr="00690536">
        <w:trPr>
          <w:trHeight w:val="709"/>
          <w:jc w:val="center"/>
        </w:trPr>
        <w:tc>
          <w:tcPr>
            <w:tcW w:w="3695" w:type="dxa"/>
            <w:shd w:val="clear" w:color="auto" w:fill="auto"/>
          </w:tcPr>
          <w:p w:rsidR="00690536" w:rsidRPr="00690536" w:rsidRDefault="00690536" w:rsidP="009455C8">
            <w:pPr>
              <w:jc w:val="center"/>
              <w:rPr>
                <w:b/>
                <w:sz w:val="26"/>
                <w:szCs w:val="26"/>
              </w:rPr>
            </w:pPr>
            <w:r w:rsidRPr="00690536">
              <w:rPr>
                <w:b/>
                <w:sz w:val="26"/>
                <w:szCs w:val="26"/>
              </w:rPr>
              <w:t>ỦY BAN NHÂN DÂN</w:t>
            </w:r>
          </w:p>
          <w:p w:rsidR="00690536" w:rsidRPr="00690536" w:rsidRDefault="00630656" w:rsidP="00690536">
            <w:pPr>
              <w:jc w:val="center"/>
              <w:rPr>
                <w:sz w:val="26"/>
                <w:szCs w:val="26"/>
              </w:rPr>
            </w:pPr>
            <w:r>
              <w:rPr>
                <w:b/>
                <w:noProof/>
                <w:sz w:val="24"/>
                <w:lang w:eastAsia="en-US"/>
              </w:rPr>
              <mc:AlternateContent>
                <mc:Choice Requires="wps">
                  <w:drawing>
                    <wp:anchor distT="0" distB="0" distL="114300" distR="114300" simplePos="0" relativeHeight="251659264" behindDoc="0" locked="0" layoutInCell="1" allowOverlap="1" wp14:anchorId="173B222C" wp14:editId="529ABABD">
                      <wp:simplePos x="0" y="0"/>
                      <wp:positionH relativeFrom="column">
                        <wp:posOffset>567055</wp:posOffset>
                      </wp:positionH>
                      <wp:positionV relativeFrom="paragraph">
                        <wp:posOffset>204470</wp:posOffset>
                      </wp:positionV>
                      <wp:extent cx="1019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52D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16.1pt" to="124.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73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"/>
                  </w:pict>
                </mc:Fallback>
              </mc:AlternateContent>
            </w:r>
            <w:r w:rsidR="00690536" w:rsidRPr="00690536">
              <w:rPr>
                <w:b/>
                <w:sz w:val="26"/>
                <w:szCs w:val="26"/>
              </w:rPr>
              <w:t>TỈNH LÂM ĐỒNG</w:t>
            </w:r>
          </w:p>
        </w:tc>
        <w:tc>
          <w:tcPr>
            <w:tcW w:w="5350" w:type="dxa"/>
            <w:shd w:val="clear" w:color="auto" w:fill="auto"/>
          </w:tcPr>
          <w:p w:rsidR="00690536" w:rsidRPr="00D127EC" w:rsidRDefault="00690536" w:rsidP="009455C8">
            <w:pPr>
              <w:jc w:val="center"/>
              <w:rPr>
                <w:b/>
                <w:sz w:val="24"/>
              </w:rPr>
            </w:pPr>
            <w:r w:rsidRPr="00D127EC">
              <w:rPr>
                <w:b/>
                <w:sz w:val="24"/>
              </w:rPr>
              <w:t xml:space="preserve">CỘNG HÒA XÃ HỘI CHỦ NGHĨA VIỆT </w:t>
            </w:r>
            <w:smartTag w:uri="urn:schemas-microsoft-com:office:smarttags" w:element="place">
              <w:smartTag w:uri="urn:schemas-microsoft-com:office:smarttags" w:element="country-region">
                <w:r w:rsidRPr="00D127EC">
                  <w:rPr>
                    <w:b/>
                    <w:sz w:val="24"/>
                  </w:rPr>
                  <w:t>NAM</w:t>
                </w:r>
              </w:smartTag>
            </w:smartTag>
          </w:p>
          <w:p w:rsidR="00690536" w:rsidRPr="00D127EC" w:rsidRDefault="00690536" w:rsidP="009455C8">
            <w:pPr>
              <w:jc w:val="center"/>
              <w:rPr>
                <w:b/>
                <w:sz w:val="26"/>
                <w:szCs w:val="26"/>
              </w:rPr>
            </w:pPr>
            <w:r>
              <w:rPr>
                <w:i/>
                <w:noProof/>
                <w:sz w:val="26"/>
                <w:szCs w:val="26"/>
                <w:lang w:eastAsia="en-US"/>
              </w:rPr>
              <mc:AlternateContent>
                <mc:Choice Requires="wps">
                  <w:drawing>
                    <wp:anchor distT="0" distB="0" distL="114300" distR="114300" simplePos="0" relativeHeight="251660288" behindDoc="0" locked="0" layoutInCell="1" allowOverlap="1" wp14:anchorId="64E914D8" wp14:editId="5CD1A18C">
                      <wp:simplePos x="0" y="0"/>
                      <wp:positionH relativeFrom="column">
                        <wp:posOffset>668020</wp:posOffset>
                      </wp:positionH>
                      <wp:positionV relativeFrom="paragraph">
                        <wp:posOffset>219075</wp:posOffset>
                      </wp:positionV>
                      <wp:extent cx="1901825" cy="0"/>
                      <wp:effectExtent l="13335"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B10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7.25pt" to="202.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ve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Fm8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"/>
                  </w:pict>
                </mc:Fallback>
              </mc:AlternateContent>
            </w:r>
            <w:r w:rsidRPr="00D127EC">
              <w:rPr>
                <w:b/>
                <w:sz w:val="26"/>
                <w:szCs w:val="26"/>
              </w:rPr>
              <w:t>Độc lập - Tự do - Hạnh phúc</w:t>
            </w:r>
          </w:p>
        </w:tc>
      </w:tr>
      <w:tr w:rsidR="00690536" w:rsidRPr="00D127EC" w:rsidTr="00690536">
        <w:trPr>
          <w:trHeight w:val="294"/>
          <w:jc w:val="center"/>
        </w:trPr>
        <w:tc>
          <w:tcPr>
            <w:tcW w:w="3695" w:type="dxa"/>
            <w:shd w:val="clear" w:color="auto" w:fill="auto"/>
            <w:vAlign w:val="center"/>
          </w:tcPr>
          <w:p w:rsidR="00690536" w:rsidRPr="00D127EC" w:rsidRDefault="00690536" w:rsidP="00690536">
            <w:pPr>
              <w:jc w:val="center"/>
              <w:rPr>
                <w:sz w:val="26"/>
                <w:szCs w:val="26"/>
              </w:rPr>
            </w:pPr>
            <w:r w:rsidRPr="00D127EC">
              <w:rPr>
                <w:sz w:val="26"/>
                <w:szCs w:val="26"/>
              </w:rPr>
              <w:t>Số:          /</w:t>
            </w:r>
            <w:r w:rsidR="00630656">
              <w:rPr>
                <w:sz w:val="26"/>
                <w:szCs w:val="26"/>
              </w:rPr>
              <w:t>QĐ-UBND</w:t>
            </w:r>
          </w:p>
        </w:tc>
        <w:tc>
          <w:tcPr>
            <w:tcW w:w="5350" w:type="dxa"/>
            <w:shd w:val="clear" w:color="auto" w:fill="auto"/>
            <w:vAlign w:val="center"/>
          </w:tcPr>
          <w:p w:rsidR="00690536" w:rsidRPr="00D127EC" w:rsidRDefault="00690536" w:rsidP="00FF4EBD">
            <w:pPr>
              <w:jc w:val="center"/>
              <w:rPr>
                <w:i/>
                <w:sz w:val="26"/>
                <w:szCs w:val="26"/>
              </w:rPr>
            </w:pPr>
            <w:r w:rsidRPr="00D127EC">
              <w:rPr>
                <w:i/>
                <w:sz w:val="26"/>
                <w:szCs w:val="26"/>
              </w:rPr>
              <w:t xml:space="preserve">Lâm Đồng, ngày       tháng </w:t>
            </w:r>
            <w:r w:rsidR="00B51A37">
              <w:rPr>
                <w:i/>
                <w:sz w:val="26"/>
                <w:szCs w:val="26"/>
              </w:rPr>
              <w:t>0</w:t>
            </w:r>
            <w:r w:rsidR="00EB30CA">
              <w:rPr>
                <w:i/>
                <w:sz w:val="26"/>
                <w:szCs w:val="26"/>
              </w:rPr>
              <w:t>2</w:t>
            </w:r>
            <w:r>
              <w:rPr>
                <w:i/>
                <w:sz w:val="26"/>
                <w:szCs w:val="26"/>
              </w:rPr>
              <w:t xml:space="preserve"> </w:t>
            </w:r>
            <w:r w:rsidRPr="00D127EC">
              <w:rPr>
                <w:i/>
                <w:sz w:val="26"/>
                <w:szCs w:val="26"/>
              </w:rPr>
              <w:t>năm 20</w:t>
            </w:r>
            <w:r>
              <w:rPr>
                <w:i/>
                <w:sz w:val="26"/>
                <w:szCs w:val="26"/>
              </w:rPr>
              <w:t>2</w:t>
            </w:r>
            <w:r w:rsidR="00FF4EBD">
              <w:rPr>
                <w:i/>
                <w:sz w:val="26"/>
                <w:szCs w:val="26"/>
              </w:rPr>
              <w:t>4</w:t>
            </w:r>
            <w:r w:rsidRPr="00D127EC">
              <w:rPr>
                <w:i/>
                <w:sz w:val="26"/>
                <w:szCs w:val="26"/>
              </w:rPr>
              <w:t>.</w:t>
            </w:r>
          </w:p>
        </w:tc>
      </w:tr>
    </w:tbl>
    <w:p w:rsidR="00E1085A" w:rsidRDefault="00E1085A" w:rsidP="00690536">
      <w:pPr>
        <w:pStyle w:val="BodyTextIndent2"/>
        <w:tabs>
          <w:tab w:val="left" w:pos="1560"/>
        </w:tabs>
        <w:ind w:firstLine="720"/>
        <w:jc w:val="center"/>
        <w:rPr>
          <w:rFonts w:ascii="Times New Roman" w:hAnsi="Times New Roman"/>
          <w:sz w:val="28"/>
          <w:szCs w:val="28"/>
        </w:rPr>
      </w:pPr>
    </w:p>
    <w:p w:rsidR="00FF4EBD" w:rsidRDefault="00FF4EBD" w:rsidP="00690536">
      <w:pPr>
        <w:pStyle w:val="BodyTextIndent2"/>
        <w:tabs>
          <w:tab w:val="left" w:pos="1560"/>
        </w:tabs>
        <w:ind w:firstLine="720"/>
        <w:jc w:val="center"/>
        <w:rPr>
          <w:rFonts w:ascii="Times New Roman" w:hAnsi="Times New Roman"/>
          <w:b/>
          <w:sz w:val="28"/>
          <w:szCs w:val="28"/>
        </w:rPr>
      </w:pPr>
    </w:p>
    <w:p w:rsidR="00630656" w:rsidRPr="00630656" w:rsidRDefault="00630656" w:rsidP="00690536">
      <w:pPr>
        <w:pStyle w:val="BodyTextIndent2"/>
        <w:tabs>
          <w:tab w:val="left" w:pos="1560"/>
        </w:tabs>
        <w:ind w:firstLine="720"/>
        <w:jc w:val="center"/>
        <w:rPr>
          <w:rFonts w:ascii="Times New Roman" w:hAnsi="Times New Roman"/>
          <w:b/>
          <w:sz w:val="28"/>
          <w:szCs w:val="28"/>
        </w:rPr>
      </w:pPr>
      <w:r w:rsidRPr="00630656">
        <w:rPr>
          <w:rFonts w:ascii="Times New Roman" w:hAnsi="Times New Roman"/>
          <w:b/>
          <w:sz w:val="28"/>
          <w:szCs w:val="28"/>
        </w:rPr>
        <w:t>QUYẾT ĐỊNH</w:t>
      </w:r>
    </w:p>
    <w:p w:rsidR="00630656" w:rsidRPr="002639CE" w:rsidRDefault="00BE6672" w:rsidP="002639CE">
      <w:pPr>
        <w:pStyle w:val="BodyTextIndent2"/>
        <w:ind w:firstLine="0"/>
        <w:jc w:val="center"/>
        <w:rPr>
          <w:rFonts w:ascii="Times New Roman" w:hAnsi="Times New Roman"/>
          <w:b/>
          <w:sz w:val="28"/>
          <w:szCs w:val="28"/>
        </w:rPr>
      </w:pPr>
      <w:r w:rsidRPr="00002FB7">
        <w:rPr>
          <w:rFonts w:ascii="Times New Roman" w:hAnsi="Times New Roman"/>
          <w:b/>
          <w:sz w:val="28"/>
          <w:szCs w:val="28"/>
          <w:lang w:val="en-US"/>
        </w:rPr>
        <w:t xml:space="preserve">Phê duyệt trữ lượng khoáng sản trong Báo cáo kết quả thăm dò khoáng sản </w:t>
      </w:r>
      <w:r w:rsidR="002639CE" w:rsidRPr="002639CE">
        <w:rPr>
          <w:rFonts w:ascii="Times New Roman" w:hAnsi="Times New Roman"/>
          <w:b/>
          <w:sz w:val="28"/>
          <w:szCs w:val="28"/>
        </w:rPr>
        <w:t xml:space="preserve">cát làm vật liệu xây dựng thông </w:t>
      </w:r>
      <w:r w:rsidR="002639CE" w:rsidRPr="002639CE">
        <w:rPr>
          <w:rFonts w:ascii="Times New Roman" w:hAnsi="Times New Roman"/>
          <w:b/>
          <w:color w:val="000000"/>
          <w:spacing w:val="-10"/>
          <w:sz w:val="28"/>
          <w:szCs w:val="28"/>
          <w:lang w:val="vi-VN"/>
        </w:rPr>
        <w:t xml:space="preserve">tại </w:t>
      </w:r>
      <w:r w:rsidR="002639CE" w:rsidRPr="002639CE">
        <w:rPr>
          <w:rFonts w:ascii="Times New Roman" w:hAnsi="Times New Roman"/>
          <w:b/>
          <w:color w:val="000000"/>
          <w:spacing w:val="-10"/>
          <w:sz w:val="28"/>
          <w:szCs w:val="28"/>
        </w:rPr>
        <w:t>bãi bồi và lòng suối Đạ K’Nàng, xã Đạ Đờn, huyện Lâm Hà</w:t>
      </w:r>
      <w:r w:rsidR="002639CE" w:rsidRPr="002639CE">
        <w:rPr>
          <w:rFonts w:ascii="Times New Roman" w:hAnsi="Times New Roman"/>
          <w:b/>
          <w:sz w:val="28"/>
          <w:szCs w:val="28"/>
        </w:rPr>
        <w:t>, tỉnh Lâm Đồng</w:t>
      </w:r>
      <w:r w:rsidR="0028546B">
        <w:rPr>
          <w:rFonts w:ascii="Times New Roman" w:hAnsi="Times New Roman"/>
          <w:b/>
          <w:sz w:val="28"/>
          <w:szCs w:val="28"/>
        </w:rPr>
        <w:t xml:space="preserve"> của </w:t>
      </w:r>
      <w:r w:rsidR="002639CE" w:rsidRPr="002639CE">
        <w:rPr>
          <w:rFonts w:ascii="Times New Roman" w:hAnsi="Times New Roman"/>
          <w:b/>
          <w:spacing w:val="-4"/>
          <w:sz w:val="28"/>
          <w:szCs w:val="28"/>
        </w:rPr>
        <w:t>Công ty TNHH Khánh Luân Gia</w:t>
      </w:r>
    </w:p>
    <w:p w:rsidR="00690536" w:rsidRDefault="00630656" w:rsidP="00690536">
      <w:pPr>
        <w:pStyle w:val="BodyTextIndent2"/>
        <w:kinsoku w:val="0"/>
        <w:overflowPunct w:val="0"/>
        <w:autoSpaceDE w:val="0"/>
        <w:autoSpaceDN w:val="0"/>
        <w:adjustRightInd w:val="0"/>
        <w:snapToGrid w:val="0"/>
        <w:ind w:firstLine="720"/>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1979295</wp:posOffset>
                </wp:positionH>
                <wp:positionV relativeFrom="paragraph">
                  <wp:posOffset>17780</wp:posOffset>
                </wp:positionV>
                <wp:extent cx="225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4441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85pt,1.4pt" to="33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" strokecolor="#4579b8 [3044]"/>
            </w:pict>
          </mc:Fallback>
        </mc:AlternateContent>
      </w:r>
    </w:p>
    <w:p w:rsidR="00C3715E" w:rsidRPr="00C65026" w:rsidRDefault="00C65026" w:rsidP="00C65026">
      <w:pPr>
        <w:pStyle w:val="BodyTextIndent2"/>
        <w:kinsoku w:val="0"/>
        <w:overflowPunct w:val="0"/>
        <w:autoSpaceDE w:val="0"/>
        <w:autoSpaceDN w:val="0"/>
        <w:adjustRightInd w:val="0"/>
        <w:snapToGrid w:val="0"/>
        <w:ind w:firstLine="720"/>
        <w:jc w:val="center"/>
        <w:rPr>
          <w:rFonts w:ascii="Times New Roman" w:hAnsi="Times New Roman"/>
          <w:b/>
          <w:spacing w:val="4"/>
          <w:sz w:val="28"/>
          <w:szCs w:val="28"/>
        </w:rPr>
      </w:pPr>
      <w:r w:rsidRPr="00C65026">
        <w:rPr>
          <w:rFonts w:ascii="Times New Roman" w:hAnsi="Times New Roman"/>
          <w:b/>
          <w:spacing w:val="4"/>
          <w:sz w:val="28"/>
          <w:szCs w:val="28"/>
        </w:rPr>
        <w:t>CHỦ TỊCH ỦY BAN NHÂN DÂN TỈNH</w:t>
      </w:r>
    </w:p>
    <w:p w:rsidR="00C65026" w:rsidRDefault="00C65026" w:rsidP="00690536">
      <w:pPr>
        <w:pStyle w:val="BodyTextIndent2"/>
        <w:kinsoku w:val="0"/>
        <w:overflowPunct w:val="0"/>
        <w:autoSpaceDE w:val="0"/>
        <w:autoSpaceDN w:val="0"/>
        <w:adjustRightInd w:val="0"/>
        <w:snapToGrid w:val="0"/>
        <w:ind w:firstLine="720"/>
        <w:rPr>
          <w:rFonts w:ascii="Times New Roman" w:hAnsi="Times New Roman"/>
          <w:spacing w:val="4"/>
          <w:sz w:val="28"/>
          <w:szCs w:val="28"/>
        </w:rPr>
      </w:pPr>
    </w:p>
    <w:p w:rsidR="00C3715E" w:rsidRPr="00C65026" w:rsidRDefault="00C3715E" w:rsidP="00FF4EBD">
      <w:pPr>
        <w:pStyle w:val="BodyTextIndent2"/>
        <w:kinsoku w:val="0"/>
        <w:overflowPunct w:val="0"/>
        <w:autoSpaceDE w:val="0"/>
        <w:autoSpaceDN w:val="0"/>
        <w:adjustRightInd w:val="0"/>
        <w:snapToGrid w:val="0"/>
        <w:spacing w:before="60" w:after="60"/>
        <w:ind w:firstLine="720"/>
        <w:rPr>
          <w:rFonts w:ascii="Times New Roman" w:hAnsi="Times New Roman"/>
          <w:i/>
          <w:spacing w:val="4"/>
          <w:sz w:val="28"/>
          <w:szCs w:val="28"/>
        </w:rPr>
      </w:pPr>
      <w:r w:rsidRPr="00C65026">
        <w:rPr>
          <w:rFonts w:ascii="Times New Roman" w:hAnsi="Times New Roman"/>
          <w:i/>
          <w:spacing w:val="4"/>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C3715E" w:rsidRPr="00C65026" w:rsidRDefault="00C3715E" w:rsidP="00FF4EBD">
      <w:pPr>
        <w:pStyle w:val="BodyTextIndent2"/>
        <w:kinsoku w:val="0"/>
        <w:overflowPunct w:val="0"/>
        <w:autoSpaceDE w:val="0"/>
        <w:autoSpaceDN w:val="0"/>
        <w:adjustRightInd w:val="0"/>
        <w:snapToGrid w:val="0"/>
        <w:spacing w:before="60" w:after="60"/>
        <w:ind w:firstLine="720"/>
        <w:rPr>
          <w:rFonts w:ascii="Times New Roman" w:hAnsi="Times New Roman"/>
          <w:i/>
          <w:spacing w:val="4"/>
          <w:sz w:val="28"/>
          <w:szCs w:val="28"/>
        </w:rPr>
      </w:pPr>
      <w:r w:rsidRPr="00C65026">
        <w:rPr>
          <w:rFonts w:ascii="Times New Roman" w:hAnsi="Times New Roman"/>
          <w:i/>
          <w:spacing w:val="4"/>
          <w:sz w:val="28"/>
          <w:szCs w:val="28"/>
        </w:rPr>
        <w:t>Căn cứ Luật khoáng sản ngày 17/11/2010;</w:t>
      </w:r>
    </w:p>
    <w:p w:rsidR="00DD7F13" w:rsidRDefault="00C3715E" w:rsidP="00FF4EBD">
      <w:pPr>
        <w:pStyle w:val="BodyTextIndent2"/>
        <w:kinsoku w:val="0"/>
        <w:overflowPunct w:val="0"/>
        <w:autoSpaceDE w:val="0"/>
        <w:autoSpaceDN w:val="0"/>
        <w:adjustRightInd w:val="0"/>
        <w:snapToGrid w:val="0"/>
        <w:spacing w:before="60" w:after="60"/>
        <w:ind w:firstLine="720"/>
        <w:rPr>
          <w:rFonts w:ascii="Times New Roman" w:hAnsi="Times New Roman"/>
          <w:i/>
          <w:sz w:val="28"/>
          <w:szCs w:val="28"/>
        </w:rPr>
      </w:pPr>
      <w:r w:rsidRPr="00C65026">
        <w:rPr>
          <w:rFonts w:ascii="Times New Roman" w:hAnsi="Times New Roman"/>
          <w:i/>
          <w:spacing w:val="4"/>
          <w:sz w:val="28"/>
          <w:szCs w:val="28"/>
        </w:rPr>
        <w:t xml:space="preserve">Căn cứ </w:t>
      </w:r>
      <w:r w:rsidR="00605052">
        <w:rPr>
          <w:rFonts w:ascii="Times New Roman" w:hAnsi="Times New Roman"/>
          <w:i/>
          <w:spacing w:val="4"/>
          <w:sz w:val="28"/>
          <w:szCs w:val="28"/>
          <w:lang w:val="vi-VN"/>
        </w:rPr>
        <w:t xml:space="preserve">các </w:t>
      </w:r>
      <w:r w:rsidRPr="00C65026">
        <w:rPr>
          <w:rFonts w:ascii="Times New Roman" w:hAnsi="Times New Roman"/>
          <w:i/>
          <w:spacing w:val="4"/>
          <w:sz w:val="28"/>
          <w:szCs w:val="28"/>
        </w:rPr>
        <w:t xml:space="preserve">Nghị định </w:t>
      </w:r>
      <w:r w:rsidR="00605052">
        <w:rPr>
          <w:rFonts w:ascii="Times New Roman" w:hAnsi="Times New Roman"/>
          <w:i/>
          <w:spacing w:val="4"/>
          <w:sz w:val="28"/>
          <w:szCs w:val="28"/>
          <w:lang w:val="vi-VN"/>
        </w:rPr>
        <w:t xml:space="preserve">của Chính phủ </w:t>
      </w:r>
      <w:r w:rsidRPr="00C65026">
        <w:rPr>
          <w:rFonts w:ascii="Times New Roman" w:hAnsi="Times New Roman"/>
          <w:i/>
          <w:spacing w:val="4"/>
          <w:sz w:val="28"/>
          <w:szCs w:val="28"/>
        </w:rPr>
        <w:t xml:space="preserve">số 158/2016/NĐ-CP ngày 29/11/2016 </w:t>
      </w:r>
      <w:r w:rsidR="00605052">
        <w:rPr>
          <w:rFonts w:ascii="Times New Roman" w:hAnsi="Times New Roman"/>
          <w:i/>
          <w:spacing w:val="4"/>
          <w:sz w:val="28"/>
          <w:szCs w:val="28"/>
          <w:lang w:val="vi-VN"/>
        </w:rPr>
        <w:t>q</w:t>
      </w:r>
      <w:r w:rsidRPr="00C65026">
        <w:rPr>
          <w:rFonts w:ascii="Times New Roman" w:hAnsi="Times New Roman"/>
          <w:i/>
          <w:spacing w:val="4"/>
          <w:sz w:val="28"/>
          <w:szCs w:val="28"/>
        </w:rPr>
        <w:t>uy định chi tiết thi hành một số điều của Luật khoáng sản;</w:t>
      </w:r>
      <w:r w:rsidR="00605052">
        <w:rPr>
          <w:rFonts w:ascii="Times New Roman" w:hAnsi="Times New Roman"/>
          <w:i/>
          <w:spacing w:val="4"/>
          <w:sz w:val="28"/>
          <w:szCs w:val="28"/>
          <w:lang w:val="vi-VN"/>
        </w:rPr>
        <w:t xml:space="preserve"> </w:t>
      </w:r>
      <w:r w:rsidR="00DD7F13" w:rsidRPr="00DD7F13">
        <w:rPr>
          <w:rFonts w:ascii="Times New Roman" w:hAnsi="Times New Roman"/>
          <w:i/>
          <w:sz w:val="28"/>
          <w:szCs w:val="28"/>
        </w:rPr>
        <w:t xml:space="preserve">số 22/2023/NĐ-CP ngày 12/5/2023 </w:t>
      </w:r>
      <w:r w:rsidR="00605052">
        <w:rPr>
          <w:rFonts w:ascii="Times New Roman" w:hAnsi="Times New Roman"/>
          <w:i/>
          <w:sz w:val="28"/>
          <w:szCs w:val="28"/>
          <w:lang w:val="vi-VN"/>
        </w:rPr>
        <w:t>s</w:t>
      </w:r>
      <w:r w:rsidR="00DD7F13">
        <w:rPr>
          <w:rFonts w:ascii="Times New Roman" w:hAnsi="Times New Roman"/>
          <w:i/>
          <w:sz w:val="28"/>
          <w:szCs w:val="28"/>
        </w:rPr>
        <w:t>ửa</w:t>
      </w:r>
      <w:r w:rsidR="00605052">
        <w:rPr>
          <w:rFonts w:ascii="Times New Roman" w:hAnsi="Times New Roman"/>
          <w:i/>
          <w:sz w:val="28"/>
          <w:szCs w:val="28"/>
          <w:lang w:val="vi-VN"/>
        </w:rPr>
        <w:t xml:space="preserve"> </w:t>
      </w:r>
      <w:r w:rsidR="00DD7F13">
        <w:rPr>
          <w:rFonts w:ascii="Times New Roman" w:hAnsi="Times New Roman"/>
          <w:i/>
          <w:sz w:val="28"/>
          <w:szCs w:val="28"/>
        </w:rPr>
        <w:t xml:space="preserve">đổi, bổ sung một số điều của các Nghị định liên quan đến hoạt động kinh doanh trong lĩnh vực tài nguyên và môi trường; </w:t>
      </w:r>
    </w:p>
    <w:p w:rsidR="00605052" w:rsidRPr="0087414E" w:rsidRDefault="00605052" w:rsidP="00FF4EBD">
      <w:pPr>
        <w:tabs>
          <w:tab w:val="right" w:leader="dot" w:pos="8640"/>
        </w:tabs>
        <w:spacing w:before="60" w:after="60"/>
        <w:ind w:firstLine="680"/>
        <w:jc w:val="both"/>
        <w:rPr>
          <w:i/>
          <w:color w:val="auto"/>
          <w:szCs w:val="28"/>
        </w:rPr>
      </w:pPr>
      <w:r w:rsidRPr="0087414E">
        <w:rPr>
          <w:i/>
          <w:color w:val="auto"/>
          <w:szCs w:val="28"/>
        </w:rPr>
        <w:t>Căn cứ các Thông tư của Bộ Trưởng Bộ Tài nguyên và Môi trường: số 45/2016/TT-BTNMT ngày 26/12/2016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 số 01/2016/TT-BTNMT ngày 13/01/2016 quy định kỹ thuật về công tác thăm dò cát, sỏi lòng sông và đất, đá làm vật liệu san lấp và số 60/2017/TT-BTNMT ngày 08/12/2017 quy định về phân cấp trữ lượng và tài nguyên khoáng sản rắn;</w:t>
      </w:r>
    </w:p>
    <w:p w:rsidR="00EB30CA" w:rsidRDefault="00605052" w:rsidP="00FF4EBD">
      <w:pPr>
        <w:pStyle w:val="BodyTextIndent2"/>
        <w:kinsoku w:val="0"/>
        <w:overflowPunct w:val="0"/>
        <w:autoSpaceDE w:val="0"/>
        <w:autoSpaceDN w:val="0"/>
        <w:adjustRightInd w:val="0"/>
        <w:snapToGrid w:val="0"/>
        <w:spacing w:before="60" w:after="60"/>
        <w:ind w:firstLine="720"/>
        <w:rPr>
          <w:rFonts w:ascii="Times New Roman" w:hAnsi="Times New Roman"/>
          <w:i/>
          <w:spacing w:val="4"/>
          <w:sz w:val="28"/>
          <w:szCs w:val="28"/>
        </w:rPr>
      </w:pPr>
      <w:r>
        <w:rPr>
          <w:rFonts w:ascii="Times New Roman" w:hAnsi="Times New Roman"/>
          <w:i/>
          <w:spacing w:val="4"/>
          <w:sz w:val="28"/>
          <w:szCs w:val="28"/>
          <w:lang w:val="vi-VN"/>
        </w:rPr>
        <w:t>Căn cứ</w:t>
      </w:r>
      <w:r w:rsidR="002639CE">
        <w:rPr>
          <w:rFonts w:ascii="Times New Roman" w:hAnsi="Times New Roman"/>
          <w:i/>
          <w:spacing w:val="4"/>
          <w:sz w:val="28"/>
          <w:szCs w:val="28"/>
        </w:rPr>
        <w:t xml:space="preserve"> </w:t>
      </w:r>
      <w:r w:rsidR="00EB30CA">
        <w:rPr>
          <w:rFonts w:ascii="Times New Roman" w:hAnsi="Times New Roman"/>
          <w:i/>
          <w:spacing w:val="4"/>
          <w:sz w:val="28"/>
          <w:szCs w:val="28"/>
        </w:rPr>
        <w:t xml:space="preserve">Giấy phép thăm dò khoáng sản số </w:t>
      </w:r>
      <w:r w:rsidR="002639CE">
        <w:rPr>
          <w:rFonts w:ascii="Times New Roman" w:hAnsi="Times New Roman"/>
          <w:i/>
          <w:spacing w:val="4"/>
          <w:sz w:val="28"/>
          <w:szCs w:val="28"/>
        </w:rPr>
        <w:t>80</w:t>
      </w:r>
      <w:r w:rsidR="00EB30CA">
        <w:rPr>
          <w:rFonts w:ascii="Times New Roman" w:hAnsi="Times New Roman"/>
          <w:i/>
          <w:spacing w:val="4"/>
          <w:sz w:val="28"/>
          <w:szCs w:val="28"/>
        </w:rPr>
        <w:t xml:space="preserve">/GP-UBND ngày </w:t>
      </w:r>
      <w:r w:rsidR="002639CE">
        <w:rPr>
          <w:rFonts w:ascii="Times New Roman" w:hAnsi="Times New Roman"/>
          <w:i/>
          <w:spacing w:val="4"/>
          <w:sz w:val="28"/>
          <w:szCs w:val="28"/>
        </w:rPr>
        <w:t>27/10/2021</w:t>
      </w:r>
      <w:r w:rsidR="00EB30CA">
        <w:rPr>
          <w:rFonts w:ascii="Times New Roman" w:hAnsi="Times New Roman"/>
          <w:i/>
          <w:spacing w:val="4"/>
          <w:sz w:val="28"/>
          <w:szCs w:val="28"/>
        </w:rPr>
        <w:t xml:space="preserve"> của </w:t>
      </w:r>
      <w:r>
        <w:rPr>
          <w:rFonts w:ascii="Times New Roman" w:hAnsi="Times New Roman"/>
          <w:i/>
          <w:spacing w:val="4"/>
          <w:sz w:val="28"/>
          <w:szCs w:val="28"/>
          <w:lang w:val="vi-VN"/>
        </w:rPr>
        <w:t>UBND tỉnh</w:t>
      </w:r>
      <w:r w:rsidR="00EB30CA">
        <w:rPr>
          <w:rFonts w:ascii="Times New Roman" w:hAnsi="Times New Roman"/>
          <w:i/>
          <w:spacing w:val="4"/>
          <w:sz w:val="28"/>
          <w:szCs w:val="28"/>
        </w:rPr>
        <w:t>;</w:t>
      </w:r>
    </w:p>
    <w:p w:rsidR="00605052" w:rsidRPr="00455456" w:rsidRDefault="00605052" w:rsidP="00FF4EBD">
      <w:pPr>
        <w:tabs>
          <w:tab w:val="right" w:leader="dot" w:pos="8640"/>
        </w:tabs>
        <w:spacing w:before="60" w:after="60"/>
        <w:ind w:firstLine="680"/>
        <w:jc w:val="both"/>
        <w:rPr>
          <w:i/>
          <w:color w:val="auto"/>
          <w:szCs w:val="28"/>
        </w:rPr>
      </w:pPr>
      <w:r w:rsidRPr="0087414E">
        <w:rPr>
          <w:i/>
          <w:color w:val="auto"/>
          <w:szCs w:val="28"/>
        </w:rPr>
        <w:t>Xét đề nghị của Giám đốc Sở Tài nguyên và Môi trường tại Tờ trình số</w:t>
      </w:r>
      <w:r>
        <w:rPr>
          <w:i/>
          <w:color w:val="auto"/>
          <w:szCs w:val="28"/>
        </w:rPr>
        <w:t xml:space="preserve"> </w:t>
      </w:r>
      <w:r>
        <w:rPr>
          <w:i/>
          <w:color w:val="auto"/>
          <w:szCs w:val="28"/>
          <w:lang w:val="vi-VN"/>
        </w:rPr>
        <w:t>62</w:t>
      </w:r>
      <w:r>
        <w:rPr>
          <w:i/>
          <w:color w:val="auto"/>
          <w:szCs w:val="28"/>
        </w:rPr>
        <w:t>/TTr-STNMT ngày 22/02</w:t>
      </w:r>
      <w:r w:rsidRPr="0087414E">
        <w:rPr>
          <w:i/>
          <w:color w:val="auto"/>
          <w:szCs w:val="28"/>
        </w:rPr>
        <w:t>/202</w:t>
      </w:r>
      <w:r>
        <w:rPr>
          <w:i/>
          <w:color w:val="auto"/>
          <w:szCs w:val="28"/>
          <w:lang w:val="vi-VN"/>
        </w:rPr>
        <w:t>4</w:t>
      </w:r>
      <w:r w:rsidRPr="0087414E">
        <w:rPr>
          <w:i/>
          <w:color w:val="auto"/>
          <w:szCs w:val="28"/>
        </w:rPr>
        <w:t xml:space="preserve"> (đính kèm hồ sơ, tài liệu liên quan)</w:t>
      </w:r>
      <w:r>
        <w:rPr>
          <w:i/>
          <w:color w:val="auto"/>
          <w:szCs w:val="28"/>
        </w:rPr>
        <w:t>.</w:t>
      </w:r>
    </w:p>
    <w:p w:rsidR="00F52080" w:rsidRDefault="00F52080" w:rsidP="00690536">
      <w:pPr>
        <w:pStyle w:val="BodyTextIndent2"/>
        <w:kinsoku w:val="0"/>
        <w:overflowPunct w:val="0"/>
        <w:autoSpaceDE w:val="0"/>
        <w:autoSpaceDN w:val="0"/>
        <w:adjustRightInd w:val="0"/>
        <w:snapToGrid w:val="0"/>
        <w:ind w:firstLine="720"/>
        <w:rPr>
          <w:rFonts w:ascii="Times New Roman" w:hAnsi="Times New Roman"/>
          <w:spacing w:val="4"/>
          <w:sz w:val="28"/>
          <w:szCs w:val="28"/>
        </w:rPr>
      </w:pPr>
    </w:p>
    <w:p w:rsidR="00C3715E" w:rsidRDefault="00C3715E" w:rsidP="00C3715E">
      <w:pPr>
        <w:pStyle w:val="BodyTextIndent2"/>
        <w:kinsoku w:val="0"/>
        <w:overflowPunct w:val="0"/>
        <w:autoSpaceDE w:val="0"/>
        <w:autoSpaceDN w:val="0"/>
        <w:adjustRightInd w:val="0"/>
        <w:snapToGrid w:val="0"/>
        <w:ind w:firstLine="720"/>
        <w:jc w:val="center"/>
        <w:rPr>
          <w:rFonts w:ascii="Times New Roman" w:hAnsi="Times New Roman"/>
          <w:b/>
          <w:spacing w:val="4"/>
          <w:sz w:val="28"/>
          <w:szCs w:val="28"/>
        </w:rPr>
      </w:pPr>
      <w:r w:rsidRPr="00C65026">
        <w:rPr>
          <w:rFonts w:ascii="Times New Roman" w:hAnsi="Times New Roman"/>
          <w:b/>
          <w:spacing w:val="4"/>
          <w:sz w:val="28"/>
          <w:szCs w:val="28"/>
        </w:rPr>
        <w:t>QUYẾT ĐỊNH</w:t>
      </w:r>
      <w:r w:rsidR="00CF2CC2">
        <w:rPr>
          <w:rFonts w:ascii="Times New Roman" w:hAnsi="Times New Roman"/>
          <w:b/>
          <w:spacing w:val="4"/>
          <w:sz w:val="28"/>
          <w:szCs w:val="28"/>
        </w:rPr>
        <w:t>:</w:t>
      </w:r>
    </w:p>
    <w:p w:rsidR="00F52080" w:rsidRPr="00C65026" w:rsidRDefault="00F52080" w:rsidP="00C3715E">
      <w:pPr>
        <w:pStyle w:val="BodyTextIndent2"/>
        <w:kinsoku w:val="0"/>
        <w:overflowPunct w:val="0"/>
        <w:autoSpaceDE w:val="0"/>
        <w:autoSpaceDN w:val="0"/>
        <w:adjustRightInd w:val="0"/>
        <w:snapToGrid w:val="0"/>
        <w:ind w:firstLine="720"/>
        <w:jc w:val="center"/>
        <w:rPr>
          <w:rFonts w:ascii="Times New Roman" w:hAnsi="Times New Roman"/>
          <w:b/>
          <w:spacing w:val="4"/>
          <w:sz w:val="28"/>
          <w:szCs w:val="28"/>
        </w:rPr>
      </w:pPr>
    </w:p>
    <w:p w:rsidR="00C9690A" w:rsidRDefault="00C3715E" w:rsidP="00FF4EBD">
      <w:pPr>
        <w:spacing w:before="60" w:after="60"/>
        <w:ind w:firstLine="550"/>
        <w:jc w:val="both"/>
        <w:rPr>
          <w:szCs w:val="28"/>
        </w:rPr>
      </w:pPr>
      <w:r w:rsidRPr="00C65026">
        <w:rPr>
          <w:b/>
          <w:spacing w:val="4"/>
          <w:szCs w:val="28"/>
        </w:rPr>
        <w:t>Điều 1.</w:t>
      </w:r>
      <w:r w:rsidR="00E1085A">
        <w:rPr>
          <w:spacing w:val="4"/>
          <w:szCs w:val="28"/>
        </w:rPr>
        <w:t xml:space="preserve"> </w:t>
      </w:r>
      <w:r w:rsidR="0028546B">
        <w:rPr>
          <w:spacing w:val="4"/>
          <w:szCs w:val="28"/>
        </w:rPr>
        <w:t>P</w:t>
      </w:r>
      <w:r w:rsidR="00EB30CA">
        <w:rPr>
          <w:spacing w:val="4"/>
          <w:szCs w:val="28"/>
        </w:rPr>
        <w:t xml:space="preserve">hê duyệt trữ lượng khoáng sản trong </w:t>
      </w:r>
      <w:r w:rsidR="002639CE" w:rsidRPr="003D086B">
        <w:rPr>
          <w:szCs w:val="28"/>
          <w:lang w:val="vi-VN"/>
        </w:rPr>
        <w:t xml:space="preserve">Báo cáo kết quả thăm dò khoáng sản </w:t>
      </w:r>
      <w:r w:rsidR="002639CE">
        <w:rPr>
          <w:szCs w:val="28"/>
        </w:rPr>
        <w:t>cát</w:t>
      </w:r>
      <w:r w:rsidR="002639CE" w:rsidRPr="003D086B">
        <w:rPr>
          <w:szCs w:val="28"/>
        </w:rPr>
        <w:t xml:space="preserve"> làm vật liệu xây dựng thông </w:t>
      </w:r>
      <w:r w:rsidR="002639CE" w:rsidRPr="0009568B">
        <w:rPr>
          <w:spacing w:val="-10"/>
          <w:szCs w:val="28"/>
          <w:lang w:val="vi-VN"/>
        </w:rPr>
        <w:t xml:space="preserve">tại </w:t>
      </w:r>
      <w:r w:rsidR="002639CE" w:rsidRPr="0009568B">
        <w:rPr>
          <w:spacing w:val="-10"/>
          <w:szCs w:val="28"/>
        </w:rPr>
        <w:t xml:space="preserve">bãi bồi và lòng suối Đạ K’Nàng, </w:t>
      </w:r>
      <w:r w:rsidR="002639CE">
        <w:rPr>
          <w:spacing w:val="-10"/>
          <w:szCs w:val="28"/>
        </w:rPr>
        <w:t xml:space="preserve">xã Đạ Đờn, </w:t>
      </w:r>
      <w:r w:rsidR="002639CE" w:rsidRPr="0009568B">
        <w:rPr>
          <w:spacing w:val="-10"/>
          <w:szCs w:val="28"/>
        </w:rPr>
        <w:t>huyện Lâm Hà</w:t>
      </w:r>
      <w:r w:rsidR="002639CE" w:rsidRPr="003D086B">
        <w:rPr>
          <w:szCs w:val="28"/>
        </w:rPr>
        <w:t>, tỉnh Lâm Đồng</w:t>
      </w:r>
      <w:r w:rsidR="0028546B">
        <w:rPr>
          <w:szCs w:val="28"/>
        </w:rPr>
        <w:t xml:space="preserve"> của </w:t>
      </w:r>
      <w:r w:rsidR="002639CE" w:rsidRPr="00131918">
        <w:rPr>
          <w:spacing w:val="-4"/>
          <w:szCs w:val="28"/>
        </w:rPr>
        <w:t xml:space="preserve">Công ty TNHH </w:t>
      </w:r>
      <w:r w:rsidR="002639CE">
        <w:rPr>
          <w:spacing w:val="-4"/>
          <w:szCs w:val="28"/>
        </w:rPr>
        <w:t>Khánh Luân Gia</w:t>
      </w:r>
      <w:r w:rsidR="00EB30CA">
        <w:rPr>
          <w:szCs w:val="28"/>
        </w:rPr>
        <w:t xml:space="preserve"> (</w:t>
      </w:r>
      <w:r w:rsidR="00EB30CA" w:rsidRPr="000D4B31">
        <w:rPr>
          <w:i/>
          <w:szCs w:val="28"/>
        </w:rPr>
        <w:t xml:space="preserve">trữ lượng tính đến tháng </w:t>
      </w:r>
      <w:r w:rsidR="002639CE">
        <w:rPr>
          <w:i/>
          <w:szCs w:val="28"/>
        </w:rPr>
        <w:t>01/2022</w:t>
      </w:r>
      <w:r w:rsidR="00EB30CA">
        <w:rPr>
          <w:szCs w:val="28"/>
        </w:rPr>
        <w:t xml:space="preserve">) </w:t>
      </w:r>
      <w:r w:rsidR="00C9690A">
        <w:rPr>
          <w:szCs w:val="28"/>
        </w:rPr>
        <w:t xml:space="preserve">với các nội dung </w:t>
      </w:r>
      <w:r w:rsidR="00864E4C">
        <w:rPr>
          <w:szCs w:val="28"/>
        </w:rPr>
        <w:t xml:space="preserve">chính </w:t>
      </w:r>
      <w:r w:rsidR="00C9690A">
        <w:rPr>
          <w:szCs w:val="28"/>
        </w:rPr>
        <w:t>sau:</w:t>
      </w:r>
    </w:p>
    <w:p w:rsidR="0038705B" w:rsidRDefault="00C9690A" w:rsidP="00FF4EBD">
      <w:pPr>
        <w:spacing w:before="60" w:after="60"/>
        <w:ind w:firstLine="550"/>
        <w:jc w:val="both"/>
        <w:rPr>
          <w:szCs w:val="28"/>
        </w:rPr>
      </w:pPr>
      <w:r>
        <w:rPr>
          <w:spacing w:val="4"/>
          <w:szCs w:val="28"/>
        </w:rPr>
        <w:t xml:space="preserve">1. </w:t>
      </w:r>
      <w:r w:rsidR="002639CE" w:rsidRPr="005568DC">
        <w:rPr>
          <w:color w:val="auto"/>
          <w:spacing w:val="-8"/>
          <w:szCs w:val="28"/>
        </w:rPr>
        <w:t xml:space="preserve">Diện tích phê duyệt trữ lượng là </w:t>
      </w:r>
      <w:r w:rsidR="002639CE" w:rsidRPr="005568DC">
        <w:rPr>
          <w:color w:val="auto"/>
          <w:szCs w:val="28"/>
        </w:rPr>
        <w:t>4,954 ha (tương đương 1,423km lòng suối và 4,08ha bãi bồi)</w:t>
      </w:r>
      <w:r w:rsidR="002639CE" w:rsidRPr="005568DC">
        <w:rPr>
          <w:color w:val="auto"/>
          <w:spacing w:val="-8"/>
          <w:szCs w:val="28"/>
        </w:rPr>
        <w:t>, có tọa độ xác định tại Phụ lục số 01 và bình đồ phân khối trữ lượng kèm theo</w:t>
      </w:r>
      <w:r w:rsidR="002639CE">
        <w:rPr>
          <w:spacing w:val="-8"/>
          <w:szCs w:val="28"/>
        </w:rPr>
        <w:t xml:space="preserve"> </w:t>
      </w:r>
      <w:r w:rsidR="00864E4C">
        <w:rPr>
          <w:spacing w:val="-8"/>
          <w:szCs w:val="28"/>
        </w:rPr>
        <w:t>Quyết định này.</w:t>
      </w:r>
    </w:p>
    <w:p w:rsidR="00FF4EBD" w:rsidRDefault="0028546B" w:rsidP="00FF4EBD">
      <w:pPr>
        <w:spacing w:before="60" w:after="60"/>
        <w:ind w:firstLine="720"/>
        <w:jc w:val="both"/>
        <w:rPr>
          <w:szCs w:val="28"/>
        </w:rPr>
      </w:pPr>
      <w:r>
        <w:rPr>
          <w:szCs w:val="28"/>
        </w:rPr>
        <w:lastRenderedPageBreak/>
        <w:t>2.</w:t>
      </w:r>
      <w:r w:rsidRPr="00CB4A3B">
        <w:rPr>
          <w:color w:val="auto"/>
          <w:szCs w:val="28"/>
        </w:rPr>
        <w:t xml:space="preserve"> Trữ lượng</w:t>
      </w:r>
      <w:r>
        <w:rPr>
          <w:color w:val="auto"/>
          <w:szCs w:val="28"/>
        </w:rPr>
        <w:t xml:space="preserve"> địa chất</w:t>
      </w:r>
      <w:r w:rsidRPr="00CB4A3B">
        <w:rPr>
          <w:color w:val="auto"/>
          <w:szCs w:val="28"/>
        </w:rPr>
        <w:t xml:space="preserve"> kho</w:t>
      </w:r>
      <w:r w:rsidRPr="00CB4A3B">
        <w:rPr>
          <w:rFonts w:cs="VNI-Times"/>
          <w:color w:val="auto"/>
          <w:szCs w:val="28"/>
        </w:rPr>
        <w:t>á</w:t>
      </w:r>
      <w:r w:rsidRPr="00CB4A3B">
        <w:rPr>
          <w:color w:val="auto"/>
          <w:szCs w:val="28"/>
        </w:rPr>
        <w:t xml:space="preserve">ng sản </w:t>
      </w:r>
      <w:r w:rsidRPr="00CB4A3B">
        <w:rPr>
          <w:rFonts w:cs="VNI-Times"/>
          <w:color w:val="auto"/>
          <w:szCs w:val="28"/>
        </w:rPr>
        <w:t>cát làm vật liệu xây dựng thông th</w:t>
      </w:r>
      <w:r w:rsidRPr="00CB4A3B">
        <w:rPr>
          <w:rFonts w:cs="VNI-Times" w:hint="eastAsia"/>
          <w:color w:val="auto"/>
          <w:szCs w:val="28"/>
        </w:rPr>
        <w:t>ư</w:t>
      </w:r>
      <w:r w:rsidRPr="00CB4A3B">
        <w:rPr>
          <w:rFonts w:cs="VNI-Times"/>
          <w:color w:val="auto"/>
          <w:szCs w:val="28"/>
        </w:rPr>
        <w:t>ờng</w:t>
      </w:r>
      <w:r w:rsidRPr="00CB4A3B">
        <w:rPr>
          <w:color w:val="auto"/>
          <w:szCs w:val="28"/>
        </w:rPr>
        <w:t xml:space="preserve"> </w:t>
      </w:r>
      <w:r w:rsidRPr="00CB4A3B">
        <w:rPr>
          <w:rFonts w:cs="VNI-Times"/>
          <w:color w:val="auto"/>
          <w:szCs w:val="28"/>
        </w:rPr>
        <w:t>đã</w:t>
      </w:r>
      <w:r w:rsidRPr="00CB4A3B">
        <w:rPr>
          <w:color w:val="auto"/>
          <w:szCs w:val="28"/>
        </w:rPr>
        <w:t xml:space="preserve"> t</w:t>
      </w:r>
      <w:r w:rsidRPr="00CB4A3B">
        <w:rPr>
          <w:rFonts w:cs="VNI-Times"/>
          <w:color w:val="auto"/>
          <w:szCs w:val="28"/>
        </w:rPr>
        <w:t>í</w:t>
      </w:r>
      <w:r w:rsidRPr="00CB4A3B">
        <w:rPr>
          <w:color w:val="auto"/>
          <w:szCs w:val="28"/>
        </w:rPr>
        <w:t>nh trong b</w:t>
      </w:r>
      <w:r w:rsidRPr="00CB4A3B">
        <w:rPr>
          <w:rFonts w:cs="VNI-Times"/>
          <w:color w:val="auto"/>
          <w:szCs w:val="28"/>
        </w:rPr>
        <w:t>á</w:t>
      </w:r>
      <w:r w:rsidRPr="00CB4A3B">
        <w:rPr>
          <w:color w:val="auto"/>
          <w:szCs w:val="28"/>
        </w:rPr>
        <w:t>o c</w:t>
      </w:r>
      <w:r w:rsidRPr="00CB4A3B">
        <w:rPr>
          <w:rFonts w:cs="VNI-Times"/>
          <w:color w:val="auto"/>
          <w:szCs w:val="28"/>
        </w:rPr>
        <w:t>á</w:t>
      </w:r>
      <w:r w:rsidRPr="00CB4A3B">
        <w:rPr>
          <w:color w:val="auto"/>
          <w:szCs w:val="28"/>
        </w:rPr>
        <w:t>o</w:t>
      </w:r>
      <w:r>
        <w:rPr>
          <w:color w:val="auto"/>
          <w:szCs w:val="28"/>
        </w:rPr>
        <w:t xml:space="preserve"> </w:t>
      </w:r>
      <w:r w:rsidR="002639CE" w:rsidRPr="00F22CED">
        <w:rPr>
          <w:szCs w:val="28"/>
        </w:rPr>
        <w:t>(</w:t>
      </w:r>
      <w:r w:rsidR="002639CE" w:rsidRPr="00F22CED">
        <w:rPr>
          <w:i/>
          <w:szCs w:val="28"/>
          <w:lang w:val="vi-VN"/>
        </w:rPr>
        <w:t xml:space="preserve">trữ lượng tính đến tháng </w:t>
      </w:r>
      <w:r w:rsidR="002639CE" w:rsidRPr="00F22CED">
        <w:rPr>
          <w:i/>
          <w:szCs w:val="28"/>
        </w:rPr>
        <w:t>01/2022</w:t>
      </w:r>
      <w:r w:rsidR="002639CE" w:rsidRPr="00F22CED">
        <w:rPr>
          <w:szCs w:val="28"/>
        </w:rPr>
        <w:t>):</w:t>
      </w:r>
      <w:r>
        <w:rPr>
          <w:szCs w:val="28"/>
        </w:rPr>
        <w:t xml:space="preserve"> t</w:t>
      </w:r>
      <w:r w:rsidR="002639CE" w:rsidRPr="00F22CED">
        <w:rPr>
          <w:szCs w:val="28"/>
        </w:rPr>
        <w:t xml:space="preserve">rữ </w:t>
      </w:r>
      <w:r w:rsidR="002639CE" w:rsidRPr="00F22CED">
        <w:rPr>
          <w:szCs w:val="28"/>
          <w:lang w:val="vi-VN"/>
        </w:rPr>
        <w:t>lượng</w:t>
      </w:r>
      <w:r w:rsidR="002639CE" w:rsidRPr="00F22CED">
        <w:rPr>
          <w:szCs w:val="28"/>
        </w:rPr>
        <w:t xml:space="preserve"> ở </w:t>
      </w:r>
      <w:r w:rsidR="002639CE" w:rsidRPr="00F22CED">
        <w:rPr>
          <w:szCs w:val="28"/>
          <w:lang w:val="vi-VN"/>
        </w:rPr>
        <w:t>cấp 12</w:t>
      </w:r>
      <w:r w:rsidR="002639CE" w:rsidRPr="00F22CED">
        <w:rPr>
          <w:szCs w:val="28"/>
        </w:rPr>
        <w:t>1:</w:t>
      </w:r>
      <w:r w:rsidR="002639CE" w:rsidRPr="00F22CED">
        <w:rPr>
          <w:szCs w:val="28"/>
          <w:lang w:val="vi-VN"/>
        </w:rPr>
        <w:t xml:space="preserve"> </w:t>
      </w:r>
      <w:r w:rsidR="002639CE">
        <w:rPr>
          <w:szCs w:val="28"/>
          <w:lang w:val="vi-VN"/>
        </w:rPr>
        <w:t>141.254</w:t>
      </w:r>
      <w:r w:rsidR="002639CE" w:rsidRPr="00F22CED">
        <w:rPr>
          <w:szCs w:val="28"/>
          <w:lang w:val="vi-VN"/>
        </w:rPr>
        <w:t>m</w:t>
      </w:r>
      <w:r w:rsidR="002639CE" w:rsidRPr="00F22CED">
        <w:rPr>
          <w:szCs w:val="28"/>
          <w:vertAlign w:val="superscript"/>
          <w:lang w:val="vi-VN"/>
        </w:rPr>
        <w:t>3</w:t>
      </w:r>
      <w:r>
        <w:rPr>
          <w:szCs w:val="28"/>
          <w:lang w:val="vi-VN"/>
        </w:rPr>
        <w:t xml:space="preserve">; </w:t>
      </w:r>
      <w:r>
        <w:rPr>
          <w:szCs w:val="28"/>
        </w:rPr>
        <w:t>t</w:t>
      </w:r>
      <w:r w:rsidR="002639CE" w:rsidRPr="00F22CED">
        <w:rPr>
          <w:szCs w:val="28"/>
        </w:rPr>
        <w:t xml:space="preserve">rữ </w:t>
      </w:r>
      <w:r w:rsidR="002639CE" w:rsidRPr="00F22CED">
        <w:rPr>
          <w:szCs w:val="28"/>
          <w:lang w:val="vi-VN"/>
        </w:rPr>
        <w:t>lượng</w:t>
      </w:r>
      <w:r w:rsidR="002639CE" w:rsidRPr="00F22CED">
        <w:rPr>
          <w:szCs w:val="28"/>
        </w:rPr>
        <w:t xml:space="preserve"> ở </w:t>
      </w:r>
      <w:r w:rsidR="002639CE" w:rsidRPr="00F22CED">
        <w:rPr>
          <w:szCs w:val="28"/>
          <w:lang w:val="vi-VN"/>
        </w:rPr>
        <w:t>cấp 12</w:t>
      </w:r>
      <w:r w:rsidR="002639CE" w:rsidRPr="00F22CED">
        <w:rPr>
          <w:szCs w:val="28"/>
        </w:rPr>
        <w:t>2:</w:t>
      </w:r>
      <w:r w:rsidR="002639CE" w:rsidRPr="00F22CED">
        <w:rPr>
          <w:szCs w:val="28"/>
          <w:lang w:val="vi-VN"/>
        </w:rPr>
        <w:t xml:space="preserve"> </w:t>
      </w:r>
      <w:r w:rsidR="002639CE" w:rsidRPr="00F22CED">
        <w:rPr>
          <w:szCs w:val="28"/>
        </w:rPr>
        <w:t>5.927</w:t>
      </w:r>
      <w:r w:rsidR="002639CE" w:rsidRPr="00F22CED">
        <w:rPr>
          <w:szCs w:val="28"/>
          <w:lang w:val="vi-VN"/>
        </w:rPr>
        <w:t>m</w:t>
      </w:r>
      <w:r w:rsidR="002639CE" w:rsidRPr="00F22CED">
        <w:rPr>
          <w:szCs w:val="28"/>
          <w:vertAlign w:val="superscript"/>
          <w:lang w:val="vi-VN"/>
        </w:rPr>
        <w:t>3</w:t>
      </w:r>
      <w:r w:rsidR="00AD2877" w:rsidRPr="00FA4FCA">
        <w:rPr>
          <w:szCs w:val="28"/>
          <w:lang w:val="vi-VN"/>
        </w:rPr>
        <w:t>.</w:t>
      </w:r>
    </w:p>
    <w:p w:rsidR="00AD2877" w:rsidRDefault="00AD2877" w:rsidP="00FF4EBD">
      <w:pPr>
        <w:spacing w:before="60" w:after="60"/>
        <w:ind w:firstLine="720"/>
        <w:jc w:val="both"/>
        <w:rPr>
          <w:szCs w:val="28"/>
        </w:rPr>
      </w:pPr>
      <w:r w:rsidRPr="00FA4FCA">
        <w:rPr>
          <w:szCs w:val="28"/>
        </w:rPr>
        <w:t>3. Mức sâu khối trữ lượng phê duyệt: như Phụ lục số 02 kèm theo.</w:t>
      </w:r>
    </w:p>
    <w:p w:rsidR="0028546B" w:rsidRPr="00CB4A3B" w:rsidRDefault="0028546B" w:rsidP="00FF4EBD">
      <w:pPr>
        <w:spacing w:before="60" w:after="60"/>
        <w:ind w:firstLine="709"/>
        <w:jc w:val="both"/>
        <w:rPr>
          <w:color w:val="auto"/>
          <w:szCs w:val="28"/>
        </w:rPr>
      </w:pPr>
      <w:r w:rsidRPr="00CB4A3B">
        <w:rPr>
          <w:b/>
          <w:color w:val="auto"/>
          <w:szCs w:val="28"/>
        </w:rPr>
        <w:t>Điều 2.</w:t>
      </w:r>
      <w:r w:rsidRPr="00CB4A3B">
        <w:rPr>
          <w:color w:val="auto"/>
          <w:szCs w:val="28"/>
        </w:rPr>
        <w:t xml:space="preserve"> </w:t>
      </w:r>
    </w:p>
    <w:p w:rsidR="0028546B" w:rsidRPr="00CB4A3B" w:rsidRDefault="0028546B" w:rsidP="00FF4EBD">
      <w:pPr>
        <w:tabs>
          <w:tab w:val="right" w:leader="dot" w:pos="8640"/>
        </w:tabs>
        <w:spacing w:before="60" w:after="60"/>
        <w:ind w:firstLine="720"/>
        <w:jc w:val="both"/>
        <w:rPr>
          <w:color w:val="auto"/>
          <w:szCs w:val="28"/>
        </w:rPr>
      </w:pPr>
      <w:r w:rsidRPr="00CB4A3B">
        <w:rPr>
          <w:color w:val="auto"/>
          <w:szCs w:val="28"/>
        </w:rPr>
        <w:t>1. Các tài liệu của báo cáo kết quả thăm dò được sử dụng để lập dự án đầu tư khai thác mỏ, thiết kế khai thác mỏ, hồ sơ có liên quan và giao nộp lưu trữ địa chất</w:t>
      </w:r>
      <w:r>
        <w:rPr>
          <w:color w:val="auto"/>
          <w:szCs w:val="28"/>
        </w:rPr>
        <w:t xml:space="preserve"> theo quy định</w:t>
      </w:r>
      <w:r w:rsidRPr="00CB4A3B">
        <w:rPr>
          <w:color w:val="auto"/>
          <w:szCs w:val="28"/>
        </w:rPr>
        <w:t xml:space="preserve">. </w:t>
      </w:r>
    </w:p>
    <w:p w:rsidR="0028546B" w:rsidRPr="00CB4A3B" w:rsidRDefault="0028546B" w:rsidP="00FF4EBD">
      <w:pPr>
        <w:spacing w:before="60" w:after="60"/>
        <w:ind w:firstLine="720"/>
        <w:jc w:val="both"/>
        <w:rPr>
          <w:color w:val="auto"/>
          <w:szCs w:val="28"/>
        </w:rPr>
      </w:pPr>
      <w:r w:rsidRPr="00CB4A3B">
        <w:rPr>
          <w:color w:val="auto"/>
          <w:szCs w:val="28"/>
        </w:rPr>
        <w:t xml:space="preserve">2. Sở Tài nguyên và Môi trường chịu trách nhiệm toàn diện về sự phù hợp theo quy định của pháp luật trong việc tham mưu trình </w:t>
      </w:r>
      <w:r w:rsidR="006D3971">
        <w:rPr>
          <w:color w:val="auto"/>
          <w:szCs w:val="28"/>
        </w:rPr>
        <w:t>UBND</w:t>
      </w:r>
      <w:r w:rsidRPr="00CB4A3B">
        <w:rPr>
          <w:color w:val="auto"/>
          <w:szCs w:val="28"/>
        </w:rPr>
        <w:t xml:space="preserve"> tỉnh phê duyệt trữ lượng khoáng sản nêu trên.</w:t>
      </w:r>
    </w:p>
    <w:p w:rsidR="0028546B" w:rsidRPr="00CB4A3B" w:rsidRDefault="0028546B" w:rsidP="00FF4EBD">
      <w:pPr>
        <w:tabs>
          <w:tab w:val="right" w:leader="dot" w:pos="8640"/>
        </w:tabs>
        <w:spacing w:before="60" w:after="60"/>
        <w:ind w:firstLine="680"/>
        <w:jc w:val="both"/>
        <w:rPr>
          <w:color w:val="auto"/>
          <w:szCs w:val="28"/>
        </w:rPr>
      </w:pPr>
      <w:r w:rsidRPr="00CB4A3B">
        <w:rPr>
          <w:b/>
          <w:color w:val="auto"/>
          <w:szCs w:val="28"/>
        </w:rPr>
        <w:t>Điều 3.</w:t>
      </w:r>
      <w:r w:rsidRPr="00CB4A3B">
        <w:rPr>
          <w:color w:val="auto"/>
          <w:szCs w:val="28"/>
        </w:rPr>
        <w:t xml:space="preserve"> Chánh Văn phòng </w:t>
      </w:r>
      <w:r>
        <w:rPr>
          <w:color w:val="auto"/>
          <w:szCs w:val="28"/>
        </w:rPr>
        <w:t>UBND</w:t>
      </w:r>
      <w:r w:rsidRPr="00CB4A3B">
        <w:rPr>
          <w:color w:val="auto"/>
          <w:szCs w:val="28"/>
        </w:rPr>
        <w:t xml:space="preserve"> tỉnh; Giám đốc các Sở: Tài nguyên và Môi trường, Kế hoạch và Đầu tư, Xây dựng; Chủ tịch </w:t>
      </w:r>
      <w:r>
        <w:rPr>
          <w:color w:val="auto"/>
          <w:szCs w:val="28"/>
        </w:rPr>
        <w:t>UBND</w:t>
      </w:r>
      <w:r w:rsidRPr="00CB4A3B">
        <w:rPr>
          <w:color w:val="auto"/>
          <w:szCs w:val="28"/>
        </w:rPr>
        <w:t xml:space="preserve"> huyện </w:t>
      </w:r>
      <w:r>
        <w:rPr>
          <w:color w:val="auto"/>
          <w:szCs w:val="28"/>
        </w:rPr>
        <w:t>Lâm Hà</w:t>
      </w:r>
      <w:r w:rsidRPr="00CB4A3B">
        <w:rPr>
          <w:color w:val="auto"/>
          <w:szCs w:val="28"/>
        </w:rPr>
        <w:t xml:space="preserve"> và người đại diện theo pháp luật của </w:t>
      </w:r>
      <w:r>
        <w:rPr>
          <w:szCs w:val="28"/>
          <w:lang w:val="vi-VN"/>
        </w:rPr>
        <w:t xml:space="preserve">Công ty TNHH </w:t>
      </w:r>
      <w:r>
        <w:rPr>
          <w:szCs w:val="28"/>
        </w:rPr>
        <w:t>Khánh Luân Gia</w:t>
      </w:r>
      <w:r>
        <w:rPr>
          <w:szCs w:val="28"/>
          <w:lang w:val="vi-VN"/>
        </w:rPr>
        <w:t xml:space="preserve"> </w:t>
      </w:r>
      <w:r w:rsidRPr="00CB4A3B">
        <w:rPr>
          <w:color w:val="auto"/>
          <w:szCs w:val="28"/>
        </w:rPr>
        <w:t>căn cứ quyết định thi hành kể từ ngày ký./.</w:t>
      </w:r>
    </w:p>
    <w:tbl>
      <w:tblPr>
        <w:tblW w:w="0" w:type="auto"/>
        <w:jc w:val="center"/>
        <w:tblLook w:val="01E0" w:firstRow="1" w:lastRow="1" w:firstColumn="1" w:lastColumn="1" w:noHBand="0" w:noVBand="0"/>
      </w:tblPr>
      <w:tblGrid>
        <w:gridCol w:w="3020"/>
        <w:gridCol w:w="6052"/>
      </w:tblGrid>
      <w:tr w:rsidR="0028546B" w:rsidRPr="00CB4A3B" w:rsidTr="00550F32">
        <w:trPr>
          <w:trHeight w:val="2080"/>
          <w:jc w:val="center"/>
        </w:trPr>
        <w:tc>
          <w:tcPr>
            <w:tcW w:w="3085" w:type="dxa"/>
            <w:vMerge w:val="restart"/>
            <w:shd w:val="clear" w:color="auto" w:fill="auto"/>
          </w:tcPr>
          <w:p w:rsidR="0028546B" w:rsidRPr="00CB4A3B" w:rsidRDefault="0028546B" w:rsidP="00550F32">
            <w:pPr>
              <w:jc w:val="both"/>
              <w:rPr>
                <w:rFonts w:eastAsia="Times New Roman"/>
                <w:b/>
                <w:i/>
                <w:color w:val="auto"/>
              </w:rPr>
            </w:pPr>
            <w:r w:rsidRPr="00CB4A3B">
              <w:rPr>
                <w:rFonts w:eastAsia="Times New Roman"/>
                <w:b/>
                <w:i/>
                <w:color w:val="auto"/>
              </w:rPr>
              <w:t>Nơi nhận:</w:t>
            </w:r>
          </w:p>
          <w:p w:rsidR="0028546B" w:rsidRDefault="0028546B" w:rsidP="00550F32">
            <w:pPr>
              <w:jc w:val="both"/>
              <w:rPr>
                <w:rFonts w:eastAsia="Times New Roman"/>
                <w:color w:val="auto"/>
                <w:sz w:val="22"/>
                <w:szCs w:val="22"/>
              </w:rPr>
            </w:pPr>
            <w:r w:rsidRPr="00CB4A3B">
              <w:rPr>
                <w:rFonts w:eastAsia="Times New Roman"/>
                <w:color w:val="auto"/>
                <w:sz w:val="22"/>
                <w:szCs w:val="22"/>
              </w:rPr>
              <w:t>- CT, các PCT UBND tỉnh;</w:t>
            </w:r>
          </w:p>
          <w:p w:rsidR="008D60F9" w:rsidRPr="00CB4A3B" w:rsidRDefault="008D60F9" w:rsidP="00550F32">
            <w:pPr>
              <w:jc w:val="both"/>
              <w:rPr>
                <w:rFonts w:eastAsia="Times New Roman"/>
                <w:color w:val="auto"/>
                <w:sz w:val="22"/>
                <w:szCs w:val="22"/>
              </w:rPr>
            </w:pPr>
            <w:r>
              <w:rPr>
                <w:rFonts w:eastAsia="Times New Roman"/>
                <w:color w:val="auto"/>
                <w:sz w:val="22"/>
                <w:szCs w:val="22"/>
              </w:rPr>
              <w:t xml:space="preserve">- </w:t>
            </w:r>
            <w:r>
              <w:rPr>
                <w:rFonts w:eastAsia="Times New Roman"/>
                <w:sz w:val="22"/>
                <w:szCs w:val="22"/>
              </w:rPr>
              <w:t>Cục</w:t>
            </w:r>
            <w:r>
              <w:rPr>
                <w:rFonts w:eastAsia="Times New Roman"/>
                <w:sz w:val="22"/>
                <w:szCs w:val="22"/>
                <w:lang w:val="vi-VN"/>
              </w:rPr>
              <w:t xml:space="preserve"> </w:t>
            </w:r>
            <w:r>
              <w:rPr>
                <w:rFonts w:eastAsia="Times New Roman"/>
                <w:sz w:val="22"/>
                <w:szCs w:val="22"/>
              </w:rPr>
              <w:t>Khoáng sản Việt Nam</w:t>
            </w:r>
            <w:r>
              <w:rPr>
                <w:rFonts w:eastAsia="Times New Roman"/>
                <w:sz w:val="22"/>
                <w:szCs w:val="22"/>
              </w:rPr>
              <w:t>;</w:t>
            </w:r>
          </w:p>
          <w:p w:rsidR="0028546B" w:rsidRDefault="0028546B" w:rsidP="00550F32">
            <w:pPr>
              <w:jc w:val="both"/>
              <w:rPr>
                <w:rFonts w:eastAsia="Times New Roman"/>
                <w:color w:val="auto"/>
                <w:sz w:val="22"/>
                <w:szCs w:val="22"/>
              </w:rPr>
            </w:pPr>
            <w:r w:rsidRPr="00CB4A3B">
              <w:rPr>
                <w:rFonts w:eastAsia="Times New Roman"/>
                <w:color w:val="auto"/>
                <w:sz w:val="22"/>
                <w:szCs w:val="22"/>
              </w:rPr>
              <w:t>- Như Điều 3;</w:t>
            </w:r>
          </w:p>
          <w:p w:rsidR="008D60F9" w:rsidRPr="00CB4A3B" w:rsidRDefault="008D60F9" w:rsidP="00550F32">
            <w:pPr>
              <w:jc w:val="both"/>
              <w:rPr>
                <w:rFonts w:eastAsia="Times New Roman"/>
                <w:color w:val="auto"/>
                <w:sz w:val="22"/>
                <w:szCs w:val="22"/>
              </w:rPr>
            </w:pPr>
            <w:r>
              <w:rPr>
                <w:rFonts w:eastAsia="Times New Roman"/>
                <w:color w:val="auto"/>
                <w:sz w:val="22"/>
                <w:szCs w:val="22"/>
              </w:rPr>
              <w:t>- TT Thông tin lưu trữ địa chất;</w:t>
            </w:r>
          </w:p>
          <w:p w:rsidR="0028546B" w:rsidRPr="00CB4A3B" w:rsidRDefault="0028546B" w:rsidP="00550F32">
            <w:pPr>
              <w:jc w:val="both"/>
              <w:rPr>
                <w:rFonts w:eastAsia="Times New Roman"/>
                <w:b/>
                <w:color w:val="auto"/>
              </w:rPr>
            </w:pPr>
            <w:r w:rsidRPr="00CB4A3B">
              <w:rPr>
                <w:rFonts w:eastAsia="Times New Roman"/>
                <w:color w:val="auto"/>
                <w:sz w:val="22"/>
                <w:szCs w:val="22"/>
              </w:rPr>
              <w:t>- Lưu: VT, TL.</w:t>
            </w:r>
          </w:p>
        </w:tc>
        <w:tc>
          <w:tcPr>
            <w:tcW w:w="6203" w:type="dxa"/>
            <w:shd w:val="clear" w:color="auto" w:fill="auto"/>
          </w:tcPr>
          <w:p w:rsidR="0028546B" w:rsidRPr="00CB4A3B" w:rsidRDefault="0028546B" w:rsidP="00550F32">
            <w:pPr>
              <w:jc w:val="center"/>
              <w:rPr>
                <w:rFonts w:eastAsia="Times New Roman"/>
                <w:b/>
                <w:color w:val="auto"/>
                <w:sz w:val="26"/>
                <w:szCs w:val="26"/>
              </w:rPr>
            </w:pPr>
            <w:r w:rsidRPr="00CB4A3B">
              <w:rPr>
                <w:rFonts w:eastAsia="Times New Roman"/>
                <w:b/>
                <w:color w:val="auto"/>
                <w:sz w:val="26"/>
                <w:szCs w:val="26"/>
              </w:rPr>
              <w:t>TM. ỦY BAN NHÂN DÂN</w:t>
            </w:r>
          </w:p>
          <w:p w:rsidR="0028546B" w:rsidRPr="00CB4A3B" w:rsidRDefault="0028546B" w:rsidP="00550F32">
            <w:pPr>
              <w:jc w:val="center"/>
              <w:rPr>
                <w:rFonts w:eastAsia="Times New Roman"/>
                <w:b/>
                <w:color w:val="auto"/>
                <w:sz w:val="26"/>
                <w:szCs w:val="26"/>
              </w:rPr>
            </w:pPr>
            <w:r w:rsidRPr="00CB4A3B">
              <w:rPr>
                <w:rFonts w:eastAsia="Times New Roman"/>
                <w:b/>
                <w:color w:val="auto"/>
                <w:sz w:val="26"/>
                <w:szCs w:val="26"/>
              </w:rPr>
              <w:t>KT. CHỦ TỊCH</w:t>
            </w:r>
          </w:p>
          <w:p w:rsidR="0028546B" w:rsidRPr="00CB4A3B" w:rsidRDefault="0028546B" w:rsidP="00550F32">
            <w:pPr>
              <w:jc w:val="center"/>
              <w:rPr>
                <w:rFonts w:eastAsia="Times New Roman"/>
                <w:b/>
                <w:color w:val="auto"/>
                <w:sz w:val="26"/>
                <w:szCs w:val="26"/>
              </w:rPr>
            </w:pPr>
            <w:r w:rsidRPr="00CB4A3B">
              <w:rPr>
                <w:rFonts w:eastAsia="Times New Roman"/>
                <w:b/>
                <w:color w:val="auto"/>
                <w:sz w:val="26"/>
                <w:szCs w:val="26"/>
              </w:rPr>
              <w:t>PHÓ CHỦ TỊCH</w:t>
            </w:r>
          </w:p>
          <w:p w:rsidR="0028546B" w:rsidRPr="00CB4A3B" w:rsidRDefault="0028546B" w:rsidP="00550F32">
            <w:pPr>
              <w:jc w:val="center"/>
              <w:rPr>
                <w:rFonts w:eastAsia="Times New Roman"/>
                <w:b/>
                <w:color w:val="auto"/>
              </w:rPr>
            </w:pPr>
          </w:p>
          <w:p w:rsidR="0028546B" w:rsidRPr="00CB4A3B" w:rsidRDefault="0028546B" w:rsidP="00550F32">
            <w:pPr>
              <w:jc w:val="center"/>
              <w:rPr>
                <w:rFonts w:eastAsia="Times New Roman"/>
                <w:color w:val="auto"/>
              </w:rPr>
            </w:pPr>
          </w:p>
          <w:p w:rsidR="0028546B" w:rsidRPr="00CB4A3B" w:rsidRDefault="0028546B" w:rsidP="00550F32">
            <w:pPr>
              <w:jc w:val="center"/>
              <w:rPr>
                <w:rFonts w:eastAsia="Times New Roman"/>
                <w:color w:val="auto"/>
              </w:rPr>
            </w:pPr>
          </w:p>
          <w:p w:rsidR="0028546B" w:rsidRPr="00CB4A3B" w:rsidRDefault="0028546B" w:rsidP="00550F32">
            <w:pPr>
              <w:jc w:val="center"/>
              <w:rPr>
                <w:rFonts w:eastAsia="Times New Roman"/>
                <w:color w:val="auto"/>
              </w:rPr>
            </w:pPr>
          </w:p>
          <w:p w:rsidR="0028546B" w:rsidRPr="00CB4A3B" w:rsidRDefault="0028546B" w:rsidP="00550F32">
            <w:pPr>
              <w:jc w:val="center"/>
              <w:rPr>
                <w:rFonts w:eastAsia="Times New Roman"/>
                <w:color w:val="auto"/>
              </w:rPr>
            </w:pPr>
          </w:p>
        </w:tc>
      </w:tr>
      <w:tr w:rsidR="0028546B" w:rsidRPr="00CB4A3B" w:rsidTr="00550F32">
        <w:trPr>
          <w:trHeight w:val="68"/>
          <w:jc w:val="center"/>
        </w:trPr>
        <w:tc>
          <w:tcPr>
            <w:tcW w:w="3085" w:type="dxa"/>
            <w:vMerge/>
            <w:shd w:val="clear" w:color="auto" w:fill="auto"/>
          </w:tcPr>
          <w:p w:rsidR="0028546B" w:rsidRPr="00CB4A3B" w:rsidRDefault="0028546B" w:rsidP="00550F32">
            <w:pPr>
              <w:spacing w:after="120"/>
              <w:jc w:val="both"/>
              <w:rPr>
                <w:rFonts w:eastAsia="Times New Roman"/>
                <w:color w:val="auto"/>
              </w:rPr>
            </w:pPr>
          </w:p>
        </w:tc>
        <w:tc>
          <w:tcPr>
            <w:tcW w:w="6203" w:type="dxa"/>
            <w:shd w:val="clear" w:color="auto" w:fill="auto"/>
            <w:vAlign w:val="bottom"/>
          </w:tcPr>
          <w:p w:rsidR="0028546B" w:rsidRPr="00CB4A3B" w:rsidRDefault="0028546B" w:rsidP="00550F32">
            <w:pPr>
              <w:jc w:val="center"/>
              <w:rPr>
                <w:rFonts w:eastAsia="Times New Roman"/>
                <w:b/>
                <w:color w:val="auto"/>
              </w:rPr>
            </w:pPr>
            <w:r>
              <w:rPr>
                <w:rFonts w:eastAsia="Times New Roman"/>
                <w:b/>
                <w:color w:val="auto"/>
              </w:rPr>
              <w:t>Nguyễn Ngọc Phúc</w:t>
            </w:r>
          </w:p>
        </w:tc>
      </w:tr>
    </w:tbl>
    <w:p w:rsidR="0028546B" w:rsidRDefault="0028546B" w:rsidP="00C9690A">
      <w:pPr>
        <w:ind w:firstLine="550"/>
        <w:jc w:val="both"/>
        <w:rPr>
          <w:b/>
          <w:szCs w:val="28"/>
        </w:rPr>
      </w:pPr>
    </w:p>
    <w:p w:rsidR="00E928DE" w:rsidRDefault="00E928DE">
      <w:pPr>
        <w:sectPr w:rsidR="00E928DE" w:rsidSect="00FF4EBD">
          <w:headerReference w:type="default" r:id="rId7"/>
          <w:footerReference w:type="default" r:id="rId8"/>
          <w:headerReference w:type="first" r:id="rId9"/>
          <w:pgSz w:w="11907" w:h="16840" w:code="9"/>
          <w:pgMar w:top="1134" w:right="1134" w:bottom="1134" w:left="1701" w:header="567" w:footer="567" w:gutter="0"/>
          <w:cols w:space="720"/>
          <w:titlePg/>
          <w:docGrid w:linePitch="381"/>
        </w:sectPr>
      </w:pPr>
    </w:p>
    <w:p w:rsidR="009A6B63" w:rsidRPr="00D12FCF" w:rsidRDefault="00D12FCF" w:rsidP="00FE0C25">
      <w:pPr>
        <w:pStyle w:val="Tenvb"/>
        <w:jc w:val="left"/>
      </w:pPr>
      <w:r w:rsidRPr="00D12FCF">
        <w:lastRenderedPageBreak/>
        <w:t>ỦY BAN NHÂN DÂN</w:t>
      </w:r>
    </w:p>
    <w:p w:rsidR="00D12FCF" w:rsidRPr="00FE0C25" w:rsidRDefault="00B26832" w:rsidP="00FE0C25">
      <w:pPr>
        <w:pStyle w:val="Tenvb"/>
        <w:rPr>
          <w:b w:val="0"/>
        </w:rPr>
      </w:pPr>
      <w:r>
        <w:t xml:space="preserve"> </w:t>
      </w:r>
      <w:r w:rsidR="00D12FCF" w:rsidRPr="00D12FCF">
        <w:t>TỈNH LÂM ĐỒNG</w:t>
      </w:r>
      <w:r w:rsidR="00D12FCF">
        <w:tab/>
      </w:r>
      <w:r w:rsidR="00D12FCF" w:rsidRPr="00FE0C25">
        <w:rPr>
          <w:b w:val="0"/>
        </w:rPr>
        <w:t>Phụ lục 1</w:t>
      </w:r>
    </w:p>
    <w:p w:rsidR="00D12FCF" w:rsidRDefault="00B26832" w:rsidP="00FE0C25">
      <w:pPr>
        <w:pStyle w:val="Tenvb"/>
      </w:pPr>
      <w:r>
        <w:rPr>
          <w:noProof/>
          <w:lang w:val="en-US"/>
        </w:rPr>
        <mc:AlternateContent>
          <mc:Choice Requires="wps">
            <w:drawing>
              <wp:anchor distT="0" distB="0" distL="114300" distR="114300" simplePos="0" relativeHeight="251662336" behindDoc="0" locked="0" layoutInCell="1" allowOverlap="1" wp14:anchorId="6842421E" wp14:editId="50EF6DDC">
                <wp:simplePos x="0" y="0"/>
                <wp:positionH relativeFrom="column">
                  <wp:posOffset>253364</wp:posOffset>
                </wp:positionH>
                <wp:positionV relativeFrom="paragraph">
                  <wp:posOffset>42545</wp:posOffset>
                </wp:positionV>
                <wp:extent cx="1190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76EDF"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5pt,3.35pt" to="11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n9tgEAAMMDAAAOAAAAZHJzL2Uyb0RvYy54bWysU8GO0zAQvSPxD5bvNGkl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" strokecolor="#4579b8 [3044]"/>
            </w:pict>
          </mc:Fallback>
        </mc:AlternateContent>
      </w:r>
    </w:p>
    <w:p w:rsidR="00D12FCF" w:rsidRPr="00D12FCF" w:rsidRDefault="00D12FCF" w:rsidP="00FE0C25">
      <w:pPr>
        <w:pStyle w:val="Tenvb"/>
      </w:pPr>
      <w:r w:rsidRPr="00D12FCF">
        <w:t xml:space="preserve">TỌA ĐỘ PHÊ DUYỆT TRỮ LƯỢNG </w:t>
      </w:r>
      <w:r w:rsidR="00B26832">
        <w:t xml:space="preserve">KHOÁNG SẢN </w:t>
      </w:r>
      <w:r w:rsidRPr="00D12FCF">
        <w:t>CÁT XÂY DỰNG</w:t>
      </w:r>
    </w:p>
    <w:p w:rsidR="00D12FCF" w:rsidRPr="00D12FCF" w:rsidRDefault="00D12FCF" w:rsidP="00FE0C25">
      <w:pPr>
        <w:pStyle w:val="Tenvb"/>
      </w:pPr>
      <w:r w:rsidRPr="00D12FCF">
        <w:t>TẠI BÃI BỒI VÀ LÒNG SUỐI ĐẠ K’NÀNG, XÃ ĐẠ ĐỜN,</w:t>
      </w:r>
    </w:p>
    <w:p w:rsidR="00D12FCF" w:rsidRPr="00D12FCF" w:rsidRDefault="00D12FCF" w:rsidP="00FE0C25">
      <w:pPr>
        <w:pStyle w:val="Tenvb"/>
      </w:pPr>
      <w:r w:rsidRPr="00D12FCF">
        <w:t>HUYỆN LÂM HÀ, TỈNH LÂM ĐỒNG</w:t>
      </w:r>
    </w:p>
    <w:p w:rsidR="00D12FCF" w:rsidRPr="00FE0C25" w:rsidRDefault="00D12FCF" w:rsidP="00FE0C25">
      <w:pPr>
        <w:pStyle w:val="Tenvb"/>
        <w:rPr>
          <w:b w:val="0"/>
          <w:i/>
        </w:rPr>
      </w:pPr>
      <w:r w:rsidRPr="00FE0C25">
        <w:rPr>
          <w:b w:val="0"/>
          <w:i/>
        </w:rPr>
        <w:t xml:space="preserve">(Kèm theo Quyết định số   </w:t>
      </w:r>
      <w:r w:rsidR="008D60F9">
        <w:rPr>
          <w:b w:val="0"/>
          <w:i/>
        </w:rPr>
        <w:t xml:space="preserve">  </w:t>
      </w:r>
      <w:r w:rsidRPr="00FE0C25">
        <w:rPr>
          <w:b w:val="0"/>
          <w:i/>
        </w:rPr>
        <w:t xml:space="preserve"> /QĐ-UBND ngày   /</w:t>
      </w:r>
      <w:r w:rsidR="008D60F9">
        <w:rPr>
          <w:b w:val="0"/>
          <w:i/>
        </w:rPr>
        <w:t>02</w:t>
      </w:r>
      <w:r w:rsidRPr="00FE0C25">
        <w:rPr>
          <w:b w:val="0"/>
          <w:i/>
        </w:rPr>
        <w:t>/2024 của UBND tỉnh)</w:t>
      </w:r>
    </w:p>
    <w:p w:rsidR="00D12FCF" w:rsidRDefault="00D12FCF" w:rsidP="00FE0C25">
      <w:pPr>
        <w:pStyle w:val="Tenv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733"/>
        <w:gridCol w:w="3960"/>
      </w:tblGrid>
      <w:tr w:rsidR="00D12FCF" w:rsidTr="00FF4EBD">
        <w:trPr>
          <w:jc w:val="center"/>
        </w:trPr>
        <w:tc>
          <w:tcPr>
            <w:tcW w:w="1091" w:type="dxa"/>
            <w:vMerge w:val="restart"/>
            <w:shd w:val="clear" w:color="auto" w:fill="auto"/>
            <w:vAlign w:val="center"/>
          </w:tcPr>
          <w:p w:rsidR="00D12FCF" w:rsidRPr="00FE0C25" w:rsidRDefault="00D12FCF" w:rsidP="00FE0C25">
            <w:pPr>
              <w:pStyle w:val="Tenvb"/>
            </w:pPr>
            <w:r w:rsidRPr="00FE0C25">
              <w:t>Điểm góc</w:t>
            </w:r>
          </w:p>
        </w:tc>
        <w:tc>
          <w:tcPr>
            <w:tcW w:w="7693" w:type="dxa"/>
            <w:gridSpan w:val="2"/>
            <w:shd w:val="clear" w:color="auto" w:fill="auto"/>
            <w:vAlign w:val="center"/>
          </w:tcPr>
          <w:p w:rsidR="00D12FCF" w:rsidRPr="00FE0C25" w:rsidRDefault="00D12FCF" w:rsidP="00FE0C25">
            <w:pPr>
              <w:pStyle w:val="Tenvb"/>
            </w:pPr>
            <w:r w:rsidRPr="00FE0C25">
              <w:t>TOẠ ĐỘ VN 2000</w:t>
            </w:r>
          </w:p>
          <w:p w:rsidR="00D12FCF" w:rsidRPr="00D12FCF" w:rsidRDefault="00D12FCF" w:rsidP="00FE0C25">
            <w:pPr>
              <w:pStyle w:val="Tenvb"/>
            </w:pPr>
            <w:r w:rsidRPr="00FE0C25">
              <w:t>Kinh tuyến trục 107</w:t>
            </w:r>
            <w:r w:rsidRPr="00FE0C25">
              <w:rPr>
                <w:vertAlign w:val="superscript"/>
              </w:rPr>
              <w:t>0</w:t>
            </w:r>
            <w:r w:rsidRPr="00FE0C25">
              <w:t>45’, múi chiếu 3</w:t>
            </w:r>
            <w:r w:rsidRPr="00FE0C25">
              <w:rPr>
                <w:vertAlign w:val="superscript"/>
              </w:rPr>
              <w:t>0</w:t>
            </w:r>
          </w:p>
        </w:tc>
      </w:tr>
      <w:tr w:rsidR="00D12FCF" w:rsidTr="00FF4EBD">
        <w:trPr>
          <w:jc w:val="center"/>
        </w:trPr>
        <w:tc>
          <w:tcPr>
            <w:tcW w:w="1091" w:type="dxa"/>
            <w:vMerge/>
            <w:shd w:val="clear" w:color="auto" w:fill="auto"/>
            <w:vAlign w:val="center"/>
          </w:tcPr>
          <w:p w:rsidR="00D12FCF" w:rsidRPr="00D12FCF" w:rsidRDefault="00D12FCF" w:rsidP="00FE0C25">
            <w:pPr>
              <w:pStyle w:val="Tenvb"/>
            </w:pPr>
          </w:p>
        </w:tc>
        <w:tc>
          <w:tcPr>
            <w:tcW w:w="3733" w:type="dxa"/>
            <w:shd w:val="clear" w:color="auto" w:fill="auto"/>
            <w:vAlign w:val="center"/>
          </w:tcPr>
          <w:p w:rsidR="00D12FCF" w:rsidRPr="00FE0C25" w:rsidRDefault="00D12FCF" w:rsidP="00FE0C25">
            <w:pPr>
              <w:pStyle w:val="Tenvb"/>
            </w:pPr>
            <w:r w:rsidRPr="00FE0C25">
              <w:t>X(m)</w:t>
            </w:r>
          </w:p>
        </w:tc>
        <w:tc>
          <w:tcPr>
            <w:tcW w:w="3960" w:type="dxa"/>
            <w:shd w:val="clear" w:color="auto" w:fill="auto"/>
            <w:vAlign w:val="center"/>
          </w:tcPr>
          <w:p w:rsidR="00D12FCF" w:rsidRPr="00FE0C25" w:rsidRDefault="00D12FCF" w:rsidP="00FE0C25">
            <w:pPr>
              <w:pStyle w:val="Tenvb"/>
            </w:pPr>
            <w:r w:rsidRPr="00FE0C25">
              <w:t>Y(m)</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I: 0,34 ha (tương đương 512m lòng suối)</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1.307.331</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547.577</w:t>
            </w:r>
          </w:p>
        </w:tc>
      </w:tr>
      <w:tr w:rsidR="00D12FCF" w:rsidTr="00FF4EBD">
        <w:trPr>
          <w:jc w:val="center"/>
        </w:trPr>
        <w:tc>
          <w:tcPr>
            <w:tcW w:w="1091" w:type="dxa"/>
            <w:shd w:val="clear" w:color="auto" w:fill="auto"/>
            <w:vAlign w:val="center"/>
          </w:tcPr>
          <w:p w:rsidR="00D12FCF" w:rsidRPr="0003345D" w:rsidRDefault="00D12FCF" w:rsidP="007C78B7">
            <w:pPr>
              <w:spacing w:before="60" w:after="60"/>
              <w:jc w:val="center"/>
              <w:rPr>
                <w:szCs w:val="28"/>
              </w:rPr>
            </w:pPr>
            <w:r w:rsidRPr="0003345D">
              <w:rPr>
                <w:szCs w:val="28"/>
              </w:rPr>
              <w:t>2</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rPr>
              <w:t>1.307.339</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547.586</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sidRPr="0003345D">
              <w:rPr>
                <w:szCs w:val="28"/>
              </w:rPr>
              <w:t>3</w:t>
            </w:r>
            <w:r>
              <w:rPr>
                <w:szCs w:val="28"/>
                <w:lang w:val="vi-VN"/>
              </w:rPr>
              <w:t>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1.307.133</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548.043</w:t>
            </w:r>
          </w:p>
        </w:tc>
      </w:tr>
      <w:tr w:rsidR="00D12FCF" w:rsidTr="00FF4EBD">
        <w:trPr>
          <w:jc w:val="center"/>
        </w:trPr>
        <w:tc>
          <w:tcPr>
            <w:tcW w:w="1091" w:type="dxa"/>
            <w:shd w:val="clear" w:color="auto" w:fill="auto"/>
            <w:vAlign w:val="center"/>
          </w:tcPr>
          <w:p w:rsidR="00D12FCF" w:rsidRPr="0003345D" w:rsidRDefault="00D12FCF" w:rsidP="007C78B7">
            <w:pPr>
              <w:spacing w:before="60" w:after="60"/>
              <w:jc w:val="center"/>
              <w:rPr>
                <w:szCs w:val="28"/>
              </w:rPr>
            </w:pPr>
            <w:r w:rsidRPr="0003345D">
              <w:rPr>
                <w:szCs w:val="28"/>
              </w:rPr>
              <w:t>4</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1.307.129</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548.039</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II: 0,094ha (tương đương 167m lòng suối)</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sidRPr="0003345D">
              <w:rPr>
                <w:szCs w:val="28"/>
              </w:rPr>
              <w:t>5</w:t>
            </w:r>
            <w:r>
              <w:rPr>
                <w:szCs w:val="28"/>
                <w:lang w:val="vi-VN"/>
              </w:rPr>
              <w:t>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1.307.091</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548.112</w:t>
            </w:r>
          </w:p>
        </w:tc>
      </w:tr>
      <w:tr w:rsidR="00D12FCF" w:rsidTr="00FF4EBD">
        <w:trPr>
          <w:jc w:val="center"/>
        </w:trPr>
        <w:tc>
          <w:tcPr>
            <w:tcW w:w="1091" w:type="dxa"/>
            <w:shd w:val="clear" w:color="auto" w:fill="auto"/>
            <w:vAlign w:val="center"/>
          </w:tcPr>
          <w:p w:rsidR="00D12FCF" w:rsidRPr="0003345D" w:rsidRDefault="00D12FCF" w:rsidP="007C78B7">
            <w:pPr>
              <w:spacing w:before="60" w:after="60"/>
              <w:jc w:val="center"/>
              <w:rPr>
                <w:szCs w:val="28"/>
              </w:rPr>
            </w:pPr>
            <w:r w:rsidRPr="0003345D">
              <w:rPr>
                <w:szCs w:val="28"/>
              </w:rPr>
              <w:t>6</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1.307.098</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548.120</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sidRPr="0003345D">
              <w:rPr>
                <w:szCs w:val="28"/>
              </w:rPr>
              <w:t>7</w:t>
            </w:r>
            <w:r>
              <w:rPr>
                <w:szCs w:val="28"/>
                <w:lang w:val="vi-VN"/>
              </w:rPr>
              <w:t>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1.306.955</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548.204</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sidRPr="0003345D">
              <w:rPr>
                <w:szCs w:val="28"/>
              </w:rPr>
              <w:t>8</w:t>
            </w:r>
            <w:r>
              <w:rPr>
                <w:szCs w:val="28"/>
                <w:lang w:val="vi-VN"/>
              </w:rPr>
              <w:t>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1.306.951</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548.201</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III: 0,15ha (tương đương 295m lòng suối)</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9A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1.306.835</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548.350</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10A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1.306.842</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548.351</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11</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1.306.910</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548.612</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12</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1.306.904</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548.613</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IV: 0,29ha (tương đương 449m lòng suối)</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13A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1.307.009</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548.911</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14A</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1.307.013</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548.903</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15</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1.307.423</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548.919</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16</w:t>
            </w:r>
          </w:p>
        </w:tc>
        <w:tc>
          <w:tcPr>
            <w:tcW w:w="3733" w:type="dxa"/>
            <w:shd w:val="clear" w:color="auto" w:fill="auto"/>
            <w:vAlign w:val="center"/>
          </w:tcPr>
          <w:p w:rsidR="00D12FCF" w:rsidRPr="00144083" w:rsidRDefault="00D12FCF" w:rsidP="007C78B7">
            <w:pPr>
              <w:spacing w:before="60" w:after="60"/>
              <w:jc w:val="center"/>
              <w:rPr>
                <w:szCs w:val="28"/>
                <w:lang w:val="vi-VN"/>
              </w:rPr>
            </w:pPr>
            <w:r>
              <w:rPr>
                <w:szCs w:val="28"/>
                <w:lang w:val="vi-VN"/>
              </w:rPr>
              <w:t>1.307.426</w:t>
            </w:r>
          </w:p>
        </w:tc>
        <w:tc>
          <w:tcPr>
            <w:tcW w:w="3960" w:type="dxa"/>
            <w:shd w:val="clear" w:color="auto" w:fill="auto"/>
            <w:vAlign w:val="center"/>
          </w:tcPr>
          <w:p w:rsidR="00D12FCF" w:rsidRPr="00144083" w:rsidRDefault="00D12FCF" w:rsidP="007C78B7">
            <w:pPr>
              <w:spacing w:before="60" w:after="60"/>
              <w:jc w:val="center"/>
              <w:rPr>
                <w:szCs w:val="28"/>
                <w:lang w:val="vi-VN"/>
              </w:rPr>
            </w:pPr>
            <w:r>
              <w:rPr>
                <w:szCs w:val="28"/>
                <w:lang w:val="vi-VN"/>
              </w:rPr>
              <w:t>548.930</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V: 0,4ha</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17A</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1.307.206</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547.967</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18</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1.307.231</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547.977</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t>19</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1.307.188</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548.095</w:t>
            </w:r>
          </w:p>
        </w:tc>
      </w:tr>
      <w:tr w:rsidR="00D12FCF" w:rsidTr="00FF4EBD">
        <w:trPr>
          <w:jc w:val="center"/>
        </w:trPr>
        <w:tc>
          <w:tcPr>
            <w:tcW w:w="1091" w:type="dxa"/>
            <w:shd w:val="clear" w:color="auto" w:fill="auto"/>
            <w:vAlign w:val="center"/>
          </w:tcPr>
          <w:p w:rsidR="00D12FCF" w:rsidRPr="00144083" w:rsidRDefault="00D12FCF" w:rsidP="007C78B7">
            <w:pPr>
              <w:spacing w:before="60" w:after="60"/>
              <w:jc w:val="center"/>
              <w:rPr>
                <w:szCs w:val="28"/>
                <w:lang w:val="vi-VN"/>
              </w:rPr>
            </w:pPr>
            <w:r>
              <w:rPr>
                <w:szCs w:val="28"/>
                <w:lang w:val="vi-VN"/>
              </w:rPr>
              <w:lastRenderedPageBreak/>
              <w:t>20A</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1.307.153</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548.079</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VI: 1,42ha</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21</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1.307.113</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548.140</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22</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1.307.118</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548.209</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23</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1.307.049</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548.315</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24</w:t>
            </w:r>
          </w:p>
        </w:tc>
        <w:tc>
          <w:tcPr>
            <w:tcW w:w="3733" w:type="dxa"/>
            <w:shd w:val="clear" w:color="auto" w:fill="auto"/>
            <w:vAlign w:val="center"/>
          </w:tcPr>
          <w:p w:rsidR="00D12FCF" w:rsidRPr="000B2D51" w:rsidRDefault="00D12FCF" w:rsidP="007C78B7">
            <w:pPr>
              <w:spacing w:before="60" w:after="60"/>
              <w:jc w:val="center"/>
              <w:rPr>
                <w:szCs w:val="28"/>
                <w:lang w:val="vi-VN"/>
              </w:rPr>
            </w:pPr>
            <w:r>
              <w:rPr>
                <w:szCs w:val="28"/>
                <w:lang w:val="vi-VN"/>
              </w:rPr>
              <w:t>1.306.952</w:t>
            </w:r>
          </w:p>
        </w:tc>
        <w:tc>
          <w:tcPr>
            <w:tcW w:w="3960" w:type="dxa"/>
            <w:shd w:val="clear" w:color="auto" w:fill="auto"/>
            <w:vAlign w:val="center"/>
          </w:tcPr>
          <w:p w:rsidR="00D12FCF" w:rsidRPr="000B2D51" w:rsidRDefault="00D12FCF" w:rsidP="007C78B7">
            <w:pPr>
              <w:spacing w:before="60" w:after="60"/>
              <w:jc w:val="center"/>
              <w:rPr>
                <w:szCs w:val="28"/>
                <w:lang w:val="vi-VN"/>
              </w:rPr>
            </w:pPr>
            <w:r>
              <w:rPr>
                <w:szCs w:val="28"/>
                <w:lang w:val="vi-VN"/>
              </w:rPr>
              <w:t>548.218</w:t>
            </w:r>
          </w:p>
        </w:tc>
      </w:tr>
      <w:tr w:rsidR="00D12FCF" w:rsidTr="00FF4EBD">
        <w:trPr>
          <w:jc w:val="center"/>
        </w:trPr>
        <w:tc>
          <w:tcPr>
            <w:tcW w:w="8784" w:type="dxa"/>
            <w:gridSpan w:val="3"/>
            <w:shd w:val="clear" w:color="auto" w:fill="auto"/>
            <w:vAlign w:val="center"/>
          </w:tcPr>
          <w:p w:rsidR="00D12FCF" w:rsidRPr="00EF2834" w:rsidRDefault="00D12FCF" w:rsidP="007C78B7">
            <w:pPr>
              <w:spacing w:before="60" w:after="60"/>
              <w:jc w:val="center"/>
              <w:rPr>
                <w:b/>
                <w:szCs w:val="28"/>
                <w:lang w:val="vi-VN"/>
              </w:rPr>
            </w:pPr>
            <w:r w:rsidRPr="00EF2834">
              <w:rPr>
                <w:b/>
                <w:szCs w:val="28"/>
                <w:lang w:val="vi-VN"/>
              </w:rPr>
              <w:t>Khu VII: 2,26ha</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25A</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1.306.864</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548.350</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26A</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1.306.915</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548.306</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27</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1.306.974</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548.471</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28</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1.306.996</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548.688</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29A</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1.306.940</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548.685</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31</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1.306.931</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548.650</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32</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1.306.912</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548.581</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33</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1.306.931</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548.500</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34</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1.306.921</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548.448</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35</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1.306.875</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548.417</w:t>
            </w:r>
          </w:p>
        </w:tc>
      </w:tr>
      <w:tr w:rsidR="00D12FCF" w:rsidTr="00FF4EBD">
        <w:trPr>
          <w:jc w:val="center"/>
        </w:trPr>
        <w:tc>
          <w:tcPr>
            <w:tcW w:w="1091" w:type="dxa"/>
            <w:shd w:val="clear" w:color="auto" w:fill="auto"/>
            <w:vAlign w:val="center"/>
          </w:tcPr>
          <w:p w:rsidR="00D12FCF" w:rsidRPr="000B2D51" w:rsidRDefault="00D12FCF" w:rsidP="007C78B7">
            <w:pPr>
              <w:spacing w:before="60" w:after="60"/>
              <w:jc w:val="center"/>
              <w:rPr>
                <w:szCs w:val="28"/>
                <w:lang w:val="vi-VN"/>
              </w:rPr>
            </w:pPr>
            <w:r>
              <w:rPr>
                <w:szCs w:val="28"/>
                <w:lang w:val="vi-VN"/>
              </w:rPr>
              <w:t>36</w:t>
            </w:r>
          </w:p>
        </w:tc>
        <w:tc>
          <w:tcPr>
            <w:tcW w:w="3733" w:type="dxa"/>
            <w:shd w:val="clear" w:color="auto" w:fill="auto"/>
            <w:vAlign w:val="center"/>
          </w:tcPr>
          <w:p w:rsidR="00D12FCF" w:rsidRPr="00EF2834" w:rsidRDefault="00D12FCF" w:rsidP="007C78B7">
            <w:pPr>
              <w:spacing w:before="60" w:after="60"/>
              <w:jc w:val="center"/>
              <w:rPr>
                <w:szCs w:val="28"/>
                <w:lang w:val="vi-VN"/>
              </w:rPr>
            </w:pPr>
            <w:r>
              <w:rPr>
                <w:szCs w:val="28"/>
                <w:lang w:val="vi-VN"/>
              </w:rPr>
              <w:t>1.306.857</w:t>
            </w:r>
          </w:p>
        </w:tc>
        <w:tc>
          <w:tcPr>
            <w:tcW w:w="3960" w:type="dxa"/>
            <w:shd w:val="clear" w:color="auto" w:fill="auto"/>
            <w:vAlign w:val="center"/>
          </w:tcPr>
          <w:p w:rsidR="00D12FCF" w:rsidRPr="00EF2834" w:rsidRDefault="00D12FCF" w:rsidP="007C78B7">
            <w:pPr>
              <w:spacing w:before="60" w:after="60"/>
              <w:jc w:val="center"/>
              <w:rPr>
                <w:szCs w:val="28"/>
                <w:lang w:val="vi-VN"/>
              </w:rPr>
            </w:pPr>
            <w:r>
              <w:rPr>
                <w:szCs w:val="28"/>
                <w:lang w:val="vi-VN"/>
              </w:rPr>
              <w:t>548.381</w:t>
            </w:r>
          </w:p>
        </w:tc>
      </w:tr>
      <w:tr w:rsidR="00D12FCF" w:rsidRPr="008E4080" w:rsidTr="00FF4EBD">
        <w:trPr>
          <w:jc w:val="center"/>
        </w:trPr>
        <w:tc>
          <w:tcPr>
            <w:tcW w:w="8784" w:type="dxa"/>
            <w:gridSpan w:val="3"/>
            <w:shd w:val="clear" w:color="auto" w:fill="auto"/>
            <w:vAlign w:val="center"/>
          </w:tcPr>
          <w:p w:rsidR="00D12FCF" w:rsidRPr="00EF2834" w:rsidRDefault="00D12FCF" w:rsidP="00FE0C25">
            <w:pPr>
              <w:pStyle w:val="Tenvb"/>
            </w:pPr>
            <w:r w:rsidRPr="00EF2834">
              <w:t>Tổng diện tích: 4,954 ha (tương đương 1,423km lòng suối và 4,08ha bãi bồi)</w:t>
            </w:r>
          </w:p>
        </w:tc>
      </w:tr>
    </w:tbl>
    <w:p w:rsidR="00FE0C25" w:rsidRDefault="00FE0C25" w:rsidP="00FE0C25">
      <w:pPr>
        <w:pStyle w:val="Tenvb"/>
        <w:sectPr w:rsidR="00FE0C25" w:rsidSect="00D12FCF">
          <w:pgSz w:w="11909" w:h="16834" w:code="9"/>
          <w:pgMar w:top="1134" w:right="1134" w:bottom="1134" w:left="1701" w:header="284" w:footer="284" w:gutter="0"/>
          <w:cols w:space="720"/>
          <w:docGrid w:linePitch="381"/>
        </w:sectPr>
      </w:pPr>
    </w:p>
    <w:p w:rsidR="00FE0C25" w:rsidRPr="00D12FCF" w:rsidRDefault="00FE0C25" w:rsidP="00FE0C25">
      <w:pPr>
        <w:pStyle w:val="Tenvb"/>
        <w:jc w:val="left"/>
      </w:pPr>
      <w:r w:rsidRPr="00D12FCF">
        <w:lastRenderedPageBreak/>
        <w:t>ỦY BAN NHÂN DÂN</w:t>
      </w:r>
    </w:p>
    <w:p w:rsidR="00FE0C25" w:rsidRPr="00FE0C25" w:rsidRDefault="00B26832" w:rsidP="00FE0C25">
      <w:pPr>
        <w:pStyle w:val="Tenvb"/>
        <w:rPr>
          <w:b w:val="0"/>
        </w:rPr>
      </w:pPr>
      <w:r>
        <w:t xml:space="preserve"> </w:t>
      </w:r>
      <w:r w:rsidR="00FE0C25" w:rsidRPr="00D12FCF">
        <w:t>TỈNH LÂM ĐỒNG</w:t>
      </w:r>
      <w:r w:rsidR="00FE0C25">
        <w:tab/>
      </w:r>
      <w:r w:rsidR="00FE0C25" w:rsidRPr="00FE0C25">
        <w:rPr>
          <w:b w:val="0"/>
        </w:rPr>
        <w:t xml:space="preserve">Phụ lục </w:t>
      </w:r>
      <w:r w:rsidR="00FE0C25">
        <w:rPr>
          <w:b w:val="0"/>
        </w:rPr>
        <w:t>2</w:t>
      </w:r>
    </w:p>
    <w:p w:rsidR="00FE0C25" w:rsidRDefault="00B26832" w:rsidP="00FE0C25">
      <w:pPr>
        <w:pStyle w:val="Tenvb"/>
      </w:pPr>
      <w:r>
        <w:rPr>
          <w:noProof/>
          <w:lang w:val="en-US"/>
        </w:rPr>
        <mc:AlternateContent>
          <mc:Choice Requires="wps">
            <w:drawing>
              <wp:anchor distT="0" distB="0" distL="114300" distR="114300" simplePos="0" relativeHeight="251663360" behindDoc="0" locked="0" layoutInCell="1" allowOverlap="1" wp14:anchorId="0C567F85" wp14:editId="6D66C8B0">
                <wp:simplePos x="0" y="0"/>
                <wp:positionH relativeFrom="column">
                  <wp:posOffset>196214</wp:posOffset>
                </wp:positionH>
                <wp:positionV relativeFrom="paragraph">
                  <wp:posOffset>33020</wp:posOffset>
                </wp:positionV>
                <wp:extent cx="12477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9CC2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45pt,2.6pt" to="113.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" strokecolor="black [3040]"/>
            </w:pict>
          </mc:Fallback>
        </mc:AlternateContent>
      </w:r>
    </w:p>
    <w:p w:rsidR="00FE0C25" w:rsidRPr="00D12FCF" w:rsidRDefault="00B26832" w:rsidP="00FE0C25">
      <w:pPr>
        <w:pStyle w:val="Tenvb"/>
      </w:pPr>
      <w:r>
        <w:t>THỐNG KÊ</w:t>
      </w:r>
      <w:r w:rsidR="00FE0C25" w:rsidRPr="00D12FCF">
        <w:t xml:space="preserve"> TRỮ LƯỢNG </w:t>
      </w:r>
      <w:r>
        <w:t xml:space="preserve">KHOÁNG SẢN </w:t>
      </w:r>
      <w:r w:rsidR="00FE0C25" w:rsidRPr="00D12FCF">
        <w:t>CÁT XÂY DỰNG</w:t>
      </w:r>
    </w:p>
    <w:p w:rsidR="00FE0C25" w:rsidRPr="00D12FCF" w:rsidRDefault="00FE0C25" w:rsidP="00FE0C25">
      <w:pPr>
        <w:pStyle w:val="Tenvb"/>
      </w:pPr>
      <w:r w:rsidRPr="00D12FCF">
        <w:t>TẠI BÃI BỒI VÀ LÒNG SUỐI ĐẠ K’NÀNG, XÃ ĐẠ ĐỜN,</w:t>
      </w:r>
    </w:p>
    <w:p w:rsidR="00FE0C25" w:rsidRPr="00D12FCF" w:rsidRDefault="00FE0C25" w:rsidP="00FE0C25">
      <w:pPr>
        <w:pStyle w:val="Tenvb"/>
      </w:pPr>
      <w:r w:rsidRPr="00D12FCF">
        <w:t>HUYỆN LÂM HÀ, TỈNH LÂM ĐỒNG</w:t>
      </w:r>
    </w:p>
    <w:p w:rsidR="00FE0C25" w:rsidRPr="00FE0C25" w:rsidRDefault="00FE0C25" w:rsidP="00FE0C25">
      <w:pPr>
        <w:pStyle w:val="Tenvb"/>
        <w:rPr>
          <w:b w:val="0"/>
          <w:i/>
        </w:rPr>
      </w:pPr>
      <w:r w:rsidRPr="00FE0C25">
        <w:rPr>
          <w:b w:val="0"/>
          <w:i/>
        </w:rPr>
        <w:t xml:space="preserve">(Kèm theo Quyết định số  </w:t>
      </w:r>
      <w:r w:rsidR="008D60F9">
        <w:rPr>
          <w:b w:val="0"/>
          <w:i/>
        </w:rPr>
        <w:t xml:space="preserve">   </w:t>
      </w:r>
      <w:r w:rsidRPr="00FE0C25">
        <w:rPr>
          <w:b w:val="0"/>
          <w:i/>
        </w:rPr>
        <w:t xml:space="preserve">  /QĐ-UBND ngày   /</w:t>
      </w:r>
      <w:r w:rsidR="008D60F9">
        <w:rPr>
          <w:b w:val="0"/>
          <w:i/>
        </w:rPr>
        <w:t>02</w:t>
      </w:r>
      <w:r w:rsidRPr="00FE0C25">
        <w:rPr>
          <w:b w:val="0"/>
          <w:i/>
        </w:rPr>
        <w:t>/2024 của UBND tỉnh)</w:t>
      </w:r>
    </w:p>
    <w:p w:rsidR="00D12FCF" w:rsidRDefault="00D12FCF" w:rsidP="00FE0C25">
      <w:pPr>
        <w:pStyle w:val="Tenv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678"/>
        <w:gridCol w:w="3425"/>
        <w:gridCol w:w="1559"/>
        <w:gridCol w:w="851"/>
      </w:tblGrid>
      <w:tr w:rsidR="00B26832" w:rsidRPr="00CA7F7F" w:rsidTr="00FF4EBD">
        <w:trPr>
          <w:trHeight w:val="608"/>
          <w:jc w:val="center"/>
        </w:trPr>
        <w:tc>
          <w:tcPr>
            <w:tcW w:w="846" w:type="dxa"/>
            <w:shd w:val="clear" w:color="auto" w:fill="auto"/>
            <w:vAlign w:val="center"/>
          </w:tcPr>
          <w:p w:rsidR="00B26832" w:rsidRPr="00CA7F7F" w:rsidRDefault="00B26832" w:rsidP="007C78B7">
            <w:pPr>
              <w:jc w:val="center"/>
              <w:rPr>
                <w:b/>
                <w:sz w:val="26"/>
                <w:szCs w:val="26"/>
              </w:rPr>
            </w:pPr>
            <w:r w:rsidRPr="00CA7F7F">
              <w:rPr>
                <w:b/>
                <w:sz w:val="26"/>
                <w:szCs w:val="26"/>
              </w:rPr>
              <w:t>STT</w:t>
            </w:r>
          </w:p>
        </w:tc>
        <w:tc>
          <w:tcPr>
            <w:tcW w:w="1678" w:type="dxa"/>
            <w:shd w:val="clear" w:color="auto" w:fill="auto"/>
            <w:vAlign w:val="center"/>
          </w:tcPr>
          <w:p w:rsidR="00B26832" w:rsidRPr="00CA7F7F" w:rsidRDefault="00B26832" w:rsidP="007C78B7">
            <w:pPr>
              <w:jc w:val="center"/>
              <w:rPr>
                <w:b/>
                <w:sz w:val="26"/>
                <w:szCs w:val="26"/>
              </w:rPr>
            </w:pPr>
            <w:r w:rsidRPr="00CA7F7F">
              <w:rPr>
                <w:b/>
                <w:sz w:val="26"/>
                <w:szCs w:val="26"/>
              </w:rPr>
              <w:t>Khối trữ lượng</w:t>
            </w:r>
          </w:p>
        </w:tc>
        <w:tc>
          <w:tcPr>
            <w:tcW w:w="3425" w:type="dxa"/>
            <w:shd w:val="clear" w:color="auto" w:fill="auto"/>
            <w:vAlign w:val="center"/>
          </w:tcPr>
          <w:p w:rsidR="00B26832" w:rsidRPr="00CA7F7F" w:rsidRDefault="00B26832" w:rsidP="007C78B7">
            <w:pPr>
              <w:jc w:val="center"/>
              <w:rPr>
                <w:b/>
                <w:sz w:val="26"/>
                <w:szCs w:val="26"/>
              </w:rPr>
            </w:pPr>
            <w:r w:rsidRPr="00CA7F7F">
              <w:rPr>
                <w:b/>
                <w:sz w:val="26"/>
                <w:szCs w:val="26"/>
              </w:rPr>
              <w:t>Mức sâu thấp nhất</w:t>
            </w:r>
          </w:p>
          <w:p w:rsidR="00B26832" w:rsidRPr="00CA7F7F" w:rsidRDefault="00B26832" w:rsidP="007C78B7">
            <w:pPr>
              <w:jc w:val="center"/>
              <w:rPr>
                <w:b/>
                <w:sz w:val="26"/>
                <w:szCs w:val="26"/>
              </w:rPr>
            </w:pPr>
            <w:r w:rsidRPr="00CA7F7F">
              <w:rPr>
                <w:b/>
                <w:sz w:val="26"/>
                <w:szCs w:val="26"/>
              </w:rPr>
              <w:t>khối trữ lượng (m)</w:t>
            </w:r>
          </w:p>
        </w:tc>
        <w:tc>
          <w:tcPr>
            <w:tcW w:w="1559" w:type="dxa"/>
            <w:vAlign w:val="center"/>
          </w:tcPr>
          <w:p w:rsidR="00B26832" w:rsidRDefault="00B26832" w:rsidP="007C78B7">
            <w:pPr>
              <w:jc w:val="center"/>
              <w:rPr>
                <w:b/>
                <w:sz w:val="26"/>
                <w:szCs w:val="26"/>
                <w:lang w:val="vi-VN"/>
              </w:rPr>
            </w:pPr>
            <w:r>
              <w:rPr>
                <w:b/>
                <w:sz w:val="26"/>
                <w:szCs w:val="26"/>
              </w:rPr>
              <w:t>Trữ lượng</w:t>
            </w:r>
          </w:p>
          <w:p w:rsidR="00B26832" w:rsidRPr="009B1506" w:rsidRDefault="00B26832" w:rsidP="007C78B7">
            <w:pPr>
              <w:jc w:val="center"/>
              <w:rPr>
                <w:b/>
                <w:sz w:val="26"/>
                <w:szCs w:val="26"/>
                <w:lang w:val="vi-VN"/>
              </w:rPr>
            </w:pPr>
            <w:r>
              <w:rPr>
                <w:b/>
                <w:sz w:val="26"/>
                <w:szCs w:val="26"/>
                <w:lang w:val="vi-VN"/>
              </w:rPr>
              <w:t>(m</w:t>
            </w:r>
            <w:r w:rsidRPr="009B1506">
              <w:rPr>
                <w:b/>
                <w:sz w:val="26"/>
                <w:szCs w:val="26"/>
                <w:vertAlign w:val="superscript"/>
                <w:lang w:val="vi-VN"/>
              </w:rPr>
              <w:t>3</w:t>
            </w:r>
            <w:r>
              <w:rPr>
                <w:b/>
                <w:sz w:val="26"/>
                <w:szCs w:val="26"/>
                <w:lang w:val="vi-VN"/>
              </w:rPr>
              <w:t>)</w:t>
            </w:r>
          </w:p>
        </w:tc>
        <w:tc>
          <w:tcPr>
            <w:tcW w:w="851" w:type="dxa"/>
            <w:vAlign w:val="center"/>
          </w:tcPr>
          <w:p w:rsidR="00B26832" w:rsidRPr="00CA7F7F" w:rsidRDefault="00B26832" w:rsidP="007C78B7">
            <w:pPr>
              <w:jc w:val="center"/>
              <w:rPr>
                <w:b/>
                <w:sz w:val="26"/>
                <w:szCs w:val="26"/>
              </w:rPr>
            </w:pPr>
            <w:r>
              <w:rPr>
                <w:b/>
                <w:sz w:val="26"/>
                <w:szCs w:val="26"/>
              </w:rPr>
              <w:t>Ghi chú</w:t>
            </w:r>
          </w:p>
        </w:tc>
      </w:tr>
      <w:tr w:rsidR="00B26832" w:rsidRPr="00CA7F7F" w:rsidTr="00FF4EBD">
        <w:trPr>
          <w:jc w:val="center"/>
        </w:trPr>
        <w:tc>
          <w:tcPr>
            <w:tcW w:w="846" w:type="dxa"/>
            <w:shd w:val="clear" w:color="auto" w:fill="auto"/>
            <w:vAlign w:val="center"/>
          </w:tcPr>
          <w:p w:rsidR="00B26832" w:rsidRPr="00CA7F7F" w:rsidRDefault="00B26832" w:rsidP="007C78B7">
            <w:pPr>
              <w:jc w:val="center"/>
              <w:rPr>
                <w:sz w:val="26"/>
                <w:szCs w:val="26"/>
              </w:rPr>
            </w:pPr>
            <w:r w:rsidRPr="00CA7F7F">
              <w:rPr>
                <w:sz w:val="26"/>
                <w:szCs w:val="26"/>
              </w:rPr>
              <w:t>1</w:t>
            </w:r>
          </w:p>
        </w:tc>
        <w:tc>
          <w:tcPr>
            <w:tcW w:w="1678" w:type="dxa"/>
            <w:shd w:val="clear" w:color="auto" w:fill="auto"/>
            <w:vAlign w:val="center"/>
          </w:tcPr>
          <w:p w:rsidR="00B26832" w:rsidRPr="009B1506" w:rsidRDefault="00B26832" w:rsidP="007C78B7">
            <w:pPr>
              <w:jc w:val="center"/>
              <w:rPr>
                <w:sz w:val="26"/>
                <w:szCs w:val="26"/>
                <w:lang w:val="vi-VN"/>
              </w:rPr>
            </w:pPr>
            <w:r>
              <w:rPr>
                <w:sz w:val="26"/>
                <w:szCs w:val="26"/>
              </w:rPr>
              <w:t>I-12</w:t>
            </w:r>
            <w:r>
              <w:rPr>
                <w:sz w:val="26"/>
                <w:szCs w:val="26"/>
                <w:lang w:val="vi-VN"/>
              </w:rPr>
              <w:t>2</w:t>
            </w:r>
          </w:p>
        </w:tc>
        <w:tc>
          <w:tcPr>
            <w:tcW w:w="3425" w:type="dxa"/>
            <w:shd w:val="clear" w:color="auto" w:fill="auto"/>
            <w:vAlign w:val="center"/>
          </w:tcPr>
          <w:p w:rsidR="00B26832" w:rsidRPr="00CA7F7F" w:rsidRDefault="00B26832" w:rsidP="007C78B7">
            <w:pPr>
              <w:jc w:val="center"/>
              <w:rPr>
                <w:sz w:val="26"/>
                <w:szCs w:val="26"/>
              </w:rPr>
            </w:pPr>
            <w:r>
              <w:rPr>
                <w:sz w:val="26"/>
                <w:szCs w:val="26"/>
              </w:rPr>
              <w:t>Mức sâu khai thác trung bình 0,57m</w:t>
            </w:r>
          </w:p>
        </w:tc>
        <w:tc>
          <w:tcPr>
            <w:tcW w:w="1559" w:type="dxa"/>
            <w:vAlign w:val="center"/>
          </w:tcPr>
          <w:p w:rsidR="00B26832" w:rsidRPr="00C21DEA" w:rsidRDefault="00B26832" w:rsidP="007C78B7">
            <w:pPr>
              <w:jc w:val="center"/>
              <w:rPr>
                <w:sz w:val="26"/>
                <w:szCs w:val="26"/>
                <w:lang w:val="vi-VN"/>
              </w:rPr>
            </w:pPr>
            <w:r>
              <w:rPr>
                <w:sz w:val="26"/>
                <w:szCs w:val="26"/>
                <w:lang w:val="vi-VN"/>
              </w:rPr>
              <w:t>2.062</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2</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II-122</w:t>
            </w:r>
          </w:p>
        </w:tc>
        <w:tc>
          <w:tcPr>
            <w:tcW w:w="3425" w:type="dxa"/>
            <w:shd w:val="clear" w:color="auto" w:fill="auto"/>
            <w:vAlign w:val="center"/>
          </w:tcPr>
          <w:p w:rsidR="00B26832" w:rsidRPr="00CA7F7F" w:rsidRDefault="00B26832" w:rsidP="007C78B7">
            <w:pPr>
              <w:jc w:val="center"/>
              <w:rPr>
                <w:sz w:val="26"/>
                <w:szCs w:val="26"/>
              </w:rPr>
            </w:pPr>
            <w:r>
              <w:rPr>
                <w:sz w:val="26"/>
                <w:szCs w:val="26"/>
              </w:rPr>
              <w:t>Mức sâu khai thác trung bình 0,45m</w:t>
            </w:r>
          </w:p>
        </w:tc>
        <w:tc>
          <w:tcPr>
            <w:tcW w:w="1559" w:type="dxa"/>
            <w:vAlign w:val="center"/>
          </w:tcPr>
          <w:p w:rsidR="00B26832" w:rsidRPr="00C21DEA" w:rsidRDefault="00B26832" w:rsidP="007C78B7">
            <w:pPr>
              <w:jc w:val="center"/>
              <w:rPr>
                <w:sz w:val="26"/>
                <w:szCs w:val="26"/>
                <w:lang w:val="vi-VN"/>
              </w:rPr>
            </w:pPr>
            <w:r>
              <w:rPr>
                <w:sz w:val="26"/>
                <w:szCs w:val="26"/>
                <w:lang w:val="vi-VN"/>
              </w:rPr>
              <w:t>634</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3</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III-122</w:t>
            </w:r>
          </w:p>
        </w:tc>
        <w:tc>
          <w:tcPr>
            <w:tcW w:w="3425" w:type="dxa"/>
            <w:shd w:val="clear" w:color="auto" w:fill="auto"/>
            <w:vAlign w:val="center"/>
          </w:tcPr>
          <w:p w:rsidR="00B26832" w:rsidRPr="00CA7F7F" w:rsidRDefault="00B26832" w:rsidP="007C78B7">
            <w:pPr>
              <w:jc w:val="center"/>
              <w:rPr>
                <w:sz w:val="26"/>
                <w:szCs w:val="26"/>
              </w:rPr>
            </w:pPr>
            <w:r>
              <w:rPr>
                <w:sz w:val="26"/>
                <w:szCs w:val="26"/>
              </w:rPr>
              <w:t>Mức sâu khai thác trung bình 0,50m</w:t>
            </w:r>
          </w:p>
        </w:tc>
        <w:tc>
          <w:tcPr>
            <w:tcW w:w="1559" w:type="dxa"/>
            <w:vAlign w:val="center"/>
          </w:tcPr>
          <w:p w:rsidR="00B26832" w:rsidRPr="00C21DEA" w:rsidRDefault="00B26832" w:rsidP="007C78B7">
            <w:pPr>
              <w:jc w:val="center"/>
              <w:rPr>
                <w:sz w:val="26"/>
                <w:szCs w:val="26"/>
                <w:lang w:val="vi-VN"/>
              </w:rPr>
            </w:pPr>
            <w:r>
              <w:rPr>
                <w:sz w:val="26"/>
                <w:szCs w:val="26"/>
                <w:lang w:val="vi-VN"/>
              </w:rPr>
              <w:t>706</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4</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IV-122</w:t>
            </w:r>
          </w:p>
        </w:tc>
        <w:tc>
          <w:tcPr>
            <w:tcW w:w="3425" w:type="dxa"/>
            <w:shd w:val="clear" w:color="auto" w:fill="auto"/>
            <w:vAlign w:val="center"/>
          </w:tcPr>
          <w:p w:rsidR="00B26832" w:rsidRPr="00CA7F7F" w:rsidRDefault="00B26832" w:rsidP="007C78B7">
            <w:pPr>
              <w:jc w:val="center"/>
              <w:rPr>
                <w:sz w:val="26"/>
                <w:szCs w:val="26"/>
              </w:rPr>
            </w:pPr>
            <w:r>
              <w:rPr>
                <w:sz w:val="26"/>
                <w:szCs w:val="26"/>
              </w:rPr>
              <w:t>Mức sâu khai thác trung bình 0,70m</w:t>
            </w:r>
          </w:p>
        </w:tc>
        <w:tc>
          <w:tcPr>
            <w:tcW w:w="1559" w:type="dxa"/>
            <w:vAlign w:val="center"/>
          </w:tcPr>
          <w:p w:rsidR="00B26832" w:rsidRPr="00C21DEA" w:rsidRDefault="00B26832" w:rsidP="007C78B7">
            <w:pPr>
              <w:jc w:val="center"/>
              <w:rPr>
                <w:sz w:val="26"/>
                <w:szCs w:val="26"/>
                <w:lang w:val="vi-VN"/>
              </w:rPr>
            </w:pPr>
            <w:r>
              <w:rPr>
                <w:sz w:val="26"/>
                <w:szCs w:val="26"/>
                <w:lang w:val="vi-VN"/>
              </w:rPr>
              <w:t>2.525</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5949" w:type="dxa"/>
            <w:gridSpan w:val="3"/>
            <w:shd w:val="clear" w:color="auto" w:fill="auto"/>
            <w:vAlign w:val="center"/>
          </w:tcPr>
          <w:p w:rsidR="00B26832" w:rsidRPr="00CA7F7F" w:rsidRDefault="00B26832" w:rsidP="007C78B7">
            <w:pPr>
              <w:jc w:val="center"/>
              <w:rPr>
                <w:sz w:val="26"/>
                <w:szCs w:val="26"/>
              </w:rPr>
            </w:pPr>
            <w:r w:rsidRPr="00C21DEA">
              <w:rPr>
                <w:b/>
                <w:sz w:val="26"/>
                <w:szCs w:val="26"/>
                <w:lang w:val="vi-VN"/>
              </w:rPr>
              <w:t>Tổng 122</w:t>
            </w:r>
          </w:p>
        </w:tc>
        <w:tc>
          <w:tcPr>
            <w:tcW w:w="1559" w:type="dxa"/>
            <w:vAlign w:val="center"/>
          </w:tcPr>
          <w:p w:rsidR="00B26832" w:rsidRPr="00C21DEA" w:rsidRDefault="00B26832" w:rsidP="007C78B7">
            <w:pPr>
              <w:jc w:val="center"/>
              <w:rPr>
                <w:b/>
                <w:sz w:val="26"/>
                <w:szCs w:val="26"/>
                <w:lang w:val="vi-VN"/>
              </w:rPr>
            </w:pPr>
            <w:r w:rsidRPr="00C21DEA">
              <w:rPr>
                <w:b/>
                <w:sz w:val="26"/>
                <w:szCs w:val="26"/>
                <w:lang w:val="vi-VN"/>
              </w:rPr>
              <w:t>5.927</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5</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V-121</w:t>
            </w:r>
          </w:p>
        </w:tc>
        <w:tc>
          <w:tcPr>
            <w:tcW w:w="3425" w:type="dxa"/>
            <w:shd w:val="clear" w:color="auto" w:fill="auto"/>
            <w:vAlign w:val="center"/>
          </w:tcPr>
          <w:p w:rsidR="00B26832" w:rsidRPr="00CA7F7F" w:rsidRDefault="00B26832" w:rsidP="007C78B7">
            <w:pPr>
              <w:jc w:val="center"/>
              <w:rPr>
                <w:sz w:val="26"/>
                <w:szCs w:val="26"/>
              </w:rPr>
            </w:pPr>
            <w:r>
              <w:rPr>
                <w:sz w:val="26"/>
                <w:szCs w:val="26"/>
              </w:rPr>
              <w:t>Cote + 857m</w:t>
            </w:r>
          </w:p>
        </w:tc>
        <w:tc>
          <w:tcPr>
            <w:tcW w:w="1559" w:type="dxa"/>
            <w:vAlign w:val="center"/>
          </w:tcPr>
          <w:p w:rsidR="00B26832" w:rsidRPr="00C21DEA" w:rsidRDefault="00B26832" w:rsidP="007C78B7">
            <w:pPr>
              <w:jc w:val="center"/>
              <w:rPr>
                <w:sz w:val="26"/>
                <w:szCs w:val="26"/>
                <w:lang w:val="vi-VN"/>
              </w:rPr>
            </w:pPr>
            <w:r>
              <w:rPr>
                <w:sz w:val="26"/>
                <w:szCs w:val="26"/>
                <w:lang w:val="vi-VN"/>
              </w:rPr>
              <w:t>15.694</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6</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VI-121</w:t>
            </w:r>
          </w:p>
        </w:tc>
        <w:tc>
          <w:tcPr>
            <w:tcW w:w="3425" w:type="dxa"/>
            <w:shd w:val="clear" w:color="auto" w:fill="auto"/>
            <w:vAlign w:val="center"/>
          </w:tcPr>
          <w:p w:rsidR="00B26832" w:rsidRPr="00CA7F7F" w:rsidRDefault="00B26832" w:rsidP="007C78B7">
            <w:pPr>
              <w:jc w:val="center"/>
              <w:rPr>
                <w:sz w:val="26"/>
                <w:szCs w:val="26"/>
              </w:rPr>
            </w:pPr>
            <w:r>
              <w:rPr>
                <w:sz w:val="26"/>
                <w:szCs w:val="26"/>
              </w:rPr>
              <w:t>Cote + 857m</w:t>
            </w:r>
          </w:p>
        </w:tc>
        <w:tc>
          <w:tcPr>
            <w:tcW w:w="1559" w:type="dxa"/>
            <w:vAlign w:val="center"/>
          </w:tcPr>
          <w:p w:rsidR="00B26832" w:rsidRPr="00C21DEA" w:rsidRDefault="00B26832" w:rsidP="007C78B7">
            <w:pPr>
              <w:jc w:val="center"/>
              <w:rPr>
                <w:sz w:val="26"/>
                <w:szCs w:val="26"/>
                <w:lang w:val="vi-VN"/>
              </w:rPr>
            </w:pPr>
            <w:r>
              <w:rPr>
                <w:sz w:val="26"/>
                <w:szCs w:val="26"/>
                <w:lang w:val="vi-VN"/>
              </w:rPr>
              <w:t>39.133</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846" w:type="dxa"/>
            <w:shd w:val="clear" w:color="auto" w:fill="auto"/>
            <w:vAlign w:val="center"/>
          </w:tcPr>
          <w:p w:rsidR="00B26832" w:rsidRPr="00C21DEA" w:rsidRDefault="00B26832" w:rsidP="007C78B7">
            <w:pPr>
              <w:jc w:val="center"/>
              <w:rPr>
                <w:sz w:val="26"/>
                <w:szCs w:val="26"/>
                <w:lang w:val="vi-VN"/>
              </w:rPr>
            </w:pPr>
            <w:r>
              <w:rPr>
                <w:sz w:val="26"/>
                <w:szCs w:val="26"/>
                <w:lang w:val="vi-VN"/>
              </w:rPr>
              <w:t>7</w:t>
            </w:r>
          </w:p>
        </w:tc>
        <w:tc>
          <w:tcPr>
            <w:tcW w:w="1678" w:type="dxa"/>
            <w:shd w:val="clear" w:color="auto" w:fill="auto"/>
            <w:vAlign w:val="center"/>
          </w:tcPr>
          <w:p w:rsidR="00B26832" w:rsidRPr="00C21DEA" w:rsidRDefault="00B26832" w:rsidP="007C78B7">
            <w:pPr>
              <w:jc w:val="center"/>
              <w:rPr>
                <w:sz w:val="26"/>
                <w:szCs w:val="26"/>
                <w:lang w:val="vi-VN"/>
              </w:rPr>
            </w:pPr>
            <w:r>
              <w:rPr>
                <w:sz w:val="26"/>
                <w:szCs w:val="26"/>
                <w:lang w:val="vi-VN"/>
              </w:rPr>
              <w:t>VII-121</w:t>
            </w:r>
          </w:p>
        </w:tc>
        <w:tc>
          <w:tcPr>
            <w:tcW w:w="3425" w:type="dxa"/>
            <w:shd w:val="clear" w:color="auto" w:fill="auto"/>
            <w:vAlign w:val="center"/>
          </w:tcPr>
          <w:p w:rsidR="00B26832" w:rsidRPr="00CA7F7F" w:rsidRDefault="00B26832" w:rsidP="007C78B7">
            <w:pPr>
              <w:jc w:val="center"/>
              <w:rPr>
                <w:sz w:val="26"/>
                <w:szCs w:val="26"/>
              </w:rPr>
            </w:pPr>
            <w:r>
              <w:rPr>
                <w:sz w:val="26"/>
                <w:szCs w:val="26"/>
              </w:rPr>
              <w:t>Cote + 856m</w:t>
            </w:r>
          </w:p>
        </w:tc>
        <w:tc>
          <w:tcPr>
            <w:tcW w:w="1559" w:type="dxa"/>
            <w:vAlign w:val="center"/>
          </w:tcPr>
          <w:p w:rsidR="00B26832" w:rsidRPr="00C21DEA" w:rsidRDefault="00B26832" w:rsidP="007C78B7">
            <w:pPr>
              <w:jc w:val="center"/>
              <w:rPr>
                <w:sz w:val="26"/>
                <w:szCs w:val="26"/>
                <w:lang w:val="vi-VN"/>
              </w:rPr>
            </w:pPr>
            <w:r>
              <w:rPr>
                <w:sz w:val="26"/>
                <w:szCs w:val="26"/>
                <w:lang w:val="vi-VN"/>
              </w:rPr>
              <w:t>86.427</w:t>
            </w:r>
          </w:p>
        </w:tc>
        <w:tc>
          <w:tcPr>
            <w:tcW w:w="851" w:type="dxa"/>
            <w:vAlign w:val="center"/>
          </w:tcPr>
          <w:p w:rsidR="00B26832" w:rsidRDefault="00B26832" w:rsidP="007C78B7">
            <w:pPr>
              <w:jc w:val="center"/>
              <w:rPr>
                <w:sz w:val="26"/>
                <w:szCs w:val="26"/>
              </w:rPr>
            </w:pPr>
          </w:p>
        </w:tc>
      </w:tr>
      <w:tr w:rsidR="00B26832" w:rsidRPr="00CA7F7F" w:rsidTr="00FF4EBD">
        <w:trPr>
          <w:jc w:val="center"/>
        </w:trPr>
        <w:tc>
          <w:tcPr>
            <w:tcW w:w="5949" w:type="dxa"/>
            <w:gridSpan w:val="3"/>
            <w:shd w:val="clear" w:color="auto" w:fill="auto"/>
            <w:vAlign w:val="center"/>
          </w:tcPr>
          <w:p w:rsidR="00B26832" w:rsidRPr="00CA7F7F" w:rsidRDefault="00B26832" w:rsidP="007C78B7">
            <w:pPr>
              <w:jc w:val="center"/>
              <w:rPr>
                <w:b/>
                <w:sz w:val="26"/>
                <w:szCs w:val="26"/>
              </w:rPr>
            </w:pPr>
            <w:r>
              <w:rPr>
                <w:b/>
                <w:sz w:val="26"/>
                <w:szCs w:val="26"/>
              </w:rPr>
              <w:t>Tổng 121</w:t>
            </w:r>
          </w:p>
        </w:tc>
        <w:tc>
          <w:tcPr>
            <w:tcW w:w="1559" w:type="dxa"/>
            <w:vAlign w:val="center"/>
          </w:tcPr>
          <w:p w:rsidR="00B26832" w:rsidRPr="00C21DEA" w:rsidRDefault="00B26832" w:rsidP="007C78B7">
            <w:pPr>
              <w:jc w:val="center"/>
              <w:rPr>
                <w:b/>
                <w:sz w:val="26"/>
                <w:szCs w:val="26"/>
                <w:lang w:val="vi-VN"/>
              </w:rPr>
            </w:pPr>
            <w:r>
              <w:rPr>
                <w:b/>
                <w:sz w:val="26"/>
                <w:szCs w:val="26"/>
                <w:lang w:val="vi-VN"/>
              </w:rPr>
              <w:t>141.254</w:t>
            </w:r>
          </w:p>
        </w:tc>
        <w:tc>
          <w:tcPr>
            <w:tcW w:w="851" w:type="dxa"/>
            <w:vAlign w:val="center"/>
          </w:tcPr>
          <w:p w:rsidR="00B26832" w:rsidRDefault="00B26832" w:rsidP="007C78B7">
            <w:pPr>
              <w:jc w:val="center"/>
              <w:rPr>
                <w:b/>
                <w:sz w:val="26"/>
                <w:szCs w:val="26"/>
              </w:rPr>
            </w:pPr>
          </w:p>
        </w:tc>
      </w:tr>
      <w:tr w:rsidR="00B26832" w:rsidRPr="00CA7F7F" w:rsidTr="00FF4EBD">
        <w:trPr>
          <w:jc w:val="center"/>
        </w:trPr>
        <w:tc>
          <w:tcPr>
            <w:tcW w:w="5949" w:type="dxa"/>
            <w:gridSpan w:val="3"/>
            <w:shd w:val="clear" w:color="auto" w:fill="auto"/>
            <w:vAlign w:val="center"/>
          </w:tcPr>
          <w:p w:rsidR="00B26832" w:rsidRPr="00CA7F7F" w:rsidRDefault="00B26832" w:rsidP="007C78B7">
            <w:pPr>
              <w:jc w:val="center"/>
              <w:rPr>
                <w:b/>
                <w:sz w:val="26"/>
                <w:szCs w:val="26"/>
              </w:rPr>
            </w:pPr>
            <w:r>
              <w:rPr>
                <w:b/>
                <w:sz w:val="26"/>
                <w:szCs w:val="26"/>
                <w:lang w:val="vi-VN"/>
              </w:rPr>
              <w:t>Tổng 121 + 122</w:t>
            </w:r>
          </w:p>
        </w:tc>
        <w:tc>
          <w:tcPr>
            <w:tcW w:w="1559" w:type="dxa"/>
            <w:vAlign w:val="center"/>
          </w:tcPr>
          <w:p w:rsidR="00B26832" w:rsidRPr="00C21DEA" w:rsidRDefault="00B26832" w:rsidP="007C78B7">
            <w:pPr>
              <w:jc w:val="center"/>
              <w:rPr>
                <w:b/>
                <w:sz w:val="26"/>
                <w:szCs w:val="26"/>
                <w:lang w:val="vi-VN"/>
              </w:rPr>
            </w:pPr>
            <w:r>
              <w:rPr>
                <w:b/>
                <w:sz w:val="26"/>
                <w:szCs w:val="26"/>
                <w:lang w:val="vi-VN"/>
              </w:rPr>
              <w:t>147.181</w:t>
            </w:r>
          </w:p>
        </w:tc>
        <w:tc>
          <w:tcPr>
            <w:tcW w:w="851" w:type="dxa"/>
            <w:vAlign w:val="center"/>
          </w:tcPr>
          <w:p w:rsidR="00B26832" w:rsidRDefault="00B26832" w:rsidP="007C78B7">
            <w:pPr>
              <w:jc w:val="center"/>
              <w:rPr>
                <w:b/>
                <w:sz w:val="26"/>
                <w:szCs w:val="26"/>
              </w:rPr>
            </w:pPr>
          </w:p>
        </w:tc>
      </w:tr>
    </w:tbl>
    <w:p w:rsidR="00B26832" w:rsidRDefault="00B26832"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p w:rsidR="00FF4EBD" w:rsidRDefault="00FF4EBD" w:rsidP="00B26832">
      <w:pPr>
        <w:pStyle w:val="Tenvb"/>
        <w:jc w:val="both"/>
      </w:pPr>
    </w:p>
    <w:tbl>
      <w:tblPr>
        <w:tblW w:w="9359" w:type="dxa"/>
        <w:jc w:val="center"/>
        <w:tblLook w:val="0000" w:firstRow="0" w:lastRow="0" w:firstColumn="0" w:lastColumn="0" w:noHBand="0" w:noVBand="0"/>
      </w:tblPr>
      <w:tblGrid>
        <w:gridCol w:w="3240"/>
        <w:gridCol w:w="6119"/>
      </w:tblGrid>
      <w:tr w:rsidR="00FF4EBD" w:rsidRPr="00966212" w:rsidTr="00550F32">
        <w:tblPrEx>
          <w:tblCellMar>
            <w:top w:w="0" w:type="dxa"/>
            <w:bottom w:w="0" w:type="dxa"/>
          </w:tblCellMar>
        </w:tblPrEx>
        <w:trPr>
          <w:trHeight w:val="895"/>
          <w:jc w:val="center"/>
        </w:trPr>
        <w:tc>
          <w:tcPr>
            <w:tcW w:w="3240" w:type="dxa"/>
          </w:tcPr>
          <w:p w:rsidR="00FF4EBD" w:rsidRPr="00966212" w:rsidRDefault="00FF4EBD" w:rsidP="00550F32">
            <w:pPr>
              <w:ind w:right="-108"/>
              <w:jc w:val="center"/>
              <w:rPr>
                <w:bCs/>
                <w:sz w:val="26"/>
                <w:szCs w:val="26"/>
              </w:rPr>
            </w:pPr>
            <w:r w:rsidRPr="00966212">
              <w:rPr>
                <w:bCs/>
                <w:sz w:val="26"/>
                <w:szCs w:val="26"/>
              </w:rPr>
              <w:t>UBND TỈNH LÂM ĐỒNG</w:t>
            </w:r>
          </w:p>
          <w:p w:rsidR="00FF4EBD" w:rsidRPr="00966212" w:rsidRDefault="00FF4EBD" w:rsidP="00550F32">
            <w:pPr>
              <w:ind w:right="-108"/>
              <w:jc w:val="center"/>
              <w:rPr>
                <w:b/>
                <w:bCs/>
                <w:sz w:val="26"/>
                <w:szCs w:val="26"/>
              </w:rPr>
            </w:pPr>
            <w:r w:rsidRPr="00966212">
              <w:rPr>
                <w:b/>
                <w:sz w:val="26"/>
                <w:szCs w:val="26"/>
              </w:rPr>
              <w:t>VĂN PHÒNG</w:t>
            </w:r>
          </w:p>
          <w:p w:rsidR="00FF4EBD" w:rsidRPr="00966212" w:rsidRDefault="00FF4EBD" w:rsidP="00550F32">
            <w:pPr>
              <w:ind w:right="-108"/>
              <w:jc w:val="center"/>
              <w:rPr>
                <w:b/>
                <w:bCs/>
                <w:szCs w:val="28"/>
                <w:vertAlign w:val="superscript"/>
              </w:rPr>
            </w:pPr>
            <w:r w:rsidRPr="00966212">
              <w:rPr>
                <w:b/>
                <w:bCs/>
                <w:szCs w:val="28"/>
                <w:vertAlign w:val="superscript"/>
              </w:rPr>
              <w:sym w:font="Symbol" w:char="F0BE"/>
            </w:r>
            <w:r w:rsidRPr="00966212">
              <w:rPr>
                <w:b/>
                <w:bCs/>
                <w:szCs w:val="28"/>
                <w:vertAlign w:val="superscript"/>
              </w:rPr>
              <w:sym w:font="Symbol" w:char="F0BE"/>
            </w:r>
            <w:r w:rsidRPr="00966212">
              <w:rPr>
                <w:b/>
                <w:bCs/>
                <w:szCs w:val="28"/>
                <w:vertAlign w:val="superscript"/>
              </w:rPr>
              <w:sym w:font="Symbol" w:char="F0BE"/>
            </w:r>
            <w:r w:rsidRPr="00966212">
              <w:rPr>
                <w:b/>
                <w:bCs/>
                <w:szCs w:val="28"/>
                <w:vertAlign w:val="superscript"/>
              </w:rPr>
              <w:sym w:font="Symbol" w:char="F0BE"/>
            </w:r>
            <w:r w:rsidRPr="00966212">
              <w:rPr>
                <w:b/>
                <w:bCs/>
                <w:szCs w:val="28"/>
                <w:vertAlign w:val="superscript"/>
              </w:rPr>
              <w:sym w:font="Symbol" w:char="F0BE"/>
            </w:r>
            <w:r w:rsidRPr="00966212">
              <w:rPr>
                <w:b/>
                <w:bCs/>
                <w:szCs w:val="28"/>
                <w:vertAlign w:val="superscript"/>
              </w:rPr>
              <w:sym w:font="Symbol" w:char="F0BE"/>
            </w:r>
            <w:r w:rsidRPr="00966212">
              <w:rPr>
                <w:b/>
                <w:bCs/>
                <w:szCs w:val="28"/>
                <w:vertAlign w:val="superscript"/>
              </w:rPr>
              <w:sym w:font="Symbol" w:char="F0BE"/>
            </w:r>
          </w:p>
        </w:tc>
        <w:tc>
          <w:tcPr>
            <w:tcW w:w="6119" w:type="dxa"/>
          </w:tcPr>
          <w:p w:rsidR="00FF4EBD" w:rsidRPr="00966212" w:rsidRDefault="00FF4EBD" w:rsidP="00550F32">
            <w:pPr>
              <w:ind w:firstLine="459"/>
              <w:jc w:val="center"/>
              <w:rPr>
                <w:b/>
                <w:bCs/>
                <w:sz w:val="26"/>
                <w:szCs w:val="26"/>
              </w:rPr>
            </w:pPr>
            <w:r w:rsidRPr="00966212">
              <w:rPr>
                <w:b/>
                <w:bCs/>
                <w:sz w:val="26"/>
                <w:szCs w:val="26"/>
              </w:rPr>
              <w:t>CỘNG HÒA XÃ HỘI CHỦ NGHĨA VIỆT NAM</w:t>
            </w:r>
          </w:p>
          <w:p w:rsidR="00FF4EBD" w:rsidRPr="00966212" w:rsidRDefault="00FF4EBD" w:rsidP="00550F32">
            <w:pPr>
              <w:ind w:firstLine="459"/>
              <w:jc w:val="center"/>
              <w:rPr>
                <w:b/>
                <w:bCs/>
                <w:sz w:val="26"/>
                <w:szCs w:val="26"/>
              </w:rPr>
            </w:pPr>
            <w:r w:rsidRPr="00966212">
              <w:rPr>
                <w:b/>
                <w:bCs/>
                <w:sz w:val="26"/>
                <w:szCs w:val="26"/>
              </w:rPr>
              <w:t>Độ</w:t>
            </w:r>
            <w:r>
              <w:rPr>
                <w:b/>
                <w:bCs/>
                <w:sz w:val="26"/>
                <w:szCs w:val="26"/>
              </w:rPr>
              <w:t>c l</w:t>
            </w:r>
            <w:r w:rsidRPr="00966212">
              <w:rPr>
                <w:b/>
                <w:bCs/>
                <w:sz w:val="26"/>
                <w:szCs w:val="26"/>
              </w:rPr>
              <w:t>ập - Tự</w:t>
            </w:r>
            <w:r>
              <w:rPr>
                <w:b/>
                <w:bCs/>
                <w:sz w:val="26"/>
                <w:szCs w:val="26"/>
              </w:rPr>
              <w:t xml:space="preserve"> d</w:t>
            </w:r>
            <w:r w:rsidRPr="00966212">
              <w:rPr>
                <w:b/>
                <w:bCs/>
                <w:sz w:val="26"/>
                <w:szCs w:val="26"/>
              </w:rPr>
              <w:t>o - Hạ</w:t>
            </w:r>
            <w:r>
              <w:rPr>
                <w:b/>
                <w:bCs/>
                <w:sz w:val="26"/>
                <w:szCs w:val="26"/>
              </w:rPr>
              <w:t>nh p</w:t>
            </w:r>
            <w:r w:rsidRPr="00966212">
              <w:rPr>
                <w:b/>
                <w:bCs/>
                <w:sz w:val="26"/>
                <w:szCs w:val="26"/>
              </w:rPr>
              <w:t>húc</w:t>
            </w:r>
          </w:p>
          <w:p w:rsidR="00FF4EBD" w:rsidRPr="00966212" w:rsidRDefault="00FF4EBD" w:rsidP="00550F32">
            <w:pPr>
              <w:ind w:firstLine="459"/>
              <w:jc w:val="center"/>
              <w:rPr>
                <w:b/>
                <w:bCs/>
                <w:szCs w:val="26"/>
                <w:vertAlign w:val="superscript"/>
              </w:rPr>
            </w:pP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r w:rsidRPr="00966212">
              <w:rPr>
                <w:b/>
                <w:bCs/>
                <w:szCs w:val="26"/>
                <w:vertAlign w:val="superscript"/>
              </w:rPr>
              <w:sym w:font="Symbol" w:char="F0BE"/>
            </w:r>
          </w:p>
        </w:tc>
      </w:tr>
    </w:tbl>
    <w:p w:rsidR="00FF4EBD" w:rsidRPr="003632DD" w:rsidRDefault="00FF4EBD" w:rsidP="00FF4EBD">
      <w:pPr>
        <w:tabs>
          <w:tab w:val="center" w:pos="1742"/>
          <w:tab w:val="center" w:pos="6030"/>
        </w:tabs>
        <w:spacing w:before="240"/>
        <w:jc w:val="center"/>
        <w:rPr>
          <w:b/>
          <w:sz w:val="27"/>
          <w:szCs w:val="27"/>
        </w:rPr>
      </w:pPr>
      <w:r w:rsidRPr="003632DD">
        <w:rPr>
          <w:noProof/>
          <w:sz w:val="27"/>
          <w:szCs w:val="27"/>
          <w:lang w:eastAsia="en-US"/>
        </w:rPr>
        <mc:AlternateContent>
          <mc:Choice Requires="wps">
            <w:drawing>
              <wp:anchor distT="0" distB="0" distL="114300" distR="114300" simplePos="0" relativeHeight="251665408" behindDoc="0" locked="0" layoutInCell="1" allowOverlap="1">
                <wp:simplePos x="0" y="0"/>
                <wp:positionH relativeFrom="column">
                  <wp:posOffset>-370840</wp:posOffset>
                </wp:positionH>
                <wp:positionV relativeFrom="paragraph">
                  <wp:posOffset>203835</wp:posOffset>
                </wp:positionV>
                <wp:extent cx="1604010" cy="323850"/>
                <wp:effectExtent l="0" t="0" r="152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323850"/>
                        </a:xfrm>
                        <a:prstGeom prst="rect">
                          <a:avLst/>
                        </a:prstGeom>
                        <a:solidFill>
                          <a:srgbClr val="FFFFFF"/>
                        </a:solidFill>
                        <a:ln w="9525">
                          <a:solidFill>
                            <a:srgbClr val="000000"/>
                          </a:solidFill>
                          <a:miter lim="800000"/>
                          <a:headEnd/>
                          <a:tailEnd/>
                        </a:ln>
                      </wps:spPr>
                      <wps:txbx>
                        <w:txbxContent>
                          <w:p w:rsidR="00FF4EBD" w:rsidRPr="00966212" w:rsidRDefault="00FF4EBD" w:rsidP="00FF4EBD">
                            <w:pPr>
                              <w:spacing w:before="60"/>
                              <w:jc w:val="center"/>
                            </w:pPr>
                            <w:r w:rsidRPr="00966212">
                              <w:t>HỒ SƠ 1 CỬA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2pt;margin-top:16.05pt;width:126.3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">
                <v:textbox>
                  <w:txbxContent>
                    <w:p w:rsidR="00FF4EBD" w:rsidRPr="00966212" w:rsidRDefault="00FF4EBD" w:rsidP="00FF4EBD">
                      <w:pPr>
                        <w:spacing w:before="60"/>
                        <w:jc w:val="center"/>
                      </w:pPr>
                      <w:r w:rsidRPr="00966212">
                        <w:t>HỒ SƠ 1 CỬA</w:t>
                      </w:r>
                    </w:p>
                  </w:txbxContent>
                </v:textbox>
              </v:shape>
            </w:pict>
          </mc:Fallback>
        </mc:AlternateContent>
      </w:r>
      <w:r w:rsidR="001A1329">
        <w:rPr>
          <w:b/>
          <w:sz w:val="27"/>
          <w:szCs w:val="27"/>
        </w:rPr>
        <w:t xml:space="preserve">   </w:t>
      </w:r>
      <w:bookmarkStart w:id="0" w:name="_GoBack"/>
      <w:bookmarkEnd w:id="0"/>
      <w:r w:rsidRPr="003632DD">
        <w:rPr>
          <w:b/>
          <w:sz w:val="27"/>
          <w:szCs w:val="27"/>
        </w:rPr>
        <w:t>PHIẾU TRÌNH GIẢI QUYẾT CÔNG VIỆC</w:t>
      </w:r>
    </w:p>
    <w:p w:rsidR="00FF4EBD" w:rsidRPr="003632DD" w:rsidRDefault="00FF4EBD" w:rsidP="00FF4EBD">
      <w:pPr>
        <w:tabs>
          <w:tab w:val="center" w:pos="1742"/>
        </w:tabs>
        <w:spacing w:before="120" w:after="120"/>
        <w:jc w:val="center"/>
        <w:rPr>
          <w:sz w:val="27"/>
          <w:szCs w:val="27"/>
        </w:rPr>
      </w:pPr>
      <w:r w:rsidRPr="003632DD">
        <w:rPr>
          <w:sz w:val="27"/>
          <w:szCs w:val="27"/>
        </w:rPr>
        <w:t>Kính gửi: Lãnh đạo UBND tỉnh.</w:t>
      </w:r>
    </w:p>
    <w:p w:rsidR="00FF4EBD" w:rsidRPr="00444EE3" w:rsidRDefault="00FF4EBD" w:rsidP="00FF4EBD">
      <w:pPr>
        <w:tabs>
          <w:tab w:val="center" w:pos="1742"/>
        </w:tabs>
        <w:spacing w:before="120" w:after="120"/>
        <w:ind w:firstLine="567"/>
        <w:jc w:val="both"/>
        <w:rPr>
          <w:b/>
          <w:color w:val="auto"/>
          <w:sz w:val="27"/>
          <w:szCs w:val="27"/>
        </w:rPr>
      </w:pPr>
    </w:p>
    <w:p w:rsidR="00FF4EBD" w:rsidRPr="00FF4EBD" w:rsidRDefault="00FF4EBD" w:rsidP="00FF4EBD">
      <w:pPr>
        <w:pStyle w:val="BodyTextIndent2"/>
        <w:ind w:firstLine="567"/>
        <w:rPr>
          <w:rFonts w:ascii="Times New Roman" w:hAnsi="Times New Roman"/>
          <w:sz w:val="28"/>
          <w:szCs w:val="28"/>
        </w:rPr>
      </w:pPr>
      <w:r w:rsidRPr="00FF4EBD">
        <w:rPr>
          <w:rFonts w:ascii="Times New Roman" w:hAnsi="Times New Roman"/>
          <w:b/>
          <w:sz w:val="28"/>
          <w:szCs w:val="28"/>
        </w:rPr>
        <w:t>Vấn đề trình:</w:t>
      </w:r>
      <w:r w:rsidRPr="00FF4EBD">
        <w:rPr>
          <w:rFonts w:ascii="Times New Roman" w:hAnsi="Times New Roman"/>
          <w:sz w:val="28"/>
          <w:szCs w:val="28"/>
        </w:rPr>
        <w:t xml:space="preserve"> </w:t>
      </w:r>
      <w:r w:rsidRPr="00FF4EBD">
        <w:rPr>
          <w:rFonts w:ascii="Times New Roman" w:hAnsi="Times New Roman"/>
          <w:sz w:val="28"/>
          <w:szCs w:val="28"/>
          <w:lang w:val="en-US"/>
        </w:rPr>
        <w:t xml:space="preserve">Phê duyệt trữ lượng khoáng sản trong Báo cáo kết quả thăm dò khoáng sản </w:t>
      </w:r>
      <w:r w:rsidRPr="00FF4EBD">
        <w:rPr>
          <w:rFonts w:ascii="Times New Roman" w:hAnsi="Times New Roman"/>
          <w:sz w:val="28"/>
          <w:szCs w:val="28"/>
        </w:rPr>
        <w:t xml:space="preserve">cát làm vật liệu xây dựng thông </w:t>
      </w:r>
      <w:r w:rsidRPr="00FF4EBD">
        <w:rPr>
          <w:rFonts w:ascii="Times New Roman" w:hAnsi="Times New Roman"/>
          <w:color w:val="000000"/>
          <w:spacing w:val="-10"/>
          <w:sz w:val="28"/>
          <w:szCs w:val="28"/>
          <w:lang w:val="vi-VN"/>
        </w:rPr>
        <w:t xml:space="preserve">tại </w:t>
      </w:r>
      <w:r w:rsidRPr="00FF4EBD">
        <w:rPr>
          <w:rFonts w:ascii="Times New Roman" w:hAnsi="Times New Roman"/>
          <w:color w:val="000000"/>
          <w:spacing w:val="-10"/>
          <w:sz w:val="28"/>
          <w:szCs w:val="28"/>
        </w:rPr>
        <w:t>bãi bồi và lòng suối Đạ K’Nàng, xã Đạ Đờn, huyện Lâm Hà</w:t>
      </w:r>
      <w:r w:rsidRPr="00FF4EBD">
        <w:rPr>
          <w:rFonts w:ascii="Times New Roman" w:hAnsi="Times New Roman"/>
          <w:sz w:val="28"/>
          <w:szCs w:val="28"/>
        </w:rPr>
        <w:t xml:space="preserve">, tỉnh Lâm Đồng của </w:t>
      </w:r>
      <w:r w:rsidRPr="00FF4EBD">
        <w:rPr>
          <w:rFonts w:ascii="Times New Roman" w:hAnsi="Times New Roman"/>
          <w:spacing w:val="-4"/>
          <w:sz w:val="28"/>
          <w:szCs w:val="28"/>
        </w:rPr>
        <w:t>Công ty TNHH Khánh Luân Gia</w:t>
      </w:r>
      <w:r w:rsidR="001A1329">
        <w:rPr>
          <w:rFonts w:ascii="Times New Roman" w:hAnsi="Times New Roman"/>
          <w:spacing w:val="-4"/>
          <w:sz w:val="28"/>
          <w:szCs w:val="28"/>
        </w:rPr>
        <w:t>.</w:t>
      </w:r>
    </w:p>
    <w:p w:rsidR="00FF4EBD" w:rsidRPr="00444EE3" w:rsidRDefault="00FF4EBD" w:rsidP="00FF4EBD">
      <w:pPr>
        <w:tabs>
          <w:tab w:val="center" w:pos="1742"/>
        </w:tabs>
        <w:ind w:firstLine="567"/>
        <w:jc w:val="both"/>
        <w:rPr>
          <w:color w:val="auto"/>
          <w:sz w:val="26"/>
          <w:szCs w:val="26"/>
        </w:rPr>
      </w:pPr>
      <w:r w:rsidRPr="00444EE3">
        <w:rPr>
          <w:b/>
          <w:color w:val="auto"/>
          <w:sz w:val="26"/>
          <w:szCs w:val="26"/>
        </w:rPr>
        <w:t>Cơ quan trình:</w:t>
      </w:r>
      <w:r w:rsidRPr="00444EE3">
        <w:rPr>
          <w:color w:val="auto"/>
          <w:sz w:val="26"/>
          <w:szCs w:val="26"/>
        </w:rPr>
        <w:t xml:space="preserve"> Sở TNMT tại Tờ trình số </w:t>
      </w:r>
      <w:r w:rsidR="001A1329">
        <w:rPr>
          <w:color w:val="auto"/>
          <w:sz w:val="26"/>
          <w:szCs w:val="26"/>
        </w:rPr>
        <w:t>62</w:t>
      </w:r>
      <w:r w:rsidRPr="00444EE3">
        <w:rPr>
          <w:color w:val="auto"/>
          <w:sz w:val="26"/>
          <w:szCs w:val="26"/>
        </w:rPr>
        <w:t xml:space="preserve">/TTr-STNMT ngày </w:t>
      </w:r>
      <w:r w:rsidR="001A1329">
        <w:rPr>
          <w:color w:val="auto"/>
          <w:sz w:val="26"/>
          <w:szCs w:val="26"/>
        </w:rPr>
        <w:t>22</w:t>
      </w:r>
      <w:r w:rsidRPr="00444EE3">
        <w:rPr>
          <w:color w:val="auto"/>
          <w:sz w:val="26"/>
          <w:szCs w:val="26"/>
        </w:rPr>
        <w:t>/02/202</w:t>
      </w:r>
      <w:r w:rsidR="001A1329">
        <w:rPr>
          <w:color w:val="auto"/>
          <w:sz w:val="26"/>
          <w:szCs w:val="26"/>
        </w:rPr>
        <w:t>4</w:t>
      </w:r>
      <w:r w:rsidRPr="00444EE3">
        <w:rPr>
          <w:color w:val="auto"/>
          <w:sz w:val="26"/>
          <w:szCs w:val="26"/>
        </w:rPr>
        <w:t>.</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449"/>
      </w:tblGrid>
      <w:tr w:rsidR="00FF4EBD" w:rsidRPr="00444EE3" w:rsidTr="00550F32">
        <w:trPr>
          <w:jc w:val="center"/>
        </w:trPr>
        <w:tc>
          <w:tcPr>
            <w:tcW w:w="9560" w:type="dxa"/>
            <w:gridSpan w:val="2"/>
            <w:shd w:val="clear" w:color="auto" w:fill="auto"/>
          </w:tcPr>
          <w:p w:rsidR="00FF4EBD" w:rsidRPr="00444EE3" w:rsidRDefault="00FF4EBD" w:rsidP="00550F32">
            <w:pPr>
              <w:tabs>
                <w:tab w:val="center" w:pos="1742"/>
              </w:tabs>
              <w:spacing w:before="60" w:after="60"/>
              <w:rPr>
                <w:b/>
                <w:color w:val="auto"/>
                <w:sz w:val="27"/>
                <w:szCs w:val="27"/>
              </w:rPr>
            </w:pPr>
            <w:r w:rsidRPr="00444EE3">
              <w:rPr>
                <w:b/>
                <w:color w:val="auto"/>
                <w:sz w:val="27"/>
                <w:szCs w:val="27"/>
              </w:rPr>
              <w:t>1. Tóm tắc nội dung và kiến nghị:</w:t>
            </w:r>
          </w:p>
        </w:tc>
      </w:tr>
      <w:tr w:rsidR="00FF4EBD" w:rsidRPr="00F17E61" w:rsidTr="00550F32">
        <w:trPr>
          <w:jc w:val="center"/>
        </w:trPr>
        <w:tc>
          <w:tcPr>
            <w:tcW w:w="9560" w:type="dxa"/>
            <w:gridSpan w:val="2"/>
            <w:shd w:val="clear" w:color="auto" w:fill="auto"/>
          </w:tcPr>
          <w:p w:rsidR="00FF4EBD" w:rsidRPr="00444EE3" w:rsidRDefault="001A1329" w:rsidP="00550F32">
            <w:pPr>
              <w:tabs>
                <w:tab w:val="center" w:pos="1742"/>
              </w:tabs>
              <w:ind w:firstLine="567"/>
              <w:jc w:val="both"/>
              <w:rPr>
                <w:color w:val="auto"/>
                <w:sz w:val="26"/>
                <w:szCs w:val="26"/>
              </w:rPr>
            </w:pPr>
            <w:r w:rsidRPr="00FF4EBD">
              <w:rPr>
                <w:spacing w:val="-4"/>
                <w:szCs w:val="28"/>
              </w:rPr>
              <w:t>Công ty TNHH Khánh Luân Gia</w:t>
            </w:r>
            <w:r w:rsidRPr="00444EE3">
              <w:rPr>
                <w:color w:val="auto"/>
                <w:sz w:val="26"/>
                <w:szCs w:val="26"/>
              </w:rPr>
              <w:t xml:space="preserve"> </w:t>
            </w:r>
            <w:r w:rsidR="00FF4EBD" w:rsidRPr="00444EE3">
              <w:rPr>
                <w:color w:val="auto"/>
                <w:sz w:val="26"/>
                <w:szCs w:val="26"/>
              </w:rPr>
              <w:t>(Công ty) được UBND tỉnh cấp phép thăm dò khoáng sản cát làm vật liệu xây dựng thông thường t</w:t>
            </w:r>
            <w:r w:rsidR="00FF4EBD" w:rsidRPr="00C23E1D">
              <w:rPr>
                <w:rFonts w:eastAsia="Times New Roman"/>
                <w:color w:val="auto"/>
                <w:sz w:val="26"/>
                <w:szCs w:val="26"/>
                <w:lang w:eastAsia="en-US"/>
              </w:rPr>
              <w:t>heo giấy ph</w:t>
            </w:r>
            <w:r w:rsidR="00FF4EBD" w:rsidRPr="00C23E1D">
              <w:rPr>
                <w:rFonts w:eastAsia="Times New Roman" w:cs="VNI-Times"/>
                <w:color w:val="auto"/>
                <w:sz w:val="26"/>
                <w:szCs w:val="26"/>
                <w:lang w:eastAsia="en-US"/>
              </w:rPr>
              <w:t>é</w:t>
            </w:r>
            <w:r w:rsidR="00FF4EBD" w:rsidRPr="00C23E1D">
              <w:rPr>
                <w:rFonts w:eastAsia="Times New Roman"/>
                <w:color w:val="auto"/>
                <w:sz w:val="26"/>
                <w:szCs w:val="26"/>
                <w:lang w:eastAsia="en-US"/>
              </w:rPr>
              <w:t>p thăm d</w:t>
            </w:r>
            <w:r w:rsidR="00FF4EBD" w:rsidRPr="00C23E1D">
              <w:rPr>
                <w:rFonts w:eastAsia="Times New Roman" w:cs="VNI-Times"/>
                <w:color w:val="auto"/>
                <w:sz w:val="26"/>
                <w:szCs w:val="26"/>
                <w:lang w:eastAsia="en-US"/>
              </w:rPr>
              <w:t>ò</w:t>
            </w:r>
            <w:r w:rsidR="00FF4EBD" w:rsidRPr="00C23E1D">
              <w:rPr>
                <w:rFonts w:eastAsia="Times New Roman"/>
                <w:color w:val="auto"/>
                <w:sz w:val="26"/>
                <w:szCs w:val="26"/>
                <w:lang w:eastAsia="en-US"/>
              </w:rPr>
              <w:t xml:space="preserve"> số </w:t>
            </w:r>
            <w:r>
              <w:rPr>
                <w:rFonts w:eastAsia="Times New Roman"/>
                <w:color w:val="auto"/>
                <w:sz w:val="26"/>
                <w:szCs w:val="26"/>
                <w:lang w:eastAsia="en-US"/>
              </w:rPr>
              <w:t>80</w:t>
            </w:r>
            <w:r w:rsidR="00FF4EBD" w:rsidRPr="00C23E1D">
              <w:rPr>
                <w:rFonts w:eastAsia="Times New Roman"/>
                <w:color w:val="auto"/>
                <w:sz w:val="26"/>
                <w:szCs w:val="26"/>
                <w:lang w:eastAsia="en-US"/>
              </w:rPr>
              <w:t xml:space="preserve">/GP-UBND ngày </w:t>
            </w:r>
            <w:r>
              <w:rPr>
                <w:rFonts w:eastAsia="Times New Roman"/>
                <w:color w:val="auto"/>
                <w:sz w:val="26"/>
                <w:szCs w:val="26"/>
                <w:lang w:eastAsia="en-US"/>
              </w:rPr>
              <w:t>27</w:t>
            </w:r>
            <w:r w:rsidR="00FF4EBD" w:rsidRPr="00C23E1D">
              <w:rPr>
                <w:rFonts w:eastAsia="Times New Roman"/>
                <w:color w:val="auto"/>
                <w:sz w:val="26"/>
                <w:szCs w:val="26"/>
                <w:lang w:eastAsia="en-US"/>
              </w:rPr>
              <w:t xml:space="preserve">/10/2021 của UBND tỉnh. </w:t>
            </w:r>
            <w:r w:rsidR="00FF4EBD" w:rsidRPr="00444EE3">
              <w:rPr>
                <w:color w:val="auto"/>
                <w:sz w:val="26"/>
                <w:szCs w:val="26"/>
              </w:rPr>
              <w:t xml:space="preserve">Sau khi hoàn thành công tác thăm dò, Công ty đề nghị phê duyệt trữ lượng khoáng sản để thực hiện, cụ thể: </w:t>
            </w:r>
          </w:p>
          <w:p w:rsidR="001A1329" w:rsidRDefault="001A1329" w:rsidP="001A1329">
            <w:pPr>
              <w:ind w:firstLine="720"/>
              <w:jc w:val="both"/>
              <w:rPr>
                <w:szCs w:val="28"/>
              </w:rPr>
            </w:pPr>
            <w:r w:rsidRPr="003D086B">
              <w:rPr>
                <w:szCs w:val="28"/>
              </w:rPr>
              <w:t xml:space="preserve">Căn cứ khoản 1, khoản 2, điều 34, Nghị định số 158/2016/NĐ-CP ngày 29/11/2016 của Chính phủ, </w:t>
            </w:r>
            <w:r>
              <w:rPr>
                <w:szCs w:val="28"/>
              </w:rPr>
              <w:t xml:space="preserve">Nghị định số 22/2023/NĐ-CP ngày 12/5/2023 của Chính phủ; </w:t>
            </w:r>
            <w:r w:rsidRPr="003D086B">
              <w:rPr>
                <w:szCs w:val="28"/>
                <w:lang w:val="vi-VN"/>
              </w:rPr>
              <w:t xml:space="preserve">Sở Tài nguyên và Môi trường kính đề nghị UBND tỉnh phê duyệt, công nhận trữ lượng </w:t>
            </w:r>
            <w:r w:rsidRPr="003D086B">
              <w:rPr>
                <w:szCs w:val="28"/>
              </w:rPr>
              <w:t>địa chất và</w:t>
            </w:r>
            <w:r w:rsidRPr="003D086B">
              <w:rPr>
                <w:szCs w:val="28"/>
                <w:lang w:val="vi-VN"/>
              </w:rPr>
              <w:t xml:space="preserve"> xác nhận trữ lượng khoáng sản được phép đưa vào thiết kế khai thác trong “Báo cáo kết quả thăm dò khoáng sản </w:t>
            </w:r>
            <w:r>
              <w:rPr>
                <w:szCs w:val="28"/>
              </w:rPr>
              <w:t>cát</w:t>
            </w:r>
            <w:r w:rsidRPr="003D086B">
              <w:rPr>
                <w:szCs w:val="28"/>
              </w:rPr>
              <w:t xml:space="preserve"> làm vật liệu xây dựng thông </w:t>
            </w:r>
            <w:r w:rsidRPr="0009568B">
              <w:rPr>
                <w:spacing w:val="-10"/>
                <w:szCs w:val="28"/>
                <w:lang w:val="vi-VN"/>
              </w:rPr>
              <w:t xml:space="preserve">tại </w:t>
            </w:r>
            <w:r w:rsidRPr="0009568B">
              <w:rPr>
                <w:spacing w:val="-10"/>
                <w:szCs w:val="28"/>
              </w:rPr>
              <w:t xml:space="preserve">bãi bồi và lòng suối Đạ K’Nàng, </w:t>
            </w:r>
            <w:r>
              <w:rPr>
                <w:spacing w:val="-10"/>
                <w:szCs w:val="28"/>
              </w:rPr>
              <w:t xml:space="preserve">xã Đạ Đờn, </w:t>
            </w:r>
            <w:r w:rsidRPr="0009568B">
              <w:rPr>
                <w:spacing w:val="-10"/>
                <w:szCs w:val="28"/>
              </w:rPr>
              <w:t>huyện Lâm Hà</w:t>
            </w:r>
            <w:r w:rsidRPr="003D086B">
              <w:rPr>
                <w:szCs w:val="28"/>
              </w:rPr>
              <w:t>, tỉnh Lâm Đồng</w:t>
            </w:r>
            <w:r w:rsidRPr="003D086B">
              <w:rPr>
                <w:szCs w:val="28"/>
                <w:lang w:val="vi-VN"/>
              </w:rPr>
              <w:t xml:space="preserve">” cho </w:t>
            </w:r>
            <w:r w:rsidRPr="00131918">
              <w:rPr>
                <w:spacing w:val="-4"/>
                <w:szCs w:val="28"/>
              </w:rPr>
              <w:t xml:space="preserve">Công ty TNHH </w:t>
            </w:r>
            <w:r>
              <w:rPr>
                <w:spacing w:val="-4"/>
                <w:szCs w:val="28"/>
              </w:rPr>
              <w:t>Khánh Luân Gia</w:t>
            </w:r>
            <w:r w:rsidRPr="003D086B">
              <w:rPr>
                <w:szCs w:val="28"/>
              </w:rPr>
              <w:t xml:space="preserve">, </w:t>
            </w:r>
            <w:r>
              <w:rPr>
                <w:szCs w:val="28"/>
              </w:rPr>
              <w:t>với các nội dung chính sau</w:t>
            </w:r>
            <w:r w:rsidRPr="003D086B">
              <w:rPr>
                <w:szCs w:val="28"/>
              </w:rPr>
              <w:t>:</w:t>
            </w:r>
          </w:p>
          <w:p w:rsidR="001A1329" w:rsidRPr="005568DC" w:rsidRDefault="001A1329" w:rsidP="001A1329">
            <w:pPr>
              <w:ind w:firstLine="720"/>
              <w:jc w:val="both"/>
              <w:rPr>
                <w:spacing w:val="-8"/>
                <w:szCs w:val="28"/>
              </w:rPr>
            </w:pPr>
            <w:r>
              <w:rPr>
                <w:szCs w:val="28"/>
              </w:rPr>
              <w:t>1</w:t>
            </w:r>
            <w:r w:rsidRPr="005568DC">
              <w:rPr>
                <w:spacing w:val="-8"/>
                <w:szCs w:val="28"/>
              </w:rPr>
              <w:t xml:space="preserve">. Diện tích phê duyệt trữ lượng là </w:t>
            </w:r>
            <w:r w:rsidRPr="005568DC">
              <w:rPr>
                <w:szCs w:val="28"/>
              </w:rPr>
              <w:t>4,954 ha (tương đương 1,423km lòng suối và 4,08ha bãi bồi)</w:t>
            </w:r>
            <w:r w:rsidRPr="005568DC">
              <w:rPr>
                <w:spacing w:val="-8"/>
                <w:szCs w:val="28"/>
              </w:rPr>
              <w:t>, có tọa độ xác định tại Phụ lục số 01 và bình đồ phân khối trữ lượng kèm theo.</w:t>
            </w:r>
          </w:p>
          <w:p w:rsidR="001A1329" w:rsidRPr="00F22CED" w:rsidRDefault="001A1329" w:rsidP="001A1329">
            <w:pPr>
              <w:ind w:firstLine="720"/>
              <w:jc w:val="both"/>
              <w:rPr>
                <w:szCs w:val="28"/>
              </w:rPr>
            </w:pPr>
            <w:r>
              <w:rPr>
                <w:szCs w:val="28"/>
              </w:rPr>
              <w:t>2</w:t>
            </w:r>
            <w:r w:rsidRPr="00F22CED">
              <w:rPr>
                <w:szCs w:val="28"/>
              </w:rPr>
              <w:t xml:space="preserve">. </w:t>
            </w:r>
            <w:r>
              <w:rPr>
                <w:szCs w:val="28"/>
              </w:rPr>
              <w:t>Phê duyệt t</w:t>
            </w:r>
            <w:r w:rsidRPr="00F22CED">
              <w:rPr>
                <w:szCs w:val="28"/>
              </w:rPr>
              <w:t xml:space="preserve">rữ lượng </w:t>
            </w:r>
            <w:r>
              <w:rPr>
                <w:szCs w:val="28"/>
              </w:rPr>
              <w:t xml:space="preserve">địa chất </w:t>
            </w:r>
            <w:r w:rsidRPr="00F22CED">
              <w:rPr>
                <w:szCs w:val="28"/>
              </w:rPr>
              <w:t>khoáng sản cát làm vật liệu xây dựng thông thường (</w:t>
            </w:r>
            <w:r w:rsidRPr="00F22CED">
              <w:rPr>
                <w:i/>
                <w:szCs w:val="28"/>
                <w:lang w:val="vi-VN"/>
              </w:rPr>
              <w:t xml:space="preserve">trữ lượng tính đến tháng </w:t>
            </w:r>
            <w:r w:rsidRPr="00F22CED">
              <w:rPr>
                <w:i/>
                <w:szCs w:val="28"/>
              </w:rPr>
              <w:t>01/2022</w:t>
            </w:r>
            <w:r w:rsidRPr="00F22CED">
              <w:rPr>
                <w:szCs w:val="28"/>
              </w:rPr>
              <w:t>):</w:t>
            </w:r>
          </w:p>
          <w:p w:rsidR="001A1329" w:rsidRPr="00F22CED" w:rsidRDefault="001A1329" w:rsidP="001A1329">
            <w:pPr>
              <w:ind w:firstLine="720"/>
              <w:jc w:val="both"/>
              <w:rPr>
                <w:szCs w:val="28"/>
              </w:rPr>
            </w:pPr>
            <w:r w:rsidRPr="00F22CED">
              <w:rPr>
                <w:szCs w:val="28"/>
              </w:rPr>
              <w:t xml:space="preserve">Trữ </w:t>
            </w:r>
            <w:r w:rsidRPr="00F22CED">
              <w:rPr>
                <w:szCs w:val="28"/>
                <w:lang w:val="vi-VN"/>
              </w:rPr>
              <w:t>lượng</w:t>
            </w:r>
            <w:r w:rsidRPr="00F22CED">
              <w:rPr>
                <w:szCs w:val="28"/>
              </w:rPr>
              <w:t xml:space="preserve"> ở </w:t>
            </w:r>
            <w:r w:rsidRPr="00F22CED">
              <w:rPr>
                <w:szCs w:val="28"/>
                <w:lang w:val="vi-VN"/>
              </w:rPr>
              <w:t>cấp 12</w:t>
            </w:r>
            <w:r w:rsidRPr="00F22CED">
              <w:rPr>
                <w:szCs w:val="28"/>
              </w:rPr>
              <w:t>1:</w:t>
            </w:r>
            <w:r w:rsidRPr="00F22CED">
              <w:rPr>
                <w:szCs w:val="28"/>
                <w:lang w:val="vi-VN"/>
              </w:rPr>
              <w:t xml:space="preserve"> </w:t>
            </w:r>
            <w:r>
              <w:rPr>
                <w:szCs w:val="28"/>
                <w:lang w:val="vi-VN"/>
              </w:rPr>
              <w:t>141.254</w:t>
            </w:r>
            <w:r w:rsidRPr="00F22CED">
              <w:rPr>
                <w:szCs w:val="28"/>
                <w:lang w:val="vi-VN"/>
              </w:rPr>
              <w:t>m</w:t>
            </w:r>
            <w:r w:rsidRPr="00F22CED">
              <w:rPr>
                <w:szCs w:val="28"/>
                <w:vertAlign w:val="superscript"/>
                <w:lang w:val="vi-VN"/>
              </w:rPr>
              <w:t>3</w:t>
            </w:r>
            <w:r w:rsidRPr="00F22CED">
              <w:rPr>
                <w:szCs w:val="28"/>
                <w:lang w:val="vi-VN"/>
              </w:rPr>
              <w:t>.</w:t>
            </w:r>
          </w:p>
          <w:p w:rsidR="001A1329" w:rsidRPr="00F22CED" w:rsidRDefault="001A1329" w:rsidP="001A1329">
            <w:pPr>
              <w:ind w:firstLine="720"/>
              <w:jc w:val="both"/>
              <w:rPr>
                <w:szCs w:val="28"/>
              </w:rPr>
            </w:pPr>
            <w:r w:rsidRPr="00F22CED">
              <w:rPr>
                <w:szCs w:val="28"/>
              </w:rPr>
              <w:t xml:space="preserve">Trữ </w:t>
            </w:r>
            <w:r w:rsidRPr="00F22CED">
              <w:rPr>
                <w:szCs w:val="28"/>
                <w:lang w:val="vi-VN"/>
              </w:rPr>
              <w:t>lượng</w:t>
            </w:r>
            <w:r w:rsidRPr="00F22CED">
              <w:rPr>
                <w:szCs w:val="28"/>
              </w:rPr>
              <w:t xml:space="preserve"> ở </w:t>
            </w:r>
            <w:r w:rsidRPr="00F22CED">
              <w:rPr>
                <w:szCs w:val="28"/>
                <w:lang w:val="vi-VN"/>
              </w:rPr>
              <w:t>cấp 12</w:t>
            </w:r>
            <w:r w:rsidRPr="00F22CED">
              <w:rPr>
                <w:szCs w:val="28"/>
              </w:rPr>
              <w:t>2:</w:t>
            </w:r>
            <w:r w:rsidRPr="00F22CED">
              <w:rPr>
                <w:szCs w:val="28"/>
                <w:lang w:val="vi-VN"/>
              </w:rPr>
              <w:t xml:space="preserve"> </w:t>
            </w:r>
            <w:r w:rsidRPr="00F22CED">
              <w:rPr>
                <w:szCs w:val="28"/>
              </w:rPr>
              <w:t>5.927</w:t>
            </w:r>
            <w:r w:rsidRPr="00F22CED">
              <w:rPr>
                <w:szCs w:val="28"/>
                <w:lang w:val="vi-VN"/>
              </w:rPr>
              <w:t>m</w:t>
            </w:r>
            <w:r w:rsidRPr="00F22CED">
              <w:rPr>
                <w:szCs w:val="28"/>
                <w:vertAlign w:val="superscript"/>
                <w:lang w:val="vi-VN"/>
              </w:rPr>
              <w:t>3</w:t>
            </w:r>
            <w:r w:rsidRPr="00F22CED">
              <w:rPr>
                <w:b/>
                <w:szCs w:val="28"/>
                <w:vertAlign w:val="superscript"/>
                <w:lang w:val="vi-VN"/>
              </w:rPr>
              <w:t xml:space="preserve"> </w:t>
            </w:r>
          </w:p>
          <w:p w:rsidR="001A1329" w:rsidRPr="00F22CED" w:rsidRDefault="001A1329" w:rsidP="001A1329">
            <w:pPr>
              <w:ind w:firstLine="720"/>
              <w:jc w:val="both"/>
              <w:rPr>
                <w:szCs w:val="28"/>
              </w:rPr>
            </w:pPr>
            <w:r>
              <w:rPr>
                <w:szCs w:val="28"/>
              </w:rPr>
              <w:t>3</w:t>
            </w:r>
            <w:r w:rsidRPr="00F22CED">
              <w:rPr>
                <w:szCs w:val="28"/>
              </w:rPr>
              <w:t>. Mức sâu khối trữ lượng phê duyệt: như Phụ lục số 02 kèm theo.</w:t>
            </w:r>
          </w:p>
          <w:p w:rsidR="001A1329" w:rsidRPr="0052654C" w:rsidRDefault="001A1329" w:rsidP="001A1329">
            <w:pPr>
              <w:ind w:firstLine="720"/>
              <w:jc w:val="both"/>
              <w:rPr>
                <w:szCs w:val="28"/>
              </w:rPr>
            </w:pPr>
            <w:r w:rsidRPr="0052654C">
              <w:rPr>
                <w:szCs w:val="28"/>
              </w:rPr>
              <w:t>B</w:t>
            </w:r>
            <w:r w:rsidRPr="0052654C">
              <w:rPr>
                <w:szCs w:val="28"/>
                <w:lang w:val="vi-VN"/>
              </w:rPr>
              <w:t xml:space="preserve">áo cáo </w:t>
            </w:r>
            <w:r w:rsidRPr="0052654C">
              <w:rPr>
                <w:szCs w:val="28"/>
              </w:rPr>
              <w:t>và các tài liệu có liên quan khác</w:t>
            </w:r>
            <w:r w:rsidRPr="0052654C">
              <w:rPr>
                <w:szCs w:val="28"/>
                <w:lang w:val="vi-VN"/>
              </w:rPr>
              <w:t xml:space="preserve"> giao nộp lưu trữ địa chất theo quy định</w:t>
            </w:r>
            <w:r w:rsidRPr="0052654C">
              <w:rPr>
                <w:szCs w:val="28"/>
              </w:rPr>
              <w:t>.</w:t>
            </w:r>
          </w:p>
          <w:p w:rsidR="00FF4EBD" w:rsidRPr="001A1329" w:rsidRDefault="001A1329" w:rsidP="001A1329">
            <w:pPr>
              <w:ind w:firstLine="720"/>
              <w:jc w:val="both"/>
              <w:rPr>
                <w:szCs w:val="28"/>
              </w:rPr>
            </w:pPr>
            <w:r w:rsidRPr="001A25E3">
              <w:rPr>
                <w:szCs w:val="28"/>
              </w:rPr>
              <w:t>Các nội dung khác theo mẫu số 30 kèm theo Thông tư số 45/2016/TT – BTNMT ngày 26/12/2016 của Bộ Tài nguyên và Môi trườ</w:t>
            </w:r>
            <w:r>
              <w:rPr>
                <w:szCs w:val="28"/>
              </w:rPr>
              <w:t>ng.</w:t>
            </w:r>
          </w:p>
        </w:tc>
      </w:tr>
      <w:tr w:rsidR="00FF4EBD" w:rsidRPr="003632DD" w:rsidTr="00550F32">
        <w:trPr>
          <w:trHeight w:val="1407"/>
          <w:jc w:val="center"/>
        </w:trPr>
        <w:tc>
          <w:tcPr>
            <w:tcW w:w="7111" w:type="dxa"/>
            <w:shd w:val="clear" w:color="auto" w:fill="auto"/>
          </w:tcPr>
          <w:p w:rsidR="00FF4EBD" w:rsidRPr="003632DD" w:rsidRDefault="00FF4EBD" w:rsidP="00550F32">
            <w:pPr>
              <w:tabs>
                <w:tab w:val="center" w:pos="134"/>
                <w:tab w:val="left" w:pos="268"/>
                <w:tab w:val="center" w:pos="1742"/>
              </w:tabs>
              <w:spacing w:before="60" w:after="60"/>
              <w:rPr>
                <w:b/>
                <w:sz w:val="27"/>
                <w:szCs w:val="27"/>
              </w:rPr>
            </w:pPr>
            <w:r>
              <w:rPr>
                <w:b/>
                <w:sz w:val="27"/>
                <w:szCs w:val="27"/>
              </w:rPr>
              <w:t>2</w:t>
            </w:r>
            <w:r w:rsidRPr="003632DD">
              <w:rPr>
                <w:b/>
                <w:sz w:val="27"/>
                <w:szCs w:val="27"/>
              </w:rPr>
              <w:t>. Ý kiến Chuyên viên:</w:t>
            </w:r>
          </w:p>
          <w:p w:rsidR="00FF4EBD" w:rsidRPr="003632DD" w:rsidRDefault="00FF4EBD" w:rsidP="001A1329">
            <w:pPr>
              <w:jc w:val="both"/>
              <w:rPr>
                <w:sz w:val="27"/>
                <w:szCs w:val="27"/>
              </w:rPr>
            </w:pPr>
            <w:r w:rsidRPr="003632DD">
              <w:rPr>
                <w:sz w:val="27"/>
                <w:szCs w:val="27"/>
              </w:rPr>
              <w:t xml:space="preserve"> Chuyên viên thống nhất với đề xuất của Sở TNMT tại văn bản nêu trên. Kính trình lãnh đạo xem xét</w:t>
            </w:r>
            <w:r w:rsidR="001A1329">
              <w:rPr>
                <w:sz w:val="27"/>
                <w:szCs w:val="27"/>
              </w:rPr>
              <w:t xml:space="preserve"> chỉ đạo</w:t>
            </w:r>
            <w:r w:rsidRPr="003632DD">
              <w:rPr>
                <w:sz w:val="27"/>
                <w:szCs w:val="27"/>
              </w:rPr>
              <w:t>.</w:t>
            </w:r>
          </w:p>
        </w:tc>
        <w:tc>
          <w:tcPr>
            <w:tcW w:w="2449" w:type="dxa"/>
            <w:shd w:val="clear" w:color="auto" w:fill="auto"/>
          </w:tcPr>
          <w:p w:rsidR="00FF4EBD" w:rsidRPr="003632DD" w:rsidRDefault="00FF4EBD" w:rsidP="00550F32">
            <w:pPr>
              <w:tabs>
                <w:tab w:val="center" w:pos="1742"/>
              </w:tabs>
              <w:jc w:val="center"/>
              <w:rPr>
                <w:i/>
                <w:sz w:val="27"/>
                <w:szCs w:val="27"/>
              </w:rPr>
            </w:pPr>
            <w:r w:rsidRPr="003632DD">
              <w:rPr>
                <w:i/>
                <w:sz w:val="27"/>
                <w:szCs w:val="27"/>
              </w:rPr>
              <w:t xml:space="preserve">Ngày   </w:t>
            </w:r>
            <w:r w:rsidR="001A1329">
              <w:rPr>
                <w:i/>
                <w:sz w:val="27"/>
                <w:szCs w:val="27"/>
              </w:rPr>
              <w:t>26</w:t>
            </w:r>
            <w:r w:rsidRPr="003632DD">
              <w:rPr>
                <w:i/>
                <w:sz w:val="27"/>
                <w:szCs w:val="27"/>
              </w:rPr>
              <w:t xml:space="preserve"> /</w:t>
            </w:r>
            <w:r>
              <w:rPr>
                <w:i/>
                <w:sz w:val="27"/>
                <w:szCs w:val="27"/>
              </w:rPr>
              <w:t>02</w:t>
            </w:r>
            <w:r w:rsidRPr="003632DD">
              <w:rPr>
                <w:i/>
                <w:sz w:val="27"/>
                <w:szCs w:val="27"/>
              </w:rPr>
              <w:t>/202</w:t>
            </w:r>
            <w:r w:rsidR="001A1329">
              <w:rPr>
                <w:i/>
                <w:sz w:val="27"/>
                <w:szCs w:val="27"/>
              </w:rPr>
              <w:t>4</w:t>
            </w:r>
          </w:p>
          <w:p w:rsidR="00FF4EBD" w:rsidRDefault="00FF4EBD" w:rsidP="00550F32">
            <w:pPr>
              <w:tabs>
                <w:tab w:val="center" w:pos="1742"/>
              </w:tabs>
              <w:jc w:val="center"/>
              <w:rPr>
                <w:b/>
                <w:sz w:val="27"/>
                <w:szCs w:val="27"/>
              </w:rPr>
            </w:pPr>
          </w:p>
          <w:p w:rsidR="00FF4EBD" w:rsidRDefault="00FF4EBD" w:rsidP="00550F32">
            <w:pPr>
              <w:tabs>
                <w:tab w:val="center" w:pos="1742"/>
              </w:tabs>
              <w:jc w:val="center"/>
              <w:rPr>
                <w:b/>
                <w:sz w:val="27"/>
                <w:szCs w:val="27"/>
              </w:rPr>
            </w:pPr>
          </w:p>
          <w:p w:rsidR="00FF4EBD" w:rsidRPr="003632DD" w:rsidRDefault="00FF4EBD" w:rsidP="00550F32">
            <w:pPr>
              <w:tabs>
                <w:tab w:val="center" w:pos="1742"/>
              </w:tabs>
              <w:jc w:val="center"/>
              <w:rPr>
                <w:b/>
                <w:sz w:val="27"/>
                <w:szCs w:val="27"/>
              </w:rPr>
            </w:pPr>
          </w:p>
          <w:p w:rsidR="00FF4EBD" w:rsidRPr="003632DD" w:rsidRDefault="00FF4EBD" w:rsidP="00550F32">
            <w:pPr>
              <w:tabs>
                <w:tab w:val="center" w:pos="1742"/>
              </w:tabs>
              <w:jc w:val="center"/>
              <w:rPr>
                <w:b/>
                <w:sz w:val="27"/>
                <w:szCs w:val="27"/>
              </w:rPr>
            </w:pPr>
          </w:p>
          <w:p w:rsidR="00FF4EBD" w:rsidRPr="005F08E7" w:rsidRDefault="00FF4EBD" w:rsidP="00550F32">
            <w:pPr>
              <w:tabs>
                <w:tab w:val="center" w:pos="1742"/>
              </w:tabs>
              <w:jc w:val="center"/>
              <w:rPr>
                <w:b/>
                <w:sz w:val="27"/>
                <w:szCs w:val="27"/>
              </w:rPr>
            </w:pPr>
            <w:r>
              <w:rPr>
                <w:b/>
                <w:sz w:val="27"/>
                <w:szCs w:val="27"/>
              </w:rPr>
              <w:t>Lê Xuân Mạnh</w:t>
            </w:r>
          </w:p>
        </w:tc>
      </w:tr>
      <w:tr w:rsidR="00FF4EBD" w:rsidRPr="003632DD" w:rsidTr="00550F32">
        <w:trPr>
          <w:trHeight w:val="1625"/>
          <w:jc w:val="center"/>
        </w:trPr>
        <w:tc>
          <w:tcPr>
            <w:tcW w:w="7111" w:type="dxa"/>
            <w:shd w:val="clear" w:color="auto" w:fill="auto"/>
          </w:tcPr>
          <w:p w:rsidR="00FF4EBD" w:rsidRPr="00444EE3" w:rsidRDefault="00FF4EBD" w:rsidP="00550F32">
            <w:pPr>
              <w:tabs>
                <w:tab w:val="center" w:pos="1742"/>
              </w:tabs>
              <w:spacing w:before="120"/>
              <w:rPr>
                <w:b/>
                <w:color w:val="auto"/>
                <w:sz w:val="27"/>
                <w:szCs w:val="27"/>
              </w:rPr>
            </w:pPr>
            <w:r>
              <w:rPr>
                <w:b/>
                <w:sz w:val="27"/>
                <w:szCs w:val="27"/>
              </w:rPr>
              <w:lastRenderedPageBreak/>
              <w:t>3</w:t>
            </w:r>
            <w:r w:rsidRPr="00444EE3">
              <w:rPr>
                <w:b/>
                <w:color w:val="auto"/>
                <w:sz w:val="27"/>
                <w:szCs w:val="27"/>
              </w:rPr>
              <w:t xml:space="preserve">. Ý kiến lãnh đạo Văn phòng </w:t>
            </w:r>
            <w:r w:rsidRPr="00444EE3">
              <w:rPr>
                <w:color w:val="auto"/>
                <w:sz w:val="27"/>
                <w:szCs w:val="27"/>
              </w:rPr>
              <w:t xml:space="preserve">(về đề xuất của  Sở Tài nguyên và Môi trường tại </w:t>
            </w:r>
            <w:r w:rsidRPr="00444EE3">
              <w:rPr>
                <w:color w:val="auto"/>
                <w:sz w:val="26"/>
                <w:szCs w:val="26"/>
              </w:rPr>
              <w:t xml:space="preserve">Tờ trình số </w:t>
            </w:r>
            <w:r w:rsidR="001A1329">
              <w:rPr>
                <w:color w:val="auto"/>
                <w:sz w:val="26"/>
                <w:szCs w:val="26"/>
              </w:rPr>
              <w:t>62</w:t>
            </w:r>
            <w:r w:rsidRPr="00444EE3">
              <w:rPr>
                <w:color w:val="auto"/>
                <w:sz w:val="26"/>
                <w:szCs w:val="26"/>
              </w:rPr>
              <w:t xml:space="preserve">/TTr-STNMT ngày </w:t>
            </w:r>
            <w:r w:rsidR="001A1329">
              <w:rPr>
                <w:color w:val="auto"/>
                <w:sz w:val="26"/>
                <w:szCs w:val="26"/>
              </w:rPr>
              <w:t>22</w:t>
            </w:r>
            <w:r w:rsidRPr="00444EE3">
              <w:rPr>
                <w:color w:val="auto"/>
                <w:sz w:val="26"/>
                <w:szCs w:val="26"/>
              </w:rPr>
              <w:t>/02/202</w:t>
            </w:r>
            <w:r w:rsidR="001A1329">
              <w:rPr>
                <w:color w:val="auto"/>
                <w:sz w:val="26"/>
                <w:szCs w:val="26"/>
              </w:rPr>
              <w:t>4</w:t>
            </w:r>
            <w:r w:rsidRPr="00444EE3">
              <w:rPr>
                <w:color w:val="auto"/>
                <w:sz w:val="27"/>
                <w:szCs w:val="27"/>
              </w:rPr>
              <w:t>):</w:t>
            </w:r>
          </w:p>
          <w:p w:rsidR="00FF4EBD" w:rsidRPr="003632DD" w:rsidRDefault="00FF4EBD" w:rsidP="00550F32">
            <w:pPr>
              <w:tabs>
                <w:tab w:val="center" w:pos="1742"/>
              </w:tabs>
              <w:spacing w:before="120"/>
              <w:jc w:val="both"/>
              <w:rPr>
                <w:sz w:val="27"/>
                <w:szCs w:val="27"/>
              </w:rPr>
            </w:pPr>
          </w:p>
        </w:tc>
        <w:tc>
          <w:tcPr>
            <w:tcW w:w="2449" w:type="dxa"/>
            <w:shd w:val="clear" w:color="auto" w:fill="auto"/>
          </w:tcPr>
          <w:p w:rsidR="00FF4EBD" w:rsidRPr="003632DD" w:rsidRDefault="00FF4EBD" w:rsidP="00550F32">
            <w:pPr>
              <w:tabs>
                <w:tab w:val="center" w:pos="1742"/>
              </w:tabs>
              <w:jc w:val="center"/>
              <w:rPr>
                <w:i/>
                <w:sz w:val="27"/>
                <w:szCs w:val="27"/>
              </w:rPr>
            </w:pPr>
            <w:r w:rsidRPr="003632DD">
              <w:rPr>
                <w:i/>
                <w:sz w:val="27"/>
                <w:szCs w:val="27"/>
              </w:rPr>
              <w:t>Ngày      /</w:t>
            </w:r>
            <w:r>
              <w:rPr>
                <w:i/>
                <w:sz w:val="27"/>
                <w:szCs w:val="27"/>
              </w:rPr>
              <w:t>02</w:t>
            </w:r>
            <w:r w:rsidRPr="003632DD">
              <w:rPr>
                <w:i/>
                <w:sz w:val="27"/>
                <w:szCs w:val="27"/>
              </w:rPr>
              <w:t>/202</w:t>
            </w:r>
            <w:r w:rsidR="001A1329">
              <w:rPr>
                <w:i/>
                <w:sz w:val="27"/>
                <w:szCs w:val="27"/>
              </w:rPr>
              <w:t>4</w:t>
            </w:r>
          </w:p>
          <w:p w:rsidR="00FF4EBD" w:rsidRPr="003632DD" w:rsidRDefault="00FF4EBD" w:rsidP="00550F32">
            <w:pPr>
              <w:tabs>
                <w:tab w:val="center" w:pos="1742"/>
              </w:tabs>
              <w:jc w:val="center"/>
              <w:rPr>
                <w:i/>
                <w:sz w:val="27"/>
                <w:szCs w:val="27"/>
              </w:rPr>
            </w:pPr>
          </w:p>
          <w:p w:rsidR="00FF4EBD" w:rsidRDefault="00FF4EBD" w:rsidP="00550F32">
            <w:pPr>
              <w:tabs>
                <w:tab w:val="center" w:pos="1742"/>
              </w:tabs>
              <w:jc w:val="center"/>
              <w:rPr>
                <w:i/>
                <w:sz w:val="27"/>
                <w:szCs w:val="27"/>
              </w:rPr>
            </w:pPr>
          </w:p>
          <w:p w:rsidR="00FF4EBD" w:rsidRDefault="00FF4EBD" w:rsidP="00550F32">
            <w:pPr>
              <w:tabs>
                <w:tab w:val="center" w:pos="1742"/>
              </w:tabs>
              <w:jc w:val="center"/>
              <w:rPr>
                <w:i/>
                <w:sz w:val="27"/>
                <w:szCs w:val="27"/>
              </w:rPr>
            </w:pPr>
          </w:p>
          <w:p w:rsidR="00FF4EBD" w:rsidRPr="003632DD" w:rsidRDefault="00FF4EBD" w:rsidP="00550F32">
            <w:pPr>
              <w:tabs>
                <w:tab w:val="center" w:pos="1742"/>
              </w:tabs>
              <w:jc w:val="center"/>
              <w:rPr>
                <w:i/>
                <w:sz w:val="27"/>
                <w:szCs w:val="27"/>
              </w:rPr>
            </w:pPr>
          </w:p>
          <w:p w:rsidR="00FF4EBD" w:rsidRDefault="00FF4EBD"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Default="001A1329" w:rsidP="00550F32">
            <w:pPr>
              <w:tabs>
                <w:tab w:val="center" w:pos="1742"/>
              </w:tabs>
              <w:jc w:val="center"/>
              <w:rPr>
                <w:i/>
                <w:sz w:val="27"/>
                <w:szCs w:val="27"/>
              </w:rPr>
            </w:pPr>
          </w:p>
          <w:p w:rsidR="001A1329" w:rsidRPr="003632DD" w:rsidRDefault="001A1329" w:rsidP="00550F32">
            <w:pPr>
              <w:tabs>
                <w:tab w:val="center" w:pos="1742"/>
              </w:tabs>
              <w:jc w:val="center"/>
              <w:rPr>
                <w:i/>
                <w:sz w:val="27"/>
                <w:szCs w:val="27"/>
              </w:rPr>
            </w:pPr>
          </w:p>
          <w:p w:rsidR="00FF4EBD" w:rsidRPr="003632DD" w:rsidRDefault="001A1329" w:rsidP="001A1329">
            <w:pPr>
              <w:tabs>
                <w:tab w:val="center" w:pos="1742"/>
              </w:tabs>
              <w:jc w:val="center"/>
              <w:rPr>
                <w:b/>
                <w:sz w:val="27"/>
                <w:szCs w:val="27"/>
              </w:rPr>
            </w:pPr>
            <w:r>
              <w:rPr>
                <w:b/>
                <w:sz w:val="27"/>
                <w:szCs w:val="27"/>
              </w:rPr>
              <w:t>Ngô Văn Ninh</w:t>
            </w:r>
          </w:p>
        </w:tc>
      </w:tr>
      <w:tr w:rsidR="00FF4EBD" w:rsidRPr="003632DD" w:rsidTr="00550F32">
        <w:trPr>
          <w:trHeight w:val="984"/>
          <w:jc w:val="center"/>
        </w:trPr>
        <w:tc>
          <w:tcPr>
            <w:tcW w:w="7111" w:type="dxa"/>
            <w:shd w:val="clear" w:color="auto" w:fill="auto"/>
          </w:tcPr>
          <w:p w:rsidR="00FF4EBD" w:rsidRPr="00444EE3" w:rsidRDefault="00FF4EBD" w:rsidP="001A1329">
            <w:pPr>
              <w:tabs>
                <w:tab w:val="center" w:pos="1742"/>
              </w:tabs>
              <w:spacing w:before="120"/>
              <w:rPr>
                <w:color w:val="auto"/>
                <w:sz w:val="27"/>
                <w:szCs w:val="27"/>
              </w:rPr>
            </w:pPr>
            <w:r w:rsidRPr="00444EE3">
              <w:rPr>
                <w:b/>
                <w:color w:val="auto"/>
                <w:sz w:val="27"/>
                <w:szCs w:val="27"/>
              </w:rPr>
              <w:t xml:space="preserve">4. Ý kiến giải quyết của PCT UBND tỉnh </w:t>
            </w:r>
            <w:r w:rsidRPr="00444EE3">
              <w:rPr>
                <w:color w:val="auto"/>
                <w:sz w:val="27"/>
                <w:szCs w:val="27"/>
              </w:rPr>
              <w:t xml:space="preserve">(về đề xuất của  Sở Tài nguyên và Môi trường tại </w:t>
            </w:r>
            <w:r w:rsidRPr="00444EE3">
              <w:rPr>
                <w:color w:val="auto"/>
                <w:sz w:val="26"/>
                <w:szCs w:val="26"/>
              </w:rPr>
              <w:t xml:space="preserve">Tờ trình số </w:t>
            </w:r>
            <w:r w:rsidR="001A1329">
              <w:rPr>
                <w:color w:val="auto"/>
                <w:sz w:val="26"/>
                <w:szCs w:val="26"/>
              </w:rPr>
              <w:t>62</w:t>
            </w:r>
            <w:r w:rsidRPr="00444EE3">
              <w:rPr>
                <w:color w:val="auto"/>
                <w:sz w:val="26"/>
                <w:szCs w:val="26"/>
              </w:rPr>
              <w:t xml:space="preserve">/TTr-STNMT ngày </w:t>
            </w:r>
            <w:r w:rsidR="001A1329">
              <w:rPr>
                <w:color w:val="auto"/>
                <w:sz w:val="26"/>
                <w:szCs w:val="26"/>
              </w:rPr>
              <w:t>2</w:t>
            </w:r>
            <w:r w:rsidRPr="00444EE3">
              <w:rPr>
                <w:color w:val="auto"/>
                <w:sz w:val="26"/>
                <w:szCs w:val="26"/>
              </w:rPr>
              <w:t>2/0</w:t>
            </w:r>
            <w:r w:rsidR="001A1329">
              <w:rPr>
                <w:color w:val="auto"/>
                <w:sz w:val="26"/>
                <w:szCs w:val="26"/>
              </w:rPr>
              <w:t>2</w:t>
            </w:r>
            <w:r w:rsidRPr="00444EE3">
              <w:rPr>
                <w:color w:val="auto"/>
                <w:sz w:val="26"/>
                <w:szCs w:val="26"/>
              </w:rPr>
              <w:t>/202</w:t>
            </w:r>
            <w:r w:rsidR="001A1329">
              <w:rPr>
                <w:color w:val="auto"/>
                <w:sz w:val="26"/>
                <w:szCs w:val="26"/>
              </w:rPr>
              <w:t>4</w:t>
            </w:r>
            <w:r w:rsidRPr="00444EE3">
              <w:rPr>
                <w:color w:val="auto"/>
                <w:sz w:val="27"/>
                <w:szCs w:val="27"/>
              </w:rPr>
              <w:t xml:space="preserve">): </w:t>
            </w:r>
          </w:p>
        </w:tc>
        <w:tc>
          <w:tcPr>
            <w:tcW w:w="2449" w:type="dxa"/>
            <w:shd w:val="clear" w:color="auto" w:fill="auto"/>
          </w:tcPr>
          <w:p w:rsidR="00FF4EBD" w:rsidRPr="003632DD" w:rsidRDefault="00FF4EBD" w:rsidP="00550F32">
            <w:pPr>
              <w:tabs>
                <w:tab w:val="center" w:pos="1742"/>
              </w:tabs>
              <w:jc w:val="center"/>
              <w:rPr>
                <w:i/>
                <w:sz w:val="27"/>
                <w:szCs w:val="27"/>
              </w:rPr>
            </w:pPr>
            <w:r w:rsidRPr="003632DD">
              <w:rPr>
                <w:i/>
                <w:sz w:val="27"/>
                <w:szCs w:val="27"/>
              </w:rPr>
              <w:t>Ngày      /</w:t>
            </w:r>
            <w:r>
              <w:rPr>
                <w:i/>
                <w:sz w:val="27"/>
                <w:szCs w:val="27"/>
              </w:rPr>
              <w:t>02/</w:t>
            </w:r>
            <w:r w:rsidRPr="003632DD">
              <w:rPr>
                <w:i/>
                <w:sz w:val="27"/>
                <w:szCs w:val="27"/>
              </w:rPr>
              <w:t>202</w:t>
            </w:r>
            <w:r w:rsidR="001A1329">
              <w:rPr>
                <w:i/>
                <w:sz w:val="27"/>
                <w:szCs w:val="27"/>
              </w:rPr>
              <w:t>4</w:t>
            </w:r>
          </w:p>
          <w:p w:rsidR="00FF4EBD" w:rsidRPr="003632DD" w:rsidRDefault="00FF4EBD" w:rsidP="00550F32">
            <w:pPr>
              <w:tabs>
                <w:tab w:val="center" w:pos="1742"/>
              </w:tabs>
              <w:spacing w:before="120"/>
              <w:jc w:val="right"/>
              <w:rPr>
                <w:b/>
                <w:sz w:val="27"/>
                <w:szCs w:val="27"/>
                <w:lang w:val="de-DE"/>
              </w:rPr>
            </w:pPr>
          </w:p>
          <w:p w:rsidR="00FF4EBD" w:rsidRDefault="00FF4EBD" w:rsidP="00550F32">
            <w:pPr>
              <w:tabs>
                <w:tab w:val="center" w:pos="1742"/>
              </w:tabs>
              <w:spacing w:before="120"/>
              <w:jc w:val="center"/>
              <w:rPr>
                <w:sz w:val="27"/>
                <w:szCs w:val="27"/>
              </w:rPr>
            </w:pPr>
          </w:p>
          <w:p w:rsidR="00FF4EBD" w:rsidRDefault="00FF4EBD" w:rsidP="00550F32">
            <w:pPr>
              <w:tabs>
                <w:tab w:val="center" w:pos="1742"/>
              </w:tabs>
              <w:spacing w:before="120"/>
              <w:jc w:val="center"/>
              <w:rPr>
                <w:sz w:val="27"/>
                <w:szCs w:val="27"/>
              </w:rPr>
            </w:pPr>
          </w:p>
          <w:p w:rsidR="00FF4EBD" w:rsidRDefault="00FF4EBD"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Default="001A1329" w:rsidP="00550F32">
            <w:pPr>
              <w:tabs>
                <w:tab w:val="center" w:pos="1742"/>
              </w:tabs>
              <w:spacing w:before="120"/>
              <w:jc w:val="center"/>
              <w:rPr>
                <w:sz w:val="27"/>
                <w:szCs w:val="27"/>
              </w:rPr>
            </w:pPr>
          </w:p>
          <w:p w:rsidR="001A1329" w:rsidRPr="003632DD" w:rsidRDefault="001A1329" w:rsidP="00550F32">
            <w:pPr>
              <w:tabs>
                <w:tab w:val="center" w:pos="1742"/>
              </w:tabs>
              <w:spacing w:before="120"/>
              <w:jc w:val="center"/>
              <w:rPr>
                <w:sz w:val="27"/>
                <w:szCs w:val="27"/>
              </w:rPr>
            </w:pPr>
          </w:p>
          <w:p w:rsidR="00FF4EBD" w:rsidRPr="003632DD" w:rsidRDefault="001A1329" w:rsidP="001A1329">
            <w:pPr>
              <w:tabs>
                <w:tab w:val="center" w:pos="1742"/>
              </w:tabs>
              <w:spacing w:before="120"/>
              <w:jc w:val="center"/>
              <w:rPr>
                <w:b/>
                <w:sz w:val="27"/>
                <w:szCs w:val="27"/>
              </w:rPr>
            </w:pPr>
            <w:r>
              <w:rPr>
                <w:b/>
                <w:sz w:val="27"/>
                <w:szCs w:val="27"/>
              </w:rPr>
              <w:t>Nguyễn Ngọc Phúc</w:t>
            </w:r>
          </w:p>
        </w:tc>
      </w:tr>
    </w:tbl>
    <w:p w:rsidR="00FF4EBD" w:rsidRPr="004B50FA" w:rsidRDefault="00FF4EBD" w:rsidP="00FF4EBD">
      <w:pPr>
        <w:rPr>
          <w:sz w:val="10"/>
          <w:szCs w:val="28"/>
        </w:rPr>
      </w:pPr>
    </w:p>
    <w:p w:rsidR="00FF4EBD" w:rsidRPr="00C02C83" w:rsidRDefault="00FF4EBD" w:rsidP="00FF4EBD">
      <w:pPr>
        <w:spacing w:before="60" w:after="60"/>
        <w:jc w:val="both"/>
        <w:rPr>
          <w:szCs w:val="28"/>
        </w:rPr>
      </w:pPr>
    </w:p>
    <w:p w:rsidR="00FF4EBD" w:rsidRPr="00C02C83" w:rsidRDefault="00FF4EBD" w:rsidP="00FF4EBD">
      <w:pPr>
        <w:spacing w:before="60" w:after="60"/>
        <w:jc w:val="both"/>
        <w:rPr>
          <w:szCs w:val="28"/>
        </w:rPr>
      </w:pPr>
    </w:p>
    <w:p w:rsidR="00FF4EBD" w:rsidRPr="00C02C83" w:rsidRDefault="00FF4EBD" w:rsidP="00FF4EBD">
      <w:pPr>
        <w:spacing w:before="60" w:after="60"/>
        <w:jc w:val="both"/>
        <w:rPr>
          <w:szCs w:val="28"/>
        </w:rPr>
      </w:pPr>
    </w:p>
    <w:p w:rsidR="00FF4EBD" w:rsidRPr="00C02C83" w:rsidRDefault="00FF4EBD" w:rsidP="00FF4EBD">
      <w:pPr>
        <w:spacing w:before="60" w:after="60"/>
        <w:jc w:val="both"/>
        <w:rPr>
          <w:szCs w:val="28"/>
        </w:rPr>
      </w:pPr>
    </w:p>
    <w:p w:rsidR="00FF4EBD" w:rsidRDefault="00FF4EBD" w:rsidP="00B26832">
      <w:pPr>
        <w:pStyle w:val="Tenvb"/>
        <w:jc w:val="both"/>
      </w:pPr>
    </w:p>
    <w:p w:rsidR="00FF4EBD" w:rsidRPr="00D12FCF" w:rsidRDefault="00FF4EBD" w:rsidP="00B26832">
      <w:pPr>
        <w:pStyle w:val="Tenvb"/>
        <w:jc w:val="both"/>
      </w:pPr>
    </w:p>
    <w:sectPr w:rsidR="00FF4EBD" w:rsidRPr="00D12FCF" w:rsidSect="00D12FCF">
      <w:pgSz w:w="11909" w:h="16834"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07" w:rsidRDefault="000B2907" w:rsidP="00F03974">
      <w:r>
        <w:separator/>
      </w:r>
    </w:p>
  </w:endnote>
  <w:endnote w:type="continuationSeparator" w:id="0">
    <w:p w:rsidR="000B2907" w:rsidRDefault="000B2907" w:rsidP="00F0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97" w:rsidRDefault="00F73F97">
    <w:pPr>
      <w:pStyle w:val="Footer"/>
      <w:jc w:val="center"/>
    </w:pPr>
  </w:p>
  <w:p w:rsidR="00F73F97" w:rsidRDefault="00F73F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07" w:rsidRDefault="000B2907" w:rsidP="00F03974">
      <w:r>
        <w:separator/>
      </w:r>
    </w:p>
  </w:footnote>
  <w:footnote w:type="continuationSeparator" w:id="0">
    <w:p w:rsidR="000B2907" w:rsidRDefault="000B2907" w:rsidP="00F03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566298"/>
      <w:docPartObj>
        <w:docPartGallery w:val="Page Numbers (Top of Page)"/>
        <w:docPartUnique/>
      </w:docPartObj>
    </w:sdtPr>
    <w:sdtEndPr>
      <w:rPr>
        <w:noProof/>
      </w:rPr>
    </w:sdtEndPr>
    <w:sdtContent>
      <w:p w:rsidR="00F73F97" w:rsidRDefault="00F73F97">
        <w:pPr>
          <w:pStyle w:val="Header"/>
          <w:jc w:val="center"/>
        </w:pPr>
        <w:r>
          <w:fldChar w:fldCharType="begin"/>
        </w:r>
        <w:r>
          <w:instrText xml:space="preserve"> PAGE   \* MERGEFORMAT </w:instrText>
        </w:r>
        <w:r>
          <w:fldChar w:fldCharType="separate"/>
        </w:r>
        <w:r w:rsidR="001A1329">
          <w:rPr>
            <w:noProof/>
          </w:rPr>
          <w:t>7</w:t>
        </w:r>
        <w:r>
          <w:rPr>
            <w:noProof/>
          </w:rPr>
          <w:fldChar w:fldCharType="end"/>
        </w:r>
      </w:p>
    </w:sdtContent>
  </w:sdt>
  <w:p w:rsidR="00F73F97" w:rsidRDefault="00F73F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4" w:rsidRDefault="00F03974">
    <w:pPr>
      <w:pStyle w:val="Header"/>
      <w:jc w:val="center"/>
    </w:pPr>
  </w:p>
  <w:p w:rsidR="00F03974" w:rsidRDefault="00F039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DE9"/>
    <w:multiLevelType w:val="hybridMultilevel"/>
    <w:tmpl w:val="413063EC"/>
    <w:lvl w:ilvl="0" w:tplc="FDB495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 w15:restartNumberingAfterBreak="0">
    <w:nsid w:val="093D2287"/>
    <w:multiLevelType w:val="hybridMultilevel"/>
    <w:tmpl w:val="96827FA8"/>
    <w:lvl w:ilvl="0" w:tplc="5A4EEF14">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 w15:restartNumberingAfterBreak="0">
    <w:nsid w:val="0AAE66D4"/>
    <w:multiLevelType w:val="hybridMultilevel"/>
    <w:tmpl w:val="DA2683BC"/>
    <w:lvl w:ilvl="0" w:tplc="E41E07F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 w15:restartNumberingAfterBreak="0">
    <w:nsid w:val="6CC17601"/>
    <w:multiLevelType w:val="hybridMultilevel"/>
    <w:tmpl w:val="4B545D78"/>
    <w:lvl w:ilvl="0" w:tplc="942CE40C">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36"/>
    <w:rsid w:val="00012846"/>
    <w:rsid w:val="000B2907"/>
    <w:rsid w:val="000C196D"/>
    <w:rsid w:val="000D4B31"/>
    <w:rsid w:val="00135411"/>
    <w:rsid w:val="001A0336"/>
    <w:rsid w:val="001A1329"/>
    <w:rsid w:val="001D157E"/>
    <w:rsid w:val="001D5FFC"/>
    <w:rsid w:val="002639CE"/>
    <w:rsid w:val="0028546B"/>
    <w:rsid w:val="0038705B"/>
    <w:rsid w:val="005747B7"/>
    <w:rsid w:val="005A516C"/>
    <w:rsid w:val="00605052"/>
    <w:rsid w:val="00630656"/>
    <w:rsid w:val="00690536"/>
    <w:rsid w:val="006D3971"/>
    <w:rsid w:val="00763CEE"/>
    <w:rsid w:val="00864E4C"/>
    <w:rsid w:val="008D60F9"/>
    <w:rsid w:val="009A6B63"/>
    <w:rsid w:val="00AD2877"/>
    <w:rsid w:val="00B26832"/>
    <w:rsid w:val="00B51A37"/>
    <w:rsid w:val="00B91DB8"/>
    <w:rsid w:val="00BC040B"/>
    <w:rsid w:val="00BE6672"/>
    <w:rsid w:val="00C3715E"/>
    <w:rsid w:val="00C65026"/>
    <w:rsid w:val="00C80040"/>
    <w:rsid w:val="00C9690A"/>
    <w:rsid w:val="00CF2CC2"/>
    <w:rsid w:val="00D107D2"/>
    <w:rsid w:val="00D12FCF"/>
    <w:rsid w:val="00D512A1"/>
    <w:rsid w:val="00D5737E"/>
    <w:rsid w:val="00DC7CBB"/>
    <w:rsid w:val="00DD7F13"/>
    <w:rsid w:val="00E1085A"/>
    <w:rsid w:val="00E928DE"/>
    <w:rsid w:val="00EB30CA"/>
    <w:rsid w:val="00F03974"/>
    <w:rsid w:val="00F52080"/>
    <w:rsid w:val="00F73F97"/>
    <w:rsid w:val="00FD34BE"/>
    <w:rsid w:val="00FE0C25"/>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45FBD2"/>
  <w15:docId w15:val="{3DAC6DA9-514B-4481-AD9B-69A59DA9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36"/>
    <w:pPr>
      <w:spacing w:after="0" w:line="240" w:lineRule="auto"/>
    </w:pPr>
    <w:rPr>
      <w:rFonts w:eastAsia="MS Mincho" w:cs="Times New Roman"/>
      <w:color w:val="00000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90536"/>
    <w:pPr>
      <w:ind w:firstLine="360"/>
      <w:jc w:val="both"/>
    </w:pPr>
    <w:rPr>
      <w:rFonts w:ascii="VNI-Times" w:eastAsia="Times New Roman" w:hAnsi="VNI-Times"/>
      <w:color w:val="auto"/>
      <w:sz w:val="26"/>
      <w:lang w:val="en-AU" w:eastAsia="en-US"/>
    </w:rPr>
  </w:style>
  <w:style w:type="character" w:customStyle="1" w:styleId="BodyTextIndent2Char">
    <w:name w:val="Body Text Indent 2 Char"/>
    <w:basedOn w:val="DefaultParagraphFont"/>
    <w:link w:val="BodyTextIndent2"/>
    <w:rsid w:val="00690536"/>
    <w:rPr>
      <w:rFonts w:ascii="VNI-Times" w:eastAsia="Times New Roman" w:hAnsi="VNI-Times" w:cs="Times New Roman"/>
      <w:szCs w:val="24"/>
      <w:lang w:val="en-AU"/>
    </w:rPr>
  </w:style>
  <w:style w:type="table" w:styleId="TableGrid">
    <w:name w:val="Table Grid"/>
    <w:basedOn w:val="TableNormal"/>
    <w:rsid w:val="00763CE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763CEE"/>
    <w:pPr>
      <w:spacing w:after="160" w:line="240" w:lineRule="exact"/>
    </w:pPr>
    <w:rPr>
      <w:rFonts w:ascii="Arial" w:eastAsia="Times New Roman" w:hAnsi="Arial"/>
      <w:color w:val="auto"/>
      <w:sz w:val="22"/>
      <w:szCs w:val="22"/>
      <w:lang w:eastAsia="en-US"/>
    </w:rPr>
  </w:style>
  <w:style w:type="paragraph" w:styleId="ListParagraph">
    <w:name w:val="List Paragraph"/>
    <w:basedOn w:val="Normal"/>
    <w:uiPriority w:val="34"/>
    <w:qFormat/>
    <w:rsid w:val="00C9690A"/>
    <w:pPr>
      <w:ind w:left="720"/>
      <w:contextualSpacing/>
    </w:pPr>
  </w:style>
  <w:style w:type="paragraph" w:customStyle="1" w:styleId="Tenvb">
    <w:name w:val="Tenvb"/>
    <w:basedOn w:val="Normal"/>
    <w:autoRedefine/>
    <w:rsid w:val="00FE0C25"/>
    <w:pPr>
      <w:widowControl w:val="0"/>
      <w:tabs>
        <w:tab w:val="right" w:pos="8931"/>
      </w:tabs>
      <w:jc w:val="center"/>
      <w:outlineLvl w:val="0"/>
    </w:pPr>
    <w:rPr>
      <w:rFonts w:eastAsia="Times New Roman"/>
      <w:b/>
      <w:szCs w:val="28"/>
      <w:lang w:val="nl-NL" w:eastAsia="en-US"/>
    </w:rPr>
  </w:style>
  <w:style w:type="paragraph" w:styleId="Header">
    <w:name w:val="header"/>
    <w:basedOn w:val="Normal"/>
    <w:link w:val="HeaderChar"/>
    <w:uiPriority w:val="99"/>
    <w:unhideWhenUsed/>
    <w:rsid w:val="00F03974"/>
    <w:pPr>
      <w:tabs>
        <w:tab w:val="center" w:pos="4680"/>
        <w:tab w:val="right" w:pos="9360"/>
      </w:tabs>
    </w:pPr>
  </w:style>
  <w:style w:type="character" w:customStyle="1" w:styleId="HeaderChar">
    <w:name w:val="Header Char"/>
    <w:basedOn w:val="DefaultParagraphFont"/>
    <w:link w:val="Header"/>
    <w:uiPriority w:val="99"/>
    <w:rsid w:val="00F03974"/>
    <w:rPr>
      <w:rFonts w:eastAsia="MS Mincho" w:cs="Times New Roman"/>
      <w:color w:val="000000"/>
      <w:sz w:val="28"/>
      <w:szCs w:val="24"/>
      <w:lang w:eastAsia="ja-JP"/>
    </w:rPr>
  </w:style>
  <w:style w:type="paragraph" w:styleId="Footer">
    <w:name w:val="footer"/>
    <w:basedOn w:val="Normal"/>
    <w:link w:val="FooterChar"/>
    <w:uiPriority w:val="99"/>
    <w:unhideWhenUsed/>
    <w:rsid w:val="00F03974"/>
    <w:pPr>
      <w:tabs>
        <w:tab w:val="center" w:pos="4680"/>
        <w:tab w:val="right" w:pos="9360"/>
      </w:tabs>
    </w:pPr>
  </w:style>
  <w:style w:type="character" w:customStyle="1" w:styleId="FooterChar">
    <w:name w:val="Footer Char"/>
    <w:basedOn w:val="DefaultParagraphFont"/>
    <w:link w:val="Footer"/>
    <w:uiPriority w:val="99"/>
    <w:rsid w:val="00F03974"/>
    <w:rPr>
      <w:rFonts w:eastAsia="MS Mincho" w:cs="Times New Roman"/>
      <w:color w:val="000000"/>
      <w:sz w:val="28"/>
      <w:szCs w:val="24"/>
      <w:lang w:eastAsia="ja-JP"/>
    </w:rPr>
  </w:style>
  <w:style w:type="paragraph" w:styleId="BodyTextIndent">
    <w:name w:val="Body Text Indent"/>
    <w:basedOn w:val="Normal"/>
    <w:link w:val="BodyTextIndentChar"/>
    <w:uiPriority w:val="99"/>
    <w:semiHidden/>
    <w:unhideWhenUsed/>
    <w:rsid w:val="002639CE"/>
    <w:pPr>
      <w:spacing w:after="120"/>
      <w:ind w:left="283"/>
    </w:pPr>
  </w:style>
  <w:style w:type="character" w:customStyle="1" w:styleId="BodyTextIndentChar">
    <w:name w:val="Body Text Indent Char"/>
    <w:basedOn w:val="DefaultParagraphFont"/>
    <w:link w:val="BodyTextIndent"/>
    <w:uiPriority w:val="99"/>
    <w:semiHidden/>
    <w:rsid w:val="002639CE"/>
    <w:rPr>
      <w:rFonts w:eastAsia="MS Mincho" w:cs="Times New Roman"/>
      <w:color w:val="000000"/>
      <w:sz w:val="28"/>
      <w:szCs w:val="24"/>
      <w:lang w:eastAsia="ja-JP"/>
    </w:rPr>
  </w:style>
  <w:style w:type="paragraph" w:styleId="BalloonText">
    <w:name w:val="Balloon Text"/>
    <w:basedOn w:val="Normal"/>
    <w:link w:val="BalloonTextChar"/>
    <w:uiPriority w:val="99"/>
    <w:semiHidden/>
    <w:unhideWhenUsed/>
    <w:rsid w:val="00D107D2"/>
    <w:rPr>
      <w:rFonts w:ascii="Tahoma" w:hAnsi="Tahoma" w:cs="Tahoma"/>
      <w:sz w:val="16"/>
      <w:szCs w:val="16"/>
    </w:rPr>
  </w:style>
  <w:style w:type="character" w:customStyle="1" w:styleId="BalloonTextChar">
    <w:name w:val="Balloon Text Char"/>
    <w:basedOn w:val="DefaultParagraphFont"/>
    <w:link w:val="BalloonText"/>
    <w:uiPriority w:val="99"/>
    <w:semiHidden/>
    <w:rsid w:val="00D107D2"/>
    <w:rPr>
      <w:rFonts w:ascii="Tahoma" w:eastAsia="MS Mincho"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User</cp:lastModifiedBy>
  <cp:revision>7</cp:revision>
  <cp:lastPrinted>2024-02-23T03:16:00Z</cp:lastPrinted>
  <dcterms:created xsi:type="dcterms:W3CDTF">2024-02-23T02:16:00Z</dcterms:created>
  <dcterms:modified xsi:type="dcterms:W3CDTF">2024-02-23T03:17:00Z</dcterms:modified>
</cp:coreProperties>
</file>